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0EF5" w:rsidRPr="00A02540" w:rsidRDefault="00CF5100" w:rsidP="00EB0EF5">
      <w:pPr>
        <w:jc w:val="center"/>
        <w:rPr>
          <w:rFonts w:cs="Times New Roman"/>
          <w:sz w:val="28"/>
          <w:szCs w:val="28"/>
        </w:rPr>
      </w:pPr>
      <w:r w:rsidRPr="00A02540">
        <w:rPr>
          <w:rFonts w:cs="Times New Roman"/>
          <w:sz w:val="28"/>
          <w:szCs w:val="28"/>
        </w:rPr>
        <w:t>НАО «</w:t>
      </w:r>
      <w:r w:rsidR="00EE1453" w:rsidRPr="00A02540">
        <w:rPr>
          <w:rFonts w:cs="Times New Roman"/>
          <w:sz w:val="28"/>
          <w:szCs w:val="28"/>
        </w:rPr>
        <w:t>Карагандинский технический университет</w:t>
      </w:r>
      <w:r w:rsidR="00EB0EF5" w:rsidRPr="00A02540">
        <w:rPr>
          <w:rFonts w:cs="Times New Roman"/>
          <w:sz w:val="28"/>
          <w:szCs w:val="28"/>
        </w:rPr>
        <w:t xml:space="preserve"> </w:t>
      </w:r>
    </w:p>
    <w:p w:rsidR="00EB0EF5" w:rsidRPr="00A02540" w:rsidRDefault="00EB0EF5" w:rsidP="00EB0EF5">
      <w:pPr>
        <w:jc w:val="center"/>
        <w:rPr>
          <w:rFonts w:cs="Times New Roman"/>
          <w:sz w:val="28"/>
          <w:szCs w:val="28"/>
        </w:rPr>
      </w:pPr>
      <w:r w:rsidRPr="00A02540">
        <w:rPr>
          <w:rFonts w:cs="Times New Roman"/>
          <w:sz w:val="28"/>
          <w:szCs w:val="28"/>
        </w:rPr>
        <w:t xml:space="preserve">имени </w:t>
      </w:r>
      <w:proofErr w:type="spellStart"/>
      <w:r w:rsidRPr="00A02540">
        <w:rPr>
          <w:rFonts w:cs="Times New Roman"/>
          <w:sz w:val="28"/>
          <w:szCs w:val="28"/>
        </w:rPr>
        <w:t>А</w:t>
      </w:r>
      <w:r w:rsidR="00EE1453" w:rsidRPr="00A02540">
        <w:rPr>
          <w:rFonts w:cs="Times New Roman"/>
          <w:sz w:val="28"/>
          <w:szCs w:val="28"/>
        </w:rPr>
        <w:t>былкаса</w:t>
      </w:r>
      <w:proofErr w:type="spellEnd"/>
      <w:r w:rsidR="00EE1453" w:rsidRPr="00A02540">
        <w:rPr>
          <w:rFonts w:cs="Times New Roman"/>
          <w:sz w:val="28"/>
          <w:szCs w:val="28"/>
        </w:rPr>
        <w:t xml:space="preserve"> </w:t>
      </w:r>
      <w:proofErr w:type="spellStart"/>
      <w:r w:rsidRPr="00A02540">
        <w:rPr>
          <w:rFonts w:cs="Times New Roman"/>
          <w:sz w:val="28"/>
          <w:szCs w:val="28"/>
        </w:rPr>
        <w:t>Сагинова</w:t>
      </w:r>
      <w:proofErr w:type="spellEnd"/>
      <w:r w:rsidR="00EE1453" w:rsidRPr="00A02540">
        <w:rPr>
          <w:rFonts w:cs="Times New Roman"/>
          <w:sz w:val="28"/>
          <w:szCs w:val="28"/>
        </w:rPr>
        <w:t>»</w:t>
      </w:r>
      <w:r w:rsidRPr="00A02540">
        <w:rPr>
          <w:rFonts w:cs="Times New Roman"/>
          <w:sz w:val="28"/>
          <w:szCs w:val="28"/>
        </w:rPr>
        <w:t xml:space="preserve"> </w:t>
      </w:r>
    </w:p>
    <w:p w:rsidR="00EB0EF5" w:rsidRPr="00A02540" w:rsidRDefault="00EB0EF5" w:rsidP="00EB0EF5">
      <w:pPr>
        <w:jc w:val="center"/>
        <w:rPr>
          <w:rFonts w:cs="Times New Roman"/>
          <w:sz w:val="28"/>
          <w:szCs w:val="28"/>
        </w:rPr>
      </w:pPr>
    </w:p>
    <w:p w:rsidR="00EE1453" w:rsidRPr="00A02540" w:rsidRDefault="00EE1453" w:rsidP="00EB0EF5">
      <w:pPr>
        <w:jc w:val="center"/>
        <w:rPr>
          <w:rFonts w:cs="Times New Roman"/>
          <w:sz w:val="28"/>
          <w:szCs w:val="28"/>
        </w:rPr>
      </w:pPr>
    </w:p>
    <w:p w:rsidR="00EE1453" w:rsidRPr="00A02540" w:rsidRDefault="00EE1453" w:rsidP="00EB0EF5">
      <w:pPr>
        <w:jc w:val="center"/>
        <w:rPr>
          <w:rFonts w:cs="Times New Roman"/>
          <w:sz w:val="28"/>
          <w:szCs w:val="28"/>
        </w:rPr>
      </w:pPr>
    </w:p>
    <w:p w:rsidR="00EE1453" w:rsidRPr="00A02540" w:rsidRDefault="005A4128" w:rsidP="005A4128">
      <w:pPr>
        <w:jc w:val="right"/>
        <w:rPr>
          <w:rFonts w:cs="Times New Roman"/>
          <w:sz w:val="28"/>
          <w:szCs w:val="28"/>
        </w:rPr>
      </w:pPr>
      <w:r w:rsidRPr="00A02540">
        <w:rPr>
          <w:rFonts w:cs="Times New Roman"/>
          <w:bCs/>
          <w:sz w:val="28"/>
          <w:szCs w:val="28"/>
        </w:rPr>
        <w:t>Н</w:t>
      </w:r>
      <w:r w:rsidRPr="00A02540">
        <w:rPr>
          <w:rFonts w:cs="Times New Roman"/>
          <w:sz w:val="28"/>
          <w:szCs w:val="28"/>
        </w:rPr>
        <w:t>а правах рукописи</w:t>
      </w:r>
    </w:p>
    <w:p w:rsidR="00EB0EF5" w:rsidRPr="00A02540" w:rsidRDefault="00EB0EF5" w:rsidP="00EB0EF5">
      <w:pPr>
        <w:rPr>
          <w:rFonts w:cs="Times New Roman"/>
          <w:sz w:val="28"/>
          <w:szCs w:val="28"/>
        </w:rPr>
      </w:pPr>
      <w:r w:rsidRPr="00A02540">
        <w:rPr>
          <w:rFonts w:cs="Times New Roman"/>
          <w:sz w:val="28"/>
          <w:szCs w:val="28"/>
        </w:rPr>
        <w:t>УДК 6</w:t>
      </w:r>
      <w:r w:rsidR="00723E4B" w:rsidRPr="00A02540">
        <w:rPr>
          <w:rFonts w:cs="Times New Roman"/>
          <w:sz w:val="28"/>
          <w:szCs w:val="28"/>
        </w:rPr>
        <w:t>91</w:t>
      </w:r>
      <w:r w:rsidRPr="00A02540">
        <w:rPr>
          <w:rFonts w:cs="Times New Roman"/>
          <w:sz w:val="28"/>
          <w:szCs w:val="28"/>
        </w:rPr>
        <w:t>.</w:t>
      </w:r>
      <w:r w:rsidR="00723E4B" w:rsidRPr="00A02540">
        <w:rPr>
          <w:rFonts w:cs="Times New Roman"/>
          <w:sz w:val="28"/>
          <w:szCs w:val="28"/>
        </w:rPr>
        <w:t>4</w:t>
      </w:r>
      <w:r w:rsidR="009547AF" w:rsidRPr="00A02540">
        <w:rPr>
          <w:rFonts w:cs="Times New Roman"/>
          <w:bCs/>
          <w:sz w:val="28"/>
          <w:szCs w:val="28"/>
        </w:rPr>
        <w:t xml:space="preserve"> </w:t>
      </w:r>
      <w:r w:rsidR="0037113B" w:rsidRPr="00A02540">
        <w:rPr>
          <w:rFonts w:cs="Times New Roman"/>
          <w:bCs/>
          <w:sz w:val="28"/>
          <w:szCs w:val="28"/>
        </w:rPr>
        <w:t xml:space="preserve"> </w:t>
      </w:r>
    </w:p>
    <w:p w:rsidR="00EB0EF5" w:rsidRPr="00A02540" w:rsidRDefault="00EB0EF5" w:rsidP="00EB0EF5">
      <w:pPr>
        <w:jc w:val="center"/>
        <w:rPr>
          <w:rFonts w:cs="Times New Roman"/>
          <w:b/>
          <w:sz w:val="28"/>
          <w:szCs w:val="28"/>
        </w:rPr>
      </w:pPr>
    </w:p>
    <w:p w:rsidR="00EB0EF5" w:rsidRPr="00A02540" w:rsidRDefault="00EB0EF5" w:rsidP="00EB0EF5">
      <w:pPr>
        <w:jc w:val="center"/>
        <w:rPr>
          <w:rFonts w:cs="Times New Roman"/>
          <w:b/>
          <w:sz w:val="28"/>
          <w:szCs w:val="28"/>
        </w:rPr>
      </w:pPr>
    </w:p>
    <w:p w:rsidR="00EE1453" w:rsidRPr="00A02540" w:rsidRDefault="00EE1453" w:rsidP="00EB0EF5">
      <w:pPr>
        <w:jc w:val="center"/>
        <w:rPr>
          <w:rFonts w:cs="Times New Roman"/>
          <w:b/>
          <w:sz w:val="28"/>
          <w:szCs w:val="28"/>
        </w:rPr>
      </w:pPr>
    </w:p>
    <w:p w:rsidR="00EB0EF5" w:rsidRPr="00A02540" w:rsidRDefault="00EB0EF5" w:rsidP="00EB0EF5">
      <w:pPr>
        <w:jc w:val="center"/>
        <w:rPr>
          <w:rFonts w:cs="Times New Roman"/>
          <w:b/>
          <w:sz w:val="28"/>
          <w:szCs w:val="28"/>
        </w:rPr>
      </w:pPr>
    </w:p>
    <w:p w:rsidR="00EB0EF5" w:rsidRPr="00A02540" w:rsidRDefault="00EB0EF5" w:rsidP="00EB0EF5">
      <w:pPr>
        <w:jc w:val="center"/>
        <w:rPr>
          <w:rFonts w:cs="Times New Roman"/>
          <w:b/>
          <w:sz w:val="28"/>
          <w:szCs w:val="28"/>
        </w:rPr>
      </w:pPr>
      <w:r w:rsidRPr="00A02540">
        <w:rPr>
          <w:rFonts w:cs="Times New Roman"/>
          <w:b/>
          <w:sz w:val="28"/>
          <w:szCs w:val="28"/>
        </w:rPr>
        <w:t>БЕК АЙМАН АСКАРКЫЗЫ</w:t>
      </w:r>
    </w:p>
    <w:p w:rsidR="00EB0EF5" w:rsidRPr="00A02540" w:rsidRDefault="00EB0EF5" w:rsidP="00EB0EF5">
      <w:pPr>
        <w:jc w:val="center"/>
        <w:rPr>
          <w:rFonts w:cs="Times New Roman"/>
          <w:b/>
          <w:sz w:val="28"/>
          <w:szCs w:val="28"/>
          <w:lang w:eastAsia="ko-KR"/>
        </w:rPr>
      </w:pPr>
    </w:p>
    <w:p w:rsidR="00EB0EF5" w:rsidRPr="00A02540" w:rsidRDefault="00EB0EF5" w:rsidP="00EB0EF5">
      <w:pPr>
        <w:jc w:val="center"/>
        <w:rPr>
          <w:rFonts w:cs="Times New Roman"/>
          <w:b/>
          <w:sz w:val="28"/>
          <w:szCs w:val="28"/>
          <w:lang w:eastAsia="ko-KR"/>
        </w:rPr>
      </w:pPr>
    </w:p>
    <w:p w:rsidR="00315266" w:rsidRPr="00A02540" w:rsidRDefault="00EB0EF5" w:rsidP="00EB0EF5">
      <w:pPr>
        <w:jc w:val="center"/>
        <w:rPr>
          <w:rFonts w:cs="Times New Roman"/>
          <w:b/>
          <w:sz w:val="28"/>
          <w:szCs w:val="28"/>
        </w:rPr>
      </w:pPr>
      <w:r w:rsidRPr="00A02540">
        <w:rPr>
          <w:rFonts w:cs="Times New Roman"/>
          <w:b/>
          <w:sz w:val="28"/>
          <w:szCs w:val="28"/>
        </w:rPr>
        <w:t xml:space="preserve">РАЗРАБОТКА СОСТАВОВ </w:t>
      </w:r>
    </w:p>
    <w:p w:rsidR="00315266" w:rsidRPr="00A02540" w:rsidRDefault="00EB0EF5" w:rsidP="00EB0EF5">
      <w:pPr>
        <w:jc w:val="center"/>
        <w:rPr>
          <w:rFonts w:cs="Times New Roman"/>
          <w:b/>
          <w:sz w:val="28"/>
          <w:szCs w:val="28"/>
        </w:rPr>
      </w:pPr>
      <w:r w:rsidRPr="00A02540">
        <w:rPr>
          <w:rFonts w:cs="Times New Roman"/>
          <w:b/>
          <w:sz w:val="28"/>
          <w:szCs w:val="28"/>
        </w:rPr>
        <w:t xml:space="preserve">МОДИФИЦИРОВАННЫХ БЕТОНОВ </w:t>
      </w:r>
    </w:p>
    <w:p w:rsidR="00EB0EF5" w:rsidRPr="00A02540" w:rsidRDefault="00EB0EF5" w:rsidP="00EB0EF5">
      <w:pPr>
        <w:jc w:val="center"/>
        <w:rPr>
          <w:rFonts w:cs="Times New Roman"/>
          <w:b/>
          <w:sz w:val="28"/>
          <w:szCs w:val="28"/>
        </w:rPr>
      </w:pPr>
      <w:r w:rsidRPr="00A02540">
        <w:rPr>
          <w:rFonts w:cs="Times New Roman"/>
          <w:b/>
          <w:sz w:val="28"/>
          <w:szCs w:val="28"/>
        </w:rPr>
        <w:t>ДЛЯ УКРЕПЛЕНИЯ БОРТОВ КАРЬЕРОВ</w:t>
      </w:r>
    </w:p>
    <w:p w:rsidR="00EB0EF5" w:rsidRPr="00A02540" w:rsidRDefault="00EB0EF5" w:rsidP="00EB0EF5">
      <w:pPr>
        <w:jc w:val="center"/>
        <w:rPr>
          <w:rFonts w:cs="Times New Roman"/>
          <w:b/>
          <w:sz w:val="28"/>
          <w:szCs w:val="28"/>
          <w:lang w:eastAsia="ko-KR"/>
        </w:rPr>
      </w:pPr>
    </w:p>
    <w:p w:rsidR="00EB0EF5" w:rsidRPr="00A02540" w:rsidRDefault="00EB0EF5" w:rsidP="00EB0EF5">
      <w:pPr>
        <w:jc w:val="center"/>
        <w:rPr>
          <w:rFonts w:cs="Times New Roman"/>
          <w:b/>
          <w:sz w:val="28"/>
          <w:szCs w:val="28"/>
          <w:lang w:eastAsia="ko-KR"/>
        </w:rPr>
      </w:pPr>
    </w:p>
    <w:p w:rsidR="00EB0EF5" w:rsidRPr="00A02540" w:rsidRDefault="00EB0EF5" w:rsidP="00EB0EF5">
      <w:pPr>
        <w:jc w:val="center"/>
        <w:rPr>
          <w:rFonts w:cs="Times New Roman"/>
          <w:b/>
          <w:sz w:val="28"/>
          <w:szCs w:val="28"/>
          <w:lang w:eastAsia="ko-KR"/>
        </w:rPr>
      </w:pPr>
    </w:p>
    <w:p w:rsidR="00EE1453" w:rsidRPr="00A02540" w:rsidRDefault="00EB0EF5" w:rsidP="00EB0EF5">
      <w:pPr>
        <w:jc w:val="center"/>
        <w:rPr>
          <w:rFonts w:cs="Times New Roman"/>
          <w:sz w:val="28"/>
          <w:szCs w:val="28"/>
          <w:lang w:eastAsia="ko-KR"/>
        </w:rPr>
      </w:pPr>
      <w:r w:rsidRPr="00A02540">
        <w:rPr>
          <w:rFonts w:cs="Times New Roman"/>
          <w:sz w:val="28"/>
          <w:szCs w:val="28"/>
          <w:lang w:eastAsia="ko-KR"/>
        </w:rPr>
        <w:t>8D0730</w:t>
      </w:r>
      <w:r w:rsidR="00FF52F3" w:rsidRPr="00A02540">
        <w:rPr>
          <w:rFonts w:cs="Times New Roman"/>
          <w:sz w:val="28"/>
          <w:szCs w:val="28"/>
          <w:lang w:eastAsia="ko-KR"/>
        </w:rPr>
        <w:t>2</w:t>
      </w:r>
      <w:r w:rsidRPr="00A02540">
        <w:rPr>
          <w:rFonts w:cs="Times New Roman"/>
          <w:sz w:val="28"/>
          <w:szCs w:val="28"/>
          <w:lang w:eastAsia="ko-KR"/>
        </w:rPr>
        <w:t xml:space="preserve"> – Производство строительных материалов, </w:t>
      </w:r>
    </w:p>
    <w:p w:rsidR="00EB0EF5" w:rsidRPr="00A02540" w:rsidRDefault="00EB0EF5" w:rsidP="00EB0EF5">
      <w:pPr>
        <w:jc w:val="center"/>
        <w:rPr>
          <w:rFonts w:cs="Times New Roman"/>
          <w:sz w:val="28"/>
          <w:szCs w:val="28"/>
          <w:lang w:eastAsia="ko-KR"/>
        </w:rPr>
      </w:pPr>
      <w:r w:rsidRPr="00A02540">
        <w:rPr>
          <w:rFonts w:cs="Times New Roman"/>
          <w:sz w:val="28"/>
          <w:szCs w:val="28"/>
          <w:lang w:eastAsia="ko-KR"/>
        </w:rPr>
        <w:t>изделий и конструкций</w:t>
      </w:r>
    </w:p>
    <w:p w:rsidR="00EB0EF5" w:rsidRPr="00A02540" w:rsidRDefault="00EB0EF5" w:rsidP="00EB0EF5">
      <w:pPr>
        <w:jc w:val="center"/>
        <w:rPr>
          <w:rFonts w:cs="Times New Roman"/>
          <w:sz w:val="28"/>
          <w:szCs w:val="28"/>
        </w:rPr>
      </w:pPr>
    </w:p>
    <w:p w:rsidR="00EB0EF5" w:rsidRPr="00A02540" w:rsidRDefault="00EB0EF5" w:rsidP="00EB0EF5">
      <w:pPr>
        <w:jc w:val="center"/>
        <w:rPr>
          <w:rFonts w:cs="Times New Roman"/>
          <w:sz w:val="28"/>
          <w:szCs w:val="28"/>
        </w:rPr>
      </w:pPr>
    </w:p>
    <w:p w:rsidR="00EB0EF5" w:rsidRPr="00A02540" w:rsidRDefault="00EB0EF5" w:rsidP="00EB0EF5">
      <w:pPr>
        <w:jc w:val="center"/>
        <w:rPr>
          <w:rFonts w:cs="Times New Roman"/>
          <w:sz w:val="28"/>
          <w:szCs w:val="28"/>
        </w:rPr>
      </w:pPr>
      <w:r w:rsidRPr="00A02540">
        <w:rPr>
          <w:rFonts w:cs="Times New Roman"/>
          <w:sz w:val="28"/>
          <w:szCs w:val="28"/>
        </w:rPr>
        <w:t>Диссертация на соискание ученой степени</w:t>
      </w:r>
    </w:p>
    <w:p w:rsidR="00EB0EF5" w:rsidRPr="00A02540" w:rsidRDefault="00EB0EF5" w:rsidP="00EB0EF5">
      <w:pPr>
        <w:jc w:val="center"/>
        <w:rPr>
          <w:rFonts w:cs="Times New Roman"/>
          <w:sz w:val="28"/>
          <w:szCs w:val="28"/>
        </w:rPr>
      </w:pPr>
      <w:r w:rsidRPr="00A02540">
        <w:rPr>
          <w:rFonts w:cs="Times New Roman"/>
          <w:sz w:val="28"/>
          <w:szCs w:val="28"/>
        </w:rPr>
        <w:t>доктора философии (</w:t>
      </w:r>
      <w:proofErr w:type="spellStart"/>
      <w:r w:rsidRPr="00A02540">
        <w:rPr>
          <w:rFonts w:cs="Times New Roman"/>
          <w:sz w:val="28"/>
          <w:szCs w:val="28"/>
        </w:rPr>
        <w:t>PhD</w:t>
      </w:r>
      <w:proofErr w:type="spellEnd"/>
      <w:r w:rsidRPr="00A02540">
        <w:rPr>
          <w:rFonts w:cs="Times New Roman"/>
          <w:sz w:val="28"/>
          <w:szCs w:val="28"/>
        </w:rPr>
        <w:t>)</w:t>
      </w:r>
    </w:p>
    <w:p w:rsidR="00EB0EF5" w:rsidRPr="00A02540" w:rsidRDefault="00EB0EF5" w:rsidP="00EB0EF5">
      <w:pPr>
        <w:jc w:val="center"/>
        <w:rPr>
          <w:rFonts w:cs="Times New Roman"/>
          <w:sz w:val="28"/>
          <w:szCs w:val="28"/>
        </w:rPr>
      </w:pPr>
    </w:p>
    <w:p w:rsidR="00EB0EF5" w:rsidRPr="00A02540" w:rsidRDefault="00EB0EF5" w:rsidP="00EB0EF5">
      <w:pPr>
        <w:rPr>
          <w:rFonts w:cs="Times New Roman"/>
          <w:sz w:val="28"/>
          <w:szCs w:val="28"/>
        </w:rPr>
      </w:pPr>
    </w:p>
    <w:p w:rsidR="00EB0EF5" w:rsidRPr="00A02540" w:rsidRDefault="00EB0EF5" w:rsidP="00EB0EF5">
      <w:pPr>
        <w:rPr>
          <w:rFonts w:cs="Times New Roman"/>
          <w:sz w:val="28"/>
          <w:szCs w:val="28"/>
        </w:rPr>
      </w:pPr>
      <w:r w:rsidRPr="00A02540">
        <w:rPr>
          <w:rFonts w:cs="Times New Roman"/>
          <w:sz w:val="28"/>
          <w:szCs w:val="28"/>
        </w:rPr>
        <w:t xml:space="preserve"> </w:t>
      </w:r>
    </w:p>
    <w:p w:rsidR="00EB0EF5" w:rsidRPr="00A02540" w:rsidRDefault="00EB0EF5" w:rsidP="00EB0EF5">
      <w:pPr>
        <w:jc w:val="right"/>
        <w:rPr>
          <w:rFonts w:cs="Times New Roman"/>
          <w:sz w:val="28"/>
          <w:szCs w:val="28"/>
        </w:rPr>
      </w:pPr>
      <w:r w:rsidRPr="00A02540">
        <w:rPr>
          <w:rFonts w:cs="Times New Roman"/>
          <w:sz w:val="28"/>
          <w:szCs w:val="28"/>
        </w:rPr>
        <w:t>Научны</w:t>
      </w:r>
      <w:r w:rsidR="00EE1453" w:rsidRPr="00A02540">
        <w:rPr>
          <w:rFonts w:cs="Times New Roman"/>
          <w:sz w:val="28"/>
          <w:szCs w:val="28"/>
        </w:rPr>
        <w:t>е</w:t>
      </w:r>
      <w:r w:rsidRPr="00A02540">
        <w:rPr>
          <w:rFonts w:cs="Times New Roman"/>
          <w:sz w:val="28"/>
          <w:szCs w:val="28"/>
        </w:rPr>
        <w:t xml:space="preserve"> консультанты: </w:t>
      </w:r>
    </w:p>
    <w:p w:rsidR="00A6222F" w:rsidRPr="00A02540" w:rsidRDefault="00A6222F" w:rsidP="00EB0EF5">
      <w:pPr>
        <w:jc w:val="right"/>
        <w:rPr>
          <w:rFonts w:cs="Times New Roman"/>
          <w:sz w:val="28"/>
          <w:szCs w:val="28"/>
        </w:rPr>
      </w:pPr>
    </w:p>
    <w:p w:rsidR="00EB0EF5" w:rsidRPr="00A02540" w:rsidRDefault="00EB0EF5" w:rsidP="00EB0EF5">
      <w:pPr>
        <w:jc w:val="right"/>
        <w:rPr>
          <w:rFonts w:cs="Times New Roman"/>
          <w:sz w:val="28"/>
          <w:szCs w:val="28"/>
        </w:rPr>
      </w:pPr>
      <w:r w:rsidRPr="00A02540">
        <w:rPr>
          <w:rFonts w:cs="Times New Roman"/>
          <w:sz w:val="28"/>
          <w:szCs w:val="28"/>
        </w:rPr>
        <w:t>доктор технически</w:t>
      </w:r>
      <w:r w:rsidR="00EE1453" w:rsidRPr="00A02540">
        <w:rPr>
          <w:rFonts w:cs="Times New Roman"/>
          <w:sz w:val="28"/>
          <w:szCs w:val="28"/>
        </w:rPr>
        <w:t>х</w:t>
      </w:r>
      <w:r w:rsidRPr="00A02540">
        <w:rPr>
          <w:rFonts w:cs="Times New Roman"/>
          <w:sz w:val="28"/>
          <w:szCs w:val="28"/>
        </w:rPr>
        <w:t xml:space="preserve"> наук, профессор</w:t>
      </w:r>
    </w:p>
    <w:p w:rsidR="00EB0EF5" w:rsidRPr="00A02540" w:rsidRDefault="00EB0EF5" w:rsidP="00EB0EF5">
      <w:pPr>
        <w:jc w:val="right"/>
        <w:rPr>
          <w:rFonts w:cs="Times New Roman"/>
          <w:sz w:val="28"/>
          <w:szCs w:val="28"/>
        </w:rPr>
      </w:pPr>
      <w:proofErr w:type="spellStart"/>
      <w:r w:rsidRPr="00A02540">
        <w:rPr>
          <w:rFonts w:cs="Times New Roman"/>
          <w:sz w:val="28"/>
          <w:szCs w:val="28"/>
        </w:rPr>
        <w:t>Байджанов</w:t>
      </w:r>
      <w:proofErr w:type="spellEnd"/>
      <w:r w:rsidRPr="00A02540">
        <w:rPr>
          <w:rFonts w:cs="Times New Roman"/>
          <w:sz w:val="28"/>
          <w:szCs w:val="28"/>
        </w:rPr>
        <w:t xml:space="preserve"> Д.О., </w:t>
      </w:r>
    </w:p>
    <w:p w:rsidR="00EB0EF5" w:rsidRPr="00A02540" w:rsidRDefault="00EB0EF5" w:rsidP="00EB0EF5">
      <w:pPr>
        <w:rPr>
          <w:rFonts w:cs="Times New Roman"/>
          <w:sz w:val="28"/>
          <w:szCs w:val="28"/>
        </w:rPr>
      </w:pPr>
    </w:p>
    <w:p w:rsidR="00A6222F" w:rsidRPr="00A02540" w:rsidRDefault="00A6222F" w:rsidP="00EB0EF5">
      <w:pPr>
        <w:jc w:val="right"/>
        <w:rPr>
          <w:rFonts w:cs="Times New Roman"/>
          <w:sz w:val="28"/>
          <w:szCs w:val="28"/>
        </w:rPr>
      </w:pPr>
      <w:proofErr w:type="spellStart"/>
      <w:r w:rsidRPr="00A02540">
        <w:rPr>
          <w:rFonts w:cs="Times New Roman"/>
          <w:sz w:val="28"/>
          <w:szCs w:val="28"/>
        </w:rPr>
        <w:t>PhD</w:t>
      </w:r>
      <w:proofErr w:type="spellEnd"/>
      <w:r w:rsidRPr="00A02540">
        <w:rPr>
          <w:rFonts w:cs="Times New Roman"/>
          <w:sz w:val="28"/>
          <w:szCs w:val="28"/>
        </w:rPr>
        <w:t xml:space="preserve">, </w:t>
      </w:r>
      <w:r w:rsidR="00910964" w:rsidRPr="00A02540">
        <w:rPr>
          <w:rFonts w:cs="Times New Roman"/>
          <w:sz w:val="28"/>
          <w:szCs w:val="28"/>
        </w:rPr>
        <w:t>профессор</w:t>
      </w:r>
      <w:r w:rsidRPr="00A02540">
        <w:rPr>
          <w:rFonts w:cs="Times New Roman"/>
          <w:sz w:val="28"/>
          <w:szCs w:val="28"/>
        </w:rPr>
        <w:t xml:space="preserve"> </w:t>
      </w:r>
    </w:p>
    <w:p w:rsidR="00EB0EF5" w:rsidRPr="00A02540" w:rsidRDefault="007F642F" w:rsidP="00EB0EF5">
      <w:pPr>
        <w:jc w:val="right"/>
        <w:rPr>
          <w:rFonts w:cs="Times New Roman"/>
          <w:sz w:val="28"/>
          <w:szCs w:val="28"/>
        </w:rPr>
      </w:pPr>
      <w:proofErr w:type="spellStart"/>
      <w:r w:rsidRPr="00A02540">
        <w:rPr>
          <w:rFonts w:cs="Times New Roman"/>
          <w:sz w:val="28"/>
          <w:szCs w:val="28"/>
        </w:rPr>
        <w:t>Окк</w:t>
      </w:r>
      <w:proofErr w:type="spellEnd"/>
      <w:r w:rsidRPr="00A02540">
        <w:rPr>
          <w:rFonts w:cs="Times New Roman"/>
          <w:sz w:val="28"/>
          <w:szCs w:val="28"/>
        </w:rPr>
        <w:t xml:space="preserve"> </w:t>
      </w:r>
      <w:proofErr w:type="spellStart"/>
      <w:r w:rsidRPr="00A02540">
        <w:rPr>
          <w:rFonts w:cs="Times New Roman"/>
          <w:sz w:val="28"/>
          <w:szCs w:val="28"/>
        </w:rPr>
        <w:t>Джонг</w:t>
      </w:r>
      <w:proofErr w:type="spellEnd"/>
      <w:r w:rsidRPr="00A02540">
        <w:rPr>
          <w:rFonts w:cs="Times New Roman"/>
          <w:sz w:val="28"/>
          <w:szCs w:val="28"/>
        </w:rPr>
        <w:t>-Хо</w:t>
      </w:r>
    </w:p>
    <w:p w:rsidR="00EB0EF5" w:rsidRPr="00A02540" w:rsidRDefault="00EB0EF5" w:rsidP="00EB0EF5">
      <w:pPr>
        <w:jc w:val="center"/>
        <w:rPr>
          <w:rFonts w:cs="Times New Roman"/>
          <w:b/>
          <w:sz w:val="28"/>
          <w:szCs w:val="28"/>
        </w:rPr>
      </w:pPr>
    </w:p>
    <w:p w:rsidR="00EB0EF5" w:rsidRPr="00A02540" w:rsidRDefault="00EB0EF5" w:rsidP="00EB0EF5">
      <w:pPr>
        <w:jc w:val="center"/>
        <w:rPr>
          <w:rFonts w:cs="Times New Roman"/>
          <w:b/>
          <w:sz w:val="28"/>
          <w:szCs w:val="28"/>
        </w:rPr>
      </w:pPr>
    </w:p>
    <w:p w:rsidR="00EB0EF5" w:rsidRPr="00A02540" w:rsidRDefault="00EB0EF5" w:rsidP="00EB0EF5">
      <w:pPr>
        <w:jc w:val="center"/>
        <w:rPr>
          <w:rFonts w:cs="Times New Roman"/>
          <w:sz w:val="28"/>
          <w:szCs w:val="28"/>
        </w:rPr>
      </w:pPr>
    </w:p>
    <w:p w:rsidR="00EB0EF5" w:rsidRPr="00A02540" w:rsidRDefault="00EB0EF5" w:rsidP="00EB0EF5">
      <w:pPr>
        <w:jc w:val="center"/>
        <w:rPr>
          <w:rFonts w:cs="Times New Roman"/>
          <w:sz w:val="28"/>
          <w:szCs w:val="28"/>
        </w:rPr>
      </w:pPr>
    </w:p>
    <w:p w:rsidR="00EB0EF5" w:rsidRPr="00A02540" w:rsidRDefault="00EB0EF5" w:rsidP="00EB0EF5">
      <w:pPr>
        <w:jc w:val="center"/>
        <w:rPr>
          <w:rFonts w:cs="Times New Roman"/>
          <w:sz w:val="28"/>
          <w:szCs w:val="28"/>
        </w:rPr>
      </w:pPr>
    </w:p>
    <w:p w:rsidR="00EB0EF5" w:rsidRPr="00A02540" w:rsidRDefault="00EB0EF5" w:rsidP="00EB0EF5">
      <w:pPr>
        <w:jc w:val="center"/>
        <w:rPr>
          <w:rFonts w:cs="Times New Roman"/>
          <w:sz w:val="28"/>
          <w:szCs w:val="28"/>
        </w:rPr>
      </w:pPr>
      <w:r w:rsidRPr="00A02540">
        <w:rPr>
          <w:rFonts w:cs="Times New Roman"/>
          <w:sz w:val="28"/>
          <w:szCs w:val="28"/>
        </w:rPr>
        <w:t>Республика Казахстан</w:t>
      </w:r>
    </w:p>
    <w:p w:rsidR="00EB0EF5" w:rsidRPr="00A02540" w:rsidRDefault="00723E4B" w:rsidP="00EB0EF5">
      <w:pPr>
        <w:jc w:val="center"/>
        <w:rPr>
          <w:rFonts w:cs="Times New Roman"/>
          <w:sz w:val="28"/>
          <w:szCs w:val="28"/>
        </w:rPr>
      </w:pPr>
      <w:r w:rsidRPr="00A02540">
        <w:rPr>
          <w:rFonts w:cs="Times New Roman"/>
          <w:sz w:val="28"/>
          <w:szCs w:val="28"/>
        </w:rPr>
        <w:t>Караганда</w:t>
      </w:r>
      <w:r w:rsidR="00EB0EF5" w:rsidRPr="00A02540">
        <w:rPr>
          <w:rFonts w:cs="Times New Roman"/>
          <w:sz w:val="28"/>
          <w:szCs w:val="28"/>
        </w:rPr>
        <w:t xml:space="preserve"> 2024</w:t>
      </w:r>
    </w:p>
    <w:p w:rsidR="00EE1453" w:rsidRPr="00A02540" w:rsidRDefault="00EE1453">
      <w:pPr>
        <w:spacing w:after="160" w:line="259" w:lineRule="auto"/>
        <w:rPr>
          <w:rFonts w:cs="Times New Roman"/>
          <w:b/>
          <w:sz w:val="28"/>
          <w:szCs w:val="28"/>
        </w:rPr>
      </w:pPr>
      <w:r w:rsidRPr="00A02540">
        <w:rPr>
          <w:rFonts w:cs="Times New Roman"/>
          <w:b/>
          <w:sz w:val="28"/>
          <w:szCs w:val="28"/>
        </w:rPr>
        <w:br w:type="page"/>
      </w:r>
    </w:p>
    <w:p w:rsidR="00EB0EF5" w:rsidRPr="00A02540" w:rsidRDefault="00B33163" w:rsidP="00EB0EF5">
      <w:pPr>
        <w:jc w:val="center"/>
        <w:rPr>
          <w:rFonts w:cs="Times New Roman"/>
          <w:b/>
          <w:sz w:val="28"/>
          <w:szCs w:val="28"/>
        </w:rPr>
      </w:pPr>
      <w:r w:rsidRPr="00A02540">
        <w:rPr>
          <w:rFonts w:cs="Times New Roman"/>
          <w:b/>
          <w:sz w:val="28"/>
          <w:szCs w:val="28"/>
        </w:rPr>
        <w:lastRenderedPageBreak/>
        <w:t>СОДЕРЖАНИЕ</w:t>
      </w:r>
    </w:p>
    <w:p w:rsidR="004772DC" w:rsidRPr="00A02540" w:rsidRDefault="004772DC" w:rsidP="004772DC">
      <w:pPr>
        <w:jc w:val="center"/>
        <w:rPr>
          <w:rFonts w:cs="Times New Roman"/>
          <w:sz w:val="28"/>
          <w:szCs w:val="28"/>
        </w:rPr>
      </w:pPr>
    </w:p>
    <w:tbl>
      <w:tblPr>
        <w:tblStyle w:val="a8"/>
        <w:tblW w:w="9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0"/>
        <w:gridCol w:w="708"/>
      </w:tblGrid>
      <w:tr w:rsidR="004772DC" w:rsidRPr="00A02540" w:rsidTr="005A4128">
        <w:trPr>
          <w:trHeight w:val="20"/>
        </w:trPr>
        <w:tc>
          <w:tcPr>
            <w:tcW w:w="8500" w:type="dxa"/>
          </w:tcPr>
          <w:p w:rsidR="004772DC" w:rsidRPr="00A02540" w:rsidRDefault="004772DC" w:rsidP="005A4128">
            <w:pPr>
              <w:jc w:val="both"/>
              <w:rPr>
                <w:rFonts w:eastAsiaTheme="minorHAnsi"/>
                <w:b/>
                <w:sz w:val="28"/>
                <w:szCs w:val="28"/>
              </w:rPr>
            </w:pPr>
            <w:r w:rsidRPr="00A02540">
              <w:rPr>
                <w:rFonts w:eastAsiaTheme="minorHAnsi"/>
                <w:b/>
                <w:sz w:val="28"/>
                <w:szCs w:val="28"/>
              </w:rPr>
              <w:t>СОДЕРЖАНИЕ</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2</w:t>
            </w:r>
          </w:p>
        </w:tc>
      </w:tr>
      <w:tr w:rsidR="004772DC" w:rsidRPr="00A02540" w:rsidTr="005A4128">
        <w:trPr>
          <w:trHeight w:val="20"/>
        </w:trPr>
        <w:tc>
          <w:tcPr>
            <w:tcW w:w="8500" w:type="dxa"/>
          </w:tcPr>
          <w:p w:rsidR="004772DC" w:rsidRPr="00A02540" w:rsidRDefault="004772DC" w:rsidP="005A4128">
            <w:pPr>
              <w:jc w:val="both"/>
              <w:rPr>
                <w:rFonts w:eastAsiaTheme="minorHAnsi"/>
                <w:b/>
                <w:sz w:val="28"/>
                <w:szCs w:val="28"/>
              </w:rPr>
            </w:pPr>
            <w:r w:rsidRPr="00A02540">
              <w:rPr>
                <w:rFonts w:eastAsiaTheme="minorHAnsi"/>
                <w:b/>
                <w:sz w:val="28"/>
                <w:szCs w:val="28"/>
              </w:rPr>
              <w:t>НОРМАТИВНЫЕ ССЫЛКИ</w:t>
            </w:r>
            <w:r w:rsidRPr="00A02540">
              <w:rPr>
                <w:rFonts w:eastAsiaTheme="minorHAnsi"/>
                <w:sz w:val="28"/>
                <w:szCs w:val="28"/>
              </w:rPr>
              <w:t xml:space="preserve"> </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5</w:t>
            </w:r>
          </w:p>
        </w:tc>
      </w:tr>
      <w:tr w:rsidR="004772DC" w:rsidRPr="00A02540" w:rsidTr="005A4128">
        <w:trPr>
          <w:trHeight w:val="20"/>
        </w:trPr>
        <w:tc>
          <w:tcPr>
            <w:tcW w:w="8500" w:type="dxa"/>
          </w:tcPr>
          <w:p w:rsidR="004772DC" w:rsidRPr="00A02540" w:rsidRDefault="004772DC" w:rsidP="005A4128">
            <w:pPr>
              <w:jc w:val="both"/>
              <w:rPr>
                <w:rFonts w:eastAsiaTheme="minorHAnsi"/>
                <w:b/>
                <w:sz w:val="28"/>
                <w:szCs w:val="28"/>
              </w:rPr>
            </w:pPr>
            <w:r w:rsidRPr="00A02540">
              <w:rPr>
                <w:rFonts w:eastAsiaTheme="minorHAnsi"/>
                <w:b/>
                <w:bCs/>
                <w:sz w:val="28"/>
                <w:szCs w:val="28"/>
              </w:rPr>
              <w:t>ОПРЕДЕЛЕНИЯ</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7</w:t>
            </w:r>
          </w:p>
        </w:tc>
      </w:tr>
      <w:tr w:rsidR="004772DC" w:rsidRPr="00A02540" w:rsidTr="005A4128">
        <w:trPr>
          <w:trHeight w:val="20"/>
        </w:trPr>
        <w:tc>
          <w:tcPr>
            <w:tcW w:w="8500" w:type="dxa"/>
          </w:tcPr>
          <w:p w:rsidR="004772DC" w:rsidRPr="00A02540" w:rsidRDefault="004772DC" w:rsidP="005A4128">
            <w:pPr>
              <w:jc w:val="both"/>
              <w:rPr>
                <w:rFonts w:eastAsiaTheme="minorHAnsi"/>
                <w:b/>
                <w:sz w:val="28"/>
                <w:szCs w:val="28"/>
              </w:rPr>
            </w:pPr>
            <w:r w:rsidRPr="00A02540">
              <w:rPr>
                <w:rFonts w:eastAsiaTheme="minorHAnsi"/>
                <w:b/>
                <w:sz w:val="28"/>
                <w:szCs w:val="28"/>
              </w:rPr>
              <w:t xml:space="preserve">ОБОЗНАЧЕНИЯ И СОКРАЩЕНИЯ </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8</w:t>
            </w:r>
          </w:p>
        </w:tc>
      </w:tr>
      <w:tr w:rsidR="004772DC" w:rsidRPr="00A02540" w:rsidTr="005A4128">
        <w:trPr>
          <w:trHeight w:val="20"/>
        </w:trPr>
        <w:tc>
          <w:tcPr>
            <w:tcW w:w="8500" w:type="dxa"/>
          </w:tcPr>
          <w:p w:rsidR="004772DC" w:rsidRPr="00A02540" w:rsidRDefault="004772DC" w:rsidP="005A4128">
            <w:pPr>
              <w:jc w:val="both"/>
              <w:rPr>
                <w:rFonts w:eastAsiaTheme="minorHAnsi"/>
                <w:b/>
                <w:sz w:val="28"/>
                <w:szCs w:val="28"/>
              </w:rPr>
            </w:pPr>
            <w:r w:rsidRPr="00A02540">
              <w:rPr>
                <w:rFonts w:eastAsiaTheme="minorHAnsi"/>
                <w:b/>
                <w:sz w:val="28"/>
                <w:szCs w:val="28"/>
              </w:rPr>
              <w:t>ВВЕДЕНИЕ</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9</w:t>
            </w:r>
          </w:p>
        </w:tc>
      </w:tr>
      <w:tr w:rsidR="004772DC" w:rsidRPr="00A02540" w:rsidTr="005A4128">
        <w:trPr>
          <w:trHeight w:val="20"/>
        </w:trPr>
        <w:tc>
          <w:tcPr>
            <w:tcW w:w="8500" w:type="dxa"/>
          </w:tcPr>
          <w:p w:rsidR="004772DC" w:rsidRPr="00A02540" w:rsidRDefault="004772DC" w:rsidP="005A4128">
            <w:pPr>
              <w:ind w:left="314"/>
              <w:jc w:val="both"/>
              <w:rPr>
                <w:rFonts w:eastAsiaTheme="minorHAnsi"/>
                <w:b/>
                <w:sz w:val="28"/>
                <w:szCs w:val="28"/>
              </w:rPr>
            </w:pPr>
            <w:r w:rsidRPr="00A02540">
              <w:rPr>
                <w:rFonts w:eastAsiaTheme="minorHAnsi"/>
                <w:b/>
                <w:sz w:val="28"/>
                <w:szCs w:val="28"/>
              </w:rPr>
              <w:t>1 УСТОЙЧИВОСТЬ БОРТОВ КАРЬЕРОВ: СОСТОЯНИЕ ВОПРОСА, АНАЛИТИЧЕСКИЙ ОБЗОР И ПЕРСПЕКТИВЫ ИСПОЛЬЗОВАНИЯ МОДИФИЦИРОВАННЫХ БЕТОНОВ</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14</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 xml:space="preserve">1.1 Современное состояние изученности вопросов теории и практики обеспечения устойчивости карьерных откосов .... </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14</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bCs/>
                <w:sz w:val="28"/>
                <w:szCs w:val="28"/>
              </w:rPr>
              <w:t>1.2 Анализ факторов, влияющих на устойчивость бортов карьеров</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17</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bCs/>
                <w:sz w:val="28"/>
                <w:szCs w:val="28"/>
              </w:rPr>
              <w:t>1.2.1 Классификация видов нарушений устойчивости бортов</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19</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bCs/>
                <w:sz w:val="28"/>
                <w:szCs w:val="28"/>
              </w:rPr>
              <w:t>1.2.2. Методы укрепления бортов карьеров</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21</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bCs/>
                <w:sz w:val="28"/>
                <w:szCs w:val="28"/>
              </w:rPr>
              <w:t>1.3 Сравнительный анализ эффективности технологий укрепления бортов карьеров в Казахстане и за рубежом</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23</w:t>
            </w:r>
          </w:p>
        </w:tc>
      </w:tr>
      <w:tr w:rsidR="004772DC" w:rsidRPr="00A02540" w:rsidTr="005A4128">
        <w:trPr>
          <w:trHeight w:val="20"/>
        </w:trPr>
        <w:tc>
          <w:tcPr>
            <w:tcW w:w="8500" w:type="dxa"/>
          </w:tcPr>
          <w:p w:rsidR="004772DC" w:rsidRPr="00A02540" w:rsidRDefault="004772DC" w:rsidP="005A4128">
            <w:pPr>
              <w:ind w:left="314"/>
              <w:jc w:val="both"/>
              <w:rPr>
                <w:rFonts w:eastAsiaTheme="minorHAnsi"/>
                <w:bCs/>
                <w:sz w:val="28"/>
                <w:szCs w:val="28"/>
              </w:rPr>
            </w:pPr>
            <w:r w:rsidRPr="00A02540">
              <w:rPr>
                <w:rFonts w:eastAsiaTheme="minorHAnsi"/>
                <w:bCs/>
                <w:sz w:val="28"/>
                <w:szCs w:val="28"/>
              </w:rPr>
              <w:t>1.3.1 Технологии укрепления бортов карьеров в Казахстане</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23</w:t>
            </w:r>
          </w:p>
        </w:tc>
      </w:tr>
      <w:tr w:rsidR="004772DC" w:rsidRPr="00A02540" w:rsidTr="005A4128">
        <w:trPr>
          <w:trHeight w:val="20"/>
        </w:trPr>
        <w:tc>
          <w:tcPr>
            <w:tcW w:w="8500" w:type="dxa"/>
          </w:tcPr>
          <w:p w:rsidR="004772DC" w:rsidRPr="00A02540" w:rsidRDefault="004772DC" w:rsidP="005A4128">
            <w:pPr>
              <w:ind w:left="314"/>
              <w:jc w:val="both"/>
              <w:rPr>
                <w:rFonts w:eastAsiaTheme="minorHAnsi"/>
                <w:bCs/>
                <w:sz w:val="28"/>
                <w:szCs w:val="28"/>
              </w:rPr>
            </w:pPr>
            <w:r w:rsidRPr="00A02540">
              <w:rPr>
                <w:rFonts w:eastAsiaTheme="minorHAnsi"/>
                <w:bCs/>
                <w:sz w:val="28"/>
                <w:szCs w:val="28"/>
              </w:rPr>
              <w:t>1.3.2 Зарубежный опыт и технологии укрепления бортов карьеров</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24</w:t>
            </w:r>
          </w:p>
        </w:tc>
      </w:tr>
      <w:tr w:rsidR="004772DC" w:rsidRPr="00A02540" w:rsidTr="005A4128">
        <w:trPr>
          <w:trHeight w:val="20"/>
        </w:trPr>
        <w:tc>
          <w:tcPr>
            <w:tcW w:w="8500" w:type="dxa"/>
          </w:tcPr>
          <w:p w:rsidR="004772DC" w:rsidRPr="00A02540" w:rsidRDefault="004772DC" w:rsidP="005A4128">
            <w:pPr>
              <w:ind w:left="314"/>
              <w:jc w:val="both"/>
              <w:rPr>
                <w:rFonts w:eastAsiaTheme="minorHAnsi"/>
                <w:bCs/>
                <w:sz w:val="28"/>
                <w:szCs w:val="28"/>
              </w:rPr>
            </w:pPr>
            <w:r w:rsidRPr="00A02540">
              <w:rPr>
                <w:rFonts w:eastAsiaTheme="minorHAnsi"/>
                <w:bCs/>
                <w:sz w:val="28"/>
                <w:szCs w:val="28"/>
              </w:rPr>
              <w:t>1.3.3 Сравнительный анализ эффективности</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25</w:t>
            </w:r>
          </w:p>
        </w:tc>
      </w:tr>
      <w:tr w:rsidR="004772DC" w:rsidRPr="00A02540" w:rsidTr="005A4128">
        <w:trPr>
          <w:trHeight w:val="20"/>
        </w:trPr>
        <w:tc>
          <w:tcPr>
            <w:tcW w:w="8500" w:type="dxa"/>
          </w:tcPr>
          <w:p w:rsidR="004772DC" w:rsidRPr="00A02540" w:rsidRDefault="004772DC" w:rsidP="005A4128">
            <w:pPr>
              <w:ind w:left="314"/>
              <w:jc w:val="both"/>
              <w:rPr>
                <w:rFonts w:eastAsiaTheme="minorHAnsi"/>
                <w:bCs/>
                <w:sz w:val="28"/>
                <w:szCs w:val="28"/>
              </w:rPr>
            </w:pPr>
            <w:r w:rsidRPr="00A02540">
              <w:rPr>
                <w:rFonts w:eastAsiaTheme="minorHAnsi"/>
                <w:bCs/>
                <w:sz w:val="28"/>
                <w:szCs w:val="28"/>
              </w:rPr>
              <w:t>1.3.4 Перспективы внедрения зарубежного опыта в Казахстане</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25</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1.4. Физико-механические свойства бетонов, используемых в горнодобывающей промышленности</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26</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1.4.1 Основные требования к бетонам, применяемым для укрепления бортов карьеров</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27</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1.4.2 Влияние эксплуатационных факторов (влажность, температура, механические нагрузки) на долговечность бетона</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27</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1.5 Современные методы бетонного укрепления карьерных откосов: анализ технологий Казахстана и международного опыта</w:t>
            </w:r>
          </w:p>
        </w:tc>
        <w:tc>
          <w:tcPr>
            <w:tcW w:w="708" w:type="dxa"/>
            <w:vAlign w:val="bottom"/>
          </w:tcPr>
          <w:p w:rsidR="004772DC" w:rsidRPr="00A02540" w:rsidRDefault="004772DC" w:rsidP="005A4128">
            <w:pPr>
              <w:rPr>
                <w:rFonts w:eastAsiaTheme="minorHAnsi"/>
                <w:sz w:val="28"/>
                <w:szCs w:val="28"/>
              </w:rPr>
            </w:pPr>
            <w:r w:rsidRPr="00A02540">
              <w:rPr>
                <w:rFonts w:eastAsiaTheme="minorHAnsi"/>
                <w:sz w:val="28"/>
                <w:szCs w:val="28"/>
              </w:rPr>
              <w:t>2</w:t>
            </w:r>
            <w:r>
              <w:rPr>
                <w:rFonts w:eastAsiaTheme="minorHAnsi"/>
                <w:sz w:val="28"/>
                <w:szCs w:val="28"/>
              </w:rPr>
              <w:t>8</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1.5.1 Современные технологии бетонного укрепления бортов карьеров, применяемые в Казахстане</w:t>
            </w:r>
          </w:p>
        </w:tc>
        <w:tc>
          <w:tcPr>
            <w:tcW w:w="708" w:type="dxa"/>
            <w:vAlign w:val="bottom"/>
          </w:tcPr>
          <w:p w:rsidR="004772DC" w:rsidRPr="00A02540" w:rsidRDefault="004772DC" w:rsidP="005A4128">
            <w:pPr>
              <w:rPr>
                <w:rFonts w:eastAsiaTheme="minorHAnsi"/>
                <w:sz w:val="28"/>
                <w:szCs w:val="28"/>
              </w:rPr>
            </w:pPr>
            <w:r w:rsidRPr="00A02540">
              <w:rPr>
                <w:rFonts w:eastAsiaTheme="minorHAnsi"/>
                <w:sz w:val="28"/>
                <w:szCs w:val="28"/>
              </w:rPr>
              <w:t>2</w:t>
            </w:r>
            <w:r>
              <w:rPr>
                <w:rFonts w:eastAsiaTheme="minorHAnsi"/>
                <w:sz w:val="28"/>
                <w:szCs w:val="28"/>
              </w:rPr>
              <w:t>8</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1.5.2 Международный опыт укрепления бортов карьеров с применением бетона и торкрет-бетона</w:t>
            </w:r>
          </w:p>
        </w:tc>
        <w:tc>
          <w:tcPr>
            <w:tcW w:w="708" w:type="dxa"/>
            <w:vAlign w:val="bottom"/>
          </w:tcPr>
          <w:p w:rsidR="004772DC" w:rsidRPr="00A02540" w:rsidRDefault="004772DC" w:rsidP="005A4128">
            <w:pPr>
              <w:rPr>
                <w:rFonts w:eastAsiaTheme="minorHAnsi"/>
                <w:sz w:val="28"/>
                <w:szCs w:val="28"/>
              </w:rPr>
            </w:pPr>
            <w:r w:rsidRPr="00A02540">
              <w:rPr>
                <w:rFonts w:eastAsiaTheme="minorHAnsi"/>
                <w:sz w:val="28"/>
                <w:szCs w:val="28"/>
              </w:rPr>
              <w:t>3</w:t>
            </w:r>
            <w:r>
              <w:rPr>
                <w:rFonts w:eastAsiaTheme="minorHAnsi"/>
                <w:sz w:val="28"/>
                <w:szCs w:val="28"/>
              </w:rPr>
              <w:t>1</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1.6 Постановка цели и задач исследования</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36</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b/>
                <w:bCs/>
                <w:iCs/>
                <w:sz w:val="28"/>
                <w:szCs w:val="28"/>
              </w:rPr>
              <w:t>2 АНАЛИЗ УСЛОВИЙ МЕСТОРОЖДЕНИЯ АКЖАЛ И ПЕРСПЕКТИВЫ ИСПОЛЬЗОВАНИЯ ОТХОДОВ ОБОГАЩЕНИЯ ДЛЯ РАЗРАБОТКИ СОСТАВОВ МОДИФИЦИРОВАННЫХ БЕТОННЫХ СМЕСЕЙ</w:t>
            </w:r>
          </w:p>
        </w:tc>
        <w:tc>
          <w:tcPr>
            <w:tcW w:w="708" w:type="dxa"/>
            <w:vAlign w:val="bottom"/>
          </w:tcPr>
          <w:p w:rsidR="004772DC" w:rsidRPr="00A02540" w:rsidRDefault="004772DC" w:rsidP="005A4128">
            <w:pPr>
              <w:rPr>
                <w:rFonts w:eastAsiaTheme="minorHAnsi"/>
                <w:sz w:val="28"/>
                <w:szCs w:val="28"/>
              </w:rPr>
            </w:pPr>
            <w:r w:rsidRPr="00A02540">
              <w:rPr>
                <w:rFonts w:eastAsiaTheme="minorHAnsi"/>
                <w:sz w:val="28"/>
                <w:szCs w:val="28"/>
              </w:rPr>
              <w:t>3</w:t>
            </w:r>
            <w:r>
              <w:rPr>
                <w:rFonts w:eastAsiaTheme="minorHAnsi"/>
                <w:sz w:val="28"/>
                <w:szCs w:val="28"/>
              </w:rPr>
              <w:t>6</w:t>
            </w:r>
          </w:p>
        </w:tc>
      </w:tr>
      <w:tr w:rsidR="004772DC" w:rsidRPr="00A02540" w:rsidTr="005A4128">
        <w:trPr>
          <w:trHeight w:val="20"/>
        </w:trPr>
        <w:tc>
          <w:tcPr>
            <w:tcW w:w="8500" w:type="dxa"/>
          </w:tcPr>
          <w:p w:rsidR="004772DC" w:rsidRPr="00A02540" w:rsidRDefault="004772DC" w:rsidP="005A4128">
            <w:pPr>
              <w:ind w:left="314"/>
              <w:jc w:val="both"/>
              <w:rPr>
                <w:rFonts w:eastAsiaTheme="minorHAnsi"/>
                <w:bCs/>
                <w:iCs/>
                <w:sz w:val="28"/>
                <w:szCs w:val="28"/>
              </w:rPr>
            </w:pPr>
            <w:r w:rsidRPr="00A02540">
              <w:rPr>
                <w:rFonts w:eastAsiaTheme="minorHAnsi"/>
                <w:sz w:val="28"/>
                <w:szCs w:val="28"/>
              </w:rPr>
              <w:t>2.1 О</w:t>
            </w:r>
            <w:r w:rsidRPr="00A02540">
              <w:rPr>
                <w:rFonts w:eastAsiaTheme="minorHAnsi"/>
                <w:bCs/>
                <w:sz w:val="28"/>
                <w:szCs w:val="28"/>
              </w:rPr>
              <w:t xml:space="preserve">боснование выбора </w:t>
            </w:r>
            <w:proofErr w:type="spellStart"/>
            <w:r w:rsidRPr="00A02540">
              <w:rPr>
                <w:rFonts w:eastAsiaTheme="minorHAnsi"/>
                <w:bCs/>
                <w:sz w:val="28"/>
                <w:szCs w:val="28"/>
              </w:rPr>
              <w:t>Акжалского</w:t>
            </w:r>
            <w:proofErr w:type="spellEnd"/>
            <w:r w:rsidRPr="00A02540">
              <w:rPr>
                <w:rFonts w:eastAsiaTheme="minorHAnsi"/>
                <w:bCs/>
                <w:sz w:val="28"/>
                <w:szCs w:val="28"/>
              </w:rPr>
              <w:t xml:space="preserve"> месторождения для укрепления бортов карьеров модифицированными растворами и</w:t>
            </w:r>
            <w:r w:rsidRPr="00A02540">
              <w:rPr>
                <w:rFonts w:eastAsiaTheme="minorHAnsi"/>
                <w:sz w:val="28"/>
                <w:szCs w:val="28"/>
              </w:rPr>
              <w:t xml:space="preserve"> общие сведения о месторождении</w:t>
            </w:r>
          </w:p>
        </w:tc>
        <w:tc>
          <w:tcPr>
            <w:tcW w:w="708" w:type="dxa"/>
            <w:vAlign w:val="bottom"/>
          </w:tcPr>
          <w:p w:rsidR="004772DC" w:rsidRPr="00A02540" w:rsidRDefault="004772DC" w:rsidP="005A4128">
            <w:pPr>
              <w:rPr>
                <w:rFonts w:eastAsiaTheme="minorHAnsi"/>
                <w:sz w:val="28"/>
                <w:szCs w:val="28"/>
              </w:rPr>
            </w:pPr>
            <w:r w:rsidRPr="00A02540">
              <w:rPr>
                <w:rFonts w:eastAsiaTheme="minorHAnsi"/>
                <w:sz w:val="28"/>
                <w:szCs w:val="28"/>
              </w:rPr>
              <w:t>3</w:t>
            </w:r>
            <w:r>
              <w:rPr>
                <w:rFonts w:eastAsiaTheme="minorHAnsi"/>
                <w:sz w:val="28"/>
                <w:szCs w:val="28"/>
              </w:rPr>
              <w:t>6</w:t>
            </w:r>
          </w:p>
        </w:tc>
      </w:tr>
      <w:tr w:rsidR="004772DC" w:rsidRPr="00A02540" w:rsidTr="005A4128">
        <w:trPr>
          <w:trHeight w:val="20"/>
        </w:trPr>
        <w:tc>
          <w:tcPr>
            <w:tcW w:w="8500" w:type="dxa"/>
          </w:tcPr>
          <w:p w:rsidR="004772DC" w:rsidRPr="00A02540" w:rsidRDefault="004772DC" w:rsidP="005A4128">
            <w:pPr>
              <w:ind w:left="314"/>
              <w:jc w:val="both"/>
              <w:rPr>
                <w:rFonts w:eastAsiaTheme="minorHAnsi"/>
                <w:bCs/>
                <w:sz w:val="28"/>
                <w:szCs w:val="28"/>
              </w:rPr>
            </w:pPr>
            <w:r w:rsidRPr="00A02540">
              <w:rPr>
                <w:rFonts w:eastAsiaTheme="minorHAnsi"/>
                <w:sz w:val="28"/>
                <w:szCs w:val="28"/>
              </w:rPr>
              <w:t xml:space="preserve">2.2 Анализ горно-геологических условий месторождения </w:t>
            </w:r>
            <w:proofErr w:type="spellStart"/>
            <w:r w:rsidRPr="00A02540">
              <w:rPr>
                <w:rFonts w:eastAsiaTheme="minorHAnsi"/>
                <w:sz w:val="28"/>
                <w:szCs w:val="28"/>
              </w:rPr>
              <w:t>Акжал</w:t>
            </w:r>
            <w:proofErr w:type="spellEnd"/>
          </w:p>
        </w:tc>
        <w:tc>
          <w:tcPr>
            <w:tcW w:w="708" w:type="dxa"/>
            <w:vAlign w:val="bottom"/>
          </w:tcPr>
          <w:p w:rsidR="004772DC" w:rsidRPr="00A02540" w:rsidRDefault="004772DC" w:rsidP="005A4128">
            <w:pPr>
              <w:rPr>
                <w:rFonts w:eastAsiaTheme="minorHAnsi"/>
                <w:sz w:val="28"/>
                <w:szCs w:val="28"/>
              </w:rPr>
            </w:pPr>
            <w:r w:rsidRPr="00A02540">
              <w:rPr>
                <w:rFonts w:eastAsiaTheme="minorHAnsi"/>
                <w:sz w:val="28"/>
                <w:szCs w:val="28"/>
              </w:rPr>
              <w:t>3</w:t>
            </w:r>
            <w:r>
              <w:rPr>
                <w:rFonts w:eastAsiaTheme="minorHAnsi"/>
                <w:sz w:val="28"/>
                <w:szCs w:val="28"/>
              </w:rPr>
              <w:t>8</w:t>
            </w:r>
          </w:p>
        </w:tc>
      </w:tr>
      <w:tr w:rsidR="004772DC" w:rsidRPr="00A02540" w:rsidTr="005A4128">
        <w:trPr>
          <w:trHeight w:val="20"/>
        </w:trPr>
        <w:tc>
          <w:tcPr>
            <w:tcW w:w="8500" w:type="dxa"/>
          </w:tcPr>
          <w:p w:rsidR="004772DC" w:rsidRPr="00A02540" w:rsidRDefault="004772DC" w:rsidP="005A4128">
            <w:pPr>
              <w:ind w:left="314"/>
              <w:jc w:val="both"/>
              <w:rPr>
                <w:rFonts w:eastAsiaTheme="minorHAnsi"/>
                <w:bCs/>
                <w:sz w:val="28"/>
                <w:szCs w:val="28"/>
              </w:rPr>
            </w:pPr>
            <w:r w:rsidRPr="00A02540">
              <w:rPr>
                <w:rFonts w:eastAsiaTheme="minorHAnsi"/>
                <w:sz w:val="28"/>
                <w:szCs w:val="28"/>
              </w:rPr>
              <w:t xml:space="preserve">2.2.1 Разработка месторождения открытым способом на месторождении </w:t>
            </w:r>
            <w:proofErr w:type="spellStart"/>
            <w:r w:rsidRPr="00A02540">
              <w:rPr>
                <w:rFonts w:eastAsiaTheme="minorHAnsi"/>
                <w:sz w:val="28"/>
                <w:szCs w:val="28"/>
              </w:rPr>
              <w:t>Акжал</w:t>
            </w:r>
            <w:proofErr w:type="spellEnd"/>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39</w:t>
            </w:r>
          </w:p>
        </w:tc>
      </w:tr>
      <w:tr w:rsidR="004772DC" w:rsidRPr="00A02540" w:rsidTr="005A4128">
        <w:trPr>
          <w:trHeight w:val="20"/>
        </w:trPr>
        <w:tc>
          <w:tcPr>
            <w:tcW w:w="8500" w:type="dxa"/>
          </w:tcPr>
          <w:p w:rsidR="004772DC" w:rsidRPr="00A02540" w:rsidRDefault="004772DC" w:rsidP="005A4128">
            <w:pPr>
              <w:ind w:left="314"/>
              <w:jc w:val="both"/>
              <w:rPr>
                <w:rFonts w:eastAsiaTheme="minorHAnsi"/>
                <w:bCs/>
                <w:sz w:val="28"/>
                <w:szCs w:val="28"/>
              </w:rPr>
            </w:pPr>
            <w:r w:rsidRPr="00A02540">
              <w:rPr>
                <w:rFonts w:eastAsiaTheme="minorHAnsi"/>
                <w:sz w:val="28"/>
                <w:szCs w:val="28"/>
              </w:rPr>
              <w:lastRenderedPageBreak/>
              <w:t xml:space="preserve">2.2.2 Разработка месторождения подземным способом на месторождении </w:t>
            </w:r>
            <w:proofErr w:type="spellStart"/>
            <w:r w:rsidRPr="00A02540">
              <w:rPr>
                <w:rFonts w:eastAsiaTheme="minorHAnsi"/>
                <w:sz w:val="28"/>
                <w:szCs w:val="28"/>
              </w:rPr>
              <w:t>Акжал</w:t>
            </w:r>
            <w:proofErr w:type="spellEnd"/>
          </w:p>
        </w:tc>
        <w:tc>
          <w:tcPr>
            <w:tcW w:w="708" w:type="dxa"/>
            <w:vAlign w:val="bottom"/>
          </w:tcPr>
          <w:p w:rsidR="004772DC" w:rsidRPr="00A02540" w:rsidRDefault="004772DC" w:rsidP="005A4128">
            <w:pPr>
              <w:rPr>
                <w:rFonts w:eastAsiaTheme="minorHAnsi"/>
                <w:sz w:val="28"/>
                <w:szCs w:val="28"/>
              </w:rPr>
            </w:pPr>
            <w:r w:rsidRPr="00A02540">
              <w:rPr>
                <w:rFonts w:eastAsiaTheme="minorHAnsi"/>
                <w:sz w:val="28"/>
                <w:szCs w:val="28"/>
              </w:rPr>
              <w:t>4</w:t>
            </w:r>
            <w:r>
              <w:rPr>
                <w:rFonts w:eastAsiaTheme="minorHAnsi"/>
                <w:sz w:val="28"/>
                <w:szCs w:val="28"/>
              </w:rPr>
              <w:t>1</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 xml:space="preserve">2.3 Проблемы обеспечения устойчивости горных выработок </w:t>
            </w:r>
            <w:proofErr w:type="spellStart"/>
            <w:r w:rsidRPr="00A02540">
              <w:rPr>
                <w:rFonts w:eastAsiaTheme="minorHAnsi"/>
                <w:sz w:val="28"/>
                <w:szCs w:val="28"/>
              </w:rPr>
              <w:t>Акжалского</w:t>
            </w:r>
            <w:proofErr w:type="spellEnd"/>
            <w:r w:rsidRPr="00A02540">
              <w:rPr>
                <w:rFonts w:eastAsiaTheme="minorHAnsi"/>
                <w:sz w:val="28"/>
                <w:szCs w:val="28"/>
              </w:rPr>
              <w:t xml:space="preserve"> месторождения</w:t>
            </w:r>
          </w:p>
        </w:tc>
        <w:tc>
          <w:tcPr>
            <w:tcW w:w="708" w:type="dxa"/>
            <w:vAlign w:val="bottom"/>
          </w:tcPr>
          <w:p w:rsidR="004772DC" w:rsidRPr="00A02540" w:rsidRDefault="004772DC" w:rsidP="005A4128">
            <w:pPr>
              <w:rPr>
                <w:rFonts w:eastAsiaTheme="minorHAnsi"/>
                <w:sz w:val="28"/>
                <w:szCs w:val="28"/>
              </w:rPr>
            </w:pPr>
            <w:r w:rsidRPr="00A02540">
              <w:rPr>
                <w:rFonts w:eastAsiaTheme="minorHAnsi"/>
                <w:sz w:val="28"/>
                <w:szCs w:val="28"/>
              </w:rPr>
              <w:t>4</w:t>
            </w:r>
            <w:r>
              <w:rPr>
                <w:rFonts w:eastAsiaTheme="minorHAnsi"/>
                <w:sz w:val="28"/>
                <w:szCs w:val="28"/>
              </w:rPr>
              <w:t>3</w:t>
            </w:r>
          </w:p>
        </w:tc>
      </w:tr>
      <w:tr w:rsidR="004772DC" w:rsidRPr="00A02540" w:rsidTr="005A4128">
        <w:trPr>
          <w:trHeight w:val="20"/>
        </w:trPr>
        <w:tc>
          <w:tcPr>
            <w:tcW w:w="8500" w:type="dxa"/>
          </w:tcPr>
          <w:p w:rsidR="004772DC" w:rsidRPr="00A02540" w:rsidRDefault="004772DC" w:rsidP="005A4128">
            <w:pPr>
              <w:ind w:left="314"/>
              <w:jc w:val="both"/>
              <w:rPr>
                <w:sz w:val="28"/>
                <w:szCs w:val="28"/>
              </w:rPr>
            </w:pPr>
            <w:r w:rsidRPr="00A02540">
              <w:rPr>
                <w:sz w:val="28"/>
                <w:szCs w:val="28"/>
              </w:rPr>
              <w:t>2.4 Инновационный способ укрепления откоса карьера</w:t>
            </w:r>
          </w:p>
        </w:tc>
        <w:tc>
          <w:tcPr>
            <w:tcW w:w="708" w:type="dxa"/>
            <w:vAlign w:val="bottom"/>
          </w:tcPr>
          <w:p w:rsidR="004772DC" w:rsidRPr="0092598A" w:rsidRDefault="004772DC" w:rsidP="005A4128">
            <w:pPr>
              <w:jc w:val="both"/>
              <w:rPr>
                <w:sz w:val="28"/>
                <w:szCs w:val="28"/>
                <w:lang w:val="en-US"/>
              </w:rPr>
            </w:pPr>
            <w:r>
              <w:rPr>
                <w:sz w:val="28"/>
                <w:szCs w:val="28"/>
                <w:lang w:val="en-US"/>
              </w:rPr>
              <w:t>45</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 xml:space="preserve">2.5 Отбор проб горных пород массива месторождения </w:t>
            </w:r>
            <w:proofErr w:type="spellStart"/>
            <w:r w:rsidRPr="00A02540">
              <w:rPr>
                <w:rFonts w:eastAsiaTheme="minorHAnsi"/>
                <w:sz w:val="28"/>
                <w:szCs w:val="28"/>
              </w:rPr>
              <w:t>Акжал</w:t>
            </w:r>
            <w:proofErr w:type="spellEnd"/>
          </w:p>
        </w:tc>
        <w:tc>
          <w:tcPr>
            <w:tcW w:w="708" w:type="dxa"/>
            <w:vAlign w:val="bottom"/>
          </w:tcPr>
          <w:p w:rsidR="004772DC" w:rsidRPr="0092598A" w:rsidRDefault="004772DC" w:rsidP="005A4128">
            <w:pPr>
              <w:rPr>
                <w:rFonts w:eastAsiaTheme="minorHAnsi"/>
                <w:sz w:val="28"/>
                <w:szCs w:val="28"/>
                <w:lang w:val="en-US"/>
              </w:rPr>
            </w:pPr>
            <w:r w:rsidRPr="00A02540">
              <w:rPr>
                <w:rFonts w:eastAsiaTheme="minorHAnsi"/>
                <w:sz w:val="28"/>
                <w:szCs w:val="28"/>
              </w:rPr>
              <w:t>4</w:t>
            </w:r>
            <w:r>
              <w:rPr>
                <w:rFonts w:eastAsiaTheme="minorHAnsi"/>
                <w:sz w:val="28"/>
                <w:szCs w:val="28"/>
                <w:lang w:val="en-US"/>
              </w:rPr>
              <w:t>8</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 xml:space="preserve">2.6 Исследование отходов обогащения месторождения </w:t>
            </w:r>
            <w:proofErr w:type="spellStart"/>
            <w:r w:rsidRPr="00A02540">
              <w:rPr>
                <w:rFonts w:eastAsiaTheme="minorHAnsi"/>
                <w:sz w:val="28"/>
                <w:szCs w:val="28"/>
              </w:rPr>
              <w:t>Акжал</w:t>
            </w:r>
            <w:proofErr w:type="spellEnd"/>
            <w:r w:rsidRPr="00A02540">
              <w:rPr>
                <w:rFonts w:eastAsiaTheme="minorHAnsi"/>
                <w:sz w:val="28"/>
                <w:szCs w:val="28"/>
              </w:rPr>
              <w:t xml:space="preserve"> с целью определения их пригодности для бетонных и торкрет бетонных смесей </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50</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2.6.1 Сравнительный анализ переработки отходов горного производства</w:t>
            </w:r>
          </w:p>
        </w:tc>
        <w:tc>
          <w:tcPr>
            <w:tcW w:w="708" w:type="dxa"/>
            <w:vAlign w:val="bottom"/>
          </w:tcPr>
          <w:p w:rsidR="004772DC" w:rsidRPr="0092598A" w:rsidRDefault="004772DC" w:rsidP="005A4128">
            <w:pPr>
              <w:jc w:val="both"/>
              <w:rPr>
                <w:rFonts w:eastAsiaTheme="minorHAnsi"/>
                <w:sz w:val="28"/>
                <w:szCs w:val="28"/>
                <w:lang w:val="en-US"/>
              </w:rPr>
            </w:pPr>
            <w:r>
              <w:rPr>
                <w:rFonts w:eastAsiaTheme="minorHAnsi"/>
                <w:sz w:val="28"/>
                <w:szCs w:val="28"/>
                <w:lang w:val="en-US"/>
              </w:rPr>
              <w:t>52</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 xml:space="preserve">2.6.2. Методы исследования состава отходов обогатительной фабрики рудника </w:t>
            </w:r>
            <w:proofErr w:type="spellStart"/>
            <w:r w:rsidRPr="00A02540">
              <w:rPr>
                <w:rFonts w:eastAsiaTheme="minorHAnsi"/>
                <w:sz w:val="28"/>
                <w:szCs w:val="28"/>
              </w:rPr>
              <w:t>Акжал</w:t>
            </w:r>
            <w:proofErr w:type="spellEnd"/>
          </w:p>
        </w:tc>
        <w:tc>
          <w:tcPr>
            <w:tcW w:w="708" w:type="dxa"/>
            <w:vAlign w:val="bottom"/>
          </w:tcPr>
          <w:p w:rsidR="004772DC" w:rsidRPr="0092598A" w:rsidRDefault="004772DC" w:rsidP="005A4128">
            <w:pPr>
              <w:rPr>
                <w:rFonts w:eastAsiaTheme="minorHAnsi"/>
                <w:sz w:val="28"/>
                <w:szCs w:val="28"/>
                <w:lang w:val="en-US"/>
              </w:rPr>
            </w:pPr>
            <w:r w:rsidRPr="00A02540">
              <w:rPr>
                <w:rFonts w:eastAsiaTheme="minorHAnsi"/>
                <w:sz w:val="28"/>
                <w:szCs w:val="28"/>
              </w:rPr>
              <w:t>5</w:t>
            </w:r>
            <w:r>
              <w:rPr>
                <w:rFonts w:eastAsiaTheme="minorHAnsi"/>
                <w:sz w:val="28"/>
                <w:szCs w:val="28"/>
                <w:lang w:val="en-US"/>
              </w:rPr>
              <w:t>3</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 xml:space="preserve">2.6.3 Исследования состава отходов обогатительной фабрики рудника </w:t>
            </w:r>
            <w:proofErr w:type="spellStart"/>
            <w:r w:rsidRPr="00A02540">
              <w:rPr>
                <w:rFonts w:eastAsiaTheme="minorHAnsi"/>
                <w:sz w:val="28"/>
                <w:szCs w:val="28"/>
              </w:rPr>
              <w:t>Акжал</w:t>
            </w:r>
            <w:proofErr w:type="spellEnd"/>
          </w:p>
        </w:tc>
        <w:tc>
          <w:tcPr>
            <w:tcW w:w="708" w:type="dxa"/>
            <w:vAlign w:val="bottom"/>
          </w:tcPr>
          <w:p w:rsidR="004772DC" w:rsidRPr="0092598A" w:rsidRDefault="004772DC" w:rsidP="005A4128">
            <w:pPr>
              <w:rPr>
                <w:rFonts w:eastAsiaTheme="minorHAnsi"/>
                <w:sz w:val="28"/>
                <w:szCs w:val="28"/>
                <w:lang w:val="en-US"/>
              </w:rPr>
            </w:pPr>
            <w:r w:rsidRPr="00A02540">
              <w:rPr>
                <w:rFonts w:eastAsiaTheme="minorHAnsi"/>
                <w:sz w:val="28"/>
                <w:szCs w:val="28"/>
              </w:rPr>
              <w:t>5</w:t>
            </w:r>
            <w:r>
              <w:rPr>
                <w:rFonts w:eastAsiaTheme="minorHAnsi"/>
                <w:sz w:val="28"/>
                <w:szCs w:val="28"/>
                <w:lang w:val="en-US"/>
              </w:rPr>
              <w:t>4</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2.6.4 Исследование шахтной и технологической отработанной воды, выделенной при обогащении руд</w:t>
            </w:r>
          </w:p>
        </w:tc>
        <w:tc>
          <w:tcPr>
            <w:tcW w:w="708" w:type="dxa"/>
            <w:vAlign w:val="bottom"/>
          </w:tcPr>
          <w:p w:rsidR="004772DC" w:rsidRPr="0092598A" w:rsidRDefault="004772DC" w:rsidP="005A4128">
            <w:pPr>
              <w:rPr>
                <w:rFonts w:eastAsiaTheme="minorHAnsi"/>
                <w:sz w:val="28"/>
                <w:szCs w:val="28"/>
                <w:lang w:val="en-US"/>
              </w:rPr>
            </w:pPr>
            <w:r w:rsidRPr="00A02540">
              <w:rPr>
                <w:rFonts w:eastAsiaTheme="minorHAnsi"/>
                <w:sz w:val="28"/>
                <w:szCs w:val="28"/>
              </w:rPr>
              <w:t>5</w:t>
            </w:r>
            <w:r>
              <w:rPr>
                <w:rFonts w:eastAsiaTheme="minorHAnsi"/>
                <w:sz w:val="28"/>
                <w:szCs w:val="28"/>
                <w:lang w:val="en-US"/>
              </w:rPr>
              <w:t>9</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bCs/>
                <w:iCs/>
                <w:sz w:val="28"/>
                <w:szCs w:val="28"/>
              </w:rPr>
              <w:t>Выводы по второй главе</w:t>
            </w:r>
          </w:p>
        </w:tc>
        <w:tc>
          <w:tcPr>
            <w:tcW w:w="708" w:type="dxa"/>
            <w:vAlign w:val="bottom"/>
          </w:tcPr>
          <w:p w:rsidR="004772DC" w:rsidRPr="00A02540" w:rsidRDefault="004772DC" w:rsidP="005A4128">
            <w:pPr>
              <w:jc w:val="both"/>
              <w:rPr>
                <w:rFonts w:eastAsiaTheme="minorHAnsi"/>
                <w:sz w:val="28"/>
                <w:szCs w:val="28"/>
              </w:rPr>
            </w:pPr>
            <w:r w:rsidRPr="00A02540">
              <w:rPr>
                <w:rFonts w:eastAsiaTheme="minorHAnsi"/>
                <w:sz w:val="28"/>
                <w:szCs w:val="28"/>
              </w:rPr>
              <w:t>57</w:t>
            </w:r>
          </w:p>
        </w:tc>
      </w:tr>
      <w:tr w:rsidR="004772DC" w:rsidRPr="00A02540" w:rsidTr="005A4128">
        <w:trPr>
          <w:trHeight w:val="20"/>
        </w:trPr>
        <w:tc>
          <w:tcPr>
            <w:tcW w:w="8500" w:type="dxa"/>
          </w:tcPr>
          <w:p w:rsidR="004772DC" w:rsidRPr="00A02540" w:rsidRDefault="004772DC" w:rsidP="005A4128">
            <w:pPr>
              <w:ind w:left="314"/>
              <w:jc w:val="both"/>
              <w:rPr>
                <w:rFonts w:eastAsiaTheme="minorHAnsi"/>
                <w:b/>
                <w:bCs/>
                <w:sz w:val="28"/>
                <w:szCs w:val="28"/>
              </w:rPr>
            </w:pPr>
            <w:r w:rsidRPr="00A02540">
              <w:rPr>
                <w:rFonts w:eastAsiaTheme="minorHAnsi"/>
                <w:b/>
                <w:sz w:val="28"/>
                <w:szCs w:val="28"/>
              </w:rPr>
              <w:t>3 РАЗРАБОТКА СОСТАВОВ МОДИФИЦИРОВАННЫХ БЕТОНОВ ДЛЯ УКРЕПЛЕНИЯ БОРТОВ КАРЬЕРА И ПОДЗЕМНЫХ ВЫРАБОТОК</w:t>
            </w:r>
          </w:p>
        </w:tc>
        <w:tc>
          <w:tcPr>
            <w:tcW w:w="708" w:type="dxa"/>
            <w:vAlign w:val="bottom"/>
          </w:tcPr>
          <w:p w:rsidR="004772DC" w:rsidRPr="0092598A" w:rsidRDefault="004772DC" w:rsidP="005A4128">
            <w:pPr>
              <w:jc w:val="both"/>
              <w:rPr>
                <w:rFonts w:eastAsiaTheme="minorHAnsi"/>
                <w:sz w:val="28"/>
                <w:szCs w:val="28"/>
                <w:lang w:val="en-US"/>
              </w:rPr>
            </w:pPr>
            <w:r>
              <w:rPr>
                <w:rFonts w:eastAsiaTheme="minorHAnsi"/>
                <w:sz w:val="28"/>
                <w:szCs w:val="28"/>
                <w:lang w:val="en-US"/>
              </w:rPr>
              <w:t>62</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3.1. Основные характеристики исходных материалов</w:t>
            </w:r>
          </w:p>
        </w:tc>
        <w:tc>
          <w:tcPr>
            <w:tcW w:w="708" w:type="dxa"/>
            <w:vAlign w:val="bottom"/>
          </w:tcPr>
          <w:p w:rsidR="004772DC" w:rsidRPr="0092598A" w:rsidRDefault="004772DC" w:rsidP="005A4128">
            <w:pPr>
              <w:jc w:val="both"/>
              <w:rPr>
                <w:rFonts w:eastAsiaTheme="minorHAnsi"/>
                <w:sz w:val="28"/>
                <w:szCs w:val="28"/>
                <w:lang w:val="en-US"/>
              </w:rPr>
            </w:pPr>
            <w:r>
              <w:rPr>
                <w:rFonts w:eastAsiaTheme="minorHAnsi"/>
                <w:sz w:val="28"/>
                <w:szCs w:val="28"/>
                <w:lang w:val="en-US"/>
              </w:rPr>
              <w:t>62</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 xml:space="preserve">3.2 </w:t>
            </w:r>
            <w:r w:rsidRPr="0092598A">
              <w:rPr>
                <w:rFonts w:eastAsiaTheme="minorHAnsi"/>
                <w:sz w:val="28"/>
                <w:szCs w:val="28"/>
              </w:rPr>
              <w:t>3.2 Разработка составов модифицированного бетона на основе отходов обогащения для укрепления бортов карьера</w:t>
            </w:r>
          </w:p>
        </w:tc>
        <w:tc>
          <w:tcPr>
            <w:tcW w:w="708" w:type="dxa"/>
            <w:vAlign w:val="bottom"/>
          </w:tcPr>
          <w:p w:rsidR="004772DC" w:rsidRPr="0092598A" w:rsidRDefault="004772DC" w:rsidP="005A4128">
            <w:pPr>
              <w:jc w:val="both"/>
              <w:rPr>
                <w:rFonts w:eastAsiaTheme="minorHAnsi"/>
                <w:sz w:val="28"/>
                <w:szCs w:val="28"/>
                <w:lang w:val="en-US"/>
              </w:rPr>
            </w:pPr>
            <w:r>
              <w:rPr>
                <w:rFonts w:eastAsiaTheme="minorHAnsi"/>
                <w:sz w:val="28"/>
                <w:szCs w:val="28"/>
                <w:lang w:val="en-US"/>
              </w:rPr>
              <w:t>72</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3.3 Разработка составов модифицированного торкрет-бетона и эффективных закладных смесей на основе отходов обогащения для укрепления подземных выработок</w:t>
            </w:r>
          </w:p>
        </w:tc>
        <w:tc>
          <w:tcPr>
            <w:tcW w:w="708" w:type="dxa"/>
            <w:vAlign w:val="bottom"/>
          </w:tcPr>
          <w:p w:rsidR="004772DC" w:rsidRPr="002A70B4" w:rsidRDefault="004772DC" w:rsidP="005A4128">
            <w:pPr>
              <w:rPr>
                <w:rFonts w:eastAsiaTheme="minorHAnsi"/>
                <w:sz w:val="28"/>
                <w:szCs w:val="28"/>
                <w:lang w:val="en-US"/>
              </w:rPr>
            </w:pPr>
            <w:r w:rsidRPr="00A02540">
              <w:rPr>
                <w:rFonts w:eastAsiaTheme="minorHAnsi"/>
                <w:sz w:val="28"/>
                <w:szCs w:val="28"/>
              </w:rPr>
              <w:t>7</w:t>
            </w:r>
            <w:r>
              <w:rPr>
                <w:rFonts w:eastAsiaTheme="minorHAnsi"/>
                <w:sz w:val="28"/>
                <w:szCs w:val="28"/>
                <w:lang w:val="en-US"/>
              </w:rPr>
              <w:t>5</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3.4 Сравнительный анализ физико-механических свойств бетонных смесей, затворенных обычной, шахтной и технологической водой</w:t>
            </w:r>
          </w:p>
        </w:tc>
        <w:tc>
          <w:tcPr>
            <w:tcW w:w="708" w:type="dxa"/>
            <w:vAlign w:val="bottom"/>
          </w:tcPr>
          <w:p w:rsidR="004772DC" w:rsidRPr="002A70B4" w:rsidRDefault="004772DC" w:rsidP="005A4128">
            <w:pPr>
              <w:rPr>
                <w:rFonts w:eastAsiaTheme="minorHAnsi"/>
                <w:sz w:val="28"/>
                <w:szCs w:val="28"/>
                <w:lang w:val="en-US"/>
              </w:rPr>
            </w:pPr>
            <w:r w:rsidRPr="00A02540">
              <w:rPr>
                <w:rFonts w:eastAsiaTheme="minorHAnsi"/>
                <w:sz w:val="28"/>
                <w:szCs w:val="28"/>
              </w:rPr>
              <w:t>7</w:t>
            </w:r>
            <w:r>
              <w:rPr>
                <w:rFonts w:eastAsiaTheme="minorHAnsi"/>
                <w:sz w:val="28"/>
                <w:szCs w:val="28"/>
                <w:lang w:val="en-US"/>
              </w:rPr>
              <w:t>8</w:t>
            </w:r>
          </w:p>
        </w:tc>
      </w:tr>
      <w:tr w:rsidR="004772DC" w:rsidRPr="00A02540" w:rsidTr="005A4128">
        <w:trPr>
          <w:trHeight w:val="20"/>
        </w:trPr>
        <w:tc>
          <w:tcPr>
            <w:tcW w:w="8500" w:type="dxa"/>
          </w:tcPr>
          <w:p w:rsidR="004772DC" w:rsidRPr="00A02540" w:rsidRDefault="004772DC" w:rsidP="005A4128">
            <w:pPr>
              <w:ind w:left="314"/>
              <w:rPr>
                <w:sz w:val="28"/>
                <w:szCs w:val="28"/>
              </w:rPr>
            </w:pPr>
            <w:r w:rsidRPr="002A70B4">
              <w:rPr>
                <w:sz w:val="28"/>
                <w:szCs w:val="28"/>
              </w:rPr>
              <w:t>3.5 Математическое моделирование влияния факторов на прочность модифицированного бетона при сжатии</w:t>
            </w:r>
          </w:p>
        </w:tc>
        <w:tc>
          <w:tcPr>
            <w:tcW w:w="708" w:type="dxa"/>
            <w:vAlign w:val="bottom"/>
          </w:tcPr>
          <w:p w:rsidR="004772DC" w:rsidRPr="002A70B4" w:rsidRDefault="004772DC" w:rsidP="005A4128">
            <w:pPr>
              <w:rPr>
                <w:sz w:val="28"/>
                <w:szCs w:val="28"/>
                <w:lang w:val="en-US"/>
              </w:rPr>
            </w:pPr>
            <w:r>
              <w:rPr>
                <w:sz w:val="28"/>
                <w:szCs w:val="28"/>
                <w:lang w:val="en-US"/>
              </w:rPr>
              <w:t>81</w:t>
            </w:r>
          </w:p>
        </w:tc>
      </w:tr>
      <w:tr w:rsidR="004772DC" w:rsidRPr="00A02540" w:rsidTr="005A4128">
        <w:trPr>
          <w:trHeight w:val="20"/>
        </w:trPr>
        <w:tc>
          <w:tcPr>
            <w:tcW w:w="8500" w:type="dxa"/>
          </w:tcPr>
          <w:p w:rsidR="004772DC" w:rsidRPr="002A70B4" w:rsidRDefault="004772DC" w:rsidP="005A4128">
            <w:pPr>
              <w:ind w:left="314"/>
              <w:rPr>
                <w:sz w:val="28"/>
                <w:szCs w:val="28"/>
              </w:rPr>
            </w:pPr>
            <w:r w:rsidRPr="002A70B4">
              <w:rPr>
                <w:sz w:val="28"/>
                <w:szCs w:val="28"/>
              </w:rPr>
              <w:t>3.5.1 Прочностные данные модифицированных бетонных смесей</w:t>
            </w:r>
          </w:p>
        </w:tc>
        <w:tc>
          <w:tcPr>
            <w:tcW w:w="708" w:type="dxa"/>
            <w:vAlign w:val="bottom"/>
          </w:tcPr>
          <w:p w:rsidR="004772DC" w:rsidRPr="002A70B4" w:rsidRDefault="004772DC" w:rsidP="005A4128">
            <w:pPr>
              <w:rPr>
                <w:sz w:val="28"/>
                <w:szCs w:val="28"/>
                <w:lang w:val="en-US"/>
              </w:rPr>
            </w:pPr>
            <w:r>
              <w:rPr>
                <w:sz w:val="28"/>
                <w:szCs w:val="28"/>
                <w:lang w:val="en-US"/>
              </w:rPr>
              <w:t>86</w:t>
            </w:r>
          </w:p>
        </w:tc>
      </w:tr>
      <w:tr w:rsidR="004772DC" w:rsidRPr="00A02540" w:rsidTr="005A4128">
        <w:trPr>
          <w:trHeight w:val="20"/>
        </w:trPr>
        <w:tc>
          <w:tcPr>
            <w:tcW w:w="8500" w:type="dxa"/>
          </w:tcPr>
          <w:p w:rsidR="004772DC" w:rsidRPr="00A02540" w:rsidRDefault="004772DC" w:rsidP="005A4128">
            <w:pPr>
              <w:ind w:left="314"/>
              <w:rPr>
                <w:rFonts w:eastAsiaTheme="minorHAnsi"/>
                <w:sz w:val="28"/>
                <w:szCs w:val="28"/>
              </w:rPr>
            </w:pPr>
            <w:r w:rsidRPr="00A02540">
              <w:rPr>
                <w:rFonts w:eastAsiaTheme="minorHAnsi"/>
                <w:sz w:val="28"/>
                <w:szCs w:val="28"/>
                <w:lang w:bidi="ru-RU"/>
              </w:rPr>
              <w:t>3.</w:t>
            </w:r>
            <w:r w:rsidRPr="002A70B4">
              <w:rPr>
                <w:rFonts w:eastAsiaTheme="minorHAnsi"/>
                <w:sz w:val="28"/>
                <w:szCs w:val="28"/>
                <w:lang w:bidi="ru-RU"/>
              </w:rPr>
              <w:t>6</w:t>
            </w:r>
            <w:r w:rsidRPr="00A02540">
              <w:rPr>
                <w:rFonts w:eastAsiaTheme="minorHAnsi"/>
                <w:sz w:val="28"/>
                <w:szCs w:val="28"/>
                <w:lang w:bidi="ru-RU"/>
              </w:rPr>
              <w:t xml:space="preserve"> Влияние сухого жаркого климата на стойкость бетона</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lang w:val="en-US"/>
              </w:rPr>
              <w:t>8</w:t>
            </w:r>
            <w:r w:rsidRPr="00A02540">
              <w:rPr>
                <w:rFonts w:eastAsiaTheme="minorHAnsi"/>
                <w:sz w:val="28"/>
                <w:szCs w:val="28"/>
              </w:rPr>
              <w:t>7</w:t>
            </w:r>
          </w:p>
        </w:tc>
      </w:tr>
      <w:tr w:rsidR="004772DC" w:rsidRPr="00A02540" w:rsidTr="005A4128">
        <w:trPr>
          <w:trHeight w:val="20"/>
        </w:trPr>
        <w:tc>
          <w:tcPr>
            <w:tcW w:w="8500" w:type="dxa"/>
          </w:tcPr>
          <w:p w:rsidR="004772DC" w:rsidRPr="00A02540" w:rsidRDefault="004772DC" w:rsidP="005A4128">
            <w:pPr>
              <w:ind w:left="314"/>
              <w:rPr>
                <w:sz w:val="28"/>
                <w:szCs w:val="28"/>
                <w:lang w:bidi="ru-RU"/>
              </w:rPr>
            </w:pPr>
            <w:r w:rsidRPr="002A70B4">
              <w:rPr>
                <w:sz w:val="28"/>
                <w:szCs w:val="28"/>
                <w:lang w:bidi="ru-RU"/>
              </w:rPr>
              <w:t>3.7 Испытание модифицированного торкрет-бетона на прочность на отрыв</w:t>
            </w:r>
          </w:p>
        </w:tc>
        <w:tc>
          <w:tcPr>
            <w:tcW w:w="708" w:type="dxa"/>
            <w:vAlign w:val="bottom"/>
          </w:tcPr>
          <w:p w:rsidR="004772DC" w:rsidRPr="002A70B4" w:rsidRDefault="004772DC" w:rsidP="005A4128">
            <w:pPr>
              <w:rPr>
                <w:sz w:val="28"/>
                <w:szCs w:val="28"/>
                <w:lang w:val="en-US"/>
              </w:rPr>
            </w:pPr>
            <w:r>
              <w:rPr>
                <w:sz w:val="28"/>
                <w:szCs w:val="28"/>
                <w:lang w:val="en-US"/>
              </w:rPr>
              <w:t>88</w:t>
            </w:r>
          </w:p>
        </w:tc>
      </w:tr>
      <w:tr w:rsidR="004772DC" w:rsidRPr="00A02540" w:rsidTr="005A4128">
        <w:trPr>
          <w:trHeight w:val="20"/>
        </w:trPr>
        <w:tc>
          <w:tcPr>
            <w:tcW w:w="8500" w:type="dxa"/>
          </w:tcPr>
          <w:p w:rsidR="004772DC" w:rsidRPr="00A02540" w:rsidRDefault="004772DC" w:rsidP="005A4128">
            <w:pPr>
              <w:ind w:left="314"/>
              <w:rPr>
                <w:rFonts w:eastAsiaTheme="minorHAnsi"/>
                <w:sz w:val="28"/>
                <w:szCs w:val="28"/>
                <w:lang w:bidi="ru-RU"/>
              </w:rPr>
            </w:pPr>
            <w:r w:rsidRPr="00A02540">
              <w:rPr>
                <w:rFonts w:eastAsiaTheme="minorHAnsi"/>
                <w:sz w:val="28"/>
                <w:szCs w:val="28"/>
                <w:lang w:bidi="ru-RU"/>
              </w:rPr>
              <w:t>3.</w:t>
            </w:r>
            <w:r w:rsidRPr="002A70B4">
              <w:rPr>
                <w:rFonts w:eastAsiaTheme="minorHAnsi"/>
                <w:sz w:val="28"/>
                <w:szCs w:val="28"/>
                <w:lang w:bidi="ru-RU"/>
              </w:rPr>
              <w:t>8</w:t>
            </w:r>
            <w:r w:rsidRPr="00A02540">
              <w:rPr>
                <w:rFonts w:eastAsiaTheme="minorHAnsi"/>
                <w:sz w:val="28"/>
                <w:szCs w:val="28"/>
                <w:lang w:bidi="ru-RU"/>
              </w:rPr>
              <w:t xml:space="preserve"> Особенности гидратационных процессов в системе цемент-вода-известняк</w:t>
            </w:r>
          </w:p>
        </w:tc>
        <w:tc>
          <w:tcPr>
            <w:tcW w:w="708" w:type="dxa"/>
            <w:vAlign w:val="bottom"/>
          </w:tcPr>
          <w:p w:rsidR="004772DC" w:rsidRPr="002A70B4" w:rsidRDefault="004772DC" w:rsidP="005A4128">
            <w:pPr>
              <w:jc w:val="both"/>
              <w:rPr>
                <w:rFonts w:eastAsiaTheme="minorHAnsi"/>
                <w:sz w:val="28"/>
                <w:szCs w:val="28"/>
                <w:lang w:val="en-US"/>
              </w:rPr>
            </w:pPr>
            <w:r>
              <w:rPr>
                <w:rFonts w:eastAsiaTheme="minorHAnsi"/>
                <w:sz w:val="28"/>
                <w:szCs w:val="28"/>
                <w:lang w:val="en-US"/>
              </w:rPr>
              <w:t>90</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bCs/>
                <w:iCs/>
                <w:sz w:val="28"/>
                <w:szCs w:val="28"/>
              </w:rPr>
              <w:t>Выводы по третьей главе</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93</w:t>
            </w:r>
          </w:p>
        </w:tc>
      </w:tr>
      <w:tr w:rsidR="004772DC" w:rsidRPr="00A02540" w:rsidTr="005A4128">
        <w:trPr>
          <w:trHeight w:val="20"/>
        </w:trPr>
        <w:tc>
          <w:tcPr>
            <w:tcW w:w="8500" w:type="dxa"/>
          </w:tcPr>
          <w:p w:rsidR="004772DC" w:rsidRPr="00A02540" w:rsidRDefault="004772DC" w:rsidP="005A4128">
            <w:pPr>
              <w:ind w:left="314"/>
              <w:jc w:val="both"/>
              <w:rPr>
                <w:rFonts w:eastAsiaTheme="minorHAnsi"/>
                <w:b/>
                <w:sz w:val="28"/>
                <w:szCs w:val="28"/>
              </w:rPr>
            </w:pPr>
            <w:r w:rsidRPr="00A02540">
              <w:rPr>
                <w:rFonts w:eastAsiaTheme="minorHAnsi"/>
                <w:b/>
                <w:bCs/>
                <w:sz w:val="28"/>
                <w:szCs w:val="28"/>
              </w:rPr>
              <w:t>4 ЭФФЕКТИВНОСТЬ ПРОВЕДЕННЫХ ИССЛЕДОВАНИЙ И РЕАЛИЗАЦИЯ ПРАКТИЧЕСКИХ РЕКОМЕНДАЦИЙ</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94</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bCs/>
                <w:sz w:val="28"/>
                <w:szCs w:val="28"/>
              </w:rPr>
              <w:t xml:space="preserve">4.1 Эколого-экономическая эффективность </w:t>
            </w:r>
            <w:proofErr w:type="spellStart"/>
            <w:r w:rsidRPr="00A02540">
              <w:rPr>
                <w:rFonts w:eastAsiaTheme="minorHAnsi"/>
                <w:bCs/>
                <w:sz w:val="28"/>
                <w:szCs w:val="28"/>
              </w:rPr>
              <w:t>рециклирования</w:t>
            </w:r>
            <w:proofErr w:type="spellEnd"/>
            <w:r w:rsidRPr="00A02540">
              <w:rPr>
                <w:rFonts w:eastAsiaTheme="minorHAnsi"/>
                <w:bCs/>
                <w:sz w:val="28"/>
                <w:szCs w:val="28"/>
              </w:rPr>
              <w:t xml:space="preserve"> отходов производства</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94</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bCs/>
                <w:sz w:val="28"/>
                <w:szCs w:val="28"/>
              </w:rPr>
              <w:t>4.2 Оценка эффективности укрепления модифицированными бетонами бортов карьера</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98</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bCs/>
                <w:sz w:val="28"/>
                <w:szCs w:val="28"/>
              </w:rPr>
              <w:lastRenderedPageBreak/>
              <w:t>4.3 Внедрение результатов исследования в производство</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99</w:t>
            </w:r>
          </w:p>
        </w:tc>
      </w:tr>
      <w:tr w:rsidR="004772DC" w:rsidRPr="00A02540" w:rsidTr="005A4128">
        <w:trPr>
          <w:trHeight w:val="20"/>
        </w:trPr>
        <w:tc>
          <w:tcPr>
            <w:tcW w:w="8500" w:type="dxa"/>
          </w:tcPr>
          <w:p w:rsidR="004772DC" w:rsidRPr="00A02540" w:rsidRDefault="004772DC" w:rsidP="005A4128">
            <w:pPr>
              <w:ind w:left="314"/>
              <w:jc w:val="both"/>
              <w:rPr>
                <w:rFonts w:eastAsiaTheme="minorHAnsi"/>
                <w:bCs/>
                <w:sz w:val="28"/>
                <w:szCs w:val="28"/>
              </w:rPr>
            </w:pPr>
            <w:r w:rsidRPr="00A02540">
              <w:rPr>
                <w:rFonts w:eastAsiaTheme="minorHAnsi"/>
                <w:bCs/>
                <w:sz w:val="28"/>
                <w:szCs w:val="28"/>
              </w:rPr>
              <w:t>4.4 Внедрение результатов исследования в учебный процесс</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99</w:t>
            </w:r>
          </w:p>
        </w:tc>
      </w:tr>
      <w:tr w:rsidR="004772DC" w:rsidRPr="00A02540" w:rsidTr="005A4128">
        <w:trPr>
          <w:trHeight w:val="20"/>
        </w:trPr>
        <w:tc>
          <w:tcPr>
            <w:tcW w:w="8500" w:type="dxa"/>
          </w:tcPr>
          <w:p w:rsidR="004772DC" w:rsidRPr="00A02540" w:rsidRDefault="004772DC" w:rsidP="005A4128">
            <w:pPr>
              <w:ind w:left="314"/>
              <w:jc w:val="both"/>
              <w:rPr>
                <w:rFonts w:eastAsiaTheme="minorHAnsi"/>
                <w:sz w:val="28"/>
                <w:szCs w:val="28"/>
              </w:rPr>
            </w:pPr>
            <w:r w:rsidRPr="00A02540">
              <w:rPr>
                <w:rFonts w:eastAsiaTheme="minorHAnsi"/>
                <w:sz w:val="28"/>
                <w:szCs w:val="28"/>
              </w:rPr>
              <w:t>Выводы по четверной главе</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100</w:t>
            </w:r>
          </w:p>
        </w:tc>
      </w:tr>
      <w:tr w:rsidR="004772DC" w:rsidRPr="00A02540" w:rsidTr="005A4128">
        <w:trPr>
          <w:trHeight w:val="20"/>
        </w:trPr>
        <w:tc>
          <w:tcPr>
            <w:tcW w:w="8500" w:type="dxa"/>
          </w:tcPr>
          <w:p w:rsidR="004772DC" w:rsidRPr="00A02540" w:rsidRDefault="004772DC" w:rsidP="005A4128">
            <w:pPr>
              <w:jc w:val="both"/>
              <w:rPr>
                <w:rFonts w:eastAsiaTheme="minorHAnsi"/>
                <w:b/>
                <w:sz w:val="28"/>
                <w:szCs w:val="28"/>
              </w:rPr>
            </w:pPr>
            <w:r w:rsidRPr="00A02540">
              <w:rPr>
                <w:rFonts w:eastAsiaTheme="minorHAnsi"/>
                <w:b/>
                <w:sz w:val="28"/>
                <w:szCs w:val="28"/>
              </w:rPr>
              <w:t>ЗАКЛЮЧЕНИЕ</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101</w:t>
            </w:r>
          </w:p>
        </w:tc>
      </w:tr>
      <w:tr w:rsidR="004772DC" w:rsidRPr="00A02540" w:rsidTr="005A4128">
        <w:trPr>
          <w:trHeight w:val="20"/>
        </w:trPr>
        <w:tc>
          <w:tcPr>
            <w:tcW w:w="8500" w:type="dxa"/>
          </w:tcPr>
          <w:p w:rsidR="004772DC" w:rsidRPr="00A02540" w:rsidRDefault="004772DC" w:rsidP="005A4128">
            <w:pPr>
              <w:jc w:val="both"/>
              <w:rPr>
                <w:rFonts w:eastAsiaTheme="minorHAnsi"/>
                <w:b/>
                <w:sz w:val="28"/>
                <w:szCs w:val="28"/>
              </w:rPr>
            </w:pPr>
            <w:r w:rsidRPr="00A02540">
              <w:rPr>
                <w:rFonts w:eastAsiaTheme="minorHAnsi"/>
                <w:b/>
                <w:sz w:val="28"/>
                <w:szCs w:val="28"/>
              </w:rPr>
              <w:t>СПИСОК ИСПОЛЬЗОВАННЫХ ИСТОЧНИКОВ</w:t>
            </w:r>
          </w:p>
        </w:tc>
        <w:tc>
          <w:tcPr>
            <w:tcW w:w="708" w:type="dxa"/>
            <w:vAlign w:val="bottom"/>
          </w:tcPr>
          <w:p w:rsidR="004772DC" w:rsidRPr="00A02540" w:rsidRDefault="004772DC" w:rsidP="005A4128">
            <w:pPr>
              <w:jc w:val="both"/>
              <w:rPr>
                <w:rFonts w:eastAsiaTheme="minorHAnsi"/>
                <w:sz w:val="28"/>
                <w:szCs w:val="28"/>
              </w:rPr>
            </w:pPr>
            <w:r>
              <w:rPr>
                <w:rFonts w:eastAsiaTheme="minorHAnsi"/>
                <w:sz w:val="28"/>
                <w:szCs w:val="28"/>
              </w:rPr>
              <w:t>103</w:t>
            </w:r>
          </w:p>
        </w:tc>
      </w:tr>
      <w:tr w:rsidR="004772DC" w:rsidRPr="00A02540" w:rsidTr="005A4128">
        <w:trPr>
          <w:trHeight w:val="240"/>
        </w:trPr>
        <w:tc>
          <w:tcPr>
            <w:tcW w:w="8500" w:type="dxa"/>
          </w:tcPr>
          <w:p w:rsidR="004772DC" w:rsidRPr="00A02540" w:rsidRDefault="004772DC" w:rsidP="005A4128">
            <w:pPr>
              <w:jc w:val="both"/>
              <w:rPr>
                <w:b/>
                <w:sz w:val="28"/>
                <w:szCs w:val="28"/>
              </w:rPr>
            </w:pPr>
            <w:r w:rsidRPr="00A02540">
              <w:rPr>
                <w:rFonts w:eastAsiaTheme="minorHAnsi"/>
                <w:b/>
                <w:sz w:val="28"/>
                <w:szCs w:val="28"/>
              </w:rPr>
              <w:t xml:space="preserve">ПРИЛОЖЕНИЕ А </w:t>
            </w:r>
          </w:p>
        </w:tc>
        <w:tc>
          <w:tcPr>
            <w:tcW w:w="708" w:type="dxa"/>
            <w:vAlign w:val="bottom"/>
          </w:tcPr>
          <w:p w:rsidR="004772DC" w:rsidRPr="00A02540" w:rsidRDefault="004772DC" w:rsidP="005A4128">
            <w:pPr>
              <w:jc w:val="both"/>
              <w:rPr>
                <w:sz w:val="28"/>
                <w:szCs w:val="28"/>
              </w:rPr>
            </w:pPr>
          </w:p>
        </w:tc>
      </w:tr>
      <w:tr w:rsidR="004772DC" w:rsidRPr="00A02540" w:rsidTr="005A4128">
        <w:trPr>
          <w:trHeight w:val="240"/>
        </w:trPr>
        <w:tc>
          <w:tcPr>
            <w:tcW w:w="8500" w:type="dxa"/>
          </w:tcPr>
          <w:p w:rsidR="004772DC" w:rsidRPr="00A02540" w:rsidRDefault="004772DC" w:rsidP="005A4128">
            <w:pPr>
              <w:jc w:val="both"/>
              <w:rPr>
                <w:b/>
                <w:sz w:val="28"/>
                <w:szCs w:val="28"/>
              </w:rPr>
            </w:pPr>
            <w:r w:rsidRPr="00A02540">
              <w:rPr>
                <w:rFonts w:eastAsiaTheme="minorHAnsi"/>
                <w:b/>
                <w:sz w:val="28"/>
                <w:szCs w:val="28"/>
              </w:rPr>
              <w:t>ПРИЛОЖЕНИЕ Б</w:t>
            </w:r>
          </w:p>
        </w:tc>
        <w:tc>
          <w:tcPr>
            <w:tcW w:w="708" w:type="dxa"/>
            <w:vAlign w:val="bottom"/>
          </w:tcPr>
          <w:p w:rsidR="004772DC" w:rsidRPr="00A02540" w:rsidRDefault="004772DC" w:rsidP="005A4128">
            <w:pPr>
              <w:jc w:val="both"/>
              <w:rPr>
                <w:sz w:val="28"/>
                <w:szCs w:val="28"/>
              </w:rPr>
            </w:pPr>
          </w:p>
        </w:tc>
      </w:tr>
      <w:tr w:rsidR="004772DC" w:rsidRPr="00A02540" w:rsidTr="005A4128">
        <w:trPr>
          <w:trHeight w:val="240"/>
        </w:trPr>
        <w:tc>
          <w:tcPr>
            <w:tcW w:w="8500" w:type="dxa"/>
          </w:tcPr>
          <w:p w:rsidR="004772DC" w:rsidRPr="00A02540" w:rsidRDefault="004772DC" w:rsidP="005A4128">
            <w:pPr>
              <w:jc w:val="both"/>
              <w:rPr>
                <w:b/>
                <w:sz w:val="28"/>
                <w:szCs w:val="28"/>
              </w:rPr>
            </w:pPr>
            <w:r w:rsidRPr="00A02540">
              <w:rPr>
                <w:rFonts w:eastAsiaTheme="minorHAnsi"/>
                <w:b/>
                <w:sz w:val="28"/>
                <w:szCs w:val="28"/>
              </w:rPr>
              <w:t>ПРИЛОЖЕНИЕ В</w:t>
            </w:r>
          </w:p>
        </w:tc>
        <w:tc>
          <w:tcPr>
            <w:tcW w:w="708" w:type="dxa"/>
            <w:vAlign w:val="bottom"/>
          </w:tcPr>
          <w:p w:rsidR="004772DC" w:rsidRPr="00A02540" w:rsidRDefault="004772DC" w:rsidP="005A4128">
            <w:pPr>
              <w:jc w:val="both"/>
              <w:rPr>
                <w:sz w:val="28"/>
                <w:szCs w:val="28"/>
              </w:rPr>
            </w:pPr>
          </w:p>
        </w:tc>
      </w:tr>
      <w:tr w:rsidR="004772DC" w:rsidRPr="00A02540" w:rsidTr="005A4128">
        <w:trPr>
          <w:trHeight w:val="240"/>
        </w:trPr>
        <w:tc>
          <w:tcPr>
            <w:tcW w:w="8500" w:type="dxa"/>
          </w:tcPr>
          <w:p w:rsidR="004772DC" w:rsidRPr="00A02540" w:rsidRDefault="004772DC" w:rsidP="005A4128">
            <w:pPr>
              <w:jc w:val="both"/>
              <w:rPr>
                <w:b/>
                <w:sz w:val="28"/>
                <w:szCs w:val="28"/>
              </w:rPr>
            </w:pPr>
            <w:r w:rsidRPr="00A02540">
              <w:rPr>
                <w:rFonts w:eastAsiaTheme="minorHAnsi"/>
                <w:b/>
                <w:sz w:val="28"/>
                <w:szCs w:val="28"/>
              </w:rPr>
              <w:t>ПРИЛОЖЕНИЕ Г</w:t>
            </w:r>
          </w:p>
        </w:tc>
        <w:tc>
          <w:tcPr>
            <w:tcW w:w="708" w:type="dxa"/>
            <w:vAlign w:val="bottom"/>
          </w:tcPr>
          <w:p w:rsidR="004772DC" w:rsidRPr="00A02540" w:rsidRDefault="004772DC" w:rsidP="005A4128">
            <w:pPr>
              <w:jc w:val="both"/>
              <w:rPr>
                <w:sz w:val="28"/>
                <w:szCs w:val="28"/>
              </w:rPr>
            </w:pPr>
          </w:p>
        </w:tc>
      </w:tr>
      <w:tr w:rsidR="004772DC" w:rsidRPr="00A02540" w:rsidTr="005A4128">
        <w:trPr>
          <w:trHeight w:val="240"/>
        </w:trPr>
        <w:tc>
          <w:tcPr>
            <w:tcW w:w="8500" w:type="dxa"/>
          </w:tcPr>
          <w:p w:rsidR="004772DC" w:rsidRPr="00A02540" w:rsidRDefault="004772DC" w:rsidP="005A4128">
            <w:pPr>
              <w:jc w:val="both"/>
              <w:rPr>
                <w:b/>
                <w:sz w:val="28"/>
                <w:szCs w:val="28"/>
              </w:rPr>
            </w:pPr>
            <w:r w:rsidRPr="00A02540">
              <w:rPr>
                <w:rFonts w:eastAsiaTheme="minorHAnsi"/>
                <w:b/>
                <w:sz w:val="28"/>
                <w:szCs w:val="28"/>
              </w:rPr>
              <w:t>ПРИЛОЖЕНИЕ Д</w:t>
            </w:r>
          </w:p>
        </w:tc>
        <w:tc>
          <w:tcPr>
            <w:tcW w:w="708" w:type="dxa"/>
            <w:vAlign w:val="bottom"/>
          </w:tcPr>
          <w:p w:rsidR="004772DC" w:rsidRPr="00A02540" w:rsidRDefault="004772DC" w:rsidP="005A4128">
            <w:pPr>
              <w:jc w:val="both"/>
              <w:rPr>
                <w:sz w:val="28"/>
                <w:szCs w:val="28"/>
              </w:rPr>
            </w:pPr>
          </w:p>
        </w:tc>
      </w:tr>
    </w:tbl>
    <w:p w:rsidR="00EB0EF5" w:rsidRPr="00A02540" w:rsidRDefault="00EB0EF5" w:rsidP="00EB0EF5">
      <w:pPr>
        <w:rPr>
          <w:rFonts w:cs="Times New Roman"/>
          <w:b/>
          <w:sz w:val="28"/>
          <w:szCs w:val="28"/>
        </w:rPr>
      </w:pPr>
      <w:r w:rsidRPr="00A02540">
        <w:rPr>
          <w:rFonts w:cs="Times New Roman"/>
          <w:b/>
          <w:sz w:val="28"/>
          <w:szCs w:val="28"/>
        </w:rPr>
        <w:br w:type="page"/>
      </w:r>
    </w:p>
    <w:p w:rsidR="00EB0EF5" w:rsidRPr="00A02540" w:rsidRDefault="00EB0EF5" w:rsidP="00EB0EF5">
      <w:pPr>
        <w:ind w:firstLine="567"/>
        <w:jc w:val="both"/>
        <w:rPr>
          <w:rFonts w:cs="Times New Roman"/>
          <w:b/>
          <w:sz w:val="28"/>
          <w:szCs w:val="28"/>
        </w:rPr>
      </w:pPr>
      <w:r w:rsidRPr="00A02540">
        <w:rPr>
          <w:rFonts w:cs="Times New Roman"/>
          <w:b/>
          <w:sz w:val="28"/>
          <w:szCs w:val="28"/>
        </w:rPr>
        <w:lastRenderedPageBreak/>
        <w:t>НОРМАТИВНЫЕ ССЫЛКИ</w:t>
      </w:r>
    </w:p>
    <w:p w:rsidR="00EB0EF5" w:rsidRPr="00A02540" w:rsidRDefault="00EB0EF5" w:rsidP="00EB0EF5">
      <w:pPr>
        <w:ind w:firstLine="567"/>
        <w:jc w:val="both"/>
        <w:rPr>
          <w:rFonts w:cs="Times New Roman"/>
          <w:b/>
          <w:sz w:val="28"/>
          <w:szCs w:val="28"/>
        </w:rPr>
      </w:pPr>
    </w:p>
    <w:p w:rsidR="00EB0EF5" w:rsidRPr="00A02540" w:rsidRDefault="00EB0EF5" w:rsidP="00EB0EF5">
      <w:pPr>
        <w:ind w:firstLine="567"/>
        <w:jc w:val="both"/>
        <w:rPr>
          <w:rFonts w:cs="Times New Roman"/>
          <w:sz w:val="28"/>
          <w:szCs w:val="28"/>
        </w:rPr>
      </w:pPr>
      <w:r w:rsidRPr="00A02540">
        <w:rPr>
          <w:rFonts w:cs="Times New Roman"/>
          <w:sz w:val="28"/>
          <w:szCs w:val="28"/>
        </w:rPr>
        <w:t>В настоящей диссертации использованы ссылки на следующие стандарты:</w:t>
      </w:r>
    </w:p>
    <w:p w:rsidR="00EB0EF5" w:rsidRPr="00A02540" w:rsidRDefault="00EB0EF5" w:rsidP="00EB0EF5">
      <w:pPr>
        <w:autoSpaceDE w:val="0"/>
        <w:autoSpaceDN w:val="0"/>
        <w:adjustRightInd w:val="0"/>
        <w:ind w:firstLine="567"/>
        <w:jc w:val="both"/>
        <w:rPr>
          <w:rFonts w:cs="Times New Roman"/>
          <w:sz w:val="28"/>
          <w:szCs w:val="28"/>
        </w:rPr>
      </w:pPr>
      <w:r w:rsidRPr="00A02540">
        <w:rPr>
          <w:rFonts w:cs="Times New Roman"/>
          <w:sz w:val="28"/>
          <w:szCs w:val="28"/>
        </w:rPr>
        <w:t>Закон Республики Казахстан</w:t>
      </w:r>
      <w:r w:rsidR="0037113B" w:rsidRPr="00A02540">
        <w:rPr>
          <w:rFonts w:cs="Times New Roman"/>
          <w:sz w:val="28"/>
          <w:szCs w:val="28"/>
        </w:rPr>
        <w:t xml:space="preserve"> </w:t>
      </w:r>
      <w:r w:rsidRPr="00A02540">
        <w:rPr>
          <w:rFonts w:cs="Times New Roman"/>
          <w:sz w:val="28"/>
          <w:szCs w:val="28"/>
        </w:rPr>
        <w:t>«О недрах и недропользовании</w:t>
      </w:r>
      <w:proofErr w:type="gramStart"/>
      <w:r w:rsidRPr="00A02540">
        <w:rPr>
          <w:rFonts w:cs="Times New Roman"/>
          <w:sz w:val="28"/>
          <w:szCs w:val="28"/>
        </w:rPr>
        <w:t>».–</w:t>
      </w:r>
      <w:proofErr w:type="gramEnd"/>
      <w:r w:rsidRPr="00A02540">
        <w:rPr>
          <w:rFonts w:cs="Times New Roman"/>
          <w:sz w:val="28"/>
          <w:szCs w:val="28"/>
        </w:rPr>
        <w:t xml:space="preserve"> Алматы, 2017.</w:t>
      </w:r>
    </w:p>
    <w:p w:rsidR="00EB0EF5" w:rsidRPr="00A02540" w:rsidRDefault="00EB0EF5" w:rsidP="00EB0EF5">
      <w:pPr>
        <w:autoSpaceDE w:val="0"/>
        <w:autoSpaceDN w:val="0"/>
        <w:adjustRightInd w:val="0"/>
        <w:ind w:firstLine="567"/>
        <w:jc w:val="both"/>
        <w:rPr>
          <w:rFonts w:cs="Times New Roman"/>
          <w:sz w:val="28"/>
          <w:szCs w:val="28"/>
        </w:rPr>
      </w:pPr>
      <w:r w:rsidRPr="00A02540">
        <w:rPr>
          <w:rFonts w:cs="Times New Roman"/>
          <w:sz w:val="28"/>
          <w:szCs w:val="28"/>
        </w:rPr>
        <w:t xml:space="preserve">Экологический кодекс Республики </w:t>
      </w:r>
      <w:proofErr w:type="gramStart"/>
      <w:r w:rsidRPr="00A02540">
        <w:rPr>
          <w:rFonts w:cs="Times New Roman"/>
          <w:sz w:val="28"/>
          <w:szCs w:val="28"/>
        </w:rPr>
        <w:t>Казахстан</w:t>
      </w:r>
      <w:r w:rsidR="0037113B" w:rsidRPr="00A02540">
        <w:rPr>
          <w:rFonts w:cs="Times New Roman"/>
          <w:sz w:val="28"/>
          <w:szCs w:val="28"/>
        </w:rPr>
        <w:t xml:space="preserve"> </w:t>
      </w:r>
      <w:r w:rsidRPr="00A02540">
        <w:rPr>
          <w:rFonts w:cs="Times New Roman"/>
          <w:sz w:val="28"/>
          <w:szCs w:val="28"/>
        </w:rPr>
        <w:t>.</w:t>
      </w:r>
      <w:proofErr w:type="gramEnd"/>
      <w:r w:rsidRPr="00A02540">
        <w:rPr>
          <w:rFonts w:cs="Times New Roman"/>
          <w:sz w:val="28"/>
          <w:szCs w:val="28"/>
        </w:rPr>
        <w:t xml:space="preserve"> - Алматы: АДВОКАТ, 2007. – 164 с.</w:t>
      </w:r>
    </w:p>
    <w:p w:rsidR="00EB0EF5" w:rsidRPr="00A02540" w:rsidRDefault="00EB0EF5" w:rsidP="00EB0EF5">
      <w:pPr>
        <w:autoSpaceDE w:val="0"/>
        <w:autoSpaceDN w:val="0"/>
        <w:adjustRightInd w:val="0"/>
        <w:ind w:firstLine="567"/>
        <w:jc w:val="both"/>
        <w:rPr>
          <w:rFonts w:cs="Times New Roman"/>
          <w:sz w:val="28"/>
          <w:szCs w:val="28"/>
        </w:rPr>
      </w:pPr>
      <w:r w:rsidRPr="00A02540">
        <w:rPr>
          <w:rFonts w:cs="Times New Roman"/>
          <w:sz w:val="28"/>
          <w:szCs w:val="28"/>
        </w:rPr>
        <w:t>Земельный кодекс Республики Казахстан. - Алматы: АДВОКАТ, 2008. – 104 с.</w:t>
      </w:r>
    </w:p>
    <w:p w:rsidR="00EB0EF5" w:rsidRPr="00A02540" w:rsidRDefault="00EB0EF5" w:rsidP="00EB0EF5">
      <w:pPr>
        <w:autoSpaceDE w:val="0"/>
        <w:autoSpaceDN w:val="0"/>
        <w:adjustRightInd w:val="0"/>
        <w:ind w:firstLine="567"/>
        <w:jc w:val="both"/>
        <w:rPr>
          <w:rFonts w:cs="Times New Roman"/>
          <w:sz w:val="28"/>
          <w:szCs w:val="28"/>
        </w:rPr>
      </w:pPr>
      <w:r w:rsidRPr="00A02540">
        <w:rPr>
          <w:rFonts w:cs="Times New Roman"/>
          <w:sz w:val="28"/>
          <w:szCs w:val="28"/>
        </w:rPr>
        <w:t>Указ Президента Республики Казахстан «О Концепции по переходу Республики Казахстан к «зеленой экономике»» от 30 мая 2013 года, № 577.</w:t>
      </w:r>
    </w:p>
    <w:p w:rsidR="00EB0EF5" w:rsidRPr="00A02540" w:rsidRDefault="00EB0EF5" w:rsidP="00EB0EF5">
      <w:pPr>
        <w:ind w:firstLine="567"/>
        <w:jc w:val="both"/>
        <w:rPr>
          <w:rFonts w:cs="Times New Roman"/>
          <w:sz w:val="28"/>
          <w:szCs w:val="28"/>
        </w:rPr>
      </w:pPr>
      <w:r w:rsidRPr="00A02540">
        <w:rPr>
          <w:rFonts w:cs="Times New Roman"/>
          <w:sz w:val="28"/>
          <w:szCs w:val="28"/>
        </w:rPr>
        <w:t>Постановление Правительства Республики Казахстан. Об утверждении Государственной программы индустриально-инновационного развития Республики Казахстан на 2020-2025 годы: утв. 31 декабря 2019 года, №1050.</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23732-2011 «Вода для бетонов и растворов. Технические условия».</w:t>
      </w:r>
    </w:p>
    <w:p w:rsidR="00EB0EF5" w:rsidRPr="00A02540" w:rsidRDefault="00EB0EF5" w:rsidP="00EB0EF5">
      <w:pPr>
        <w:pStyle w:val="Default"/>
        <w:ind w:firstLine="567"/>
        <w:jc w:val="both"/>
        <w:rPr>
          <w:color w:val="auto"/>
          <w:sz w:val="28"/>
          <w:szCs w:val="28"/>
        </w:rPr>
      </w:pPr>
      <w:r w:rsidRPr="00A02540">
        <w:rPr>
          <w:color w:val="auto"/>
          <w:sz w:val="28"/>
          <w:szCs w:val="28"/>
        </w:rPr>
        <w:t>ГОСТ 8736-2014 «Песок для строительных работ. Технические условия».</w:t>
      </w:r>
    </w:p>
    <w:p w:rsidR="00EB0EF5" w:rsidRPr="00A02540" w:rsidRDefault="00EB0EF5" w:rsidP="00676D95">
      <w:pPr>
        <w:pStyle w:val="Default"/>
        <w:ind w:firstLine="567"/>
        <w:jc w:val="both"/>
        <w:rPr>
          <w:color w:val="auto"/>
          <w:sz w:val="28"/>
          <w:szCs w:val="28"/>
        </w:rPr>
      </w:pPr>
      <w:r w:rsidRPr="00A02540">
        <w:rPr>
          <w:color w:val="auto"/>
          <w:sz w:val="28"/>
          <w:szCs w:val="28"/>
        </w:rPr>
        <w:t xml:space="preserve">ГОСТ </w:t>
      </w:r>
      <w:r w:rsidR="00676D95" w:rsidRPr="00A02540">
        <w:rPr>
          <w:color w:val="auto"/>
          <w:sz w:val="28"/>
          <w:szCs w:val="28"/>
        </w:rPr>
        <w:t>31108-2020</w:t>
      </w:r>
      <w:r w:rsidRPr="00A02540">
        <w:rPr>
          <w:color w:val="auto"/>
          <w:sz w:val="28"/>
          <w:szCs w:val="28"/>
        </w:rPr>
        <w:t xml:space="preserve"> «</w:t>
      </w:r>
      <w:r w:rsidR="00676D95" w:rsidRPr="00A02540">
        <w:rPr>
          <w:color w:val="auto"/>
          <w:sz w:val="28"/>
          <w:szCs w:val="28"/>
        </w:rPr>
        <w:t>Цементы общестроительные. Технические условия</w:t>
      </w:r>
      <w:r w:rsidRPr="00A02540">
        <w:rPr>
          <w:color w:val="auto"/>
          <w:sz w:val="28"/>
          <w:szCs w:val="28"/>
        </w:rPr>
        <w:t>».</w:t>
      </w:r>
      <w:r w:rsidR="00676D95" w:rsidRPr="00A02540">
        <w:rPr>
          <w:color w:val="auto"/>
          <w:sz w:val="28"/>
          <w:szCs w:val="28"/>
        </w:rPr>
        <w:t xml:space="preserve"> Межгосударственный стандарт</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10180-2012. Бетоны «Методы определения прочности по контрольным образцам». Межгосударственный стандарт: ФГУП «</w:t>
      </w:r>
      <w:proofErr w:type="spellStart"/>
      <w:r w:rsidRPr="00A02540">
        <w:rPr>
          <w:rFonts w:cs="Times New Roman"/>
          <w:sz w:val="28"/>
          <w:szCs w:val="28"/>
        </w:rPr>
        <w:t>Стандартинформ</w:t>
      </w:r>
      <w:proofErr w:type="spellEnd"/>
      <w:r w:rsidRPr="00A02540">
        <w:rPr>
          <w:rFonts w:cs="Times New Roman"/>
          <w:sz w:val="28"/>
          <w:szCs w:val="28"/>
        </w:rPr>
        <w:t xml:space="preserve">», </w:t>
      </w:r>
      <w:proofErr w:type="gramStart"/>
      <w:r w:rsidRPr="00A02540">
        <w:rPr>
          <w:rFonts w:cs="Times New Roman"/>
          <w:sz w:val="28"/>
          <w:szCs w:val="28"/>
        </w:rPr>
        <w:t>2018.-</w:t>
      </w:r>
      <w:proofErr w:type="gramEnd"/>
      <w:r w:rsidRPr="00A02540">
        <w:rPr>
          <w:rFonts w:cs="Times New Roman"/>
          <w:sz w:val="28"/>
          <w:szCs w:val="28"/>
        </w:rPr>
        <w:t xml:space="preserve"> 31 с.</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10180-2012. Бетоны «Методы определения морозостойкости». Межгосударственный стандарт: ФГУП «</w:t>
      </w:r>
      <w:proofErr w:type="spellStart"/>
      <w:r w:rsidRPr="00A02540">
        <w:rPr>
          <w:rFonts w:cs="Times New Roman"/>
          <w:sz w:val="28"/>
          <w:szCs w:val="28"/>
        </w:rPr>
        <w:t>Стандартинформ</w:t>
      </w:r>
      <w:proofErr w:type="spellEnd"/>
      <w:r w:rsidRPr="00A02540">
        <w:rPr>
          <w:rFonts w:cs="Times New Roman"/>
          <w:sz w:val="28"/>
          <w:szCs w:val="28"/>
        </w:rPr>
        <w:t xml:space="preserve">», </w:t>
      </w:r>
      <w:proofErr w:type="gramStart"/>
      <w:r w:rsidRPr="00A02540">
        <w:rPr>
          <w:rFonts w:cs="Times New Roman"/>
          <w:sz w:val="28"/>
          <w:szCs w:val="28"/>
        </w:rPr>
        <w:t>2018.-</w:t>
      </w:r>
      <w:proofErr w:type="gramEnd"/>
      <w:r w:rsidRPr="00A02540">
        <w:rPr>
          <w:rFonts w:cs="Times New Roman"/>
          <w:sz w:val="28"/>
          <w:szCs w:val="28"/>
        </w:rPr>
        <w:t xml:space="preserve"> 18 с.</w:t>
      </w:r>
    </w:p>
    <w:p w:rsidR="00EB0EF5" w:rsidRPr="00A02540" w:rsidRDefault="00EB0EF5" w:rsidP="00EB0EF5">
      <w:pPr>
        <w:pStyle w:val="Default"/>
        <w:ind w:firstLine="567"/>
        <w:jc w:val="both"/>
        <w:rPr>
          <w:color w:val="auto"/>
          <w:sz w:val="28"/>
          <w:szCs w:val="28"/>
        </w:rPr>
      </w:pPr>
      <w:r w:rsidRPr="00A02540">
        <w:rPr>
          <w:color w:val="auto"/>
          <w:sz w:val="28"/>
          <w:szCs w:val="28"/>
        </w:rPr>
        <w:t>ГОСТ 18105-2010 «Правила контроля и оценки прочности».</w:t>
      </w:r>
    </w:p>
    <w:p w:rsidR="00EB0EF5" w:rsidRPr="00A02540" w:rsidRDefault="00EB0EF5" w:rsidP="006F3CCB">
      <w:pPr>
        <w:pStyle w:val="Default"/>
        <w:ind w:firstLine="567"/>
        <w:jc w:val="both"/>
        <w:rPr>
          <w:color w:val="auto"/>
          <w:sz w:val="28"/>
          <w:szCs w:val="28"/>
        </w:rPr>
      </w:pPr>
      <w:r w:rsidRPr="00A02540">
        <w:rPr>
          <w:color w:val="auto"/>
          <w:sz w:val="28"/>
          <w:szCs w:val="28"/>
        </w:rPr>
        <w:t xml:space="preserve">ГОСТ </w:t>
      </w:r>
      <w:r w:rsidR="006F3CCB" w:rsidRPr="00A02540">
        <w:rPr>
          <w:color w:val="auto"/>
          <w:sz w:val="28"/>
          <w:szCs w:val="28"/>
        </w:rPr>
        <w:t xml:space="preserve">25820-2014 </w:t>
      </w:r>
      <w:r w:rsidRPr="00A02540">
        <w:rPr>
          <w:color w:val="auto"/>
          <w:sz w:val="28"/>
          <w:szCs w:val="28"/>
        </w:rPr>
        <w:t>«Бетоны легкие и ячеистые».</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 xml:space="preserve">ГОСТ 12730-78 «Методы определения плотности, влажности, </w:t>
      </w:r>
      <w:proofErr w:type="spellStart"/>
      <w:r w:rsidRPr="00A02540">
        <w:rPr>
          <w:rFonts w:cs="Times New Roman"/>
          <w:sz w:val="28"/>
          <w:szCs w:val="28"/>
        </w:rPr>
        <w:t>водопоглощения</w:t>
      </w:r>
      <w:proofErr w:type="spellEnd"/>
      <w:r w:rsidRPr="00A02540">
        <w:rPr>
          <w:rFonts w:cs="Times New Roman"/>
          <w:sz w:val="28"/>
          <w:szCs w:val="28"/>
        </w:rPr>
        <w:t>, пористости и водонепроницаемости». Межгосударственный стандарт: ФГУП «</w:t>
      </w:r>
      <w:proofErr w:type="spellStart"/>
      <w:r w:rsidRPr="00A02540">
        <w:rPr>
          <w:rFonts w:cs="Times New Roman"/>
          <w:sz w:val="28"/>
          <w:szCs w:val="28"/>
        </w:rPr>
        <w:t>Станадартинформ</w:t>
      </w:r>
      <w:proofErr w:type="spellEnd"/>
      <w:r w:rsidRPr="00A02540">
        <w:rPr>
          <w:rFonts w:cs="Times New Roman"/>
          <w:sz w:val="28"/>
          <w:szCs w:val="28"/>
        </w:rPr>
        <w:t xml:space="preserve">», </w:t>
      </w:r>
      <w:proofErr w:type="gramStart"/>
      <w:r w:rsidRPr="00A02540">
        <w:rPr>
          <w:rFonts w:cs="Times New Roman"/>
          <w:sz w:val="28"/>
          <w:szCs w:val="28"/>
        </w:rPr>
        <w:t>2007.-</w:t>
      </w:r>
      <w:proofErr w:type="gramEnd"/>
      <w:r w:rsidRPr="00A02540">
        <w:rPr>
          <w:rFonts w:cs="Times New Roman"/>
          <w:sz w:val="28"/>
          <w:szCs w:val="28"/>
        </w:rPr>
        <w:t xml:space="preserve"> 4 с.</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32496-2013 «Заполнители пористые для легких бетонов. Технические условия. ФГУП «</w:t>
      </w:r>
      <w:proofErr w:type="spellStart"/>
      <w:r w:rsidRPr="00A02540">
        <w:rPr>
          <w:rFonts w:cs="Times New Roman"/>
          <w:sz w:val="28"/>
          <w:szCs w:val="28"/>
        </w:rPr>
        <w:t>Стандартинформ</w:t>
      </w:r>
      <w:proofErr w:type="spellEnd"/>
      <w:r w:rsidRPr="00A02540">
        <w:rPr>
          <w:rFonts w:cs="Times New Roman"/>
          <w:sz w:val="28"/>
          <w:szCs w:val="28"/>
        </w:rPr>
        <w:t xml:space="preserve">», </w:t>
      </w:r>
      <w:proofErr w:type="gramStart"/>
      <w:r w:rsidRPr="00A02540">
        <w:rPr>
          <w:rFonts w:cs="Times New Roman"/>
          <w:sz w:val="28"/>
          <w:szCs w:val="28"/>
        </w:rPr>
        <w:t>2014.-</w:t>
      </w:r>
      <w:proofErr w:type="gramEnd"/>
      <w:r w:rsidRPr="00A02540">
        <w:rPr>
          <w:rFonts w:cs="Times New Roman"/>
          <w:sz w:val="28"/>
          <w:szCs w:val="28"/>
        </w:rPr>
        <w:t xml:space="preserve"> 9 с..</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9758-2012. Заполнители пористые неорганические для строительных работ. Методы испытаний. Межгосударственный стандарт: ФГУП «</w:t>
      </w:r>
      <w:proofErr w:type="spellStart"/>
      <w:r w:rsidRPr="00A02540">
        <w:rPr>
          <w:rFonts w:cs="Times New Roman"/>
          <w:sz w:val="28"/>
          <w:szCs w:val="28"/>
        </w:rPr>
        <w:t>Стандартинформ</w:t>
      </w:r>
      <w:proofErr w:type="spellEnd"/>
      <w:r w:rsidRPr="00A02540">
        <w:rPr>
          <w:rFonts w:cs="Times New Roman"/>
          <w:sz w:val="28"/>
          <w:szCs w:val="28"/>
        </w:rPr>
        <w:t xml:space="preserve">», </w:t>
      </w:r>
      <w:proofErr w:type="gramStart"/>
      <w:r w:rsidRPr="00A02540">
        <w:rPr>
          <w:rFonts w:cs="Times New Roman"/>
          <w:sz w:val="28"/>
          <w:szCs w:val="28"/>
        </w:rPr>
        <w:t>2014.-</w:t>
      </w:r>
      <w:proofErr w:type="gramEnd"/>
      <w:r w:rsidRPr="00A02540">
        <w:rPr>
          <w:rFonts w:cs="Times New Roman"/>
          <w:sz w:val="28"/>
          <w:szCs w:val="28"/>
        </w:rPr>
        <w:t xml:space="preserve"> 62 с.</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25820-2014. Бетоны легкие. Технические условия. Межгосударственный стандарт: ФГУП «</w:t>
      </w:r>
      <w:proofErr w:type="spellStart"/>
      <w:r w:rsidRPr="00A02540">
        <w:rPr>
          <w:rFonts w:cs="Times New Roman"/>
          <w:sz w:val="28"/>
          <w:szCs w:val="28"/>
        </w:rPr>
        <w:t>Стандартинформ</w:t>
      </w:r>
      <w:proofErr w:type="spellEnd"/>
      <w:r w:rsidRPr="00A02540">
        <w:rPr>
          <w:rFonts w:cs="Times New Roman"/>
          <w:sz w:val="28"/>
          <w:szCs w:val="28"/>
        </w:rPr>
        <w:t xml:space="preserve">», </w:t>
      </w:r>
      <w:proofErr w:type="gramStart"/>
      <w:r w:rsidRPr="00A02540">
        <w:rPr>
          <w:rFonts w:cs="Times New Roman"/>
          <w:sz w:val="28"/>
          <w:szCs w:val="28"/>
        </w:rPr>
        <w:t>2015.-</w:t>
      </w:r>
      <w:proofErr w:type="gramEnd"/>
      <w:r w:rsidRPr="00A02540">
        <w:rPr>
          <w:rFonts w:cs="Times New Roman"/>
          <w:sz w:val="28"/>
          <w:szCs w:val="28"/>
        </w:rPr>
        <w:t xml:space="preserve"> 15 с.</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24211-2008. Добавки для бетонов и строительных растворов. Общие технические условия. Межгосударственный стандарт: ФГУП «</w:t>
      </w:r>
      <w:proofErr w:type="spellStart"/>
      <w:r w:rsidRPr="00A02540">
        <w:rPr>
          <w:rFonts w:cs="Times New Roman"/>
          <w:sz w:val="28"/>
          <w:szCs w:val="28"/>
        </w:rPr>
        <w:t>Станадартинформ</w:t>
      </w:r>
      <w:proofErr w:type="spellEnd"/>
      <w:r w:rsidRPr="00A02540">
        <w:rPr>
          <w:rFonts w:cs="Times New Roman"/>
          <w:sz w:val="28"/>
          <w:szCs w:val="28"/>
        </w:rPr>
        <w:t xml:space="preserve">», </w:t>
      </w:r>
      <w:proofErr w:type="gramStart"/>
      <w:r w:rsidRPr="00A02540">
        <w:rPr>
          <w:rFonts w:cs="Times New Roman"/>
          <w:sz w:val="28"/>
          <w:szCs w:val="28"/>
        </w:rPr>
        <w:t>2010.-</w:t>
      </w:r>
      <w:proofErr w:type="gramEnd"/>
      <w:r w:rsidRPr="00A02540">
        <w:rPr>
          <w:rFonts w:cs="Times New Roman"/>
          <w:sz w:val="28"/>
          <w:szCs w:val="28"/>
        </w:rPr>
        <w:t xml:space="preserve"> 11 с.</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27006-</w:t>
      </w:r>
      <w:r w:rsidR="006F3CCB" w:rsidRPr="00A02540">
        <w:rPr>
          <w:rFonts w:cs="Times New Roman"/>
          <w:sz w:val="28"/>
          <w:szCs w:val="28"/>
        </w:rPr>
        <w:t>2019</w:t>
      </w:r>
      <w:r w:rsidRPr="00A02540">
        <w:rPr>
          <w:rFonts w:cs="Times New Roman"/>
          <w:sz w:val="28"/>
          <w:szCs w:val="28"/>
        </w:rPr>
        <w:t>. Бетоны. Правила подбора состава.</w:t>
      </w:r>
      <w:r w:rsidR="0037113B" w:rsidRPr="00A02540">
        <w:rPr>
          <w:rFonts w:cs="Times New Roman"/>
          <w:sz w:val="28"/>
          <w:szCs w:val="28"/>
        </w:rPr>
        <w:t xml:space="preserve"> </w:t>
      </w:r>
      <w:r w:rsidRPr="00A02540">
        <w:rPr>
          <w:rFonts w:cs="Times New Roman"/>
          <w:sz w:val="28"/>
          <w:szCs w:val="28"/>
        </w:rPr>
        <w:t>Межгосударственный стандарт: ФГУП «</w:t>
      </w:r>
      <w:proofErr w:type="spellStart"/>
      <w:r w:rsidRPr="00A02540">
        <w:rPr>
          <w:rFonts w:cs="Times New Roman"/>
          <w:sz w:val="28"/>
          <w:szCs w:val="28"/>
        </w:rPr>
        <w:t>Стандартинформ</w:t>
      </w:r>
      <w:proofErr w:type="spellEnd"/>
      <w:r w:rsidRPr="00A02540">
        <w:rPr>
          <w:rFonts w:cs="Times New Roman"/>
          <w:sz w:val="28"/>
          <w:szCs w:val="28"/>
        </w:rPr>
        <w:t xml:space="preserve">», </w:t>
      </w:r>
      <w:proofErr w:type="gramStart"/>
      <w:r w:rsidRPr="00A02540">
        <w:rPr>
          <w:rFonts w:cs="Times New Roman"/>
          <w:sz w:val="28"/>
          <w:szCs w:val="28"/>
        </w:rPr>
        <w:t>2008.-</w:t>
      </w:r>
      <w:proofErr w:type="gramEnd"/>
      <w:r w:rsidRPr="00A02540">
        <w:rPr>
          <w:rFonts w:cs="Times New Roman"/>
          <w:sz w:val="28"/>
          <w:szCs w:val="28"/>
        </w:rPr>
        <w:t xml:space="preserve"> 6 с.</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 xml:space="preserve">ГОСТ 310.4-81. Цементы. Методы определения предела прочности при изгибе и сжатии. Межгосударственный стандарт: Изд-во стандартов, </w:t>
      </w:r>
      <w:proofErr w:type="gramStart"/>
      <w:r w:rsidRPr="00A02540">
        <w:rPr>
          <w:rFonts w:cs="Times New Roman"/>
          <w:sz w:val="28"/>
          <w:szCs w:val="28"/>
        </w:rPr>
        <w:t>2003.-</w:t>
      </w:r>
      <w:proofErr w:type="gramEnd"/>
      <w:r w:rsidRPr="00A02540">
        <w:rPr>
          <w:rFonts w:cs="Times New Roman"/>
          <w:sz w:val="28"/>
          <w:szCs w:val="28"/>
        </w:rPr>
        <w:t>11 с.</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 xml:space="preserve">ГОСТ 2.105-95. Единая система конструкторской документации. Общие </w:t>
      </w:r>
      <w:r w:rsidRPr="00A02540">
        <w:rPr>
          <w:rFonts w:cs="Times New Roman"/>
          <w:sz w:val="28"/>
          <w:szCs w:val="28"/>
        </w:rPr>
        <w:lastRenderedPageBreak/>
        <w:t>требования к текстовым документам.</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7.1-2003. Система стандартов по информации, библиотечному и издательскому делу. Библиографическая запись.</w:t>
      </w:r>
      <w:r w:rsidR="0037113B" w:rsidRPr="00A02540">
        <w:rPr>
          <w:rFonts w:cs="Times New Roman"/>
          <w:sz w:val="28"/>
          <w:szCs w:val="28"/>
        </w:rPr>
        <w:t xml:space="preserve"> </w:t>
      </w:r>
      <w:r w:rsidRPr="00A02540">
        <w:rPr>
          <w:rFonts w:cs="Times New Roman"/>
          <w:sz w:val="28"/>
          <w:szCs w:val="28"/>
        </w:rPr>
        <w:t>Библиографическое описание. Общие требования и правила составления.</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7.11-2004 (ИСО 832:1994). Система стандартов по информации библиотечному и издательскому делу. Библиографическая запись.</w:t>
      </w:r>
      <w:r w:rsidR="0037113B" w:rsidRPr="00A02540">
        <w:rPr>
          <w:rFonts w:cs="Times New Roman"/>
          <w:sz w:val="28"/>
          <w:szCs w:val="28"/>
        </w:rPr>
        <w:t xml:space="preserve"> </w:t>
      </w:r>
      <w:r w:rsidRPr="00A02540">
        <w:rPr>
          <w:rFonts w:cs="Times New Roman"/>
          <w:sz w:val="28"/>
          <w:szCs w:val="28"/>
        </w:rPr>
        <w:t>Сокращение слов и словосочетаний на иностранных европейских языках.</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ГОСТ 7.12-93. Система стандартов по информации библиотечному и издательскому делу. Библиографическая запись.</w:t>
      </w:r>
      <w:r w:rsidR="0037113B" w:rsidRPr="00A02540">
        <w:rPr>
          <w:rFonts w:cs="Times New Roman"/>
          <w:sz w:val="28"/>
          <w:szCs w:val="28"/>
        </w:rPr>
        <w:t xml:space="preserve"> </w:t>
      </w:r>
      <w:r w:rsidRPr="00A02540">
        <w:rPr>
          <w:rFonts w:cs="Times New Roman"/>
          <w:sz w:val="28"/>
          <w:szCs w:val="28"/>
        </w:rPr>
        <w:t>Сокращение слов на русском языке.</w:t>
      </w:r>
      <w:r w:rsidR="0037113B" w:rsidRPr="00A02540">
        <w:rPr>
          <w:rFonts w:cs="Times New Roman"/>
          <w:sz w:val="28"/>
          <w:szCs w:val="28"/>
        </w:rPr>
        <w:t xml:space="preserve"> </w:t>
      </w:r>
      <w:r w:rsidRPr="00A02540">
        <w:rPr>
          <w:rFonts w:cs="Times New Roman"/>
          <w:sz w:val="28"/>
          <w:szCs w:val="28"/>
        </w:rPr>
        <w:t>Общие требования и правила.</w:t>
      </w:r>
    </w:p>
    <w:p w:rsidR="00EB0EF5" w:rsidRPr="00A02540" w:rsidRDefault="00EB0EF5" w:rsidP="00EB0EF5">
      <w:pPr>
        <w:widowControl w:val="0"/>
        <w:autoSpaceDE w:val="0"/>
        <w:autoSpaceDN w:val="0"/>
        <w:ind w:firstLine="567"/>
        <w:jc w:val="both"/>
        <w:rPr>
          <w:rFonts w:cs="Times New Roman"/>
          <w:sz w:val="28"/>
          <w:szCs w:val="28"/>
        </w:rPr>
      </w:pPr>
      <w:r w:rsidRPr="00A02540">
        <w:rPr>
          <w:rFonts w:cs="Times New Roman"/>
          <w:sz w:val="28"/>
          <w:szCs w:val="28"/>
        </w:rPr>
        <w:t>СП РК 2.04-107-2013 Строительная теплотехника. Свод правил РК. Комитет по делам строительства и жилищно-коммунального хозяйства Министерства индустрии и инфраструктурного развития РК. –Астана, 2019.173 с.</w:t>
      </w:r>
    </w:p>
    <w:p w:rsidR="00C42EC6" w:rsidRPr="00A02540" w:rsidRDefault="00C42EC6" w:rsidP="00EB0EF5">
      <w:pPr>
        <w:widowControl w:val="0"/>
        <w:autoSpaceDE w:val="0"/>
        <w:autoSpaceDN w:val="0"/>
        <w:ind w:firstLine="567"/>
        <w:jc w:val="both"/>
        <w:rPr>
          <w:rFonts w:cs="Times New Roman"/>
          <w:sz w:val="28"/>
          <w:szCs w:val="28"/>
        </w:rPr>
      </w:pPr>
      <w:r w:rsidRPr="00A02540">
        <w:rPr>
          <w:rFonts w:cs="Times New Roman"/>
          <w:bCs/>
          <w:color w:val="0D0D0D" w:themeColor="text1" w:themeTint="F2"/>
          <w:sz w:val="28"/>
          <w:szCs w:val="28"/>
        </w:rPr>
        <w:t>СНиП РК 2.04-01-2010 «Строительная климатология»</w:t>
      </w:r>
    </w:p>
    <w:p w:rsidR="00EB0EF5" w:rsidRPr="00A02540" w:rsidRDefault="00EB0EF5" w:rsidP="00EB0EF5">
      <w:pPr>
        <w:ind w:firstLine="567"/>
        <w:jc w:val="both"/>
        <w:rPr>
          <w:rFonts w:cs="Times New Roman"/>
          <w:sz w:val="28"/>
          <w:szCs w:val="28"/>
        </w:rPr>
      </w:pPr>
      <w:r w:rsidRPr="00A02540">
        <w:rPr>
          <w:rFonts w:cs="Times New Roman"/>
          <w:sz w:val="28"/>
          <w:szCs w:val="28"/>
        </w:rPr>
        <w:t>РД 07-408-01 «Положение о геологическом и маркшейдерском обеспечении промышленной безопасности и охраны недр». ГУП "НТЦ «Промышленная безопасность», № 2002. –6 с.</w:t>
      </w:r>
    </w:p>
    <w:p w:rsidR="00EB0EF5" w:rsidRPr="00A02540" w:rsidRDefault="00EB0EF5" w:rsidP="00EB0EF5">
      <w:pPr>
        <w:pStyle w:val="Default"/>
        <w:ind w:firstLine="567"/>
        <w:jc w:val="both"/>
        <w:rPr>
          <w:b/>
          <w:bCs/>
          <w:color w:val="auto"/>
          <w:sz w:val="28"/>
          <w:szCs w:val="28"/>
        </w:rPr>
      </w:pPr>
    </w:p>
    <w:p w:rsidR="00EB0EF5" w:rsidRPr="00A02540" w:rsidRDefault="00EB0EF5" w:rsidP="00EB0EF5">
      <w:pPr>
        <w:rPr>
          <w:rFonts w:cs="Times New Roman"/>
          <w:bCs/>
          <w:sz w:val="28"/>
          <w:szCs w:val="28"/>
        </w:rPr>
      </w:pPr>
      <w:r w:rsidRPr="00A02540">
        <w:rPr>
          <w:rFonts w:cs="Times New Roman"/>
          <w:bCs/>
          <w:sz w:val="28"/>
          <w:szCs w:val="28"/>
        </w:rPr>
        <w:br w:type="page"/>
      </w:r>
    </w:p>
    <w:p w:rsidR="00EB0EF5" w:rsidRPr="00A02540" w:rsidRDefault="00EB0EF5" w:rsidP="00EB0EF5">
      <w:pPr>
        <w:pStyle w:val="Default"/>
        <w:ind w:firstLine="567"/>
        <w:jc w:val="both"/>
        <w:rPr>
          <w:b/>
          <w:bCs/>
          <w:color w:val="auto"/>
          <w:sz w:val="28"/>
          <w:szCs w:val="28"/>
        </w:rPr>
      </w:pPr>
      <w:r w:rsidRPr="00A02540">
        <w:rPr>
          <w:b/>
          <w:bCs/>
          <w:color w:val="auto"/>
          <w:sz w:val="28"/>
          <w:szCs w:val="28"/>
        </w:rPr>
        <w:lastRenderedPageBreak/>
        <w:t>ОПРЕДЕЛЕНИЯ</w:t>
      </w:r>
    </w:p>
    <w:p w:rsidR="00EB0EF5" w:rsidRPr="00A02540" w:rsidRDefault="00EB0EF5" w:rsidP="00EB0EF5">
      <w:pPr>
        <w:pStyle w:val="Default"/>
        <w:ind w:firstLine="567"/>
        <w:jc w:val="both"/>
        <w:rPr>
          <w:color w:val="auto"/>
          <w:sz w:val="28"/>
          <w:szCs w:val="28"/>
        </w:rPr>
      </w:pPr>
    </w:p>
    <w:p w:rsidR="00EB0EF5" w:rsidRPr="00A02540" w:rsidRDefault="00EB0EF5" w:rsidP="00EB0EF5">
      <w:pPr>
        <w:pStyle w:val="Default"/>
        <w:ind w:firstLine="567"/>
        <w:jc w:val="both"/>
        <w:rPr>
          <w:color w:val="auto"/>
          <w:sz w:val="28"/>
          <w:szCs w:val="28"/>
        </w:rPr>
      </w:pPr>
      <w:r w:rsidRPr="00A02540">
        <w:rPr>
          <w:color w:val="auto"/>
          <w:sz w:val="28"/>
          <w:szCs w:val="28"/>
        </w:rPr>
        <w:t>В настоящей диссертации применяют следующие термины с соответствующими определениями:</w:t>
      </w:r>
    </w:p>
    <w:p w:rsidR="00EB0EF5" w:rsidRPr="00947217" w:rsidRDefault="00EB0EF5" w:rsidP="00EB0EF5">
      <w:pPr>
        <w:pStyle w:val="Default"/>
        <w:ind w:firstLine="567"/>
        <w:jc w:val="both"/>
        <w:rPr>
          <w:color w:val="auto"/>
          <w:sz w:val="28"/>
          <w:szCs w:val="28"/>
        </w:rPr>
      </w:pPr>
      <w:r w:rsidRPr="00947217">
        <w:rPr>
          <w:color w:val="auto"/>
          <w:sz w:val="28"/>
          <w:szCs w:val="28"/>
        </w:rPr>
        <w:t>Борт карьера – боковая поверхность карьера</w:t>
      </w:r>
      <w:proofErr w:type="gramStart"/>
      <w:r w:rsidRPr="00947217">
        <w:rPr>
          <w:color w:val="auto"/>
          <w:sz w:val="28"/>
          <w:szCs w:val="28"/>
        </w:rPr>
        <w:t>.</w:t>
      </w:r>
      <w:proofErr w:type="gramEnd"/>
      <w:r w:rsidRPr="00947217">
        <w:rPr>
          <w:color w:val="auto"/>
          <w:sz w:val="28"/>
          <w:szCs w:val="28"/>
        </w:rPr>
        <w:t xml:space="preserve"> образованная совокупностью откосов и площадок уступов8</w:t>
      </w:r>
    </w:p>
    <w:p w:rsidR="00EB0EF5" w:rsidRPr="00947217" w:rsidRDefault="00EB0EF5" w:rsidP="00EB0EF5">
      <w:pPr>
        <w:pStyle w:val="Default"/>
        <w:ind w:firstLine="567"/>
        <w:jc w:val="both"/>
        <w:rPr>
          <w:color w:val="auto"/>
          <w:sz w:val="28"/>
          <w:szCs w:val="28"/>
        </w:rPr>
      </w:pPr>
      <w:r w:rsidRPr="00947217">
        <w:rPr>
          <w:color w:val="auto"/>
          <w:sz w:val="28"/>
          <w:szCs w:val="28"/>
        </w:rPr>
        <w:t>Горные породы-</w:t>
      </w:r>
      <w:r w:rsidR="0037113B" w:rsidRPr="00947217">
        <w:rPr>
          <w:color w:val="auto"/>
          <w:sz w:val="28"/>
          <w:szCs w:val="28"/>
          <w:shd w:val="clear" w:color="auto" w:fill="FFFFFF"/>
        </w:rPr>
        <w:t xml:space="preserve"> </w:t>
      </w:r>
      <w:r w:rsidRPr="00947217">
        <w:rPr>
          <w:color w:val="auto"/>
          <w:sz w:val="28"/>
          <w:szCs w:val="28"/>
          <w:shd w:val="clear" w:color="auto" w:fill="FFFFFF"/>
        </w:rPr>
        <w:t>природные скопления одного или нескольких минералов, возникшие в недрах Земли или на её поверхности.</w:t>
      </w:r>
    </w:p>
    <w:p w:rsidR="00EB0EF5" w:rsidRPr="00947217" w:rsidRDefault="00EB0EF5" w:rsidP="00EB0EF5">
      <w:pPr>
        <w:pStyle w:val="Default"/>
        <w:ind w:firstLine="567"/>
        <w:jc w:val="both"/>
        <w:rPr>
          <w:color w:val="auto"/>
          <w:sz w:val="28"/>
          <w:szCs w:val="28"/>
        </w:rPr>
      </w:pPr>
      <w:r w:rsidRPr="00947217">
        <w:rPr>
          <w:rStyle w:val="w"/>
          <w:color w:val="auto"/>
          <w:sz w:val="28"/>
          <w:szCs w:val="28"/>
          <w:shd w:val="clear" w:color="auto" w:fill="FFFFFF"/>
        </w:rPr>
        <w:t>Деформация горных пород -</w:t>
      </w:r>
      <w:r w:rsidR="0037113B" w:rsidRPr="00947217">
        <w:rPr>
          <w:rStyle w:val="w"/>
          <w:color w:val="auto"/>
          <w:sz w:val="28"/>
          <w:szCs w:val="28"/>
          <w:shd w:val="clear" w:color="auto" w:fill="FFFFFF"/>
        </w:rPr>
        <w:t xml:space="preserve"> </w:t>
      </w:r>
      <w:r w:rsidRPr="00947217">
        <w:rPr>
          <w:rStyle w:val="w"/>
          <w:color w:val="auto"/>
          <w:sz w:val="28"/>
          <w:szCs w:val="28"/>
          <w:shd w:val="clear" w:color="auto" w:fill="FFFFFF"/>
        </w:rPr>
        <w:t>изменение</w:t>
      </w:r>
      <w:r w:rsidR="0037113B" w:rsidRPr="00947217">
        <w:rPr>
          <w:rStyle w:val="w"/>
          <w:color w:val="auto"/>
          <w:sz w:val="28"/>
          <w:szCs w:val="28"/>
          <w:shd w:val="clear" w:color="auto" w:fill="FFFFFF"/>
        </w:rPr>
        <w:t xml:space="preserve"> </w:t>
      </w:r>
      <w:r w:rsidRPr="00947217">
        <w:rPr>
          <w:rStyle w:val="w"/>
          <w:color w:val="auto"/>
          <w:sz w:val="28"/>
          <w:szCs w:val="28"/>
          <w:shd w:val="clear" w:color="auto" w:fill="FFFFFF"/>
        </w:rPr>
        <w:t>формы и объема горных пород под</w:t>
      </w:r>
      <w:r w:rsidR="009547AF" w:rsidRPr="00947217">
        <w:rPr>
          <w:rStyle w:val="w"/>
          <w:color w:val="auto"/>
          <w:sz w:val="28"/>
          <w:szCs w:val="28"/>
          <w:shd w:val="clear" w:color="auto" w:fill="FFFFFF"/>
        </w:rPr>
        <w:t xml:space="preserve"> </w:t>
      </w:r>
      <w:r w:rsidRPr="00947217">
        <w:rPr>
          <w:rStyle w:val="w"/>
          <w:color w:val="auto"/>
          <w:sz w:val="28"/>
          <w:szCs w:val="28"/>
          <w:shd w:val="clear" w:color="auto" w:fill="FFFFFF"/>
        </w:rPr>
        <w:t>действием горных разработок</w:t>
      </w:r>
    </w:p>
    <w:p w:rsidR="00EB0EF5" w:rsidRPr="00947217" w:rsidRDefault="00EB0EF5" w:rsidP="00EB0EF5">
      <w:pPr>
        <w:pStyle w:val="Default"/>
        <w:ind w:firstLine="567"/>
        <w:jc w:val="both"/>
        <w:rPr>
          <w:color w:val="auto"/>
          <w:sz w:val="28"/>
          <w:szCs w:val="28"/>
        </w:rPr>
      </w:pPr>
      <w:r w:rsidRPr="00947217">
        <w:rPr>
          <w:color w:val="auto"/>
          <w:sz w:val="28"/>
          <w:szCs w:val="28"/>
        </w:rPr>
        <w:t>Искусственное укрепление горных пород -</w:t>
      </w:r>
      <w:r w:rsidR="0037113B" w:rsidRPr="00947217">
        <w:rPr>
          <w:color w:val="auto"/>
          <w:sz w:val="28"/>
          <w:szCs w:val="28"/>
        </w:rPr>
        <w:t xml:space="preserve"> </w:t>
      </w:r>
      <w:r w:rsidRPr="00947217">
        <w:rPr>
          <w:color w:val="auto"/>
          <w:sz w:val="28"/>
          <w:szCs w:val="28"/>
        </w:rPr>
        <w:t>мероприятия, направленные на повышение устойчивости горных пород.</w:t>
      </w:r>
    </w:p>
    <w:p w:rsidR="00EB0EF5" w:rsidRPr="00947217" w:rsidRDefault="00EB0EF5" w:rsidP="00EB0EF5">
      <w:pPr>
        <w:pStyle w:val="Default"/>
        <w:ind w:firstLine="567"/>
        <w:jc w:val="both"/>
        <w:rPr>
          <w:color w:val="auto"/>
          <w:sz w:val="28"/>
          <w:szCs w:val="28"/>
        </w:rPr>
      </w:pPr>
      <w:r w:rsidRPr="00947217">
        <w:rPr>
          <w:color w:val="auto"/>
          <w:sz w:val="28"/>
          <w:szCs w:val="28"/>
        </w:rPr>
        <w:t>Карьер -</w:t>
      </w:r>
      <w:r w:rsidRPr="00947217">
        <w:rPr>
          <w:color w:val="auto"/>
          <w:sz w:val="28"/>
          <w:szCs w:val="28"/>
          <w:shd w:val="clear" w:color="auto" w:fill="FFFFFF"/>
        </w:rPr>
        <w:t xml:space="preserve"> горное предприятие по добыче полезных ископаемых открытым способом.</w:t>
      </w:r>
    </w:p>
    <w:p w:rsidR="00EB0EF5" w:rsidRPr="00947217" w:rsidRDefault="00EB0EF5" w:rsidP="00EB0EF5">
      <w:pPr>
        <w:pStyle w:val="Default"/>
        <w:ind w:firstLine="567"/>
        <w:jc w:val="both"/>
        <w:rPr>
          <w:color w:val="auto"/>
          <w:sz w:val="28"/>
          <w:szCs w:val="28"/>
          <w:shd w:val="clear" w:color="auto" w:fill="FFFFFF"/>
        </w:rPr>
      </w:pPr>
      <w:r w:rsidRPr="00947217">
        <w:rPr>
          <w:color w:val="auto"/>
          <w:sz w:val="28"/>
          <w:szCs w:val="28"/>
        </w:rPr>
        <w:t>Комбинированный способ -</w:t>
      </w:r>
      <w:r w:rsidR="0037113B" w:rsidRPr="00947217">
        <w:rPr>
          <w:color w:val="auto"/>
          <w:sz w:val="28"/>
          <w:szCs w:val="28"/>
          <w:shd w:val="clear" w:color="auto" w:fill="FFFFFF"/>
        </w:rPr>
        <w:t xml:space="preserve"> </w:t>
      </w:r>
      <w:r w:rsidRPr="00947217">
        <w:rPr>
          <w:color w:val="auto"/>
          <w:sz w:val="28"/>
          <w:szCs w:val="28"/>
          <w:shd w:val="clear" w:color="auto" w:fill="FFFFFF"/>
        </w:rPr>
        <w:t>разработка месторождении полезных ископаемых одновременно открытым и подземным способами.</w:t>
      </w:r>
    </w:p>
    <w:p w:rsidR="00EB0EF5" w:rsidRPr="00947217" w:rsidRDefault="00EB0EF5" w:rsidP="00EB0EF5">
      <w:pPr>
        <w:pStyle w:val="Default"/>
        <w:ind w:firstLine="567"/>
        <w:jc w:val="both"/>
        <w:rPr>
          <w:color w:val="auto"/>
          <w:sz w:val="28"/>
          <w:szCs w:val="28"/>
        </w:rPr>
      </w:pPr>
      <w:r w:rsidRPr="00947217">
        <w:rPr>
          <w:color w:val="auto"/>
          <w:sz w:val="28"/>
          <w:szCs w:val="28"/>
        </w:rPr>
        <w:t>Морозостойкость – это способность газосиликатного бетона в насыщенном водой состоянии выдерживать требуемое по сроку службы конструкции или изделия определенное число циклов попеременного замораживания и оттаивания.</w:t>
      </w:r>
    </w:p>
    <w:p w:rsidR="00EB0EF5" w:rsidRPr="00947217" w:rsidRDefault="00EB0EF5" w:rsidP="00EB0EF5">
      <w:pPr>
        <w:pStyle w:val="Default"/>
        <w:ind w:firstLine="567"/>
        <w:jc w:val="both"/>
        <w:rPr>
          <w:color w:val="auto"/>
          <w:sz w:val="28"/>
          <w:szCs w:val="28"/>
        </w:rPr>
      </w:pPr>
      <w:r w:rsidRPr="00947217">
        <w:rPr>
          <w:color w:val="auto"/>
          <w:sz w:val="28"/>
          <w:szCs w:val="28"/>
        </w:rPr>
        <w:t>Побочные продукты химических производств – это отходы различного производства, которые могут использоваться в качестве минерального сырья в строительстве и при производстве строительных материалов.</w:t>
      </w:r>
    </w:p>
    <w:p w:rsidR="00EB0EF5" w:rsidRPr="00947217" w:rsidRDefault="00EB0EF5" w:rsidP="00EB0EF5">
      <w:pPr>
        <w:pStyle w:val="Default"/>
        <w:ind w:firstLine="567"/>
        <w:jc w:val="both"/>
        <w:rPr>
          <w:rStyle w:val="w"/>
          <w:color w:val="auto"/>
          <w:sz w:val="28"/>
          <w:szCs w:val="28"/>
          <w:shd w:val="clear" w:color="auto" w:fill="FFFFFF"/>
        </w:rPr>
      </w:pPr>
      <w:r w:rsidRPr="00947217">
        <w:rPr>
          <w:rStyle w:val="w"/>
          <w:color w:val="auto"/>
          <w:sz w:val="28"/>
          <w:szCs w:val="28"/>
          <w:shd w:val="clear" w:color="auto" w:fill="FFFFFF"/>
        </w:rPr>
        <w:t>Подземная горная выработка -</w:t>
      </w:r>
      <w:r w:rsidRPr="00947217">
        <w:rPr>
          <w:color w:val="auto"/>
          <w:sz w:val="28"/>
          <w:szCs w:val="28"/>
          <w:shd w:val="clear" w:color="auto" w:fill="FFFFFF"/>
        </w:rPr>
        <w:t xml:space="preserve"> искусственная полость, сделанная в недрах земли, имеющая замкнутый контур поперечного сечения.</w:t>
      </w:r>
    </w:p>
    <w:p w:rsidR="00EB0EF5" w:rsidRPr="00947217" w:rsidRDefault="00EB0EF5" w:rsidP="00EB0EF5">
      <w:pPr>
        <w:pStyle w:val="Default"/>
        <w:ind w:firstLine="567"/>
        <w:jc w:val="both"/>
        <w:rPr>
          <w:color w:val="auto"/>
          <w:sz w:val="28"/>
          <w:szCs w:val="28"/>
        </w:rPr>
      </w:pPr>
      <w:r w:rsidRPr="00947217">
        <w:rPr>
          <w:color w:val="auto"/>
          <w:sz w:val="28"/>
          <w:szCs w:val="28"/>
        </w:rPr>
        <w:t>Прочность – свойство материала сопротивляться разрушениям под действием напряжений, возникающих от нагрузок, температуры, атмосферных осадков и других факторов.</w:t>
      </w:r>
    </w:p>
    <w:p w:rsidR="00EB0EF5" w:rsidRPr="00947217" w:rsidRDefault="00EB0EF5" w:rsidP="00EB0EF5">
      <w:pPr>
        <w:pStyle w:val="Default"/>
        <w:ind w:firstLine="567"/>
        <w:jc w:val="both"/>
        <w:rPr>
          <w:color w:val="auto"/>
          <w:sz w:val="28"/>
          <w:szCs w:val="28"/>
        </w:rPr>
      </w:pPr>
      <w:r w:rsidRPr="00947217">
        <w:rPr>
          <w:color w:val="auto"/>
          <w:sz w:val="28"/>
          <w:szCs w:val="28"/>
        </w:rPr>
        <w:t>Твердость – свойство материала сопротивляться прониканию в него постороннего более твердого тела.</w:t>
      </w:r>
    </w:p>
    <w:p w:rsidR="00EB0EF5" w:rsidRPr="00947217" w:rsidRDefault="00EB0EF5" w:rsidP="00EB0EF5">
      <w:pPr>
        <w:pStyle w:val="Default"/>
        <w:ind w:firstLine="567"/>
        <w:jc w:val="both"/>
        <w:rPr>
          <w:color w:val="auto"/>
          <w:sz w:val="28"/>
          <w:szCs w:val="28"/>
        </w:rPr>
      </w:pPr>
      <w:proofErr w:type="spellStart"/>
      <w:r w:rsidRPr="00947217">
        <w:rPr>
          <w:color w:val="auto"/>
          <w:sz w:val="28"/>
          <w:szCs w:val="28"/>
        </w:rPr>
        <w:t>Трещиноватость</w:t>
      </w:r>
      <w:proofErr w:type="spellEnd"/>
      <w:r w:rsidRPr="00947217">
        <w:rPr>
          <w:color w:val="auto"/>
          <w:sz w:val="28"/>
          <w:szCs w:val="28"/>
        </w:rPr>
        <w:t xml:space="preserve"> горных пород – расчленение горных пород на структурные блоки.</w:t>
      </w:r>
    </w:p>
    <w:p w:rsidR="00EB0EF5" w:rsidRPr="00A02540" w:rsidRDefault="00EB0EF5" w:rsidP="00EB0EF5">
      <w:pPr>
        <w:rPr>
          <w:rFonts w:cs="Times New Roman"/>
          <w:sz w:val="28"/>
          <w:szCs w:val="28"/>
        </w:rPr>
      </w:pPr>
      <w:r w:rsidRPr="00A02540">
        <w:rPr>
          <w:rFonts w:cs="Times New Roman"/>
          <w:sz w:val="28"/>
          <w:szCs w:val="28"/>
        </w:rPr>
        <w:br w:type="page"/>
      </w:r>
    </w:p>
    <w:p w:rsidR="00EB0EF5" w:rsidRPr="00A02540" w:rsidRDefault="00EB0EF5" w:rsidP="00EB0EF5">
      <w:pPr>
        <w:ind w:firstLine="567"/>
        <w:rPr>
          <w:rFonts w:cs="Times New Roman"/>
          <w:b/>
          <w:sz w:val="28"/>
          <w:szCs w:val="28"/>
        </w:rPr>
      </w:pPr>
      <w:r w:rsidRPr="00A02540">
        <w:rPr>
          <w:rFonts w:cs="Times New Roman"/>
          <w:b/>
          <w:sz w:val="28"/>
          <w:szCs w:val="28"/>
        </w:rPr>
        <w:lastRenderedPageBreak/>
        <w:t>ОБОЗНАЧЕНИЯ И СОКРАЩЕНИЯ</w:t>
      </w:r>
    </w:p>
    <w:p w:rsidR="00EB0EF5" w:rsidRPr="00A02540" w:rsidRDefault="00EB0EF5" w:rsidP="00EB0EF5">
      <w:pPr>
        <w:ind w:firstLine="567"/>
        <w:rPr>
          <w:rFonts w:cs="Times New Roman"/>
          <w:sz w:val="28"/>
          <w:szCs w:val="28"/>
        </w:rPr>
      </w:pPr>
    </w:p>
    <w:p w:rsidR="00EB0EF5" w:rsidRPr="00A02540" w:rsidRDefault="00EB0EF5" w:rsidP="00EB0EF5">
      <w:pPr>
        <w:ind w:firstLine="567"/>
        <w:rPr>
          <w:rFonts w:cs="Times New Roman"/>
          <w:sz w:val="28"/>
          <w:szCs w:val="28"/>
        </w:rPr>
      </w:pPr>
      <w:r w:rsidRPr="00A02540">
        <w:rPr>
          <w:rFonts w:cs="Times New Roman"/>
          <w:sz w:val="28"/>
          <w:szCs w:val="28"/>
        </w:rPr>
        <w:t>В настоящей диссертации применяются следующие обозначения и сокращения:</w:t>
      </w:r>
    </w:p>
    <w:tbl>
      <w:tblPr>
        <w:tblW w:w="9507" w:type="dxa"/>
        <w:tblInd w:w="-5" w:type="dxa"/>
        <w:tblLayout w:type="fixed"/>
        <w:tblLook w:val="04A0" w:firstRow="1" w:lastRow="0" w:firstColumn="1" w:lastColumn="0" w:noHBand="0" w:noVBand="1"/>
      </w:tblPr>
      <w:tblGrid>
        <w:gridCol w:w="1848"/>
        <w:gridCol w:w="7659"/>
      </w:tblGrid>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ДТА</w:t>
            </w:r>
          </w:p>
        </w:tc>
        <w:tc>
          <w:tcPr>
            <w:tcW w:w="7659" w:type="dxa"/>
          </w:tcPr>
          <w:p w:rsidR="00EB0EF5" w:rsidRPr="00A02540" w:rsidRDefault="00EB0EF5" w:rsidP="005E34A9">
            <w:pPr>
              <w:ind w:firstLine="37"/>
              <w:jc w:val="both"/>
              <w:rPr>
                <w:rFonts w:cs="Times New Roman"/>
                <w:bCs/>
                <w:sz w:val="28"/>
                <w:szCs w:val="28"/>
              </w:rPr>
            </w:pPr>
            <w:r w:rsidRPr="00A02540">
              <w:rPr>
                <w:rFonts w:cs="Times New Roman"/>
                <w:bCs/>
                <w:sz w:val="28"/>
                <w:szCs w:val="28"/>
              </w:rPr>
              <w:t>-дифференциально-термический анализ</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ИГД</w:t>
            </w:r>
          </w:p>
        </w:tc>
        <w:tc>
          <w:tcPr>
            <w:tcW w:w="7659" w:type="dxa"/>
          </w:tcPr>
          <w:p w:rsidR="00EB0EF5" w:rsidRPr="00A02540" w:rsidRDefault="00EB0EF5" w:rsidP="005E34A9">
            <w:pPr>
              <w:ind w:firstLine="37"/>
              <w:jc w:val="both"/>
              <w:rPr>
                <w:rFonts w:cs="Times New Roman"/>
                <w:bCs/>
                <w:sz w:val="28"/>
                <w:szCs w:val="28"/>
              </w:rPr>
            </w:pPr>
            <w:r w:rsidRPr="00A02540">
              <w:rPr>
                <w:rFonts w:cs="Times New Roman"/>
                <w:bCs/>
                <w:sz w:val="28"/>
                <w:szCs w:val="28"/>
              </w:rPr>
              <w:t xml:space="preserve">- институт горного дела имени </w:t>
            </w:r>
            <w:proofErr w:type="spellStart"/>
            <w:r w:rsidRPr="00A02540">
              <w:rPr>
                <w:rFonts w:cs="Times New Roman"/>
                <w:bCs/>
                <w:sz w:val="28"/>
                <w:szCs w:val="28"/>
              </w:rPr>
              <w:t>Д.А.Кунаева</w:t>
            </w:r>
            <w:proofErr w:type="spellEnd"/>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ИПКОН</w:t>
            </w:r>
          </w:p>
        </w:tc>
        <w:tc>
          <w:tcPr>
            <w:tcW w:w="7659" w:type="dxa"/>
          </w:tcPr>
          <w:p w:rsidR="00EB0EF5" w:rsidRPr="00A02540" w:rsidRDefault="00EB0EF5" w:rsidP="005E34A9">
            <w:pPr>
              <w:ind w:firstLine="37"/>
              <w:jc w:val="both"/>
              <w:rPr>
                <w:rFonts w:cs="Times New Roman"/>
                <w:bCs/>
                <w:sz w:val="28"/>
                <w:szCs w:val="28"/>
              </w:rPr>
            </w:pPr>
            <w:r w:rsidRPr="00A02540">
              <w:rPr>
                <w:rFonts w:cs="Times New Roman"/>
                <w:bCs/>
                <w:sz w:val="28"/>
                <w:szCs w:val="28"/>
              </w:rPr>
              <w:t>- институт проблем комплексного освоения недр РАН</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proofErr w:type="spellStart"/>
            <w:r w:rsidRPr="00A02540">
              <w:rPr>
                <w:rFonts w:cs="Times New Roman"/>
                <w:sz w:val="28"/>
                <w:szCs w:val="28"/>
              </w:rPr>
              <w:t>КазНИТУ</w:t>
            </w:r>
            <w:proofErr w:type="spellEnd"/>
          </w:p>
        </w:tc>
        <w:tc>
          <w:tcPr>
            <w:tcW w:w="7659" w:type="dxa"/>
          </w:tcPr>
          <w:p w:rsidR="00EB0EF5" w:rsidRPr="00A02540" w:rsidRDefault="00EB0EF5" w:rsidP="005E34A9">
            <w:pPr>
              <w:ind w:firstLine="37"/>
              <w:jc w:val="both"/>
              <w:rPr>
                <w:rFonts w:cs="Times New Roman"/>
                <w:sz w:val="28"/>
                <w:szCs w:val="28"/>
              </w:rPr>
            </w:pPr>
            <w:r w:rsidRPr="00A02540">
              <w:rPr>
                <w:rFonts w:cs="Times New Roman"/>
                <w:sz w:val="28"/>
                <w:szCs w:val="28"/>
              </w:rPr>
              <w:t xml:space="preserve">-Казахский национальный исследовательский технический университет </w:t>
            </w:r>
            <w:proofErr w:type="spellStart"/>
            <w:r w:rsidRPr="00A02540">
              <w:rPr>
                <w:rFonts w:cs="Times New Roman"/>
                <w:sz w:val="28"/>
                <w:szCs w:val="28"/>
              </w:rPr>
              <w:t>им.К.И.Сатпаева</w:t>
            </w:r>
            <w:proofErr w:type="spellEnd"/>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proofErr w:type="spellStart"/>
            <w:r w:rsidRPr="00A02540">
              <w:rPr>
                <w:rFonts w:cs="Times New Roman"/>
                <w:sz w:val="28"/>
                <w:szCs w:val="28"/>
              </w:rPr>
              <w:t>КарТУ</w:t>
            </w:r>
            <w:proofErr w:type="spellEnd"/>
          </w:p>
        </w:tc>
        <w:tc>
          <w:tcPr>
            <w:tcW w:w="7659" w:type="dxa"/>
          </w:tcPr>
          <w:p w:rsidR="00EB0EF5" w:rsidRPr="00A02540" w:rsidRDefault="00EB0EF5" w:rsidP="005E34A9">
            <w:pPr>
              <w:ind w:firstLine="37"/>
              <w:jc w:val="both"/>
              <w:rPr>
                <w:rFonts w:cs="Times New Roman"/>
                <w:sz w:val="28"/>
                <w:szCs w:val="28"/>
              </w:rPr>
            </w:pPr>
            <w:r w:rsidRPr="00A02540">
              <w:rPr>
                <w:rFonts w:cs="Times New Roman"/>
                <w:sz w:val="28"/>
                <w:szCs w:val="28"/>
              </w:rPr>
              <w:t>-</w:t>
            </w:r>
            <w:r w:rsidR="0037113B" w:rsidRPr="00A02540">
              <w:rPr>
                <w:rFonts w:cs="Times New Roman"/>
                <w:sz w:val="28"/>
                <w:szCs w:val="28"/>
              </w:rPr>
              <w:t xml:space="preserve"> </w:t>
            </w:r>
            <w:r w:rsidRPr="00A02540">
              <w:rPr>
                <w:rFonts w:cs="Times New Roman"/>
                <w:sz w:val="28"/>
                <w:szCs w:val="28"/>
              </w:rPr>
              <w:t xml:space="preserve">Карагандинский технический университет </w:t>
            </w:r>
            <w:proofErr w:type="spellStart"/>
            <w:r w:rsidRPr="00A02540">
              <w:rPr>
                <w:rFonts w:cs="Times New Roman"/>
                <w:sz w:val="28"/>
                <w:szCs w:val="28"/>
              </w:rPr>
              <w:t>им.А.Сагинова</w:t>
            </w:r>
            <w:proofErr w:type="spellEnd"/>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МГСУ</w:t>
            </w:r>
          </w:p>
        </w:tc>
        <w:tc>
          <w:tcPr>
            <w:tcW w:w="7659" w:type="dxa"/>
          </w:tcPr>
          <w:p w:rsidR="00EB0EF5" w:rsidRPr="00A02540" w:rsidRDefault="00EB0EF5" w:rsidP="005E34A9">
            <w:pPr>
              <w:ind w:firstLine="37"/>
              <w:jc w:val="both"/>
              <w:rPr>
                <w:rFonts w:cs="Times New Roman"/>
                <w:sz w:val="28"/>
                <w:szCs w:val="28"/>
              </w:rPr>
            </w:pPr>
            <w:r w:rsidRPr="00A02540">
              <w:rPr>
                <w:rFonts w:cs="Times New Roman"/>
                <w:sz w:val="28"/>
                <w:szCs w:val="28"/>
              </w:rPr>
              <w:t>-</w:t>
            </w:r>
            <w:r w:rsidR="0037113B" w:rsidRPr="00A02540">
              <w:rPr>
                <w:rFonts w:cs="Times New Roman"/>
                <w:sz w:val="28"/>
                <w:szCs w:val="28"/>
              </w:rPr>
              <w:t xml:space="preserve"> </w:t>
            </w:r>
            <w:r w:rsidRPr="00A02540">
              <w:rPr>
                <w:rFonts w:cs="Times New Roman"/>
                <w:sz w:val="28"/>
                <w:szCs w:val="28"/>
              </w:rPr>
              <w:t>Московский государственный строительный университет</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proofErr w:type="spellStart"/>
            <w:r w:rsidRPr="00A02540">
              <w:rPr>
                <w:rStyle w:val="a9"/>
                <w:rFonts w:cs="Times New Roman"/>
                <w:i w:val="0"/>
                <w:sz w:val="28"/>
                <w:szCs w:val="28"/>
              </w:rPr>
              <w:t>Nova</w:t>
            </w:r>
            <w:proofErr w:type="spellEnd"/>
            <w:r w:rsidRPr="00A02540">
              <w:rPr>
                <w:rFonts w:cs="Times New Roman"/>
                <w:sz w:val="28"/>
                <w:szCs w:val="28"/>
              </w:rPr>
              <w:t>-Цинк</w:t>
            </w:r>
          </w:p>
        </w:tc>
        <w:tc>
          <w:tcPr>
            <w:tcW w:w="7659" w:type="dxa"/>
          </w:tcPr>
          <w:p w:rsidR="00EB0EF5" w:rsidRPr="00A02540" w:rsidRDefault="00EB0EF5" w:rsidP="005E34A9">
            <w:pPr>
              <w:ind w:firstLine="37"/>
              <w:jc w:val="both"/>
              <w:rPr>
                <w:rFonts w:cs="Times New Roman"/>
                <w:sz w:val="28"/>
                <w:szCs w:val="28"/>
              </w:rPr>
            </w:pPr>
            <w:r w:rsidRPr="00A02540">
              <w:rPr>
                <w:rFonts w:cs="Times New Roman"/>
                <w:sz w:val="28"/>
                <w:szCs w:val="28"/>
              </w:rPr>
              <w:t>- горно-добывающее предприятие, разрабатываемое</w:t>
            </w:r>
            <w:r w:rsidR="0037113B" w:rsidRPr="00A02540">
              <w:rPr>
                <w:rFonts w:cs="Times New Roman"/>
                <w:i/>
                <w:sz w:val="28"/>
                <w:szCs w:val="28"/>
              </w:rPr>
              <w:t xml:space="preserve"> </w:t>
            </w:r>
            <w:r w:rsidRPr="00A02540">
              <w:rPr>
                <w:rStyle w:val="a9"/>
                <w:rFonts w:cs="Times New Roman"/>
                <w:i w:val="0"/>
                <w:sz w:val="28"/>
                <w:szCs w:val="28"/>
              </w:rPr>
              <w:t xml:space="preserve">свинцово-цинковые руды месторождения </w:t>
            </w:r>
            <w:proofErr w:type="spellStart"/>
            <w:r w:rsidRPr="00A02540">
              <w:rPr>
                <w:rStyle w:val="a9"/>
                <w:rFonts w:cs="Times New Roman"/>
                <w:i w:val="0"/>
                <w:sz w:val="28"/>
                <w:szCs w:val="28"/>
              </w:rPr>
              <w:t>Акжал</w:t>
            </w:r>
            <w:proofErr w:type="spellEnd"/>
            <w:r w:rsidRPr="00A02540">
              <w:rPr>
                <w:rStyle w:val="a9"/>
                <w:rFonts w:cs="Times New Roman"/>
                <w:i w:val="0"/>
                <w:sz w:val="28"/>
                <w:szCs w:val="28"/>
              </w:rPr>
              <w:t xml:space="preserve"> </w:t>
            </w:r>
            <w:proofErr w:type="spellStart"/>
            <w:r w:rsidRPr="00A02540">
              <w:rPr>
                <w:rStyle w:val="a9"/>
                <w:rFonts w:cs="Times New Roman"/>
                <w:i w:val="0"/>
                <w:sz w:val="28"/>
                <w:szCs w:val="28"/>
              </w:rPr>
              <w:t>Карагандинск.обл</w:t>
            </w:r>
            <w:proofErr w:type="spellEnd"/>
            <w:r w:rsidRPr="00A02540">
              <w:rPr>
                <w:rStyle w:val="a9"/>
                <w:rFonts w:cs="Times New Roman"/>
                <w:i w:val="0"/>
                <w:sz w:val="28"/>
                <w:szCs w:val="28"/>
              </w:rPr>
              <w:t>.</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НПЦ</w:t>
            </w:r>
          </w:p>
        </w:tc>
        <w:tc>
          <w:tcPr>
            <w:tcW w:w="7659" w:type="dxa"/>
          </w:tcPr>
          <w:p w:rsidR="00EB0EF5" w:rsidRPr="00A02540" w:rsidRDefault="00EB0EF5" w:rsidP="005E34A9">
            <w:pPr>
              <w:ind w:firstLine="37"/>
              <w:jc w:val="both"/>
              <w:rPr>
                <w:rFonts w:cs="Times New Roman"/>
                <w:sz w:val="28"/>
                <w:szCs w:val="28"/>
              </w:rPr>
            </w:pPr>
            <w:r w:rsidRPr="00A02540">
              <w:rPr>
                <w:rFonts w:cs="Times New Roman"/>
                <w:sz w:val="28"/>
                <w:szCs w:val="28"/>
              </w:rPr>
              <w:t>-научно-производственный центр</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НИИ</w:t>
            </w:r>
          </w:p>
        </w:tc>
        <w:tc>
          <w:tcPr>
            <w:tcW w:w="7659" w:type="dxa"/>
          </w:tcPr>
          <w:p w:rsidR="00EB0EF5" w:rsidRPr="00A02540" w:rsidRDefault="00EB0EF5" w:rsidP="005E34A9">
            <w:pPr>
              <w:ind w:firstLine="37"/>
              <w:jc w:val="both"/>
              <w:rPr>
                <w:rFonts w:cs="Times New Roman"/>
                <w:bCs/>
                <w:sz w:val="28"/>
                <w:szCs w:val="28"/>
              </w:rPr>
            </w:pPr>
            <w:r w:rsidRPr="00A02540">
              <w:rPr>
                <w:rFonts w:cs="Times New Roman"/>
                <w:bCs/>
                <w:sz w:val="28"/>
                <w:szCs w:val="28"/>
              </w:rPr>
              <w:t>-научно-исследовательский институт</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ОС</w:t>
            </w:r>
          </w:p>
        </w:tc>
        <w:tc>
          <w:tcPr>
            <w:tcW w:w="7659" w:type="dxa"/>
          </w:tcPr>
          <w:p w:rsidR="00EB0EF5" w:rsidRPr="00A02540" w:rsidRDefault="00EB0EF5" w:rsidP="005E34A9">
            <w:pPr>
              <w:ind w:firstLine="37"/>
              <w:jc w:val="both"/>
              <w:rPr>
                <w:rFonts w:cs="Times New Roman"/>
                <w:sz w:val="28"/>
                <w:szCs w:val="28"/>
              </w:rPr>
            </w:pPr>
            <w:r w:rsidRPr="00A02540">
              <w:rPr>
                <w:rFonts w:cs="Times New Roman"/>
                <w:sz w:val="28"/>
                <w:szCs w:val="28"/>
              </w:rPr>
              <w:t>-окружающая среда</w:t>
            </w:r>
          </w:p>
        </w:tc>
      </w:tr>
      <w:tr w:rsidR="00EB0EF5" w:rsidRPr="00A02540" w:rsidTr="005E34A9">
        <w:trPr>
          <w:trHeight w:val="305"/>
        </w:trPr>
        <w:tc>
          <w:tcPr>
            <w:tcW w:w="1848" w:type="dxa"/>
            <w:hideMark/>
          </w:tcPr>
          <w:p w:rsidR="00EB0EF5" w:rsidRPr="00A02540" w:rsidRDefault="00EB0EF5" w:rsidP="005E34A9">
            <w:pPr>
              <w:ind w:firstLine="37"/>
              <w:jc w:val="both"/>
              <w:rPr>
                <w:rFonts w:cs="Times New Roman"/>
                <w:sz w:val="28"/>
                <w:szCs w:val="28"/>
              </w:rPr>
            </w:pPr>
            <w:r w:rsidRPr="00A02540">
              <w:rPr>
                <w:rFonts w:cs="Times New Roman"/>
                <w:sz w:val="28"/>
                <w:szCs w:val="28"/>
              </w:rPr>
              <w:t>ОФ</w:t>
            </w:r>
          </w:p>
        </w:tc>
        <w:tc>
          <w:tcPr>
            <w:tcW w:w="7659" w:type="dxa"/>
            <w:hideMark/>
          </w:tcPr>
          <w:p w:rsidR="00EB0EF5" w:rsidRPr="00A02540" w:rsidRDefault="00EB0EF5" w:rsidP="005E34A9">
            <w:pPr>
              <w:ind w:firstLine="37"/>
              <w:jc w:val="both"/>
              <w:rPr>
                <w:rFonts w:cs="Times New Roman"/>
                <w:sz w:val="28"/>
                <w:szCs w:val="28"/>
              </w:rPr>
            </w:pPr>
            <w:r w:rsidRPr="00A02540">
              <w:rPr>
                <w:rFonts w:cs="Times New Roman"/>
                <w:sz w:val="28"/>
                <w:szCs w:val="28"/>
              </w:rPr>
              <w:t>- обогатительная фабрика</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АО «АКБК»</w:t>
            </w:r>
          </w:p>
        </w:tc>
        <w:tc>
          <w:tcPr>
            <w:tcW w:w="7659" w:type="dxa"/>
          </w:tcPr>
          <w:p w:rsidR="00EB0EF5" w:rsidRPr="00A02540" w:rsidRDefault="00EB0EF5" w:rsidP="005E34A9">
            <w:pPr>
              <w:ind w:firstLine="37"/>
              <w:jc w:val="both"/>
              <w:rPr>
                <w:rFonts w:cs="Times New Roman"/>
                <w:sz w:val="28"/>
                <w:szCs w:val="28"/>
              </w:rPr>
            </w:pPr>
            <w:r w:rsidRPr="00A02540">
              <w:rPr>
                <w:sz w:val="28"/>
                <w:szCs w:val="28"/>
              </w:rPr>
              <w:t>Акционерное общество «</w:t>
            </w:r>
            <w:proofErr w:type="spellStart"/>
            <w:r w:rsidRPr="00A02540">
              <w:rPr>
                <w:sz w:val="28"/>
                <w:szCs w:val="28"/>
              </w:rPr>
              <w:t>Акшатауский</w:t>
            </w:r>
            <w:proofErr w:type="spellEnd"/>
            <w:r w:rsidRPr="00A02540">
              <w:rPr>
                <w:sz w:val="28"/>
                <w:szCs w:val="28"/>
              </w:rPr>
              <w:t xml:space="preserve"> </w:t>
            </w:r>
            <w:proofErr w:type="spellStart"/>
            <w:r w:rsidRPr="00A02540">
              <w:rPr>
                <w:sz w:val="28"/>
                <w:szCs w:val="28"/>
              </w:rPr>
              <w:t>кен-байыту</w:t>
            </w:r>
            <w:proofErr w:type="spellEnd"/>
            <w:r w:rsidRPr="00A02540">
              <w:rPr>
                <w:sz w:val="28"/>
                <w:szCs w:val="28"/>
              </w:rPr>
              <w:t xml:space="preserve"> комбинаты»</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ПАВ</w:t>
            </w:r>
          </w:p>
        </w:tc>
        <w:tc>
          <w:tcPr>
            <w:tcW w:w="7659" w:type="dxa"/>
          </w:tcPr>
          <w:p w:rsidR="00EB0EF5" w:rsidRPr="00A02540" w:rsidRDefault="00EB0EF5" w:rsidP="00095BEB">
            <w:pPr>
              <w:ind w:firstLine="37"/>
              <w:jc w:val="both"/>
              <w:rPr>
                <w:rFonts w:cs="Times New Roman"/>
                <w:sz w:val="28"/>
                <w:szCs w:val="28"/>
              </w:rPr>
            </w:pPr>
            <w:r w:rsidRPr="00A02540">
              <w:rPr>
                <w:rFonts w:cs="Times New Roman"/>
                <w:sz w:val="28"/>
                <w:szCs w:val="28"/>
              </w:rPr>
              <w:t>- поверхностно-</w:t>
            </w:r>
            <w:r w:rsidR="00095BEB" w:rsidRPr="00A02540">
              <w:rPr>
                <w:rFonts w:cs="Times New Roman"/>
                <w:sz w:val="28"/>
                <w:szCs w:val="28"/>
              </w:rPr>
              <w:t>активные</w:t>
            </w:r>
            <w:r w:rsidRPr="00A02540">
              <w:rPr>
                <w:rFonts w:cs="Times New Roman"/>
                <w:sz w:val="28"/>
                <w:szCs w:val="28"/>
              </w:rPr>
              <w:t xml:space="preserve"> вещества</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РФА</w:t>
            </w:r>
          </w:p>
        </w:tc>
        <w:tc>
          <w:tcPr>
            <w:tcW w:w="7659" w:type="dxa"/>
          </w:tcPr>
          <w:p w:rsidR="00EB0EF5" w:rsidRPr="00A02540" w:rsidRDefault="00EB0EF5" w:rsidP="005E34A9">
            <w:pPr>
              <w:ind w:firstLine="37"/>
              <w:jc w:val="both"/>
              <w:rPr>
                <w:rFonts w:cs="Times New Roman"/>
                <w:bCs/>
                <w:sz w:val="28"/>
                <w:szCs w:val="28"/>
              </w:rPr>
            </w:pPr>
            <w:r w:rsidRPr="00A02540">
              <w:rPr>
                <w:rFonts w:cs="Times New Roman"/>
                <w:bCs/>
                <w:sz w:val="28"/>
                <w:szCs w:val="28"/>
              </w:rPr>
              <w:t>- рентгена-фазовый анализ</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РК</w:t>
            </w:r>
          </w:p>
        </w:tc>
        <w:tc>
          <w:tcPr>
            <w:tcW w:w="7659" w:type="dxa"/>
          </w:tcPr>
          <w:p w:rsidR="00EB0EF5" w:rsidRPr="00A02540" w:rsidRDefault="00EB0EF5" w:rsidP="005E34A9">
            <w:pPr>
              <w:ind w:firstLine="37"/>
              <w:jc w:val="both"/>
              <w:rPr>
                <w:rFonts w:cs="Times New Roman"/>
                <w:bCs/>
                <w:sz w:val="28"/>
                <w:szCs w:val="28"/>
              </w:rPr>
            </w:pPr>
            <w:r w:rsidRPr="00A02540">
              <w:rPr>
                <w:rFonts w:cs="Times New Roman"/>
                <w:bCs/>
                <w:sz w:val="28"/>
                <w:szCs w:val="28"/>
              </w:rPr>
              <w:t>-Республика Казахстан</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СП РК</w:t>
            </w:r>
          </w:p>
        </w:tc>
        <w:tc>
          <w:tcPr>
            <w:tcW w:w="7659" w:type="dxa"/>
          </w:tcPr>
          <w:p w:rsidR="00EB0EF5" w:rsidRPr="00A02540" w:rsidRDefault="00EB0EF5" w:rsidP="005E34A9">
            <w:pPr>
              <w:ind w:firstLine="37"/>
              <w:jc w:val="both"/>
              <w:rPr>
                <w:rFonts w:cs="Times New Roman"/>
                <w:bCs/>
                <w:sz w:val="28"/>
                <w:szCs w:val="28"/>
              </w:rPr>
            </w:pPr>
            <w:r w:rsidRPr="00A02540">
              <w:rPr>
                <w:rFonts w:cs="Times New Roman"/>
                <w:bCs/>
                <w:sz w:val="28"/>
                <w:szCs w:val="28"/>
              </w:rPr>
              <w:t>- свод правил Республики Казахстан</w:t>
            </w:r>
          </w:p>
        </w:tc>
      </w:tr>
      <w:tr w:rsidR="00EB0EF5" w:rsidRPr="00A02540" w:rsidTr="005E34A9">
        <w:trPr>
          <w:trHeight w:val="224"/>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ЧС</w:t>
            </w:r>
          </w:p>
        </w:tc>
        <w:tc>
          <w:tcPr>
            <w:tcW w:w="7659" w:type="dxa"/>
          </w:tcPr>
          <w:p w:rsidR="00EB0EF5" w:rsidRPr="00A02540" w:rsidRDefault="00EB0EF5" w:rsidP="005E34A9">
            <w:pPr>
              <w:ind w:firstLine="37"/>
              <w:jc w:val="both"/>
              <w:rPr>
                <w:rFonts w:cs="Times New Roman"/>
                <w:sz w:val="28"/>
                <w:szCs w:val="28"/>
              </w:rPr>
            </w:pPr>
            <w:r w:rsidRPr="00A02540">
              <w:rPr>
                <w:rFonts w:cs="Times New Roman"/>
                <w:sz w:val="28"/>
                <w:szCs w:val="28"/>
              </w:rPr>
              <w:t>-</w:t>
            </w:r>
            <w:r w:rsidR="0037113B" w:rsidRPr="00A02540">
              <w:rPr>
                <w:rFonts w:cs="Times New Roman"/>
                <w:sz w:val="28"/>
                <w:szCs w:val="28"/>
              </w:rPr>
              <w:t xml:space="preserve"> </w:t>
            </w:r>
            <w:r w:rsidRPr="00A02540">
              <w:rPr>
                <w:rFonts w:cs="Times New Roman"/>
                <w:sz w:val="28"/>
                <w:szCs w:val="28"/>
              </w:rPr>
              <w:t>чрезвычайные ситуации</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proofErr w:type="spellStart"/>
            <w:r w:rsidRPr="00A02540">
              <w:rPr>
                <w:rFonts w:cs="Times New Roman"/>
                <w:sz w:val="28"/>
                <w:szCs w:val="28"/>
              </w:rPr>
              <w:t>ЦеЛСИМ</w:t>
            </w:r>
            <w:proofErr w:type="spellEnd"/>
          </w:p>
        </w:tc>
        <w:tc>
          <w:tcPr>
            <w:tcW w:w="7659" w:type="dxa"/>
          </w:tcPr>
          <w:p w:rsidR="00EB0EF5" w:rsidRPr="00A02540" w:rsidRDefault="00EB0EF5" w:rsidP="00867B20">
            <w:pPr>
              <w:ind w:firstLine="37"/>
              <w:jc w:val="both"/>
              <w:rPr>
                <w:rFonts w:cs="Times New Roman"/>
                <w:bCs/>
                <w:sz w:val="28"/>
                <w:szCs w:val="28"/>
              </w:rPr>
            </w:pPr>
            <w:r w:rsidRPr="00A02540">
              <w:rPr>
                <w:rFonts w:cs="Times New Roman"/>
                <w:bCs/>
                <w:sz w:val="28"/>
                <w:szCs w:val="28"/>
              </w:rPr>
              <w:t xml:space="preserve">- Центральная </w:t>
            </w:r>
            <w:r w:rsidRPr="00A02540">
              <w:rPr>
                <w:rFonts w:cs="Times New Roman"/>
                <w:sz w:val="28"/>
                <w:szCs w:val="28"/>
                <w:shd w:val="clear" w:color="auto" w:fill="FFFFFF"/>
              </w:rPr>
              <w:t>лаборатория сертификационных испытаний строительных материалов</w:t>
            </w:r>
          </w:p>
        </w:tc>
      </w:tr>
      <w:tr w:rsidR="00EB0EF5" w:rsidRPr="00A02540" w:rsidTr="005E34A9">
        <w:trPr>
          <w:trHeight w:val="305"/>
        </w:trPr>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кПа</w:t>
            </w:r>
          </w:p>
        </w:tc>
        <w:tc>
          <w:tcPr>
            <w:tcW w:w="7659" w:type="dxa"/>
          </w:tcPr>
          <w:p w:rsidR="00EB0EF5" w:rsidRPr="00A02540" w:rsidRDefault="00EB0EF5" w:rsidP="00867B20">
            <w:pPr>
              <w:ind w:firstLine="37"/>
              <w:jc w:val="both"/>
              <w:rPr>
                <w:rFonts w:cs="Times New Roman"/>
                <w:sz w:val="28"/>
                <w:szCs w:val="28"/>
              </w:rPr>
            </w:pPr>
            <w:r w:rsidRPr="00A02540">
              <w:rPr>
                <w:rFonts w:cs="Times New Roman"/>
                <w:sz w:val="28"/>
                <w:szCs w:val="28"/>
              </w:rPr>
              <w:t xml:space="preserve">- </w:t>
            </w:r>
            <w:proofErr w:type="spellStart"/>
            <w:r w:rsidRPr="00A02540">
              <w:rPr>
                <w:rFonts w:cs="Times New Roman"/>
                <w:sz w:val="28"/>
                <w:szCs w:val="28"/>
              </w:rPr>
              <w:t>килоПаскаль</w:t>
            </w:r>
            <w:proofErr w:type="spellEnd"/>
          </w:p>
        </w:tc>
      </w:tr>
      <w:tr w:rsidR="00EB0EF5" w:rsidRPr="00A02540" w:rsidTr="005E34A9">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МПА</w:t>
            </w:r>
          </w:p>
        </w:tc>
        <w:tc>
          <w:tcPr>
            <w:tcW w:w="7659" w:type="dxa"/>
          </w:tcPr>
          <w:p w:rsidR="00EB0EF5" w:rsidRPr="00A02540" w:rsidRDefault="00EB0EF5" w:rsidP="00867B20">
            <w:pPr>
              <w:ind w:firstLine="37"/>
              <w:jc w:val="both"/>
              <w:rPr>
                <w:rFonts w:cs="Times New Roman"/>
                <w:sz w:val="28"/>
                <w:szCs w:val="28"/>
              </w:rPr>
            </w:pPr>
            <w:r w:rsidRPr="00A02540">
              <w:rPr>
                <w:rFonts w:cs="Times New Roman"/>
                <w:sz w:val="28"/>
                <w:szCs w:val="28"/>
              </w:rPr>
              <w:t xml:space="preserve">- </w:t>
            </w:r>
            <w:proofErr w:type="spellStart"/>
            <w:r w:rsidRPr="00A02540">
              <w:rPr>
                <w:rFonts w:cs="Times New Roman"/>
                <w:sz w:val="28"/>
                <w:szCs w:val="28"/>
              </w:rPr>
              <w:t>мегаПаскаль</w:t>
            </w:r>
            <w:proofErr w:type="spellEnd"/>
          </w:p>
        </w:tc>
      </w:tr>
      <w:tr w:rsidR="00EB0EF5" w:rsidRPr="00A02540" w:rsidTr="005E34A9">
        <w:tc>
          <w:tcPr>
            <w:tcW w:w="1848" w:type="dxa"/>
          </w:tcPr>
          <w:p w:rsidR="00EB0EF5" w:rsidRPr="00A02540" w:rsidRDefault="00EB0EF5" w:rsidP="005E34A9">
            <w:pPr>
              <w:ind w:firstLine="37"/>
              <w:jc w:val="both"/>
              <w:rPr>
                <w:rFonts w:cs="Times New Roman"/>
                <w:sz w:val="28"/>
                <w:szCs w:val="28"/>
              </w:rPr>
            </w:pPr>
            <w:proofErr w:type="spellStart"/>
            <w:r w:rsidRPr="00A02540">
              <w:rPr>
                <w:rFonts w:cs="Times New Roman"/>
                <w:sz w:val="28"/>
                <w:szCs w:val="28"/>
              </w:rPr>
              <w:t>М</w:t>
            </w:r>
            <w:r w:rsidRPr="00A02540">
              <w:rPr>
                <w:rFonts w:cs="Times New Roman"/>
                <w:sz w:val="28"/>
                <w:szCs w:val="28"/>
                <w:vertAlign w:val="subscript"/>
              </w:rPr>
              <w:t>в</w:t>
            </w:r>
            <w:proofErr w:type="spellEnd"/>
          </w:p>
        </w:tc>
        <w:tc>
          <w:tcPr>
            <w:tcW w:w="7659" w:type="dxa"/>
          </w:tcPr>
          <w:p w:rsidR="00EB0EF5" w:rsidRPr="00A02540" w:rsidRDefault="00EB0EF5" w:rsidP="005E34A9">
            <w:pPr>
              <w:ind w:firstLine="37"/>
              <w:jc w:val="both"/>
              <w:rPr>
                <w:rFonts w:cs="Times New Roman"/>
                <w:sz w:val="28"/>
                <w:szCs w:val="28"/>
              </w:rPr>
            </w:pPr>
            <w:r w:rsidRPr="00A02540">
              <w:rPr>
                <w:rFonts w:cs="Times New Roman"/>
                <w:sz w:val="28"/>
                <w:szCs w:val="28"/>
              </w:rPr>
              <w:t>- модуль крупности</w:t>
            </w:r>
          </w:p>
        </w:tc>
      </w:tr>
      <w:tr w:rsidR="00EB0EF5" w:rsidRPr="00A02540" w:rsidTr="005E34A9">
        <w:tc>
          <w:tcPr>
            <w:tcW w:w="1848" w:type="dxa"/>
          </w:tcPr>
          <w:p w:rsidR="00EB0EF5" w:rsidRPr="00A02540" w:rsidRDefault="00EB0EF5" w:rsidP="005E34A9">
            <w:pPr>
              <w:ind w:firstLine="37"/>
              <w:jc w:val="both"/>
              <w:rPr>
                <w:rFonts w:cs="Times New Roman"/>
                <w:sz w:val="28"/>
                <w:szCs w:val="28"/>
              </w:rPr>
            </w:pPr>
            <w:r w:rsidRPr="00A02540">
              <w:rPr>
                <w:rFonts w:cs="Times New Roman"/>
                <w:sz w:val="28"/>
                <w:szCs w:val="28"/>
              </w:rPr>
              <w:t>см</w:t>
            </w:r>
          </w:p>
        </w:tc>
        <w:tc>
          <w:tcPr>
            <w:tcW w:w="7659" w:type="dxa"/>
          </w:tcPr>
          <w:p w:rsidR="00EB0EF5" w:rsidRPr="00A02540" w:rsidRDefault="00EB0EF5" w:rsidP="005E34A9">
            <w:pPr>
              <w:ind w:firstLine="37"/>
              <w:jc w:val="both"/>
              <w:rPr>
                <w:rFonts w:cs="Times New Roman"/>
                <w:sz w:val="28"/>
                <w:szCs w:val="28"/>
              </w:rPr>
            </w:pPr>
            <w:r w:rsidRPr="00A02540">
              <w:rPr>
                <w:rFonts w:cs="Times New Roman"/>
                <w:sz w:val="28"/>
                <w:szCs w:val="28"/>
              </w:rPr>
              <w:t>- сантиметр</w:t>
            </w:r>
          </w:p>
        </w:tc>
      </w:tr>
      <w:tr w:rsidR="00EB0EF5" w:rsidRPr="00A02540" w:rsidTr="005E34A9">
        <w:tc>
          <w:tcPr>
            <w:tcW w:w="1848" w:type="dxa"/>
          </w:tcPr>
          <w:p w:rsidR="00EB0EF5" w:rsidRPr="00A02540" w:rsidRDefault="00EB0EF5" w:rsidP="005E34A9">
            <w:pPr>
              <w:ind w:firstLine="567"/>
              <w:jc w:val="both"/>
              <w:rPr>
                <w:rFonts w:cs="Times New Roman"/>
                <w:sz w:val="28"/>
                <w:szCs w:val="28"/>
              </w:rPr>
            </w:pPr>
          </w:p>
        </w:tc>
        <w:tc>
          <w:tcPr>
            <w:tcW w:w="7659" w:type="dxa"/>
          </w:tcPr>
          <w:p w:rsidR="00EB0EF5" w:rsidRPr="00A02540" w:rsidRDefault="00EB0EF5" w:rsidP="005E34A9">
            <w:pPr>
              <w:ind w:firstLine="567"/>
              <w:jc w:val="both"/>
              <w:rPr>
                <w:rFonts w:cs="Times New Roman"/>
                <w:sz w:val="28"/>
                <w:szCs w:val="28"/>
              </w:rPr>
            </w:pPr>
          </w:p>
        </w:tc>
      </w:tr>
      <w:tr w:rsidR="00EB0EF5" w:rsidRPr="00A02540" w:rsidTr="005E34A9">
        <w:tc>
          <w:tcPr>
            <w:tcW w:w="1848" w:type="dxa"/>
          </w:tcPr>
          <w:p w:rsidR="00EB0EF5" w:rsidRPr="00A02540" w:rsidRDefault="00EB0EF5" w:rsidP="005E34A9">
            <w:pPr>
              <w:ind w:firstLine="567"/>
              <w:jc w:val="both"/>
              <w:rPr>
                <w:rFonts w:cs="Times New Roman"/>
                <w:sz w:val="28"/>
                <w:szCs w:val="28"/>
              </w:rPr>
            </w:pPr>
          </w:p>
        </w:tc>
        <w:tc>
          <w:tcPr>
            <w:tcW w:w="7659" w:type="dxa"/>
          </w:tcPr>
          <w:p w:rsidR="00EB0EF5" w:rsidRPr="00A02540" w:rsidRDefault="00EB0EF5" w:rsidP="005E34A9">
            <w:pPr>
              <w:ind w:firstLine="567"/>
              <w:jc w:val="both"/>
              <w:rPr>
                <w:rFonts w:cs="Times New Roman"/>
                <w:bCs/>
                <w:sz w:val="28"/>
                <w:szCs w:val="28"/>
              </w:rPr>
            </w:pPr>
          </w:p>
        </w:tc>
      </w:tr>
    </w:tbl>
    <w:p w:rsidR="00EB0EF5" w:rsidRPr="00A02540" w:rsidRDefault="00EB0EF5" w:rsidP="00EB0EF5">
      <w:pPr>
        <w:shd w:val="clear" w:color="auto" w:fill="FFFFFF"/>
        <w:ind w:firstLine="567"/>
        <w:jc w:val="both"/>
        <w:rPr>
          <w:rFonts w:eastAsia="Times New Roman" w:cs="Times New Roman"/>
          <w:b/>
          <w:sz w:val="28"/>
          <w:szCs w:val="28"/>
        </w:rPr>
      </w:pPr>
    </w:p>
    <w:p w:rsidR="00EB0EF5" w:rsidRPr="00A02540" w:rsidRDefault="00EB0EF5" w:rsidP="00EB0EF5">
      <w:pPr>
        <w:rPr>
          <w:rFonts w:eastAsia="Times New Roman" w:cs="Times New Roman"/>
          <w:sz w:val="28"/>
          <w:szCs w:val="28"/>
        </w:rPr>
      </w:pPr>
      <w:r w:rsidRPr="00A02540">
        <w:rPr>
          <w:rFonts w:eastAsia="Times New Roman" w:cs="Times New Roman"/>
          <w:sz w:val="28"/>
          <w:szCs w:val="28"/>
        </w:rPr>
        <w:br w:type="page"/>
      </w:r>
    </w:p>
    <w:p w:rsidR="00EB0EF5" w:rsidRPr="00A02540" w:rsidRDefault="00EB0EF5" w:rsidP="00EB0EF5">
      <w:pPr>
        <w:shd w:val="clear" w:color="auto" w:fill="FFFFFF"/>
        <w:ind w:firstLine="567"/>
        <w:jc w:val="center"/>
        <w:rPr>
          <w:rFonts w:eastAsia="Times New Roman" w:cs="Times New Roman"/>
          <w:sz w:val="28"/>
          <w:szCs w:val="28"/>
        </w:rPr>
      </w:pPr>
      <w:r w:rsidRPr="00A02540">
        <w:rPr>
          <w:rFonts w:eastAsia="Times New Roman" w:cs="Times New Roman"/>
          <w:b/>
          <w:sz w:val="28"/>
          <w:szCs w:val="28"/>
        </w:rPr>
        <w:lastRenderedPageBreak/>
        <w:t>ВВЕДЕНИЕ</w:t>
      </w:r>
    </w:p>
    <w:p w:rsidR="00EB0EF5" w:rsidRPr="00A02540" w:rsidRDefault="00EB0EF5" w:rsidP="00EB0EF5">
      <w:pPr>
        <w:pStyle w:val="a4"/>
        <w:ind w:left="0" w:firstLine="567"/>
        <w:jc w:val="both"/>
        <w:rPr>
          <w:rFonts w:ascii="Times New Roman" w:hAnsi="Times New Roman"/>
          <w:sz w:val="28"/>
          <w:szCs w:val="28"/>
        </w:rPr>
      </w:pPr>
    </w:p>
    <w:p w:rsidR="00EB0EF5" w:rsidRPr="00A02540" w:rsidRDefault="00EB0EF5" w:rsidP="00EB0EF5">
      <w:pPr>
        <w:ind w:firstLine="567"/>
        <w:jc w:val="both"/>
        <w:rPr>
          <w:rFonts w:cs="Times New Roman"/>
          <w:sz w:val="28"/>
          <w:szCs w:val="28"/>
        </w:rPr>
      </w:pPr>
      <w:r w:rsidRPr="00A02540">
        <w:rPr>
          <w:rFonts w:cs="Times New Roman"/>
          <w:b/>
          <w:sz w:val="28"/>
          <w:szCs w:val="28"/>
        </w:rPr>
        <w:t xml:space="preserve">Актуальность темы. </w:t>
      </w:r>
      <w:r w:rsidRPr="00A02540">
        <w:rPr>
          <w:rFonts w:cs="Times New Roman"/>
          <w:sz w:val="28"/>
          <w:szCs w:val="28"/>
        </w:rPr>
        <w:t xml:space="preserve">Актуальность темы исследования обусловлена ростом объемов добычи полезных ископаемых и возрастающими требованиями к безопасности горных работ. В условиях интенсивной эксплуатации месторождений, таких как свинцово-цинковое месторождение </w:t>
      </w:r>
      <w:proofErr w:type="spellStart"/>
      <w:r w:rsidRPr="00A02540">
        <w:rPr>
          <w:rFonts w:cs="Times New Roman"/>
          <w:sz w:val="28"/>
          <w:szCs w:val="28"/>
        </w:rPr>
        <w:t>Акжал</w:t>
      </w:r>
      <w:proofErr w:type="spellEnd"/>
      <w:r w:rsidRPr="00A02540">
        <w:rPr>
          <w:rFonts w:cs="Times New Roman"/>
          <w:sz w:val="28"/>
          <w:szCs w:val="28"/>
        </w:rPr>
        <w:t xml:space="preserve">, ТОО </w:t>
      </w:r>
      <w:proofErr w:type="spellStart"/>
      <w:r w:rsidRPr="00A02540">
        <w:rPr>
          <w:rFonts w:cs="Times New Roman"/>
          <w:sz w:val="28"/>
          <w:szCs w:val="28"/>
        </w:rPr>
        <w:t>Nova</w:t>
      </w:r>
      <w:proofErr w:type="spellEnd"/>
      <w:r w:rsidRPr="00A02540">
        <w:rPr>
          <w:rFonts w:cs="Times New Roman"/>
          <w:sz w:val="28"/>
          <w:szCs w:val="28"/>
        </w:rPr>
        <w:t>-Цинк, устойчивость откосов карьеров и подземных выработок приобретает первостепенное значение. Нарушение устойчивости откосов может привести к обрушениям, наносящим ущерб оборудованию, создающим опасность для жизни персонала и вызывающим значительные финансовые потери. Достижение надежной устойчивости карьеров и выработок требует применения современных инженерных решений и материалов, способных противостоять нагрузкам и сложным геологическим условиям.</w:t>
      </w:r>
    </w:p>
    <w:p w:rsidR="00EB0EF5" w:rsidRPr="00A02540" w:rsidRDefault="00EB0EF5" w:rsidP="00EB0EF5">
      <w:pPr>
        <w:ind w:firstLine="567"/>
        <w:jc w:val="both"/>
        <w:rPr>
          <w:rFonts w:cs="Times New Roman"/>
          <w:sz w:val="28"/>
          <w:szCs w:val="28"/>
        </w:rPr>
      </w:pPr>
      <w:r w:rsidRPr="00A02540">
        <w:rPr>
          <w:rFonts w:cs="Times New Roman"/>
          <w:sz w:val="28"/>
          <w:szCs w:val="28"/>
        </w:rPr>
        <w:t xml:space="preserve">Одним из актуальных подходов является использование модифицированных бетонов, обладающих повышенной стойкостью к механическим и климатическим воздействиям, и учитывающих особенности геологических условий конкретного месторождения. Использование таких бетонов для укрепления откосов позволяет значительно снизить вероятность аварийных ситуаций и минимизировать затраты на ремонтно-восстановительные работы. Это особенно важно для карьеров, работающих в условиях интенсивной </w:t>
      </w:r>
      <w:proofErr w:type="spellStart"/>
      <w:r w:rsidRPr="00A02540">
        <w:rPr>
          <w:rFonts w:cs="Times New Roman"/>
          <w:sz w:val="28"/>
          <w:szCs w:val="28"/>
        </w:rPr>
        <w:t>трещиноватости</w:t>
      </w:r>
      <w:proofErr w:type="spellEnd"/>
      <w:r w:rsidRPr="00A02540">
        <w:rPr>
          <w:rFonts w:cs="Times New Roman"/>
          <w:sz w:val="28"/>
          <w:szCs w:val="28"/>
        </w:rPr>
        <w:t xml:space="preserve">, как в случае с </w:t>
      </w:r>
      <w:proofErr w:type="spellStart"/>
      <w:r w:rsidRPr="00A02540">
        <w:rPr>
          <w:rFonts w:cs="Times New Roman"/>
          <w:sz w:val="28"/>
          <w:szCs w:val="28"/>
        </w:rPr>
        <w:t>Акжалским</w:t>
      </w:r>
      <w:proofErr w:type="spellEnd"/>
      <w:r w:rsidRPr="00A02540">
        <w:rPr>
          <w:rFonts w:cs="Times New Roman"/>
          <w:sz w:val="28"/>
          <w:szCs w:val="28"/>
        </w:rPr>
        <w:t xml:space="preserve"> месторождением.</w:t>
      </w:r>
    </w:p>
    <w:p w:rsidR="00EB0EF5" w:rsidRPr="00A02540" w:rsidRDefault="00EB0EF5" w:rsidP="00EB0EF5">
      <w:pPr>
        <w:ind w:firstLine="567"/>
        <w:jc w:val="both"/>
        <w:rPr>
          <w:rFonts w:cs="Times New Roman"/>
          <w:sz w:val="28"/>
          <w:szCs w:val="28"/>
        </w:rPr>
      </w:pPr>
      <w:r w:rsidRPr="00A02540">
        <w:rPr>
          <w:rFonts w:cs="Times New Roman"/>
          <w:sz w:val="28"/>
          <w:szCs w:val="28"/>
        </w:rPr>
        <w:t>Еще одной значимой причиной актуальности исследования является экологическая нагрузка, связанная с отходами обогащения, которые образуются в процессе добычи и переработки руды. Утилизация этих отходов в качестве компонентов модифицированных бетонов представляет собой экологически и экономически выгодное решение. Внедрение таких отходов позволяет сократить объемы накопления, снизить негативное воздействие на окружающую среду и одновременно удешевить строительные материалы, не ухудшая их прочностные и эксплуатационные характеристики.</w:t>
      </w:r>
    </w:p>
    <w:p w:rsidR="00EB0EF5" w:rsidRPr="00A02540" w:rsidRDefault="00EB0EF5" w:rsidP="00EB0EF5">
      <w:pPr>
        <w:ind w:firstLine="567"/>
        <w:jc w:val="both"/>
        <w:rPr>
          <w:rFonts w:cs="Times New Roman"/>
          <w:sz w:val="28"/>
          <w:szCs w:val="28"/>
        </w:rPr>
      </w:pPr>
      <w:r w:rsidRPr="00A02540">
        <w:rPr>
          <w:rFonts w:cs="Times New Roman"/>
          <w:sz w:val="28"/>
          <w:szCs w:val="28"/>
        </w:rPr>
        <w:t>Применение модифицированных бетонов на основе отходов обогащения также соответствует приоритетам устойчивого развития и концепции "зеленой экономики". Казахстан, активно развивающий свою горнодобывающую отрасль, заинтересован в решении экологических вопросов, и создание замкнутого цикла использования отходов на месторождениях становится одной из важнейших задач. Модифицированные бетоны, разработанные на основе отходов обогащения, могут служить примером внедрения безотходных технологий, способствующих рациональному использованию природных ресурсов.</w:t>
      </w:r>
    </w:p>
    <w:p w:rsidR="00EB0EF5" w:rsidRPr="00A02540" w:rsidRDefault="00EB0EF5" w:rsidP="00EB0EF5">
      <w:pPr>
        <w:ind w:firstLine="567"/>
        <w:jc w:val="both"/>
        <w:rPr>
          <w:rFonts w:cs="Times New Roman"/>
          <w:sz w:val="28"/>
          <w:szCs w:val="28"/>
        </w:rPr>
      </w:pPr>
      <w:r w:rsidRPr="00A02540">
        <w:rPr>
          <w:rFonts w:cs="Times New Roman"/>
          <w:sz w:val="28"/>
          <w:szCs w:val="28"/>
        </w:rPr>
        <w:t xml:space="preserve">Кроме того, применение инновационных бетонных составов для укрепления бортов карьеров и подземных выработок актуально для повышения долговечности укрепительных конструкций. Это снижает потребность в частых ремонтных работах, увеличивает срок службы карьеров и улучшает экономическую эффективность горных предприятий. </w:t>
      </w:r>
    </w:p>
    <w:p w:rsidR="00EB0EF5" w:rsidRPr="00A02540" w:rsidRDefault="00EB0EF5" w:rsidP="00D643AC">
      <w:pPr>
        <w:ind w:firstLine="567"/>
        <w:jc w:val="both"/>
        <w:rPr>
          <w:rFonts w:cs="Times New Roman"/>
          <w:sz w:val="28"/>
          <w:szCs w:val="28"/>
        </w:rPr>
      </w:pPr>
      <w:r w:rsidRPr="00A02540">
        <w:rPr>
          <w:rFonts w:cs="Times New Roman"/>
          <w:sz w:val="28"/>
          <w:szCs w:val="28"/>
        </w:rPr>
        <w:lastRenderedPageBreak/>
        <w:t xml:space="preserve">Еще одним доказательством актуальности темы диссертации является то, исследования проводились в соответствии с </w:t>
      </w:r>
      <w:r w:rsidR="00D643AC" w:rsidRPr="00A02540">
        <w:rPr>
          <w:rFonts w:cs="Times New Roman"/>
          <w:sz w:val="28"/>
          <w:szCs w:val="28"/>
        </w:rPr>
        <w:t xml:space="preserve">Приоритетным направлением развития науки РК на 2024-2026 годы «Экология, окружающая среда и рациональное природопользование», </w:t>
      </w:r>
      <w:r w:rsidR="00EC4145" w:rsidRPr="00A02540">
        <w:rPr>
          <w:rFonts w:cs="Times New Roman"/>
          <w:sz w:val="28"/>
          <w:szCs w:val="28"/>
        </w:rPr>
        <w:t xml:space="preserve">Проектом </w:t>
      </w:r>
      <w:proofErr w:type="spellStart"/>
      <w:r w:rsidR="00EC4145" w:rsidRPr="00A02540">
        <w:rPr>
          <w:rFonts w:cs="Times New Roman"/>
          <w:sz w:val="28"/>
          <w:szCs w:val="28"/>
        </w:rPr>
        <w:t>грантового</w:t>
      </w:r>
      <w:proofErr w:type="spellEnd"/>
      <w:r w:rsidR="00EC4145" w:rsidRPr="00A02540">
        <w:rPr>
          <w:rFonts w:cs="Times New Roman"/>
          <w:sz w:val="28"/>
          <w:szCs w:val="28"/>
        </w:rPr>
        <w:t xml:space="preserve"> финансирования молодых ученых на 2020-2022 годы </w:t>
      </w:r>
      <w:r w:rsidRPr="00A02540">
        <w:rPr>
          <w:rFonts w:cs="Times New Roman"/>
          <w:sz w:val="28"/>
          <w:szCs w:val="28"/>
        </w:rPr>
        <w:t xml:space="preserve">АР08053410 </w:t>
      </w:r>
      <w:r w:rsidR="00EC4145" w:rsidRPr="00A02540">
        <w:rPr>
          <w:rFonts w:cs="Times New Roman"/>
          <w:sz w:val="28"/>
          <w:szCs w:val="28"/>
        </w:rPr>
        <w:t xml:space="preserve">- </w:t>
      </w:r>
      <w:r w:rsidRPr="00A02540">
        <w:rPr>
          <w:rFonts w:cs="Times New Roman"/>
          <w:sz w:val="28"/>
          <w:szCs w:val="28"/>
        </w:rPr>
        <w:t xml:space="preserve">«Разработка инновационных методов прогнозирования и оценки состояния массива горных пород для предупреждения чрезвычайных ситуаций техногенного характера» и </w:t>
      </w:r>
      <w:r w:rsidR="008257A4" w:rsidRPr="00A02540">
        <w:rPr>
          <w:rFonts w:cs="Times New Roman"/>
          <w:sz w:val="28"/>
          <w:szCs w:val="28"/>
        </w:rPr>
        <w:t xml:space="preserve">Программно-целевому финансированию по научным, научно-техническим программам на 2023-2025 годы (МНВО РК) </w:t>
      </w:r>
      <w:r w:rsidRPr="00A02540">
        <w:rPr>
          <w:rFonts w:cs="Times New Roman"/>
          <w:sz w:val="28"/>
          <w:szCs w:val="28"/>
        </w:rPr>
        <w:t xml:space="preserve">BR21882292- «Интегрированное развитие устойчивой строительной отрасли: инновационные технологии, оптимизация производства, эффективное использование ресурсов и создание технологического парка», выполняемых </w:t>
      </w:r>
      <w:proofErr w:type="spellStart"/>
      <w:r w:rsidRPr="00A02540">
        <w:rPr>
          <w:rFonts w:cs="Times New Roman"/>
          <w:sz w:val="28"/>
          <w:szCs w:val="28"/>
        </w:rPr>
        <w:t>КазНИТУ</w:t>
      </w:r>
      <w:proofErr w:type="spellEnd"/>
      <w:r w:rsidRPr="00A02540">
        <w:rPr>
          <w:rFonts w:cs="Times New Roman"/>
          <w:sz w:val="28"/>
          <w:szCs w:val="28"/>
        </w:rPr>
        <w:t xml:space="preserve"> имени </w:t>
      </w:r>
      <w:proofErr w:type="spellStart"/>
      <w:r w:rsidRPr="00A02540">
        <w:rPr>
          <w:rFonts w:cs="Times New Roman"/>
          <w:sz w:val="28"/>
          <w:szCs w:val="28"/>
        </w:rPr>
        <w:t>К.И.Сатпаева</w:t>
      </w:r>
      <w:proofErr w:type="spellEnd"/>
      <w:r w:rsidRPr="00A02540">
        <w:rPr>
          <w:rFonts w:cs="Times New Roman"/>
          <w:sz w:val="28"/>
          <w:szCs w:val="28"/>
        </w:rPr>
        <w:t xml:space="preserve"> с участием автора.</w:t>
      </w:r>
    </w:p>
    <w:p w:rsidR="00EB0EF5" w:rsidRPr="00A02540" w:rsidRDefault="00EB0EF5" w:rsidP="00EB0EF5">
      <w:pPr>
        <w:ind w:firstLine="567"/>
        <w:jc w:val="both"/>
        <w:rPr>
          <w:rFonts w:cs="Times New Roman"/>
          <w:sz w:val="28"/>
          <w:szCs w:val="28"/>
        </w:rPr>
      </w:pPr>
      <w:r w:rsidRPr="00A02540">
        <w:rPr>
          <w:rFonts w:cs="Times New Roman"/>
          <w:sz w:val="28"/>
          <w:szCs w:val="28"/>
        </w:rPr>
        <w:t xml:space="preserve">Таким образом, исследование свойств, разработка и внедрение модифицированных бетонных составов для укрепления бортов карьеров не только решает проблему устойчивости выработок, но и вносит вклад в совершенствование технологий добычи и переработки полезных ископаемых в условиях сложных горно-геологических условий. </w:t>
      </w:r>
    </w:p>
    <w:p w:rsidR="00EB0EF5" w:rsidRPr="00A02540" w:rsidRDefault="00EB0EF5" w:rsidP="00EB0EF5">
      <w:pPr>
        <w:pStyle w:val="23"/>
        <w:spacing w:before="0" w:line="240" w:lineRule="auto"/>
        <w:ind w:firstLine="567"/>
        <w:rPr>
          <w:bCs/>
          <w:sz w:val="28"/>
          <w:szCs w:val="28"/>
        </w:rPr>
      </w:pPr>
      <w:r w:rsidRPr="00A02540">
        <w:rPr>
          <w:b/>
          <w:bCs/>
          <w:sz w:val="28"/>
          <w:szCs w:val="28"/>
        </w:rPr>
        <w:t xml:space="preserve">Степень изученности проблемы. </w:t>
      </w:r>
      <w:r w:rsidRPr="00A02540">
        <w:rPr>
          <w:bCs/>
          <w:sz w:val="28"/>
          <w:szCs w:val="28"/>
        </w:rPr>
        <w:t xml:space="preserve">Значительный вклад в изучение вопросов, касающихся устойчивости откосов карьеров, внесли такие уважаемые ученые, как профессора Г.Л. Фисенко, М.Е. Певзнер, Р.П. Окатов, Ф.К. Низаметдинов, М.Б. Нурпеисова, С.Г. </w:t>
      </w:r>
      <w:proofErr w:type="spellStart"/>
      <w:r w:rsidRPr="00A02540">
        <w:rPr>
          <w:bCs/>
          <w:sz w:val="28"/>
          <w:szCs w:val="28"/>
        </w:rPr>
        <w:t>Ожигин</w:t>
      </w:r>
      <w:proofErr w:type="spellEnd"/>
      <w:r w:rsidRPr="00A02540">
        <w:rPr>
          <w:bCs/>
          <w:sz w:val="28"/>
          <w:szCs w:val="28"/>
        </w:rPr>
        <w:t xml:space="preserve"> и другие. Исследования, посвященные разработке составов и расширению областей применения высокоэффективных строительных композитов с заданными технологическими характеристиками, проводятся учеными в разных странах. Эта тематика широко представлена в трудах таких исследователей, как В.И. </w:t>
      </w:r>
      <w:proofErr w:type="spellStart"/>
      <w:r w:rsidRPr="00A02540">
        <w:rPr>
          <w:bCs/>
          <w:sz w:val="28"/>
          <w:szCs w:val="28"/>
        </w:rPr>
        <w:t>Соломатов</w:t>
      </w:r>
      <w:proofErr w:type="spellEnd"/>
      <w:r w:rsidRPr="00A02540">
        <w:rPr>
          <w:bCs/>
          <w:sz w:val="28"/>
          <w:szCs w:val="28"/>
        </w:rPr>
        <w:t xml:space="preserve">, В.П. Ратинов, В.Т. Ерофеев, И.О. Баженов, Т.К. </w:t>
      </w:r>
      <w:proofErr w:type="spellStart"/>
      <w:r w:rsidRPr="00A02540">
        <w:rPr>
          <w:bCs/>
          <w:sz w:val="28"/>
          <w:szCs w:val="28"/>
        </w:rPr>
        <w:t>Акчурин</w:t>
      </w:r>
      <w:proofErr w:type="spellEnd"/>
      <w:r w:rsidRPr="00A02540">
        <w:rPr>
          <w:bCs/>
          <w:sz w:val="28"/>
          <w:szCs w:val="28"/>
        </w:rPr>
        <w:t xml:space="preserve">, А.Д. Корнеев, Л.И. Дворкин, Г.И. Яковлев, Д.О. </w:t>
      </w:r>
      <w:proofErr w:type="spellStart"/>
      <w:r w:rsidRPr="00A02540">
        <w:rPr>
          <w:bCs/>
          <w:sz w:val="28"/>
          <w:szCs w:val="28"/>
        </w:rPr>
        <w:t>Байджанов</w:t>
      </w:r>
      <w:proofErr w:type="spellEnd"/>
      <w:r w:rsidRPr="00A02540">
        <w:rPr>
          <w:bCs/>
          <w:sz w:val="28"/>
          <w:szCs w:val="28"/>
        </w:rPr>
        <w:t xml:space="preserve">, З.А. </w:t>
      </w:r>
      <w:proofErr w:type="spellStart"/>
      <w:r w:rsidRPr="00A02540">
        <w:rPr>
          <w:bCs/>
          <w:sz w:val="28"/>
          <w:szCs w:val="28"/>
        </w:rPr>
        <w:t>Естемесов</w:t>
      </w:r>
      <w:proofErr w:type="spellEnd"/>
      <w:r w:rsidRPr="00A02540">
        <w:rPr>
          <w:bCs/>
          <w:sz w:val="28"/>
          <w:szCs w:val="28"/>
        </w:rPr>
        <w:t xml:space="preserve">, М.А. Рахимов, В.М. </w:t>
      </w:r>
      <w:proofErr w:type="spellStart"/>
      <w:r w:rsidRPr="00A02540">
        <w:rPr>
          <w:bCs/>
          <w:sz w:val="28"/>
          <w:szCs w:val="28"/>
        </w:rPr>
        <w:t>Латыпов</w:t>
      </w:r>
      <w:proofErr w:type="spellEnd"/>
      <w:r w:rsidRPr="00A02540">
        <w:rPr>
          <w:bCs/>
          <w:sz w:val="28"/>
          <w:szCs w:val="28"/>
        </w:rPr>
        <w:t xml:space="preserve">, С.В. Федосов, Ш.М. </w:t>
      </w:r>
      <w:proofErr w:type="spellStart"/>
      <w:r w:rsidRPr="00A02540">
        <w:rPr>
          <w:bCs/>
          <w:sz w:val="28"/>
          <w:szCs w:val="28"/>
        </w:rPr>
        <w:t>Рахимбаев</w:t>
      </w:r>
      <w:proofErr w:type="spellEnd"/>
      <w:r w:rsidRPr="00A02540">
        <w:rPr>
          <w:bCs/>
          <w:sz w:val="28"/>
          <w:szCs w:val="28"/>
        </w:rPr>
        <w:t xml:space="preserve">, И.О. </w:t>
      </w:r>
      <w:proofErr w:type="spellStart"/>
      <w:r w:rsidRPr="00A02540">
        <w:rPr>
          <w:bCs/>
          <w:sz w:val="28"/>
          <w:szCs w:val="28"/>
        </w:rPr>
        <w:t>Пухаренко</w:t>
      </w:r>
      <w:proofErr w:type="spellEnd"/>
      <w:r w:rsidRPr="00A02540">
        <w:rPr>
          <w:bCs/>
          <w:sz w:val="28"/>
          <w:szCs w:val="28"/>
        </w:rPr>
        <w:t>, Д.В. Орешкин, В.В. Белов, В.С. Грызлов и др.</w:t>
      </w:r>
    </w:p>
    <w:p w:rsidR="00EB0EF5" w:rsidRPr="00A02540" w:rsidRDefault="00EB0EF5" w:rsidP="00EB0EF5">
      <w:pPr>
        <w:pStyle w:val="23"/>
        <w:spacing w:before="0" w:line="240" w:lineRule="auto"/>
        <w:ind w:firstLine="567"/>
        <w:rPr>
          <w:bCs/>
          <w:sz w:val="28"/>
          <w:szCs w:val="28"/>
        </w:rPr>
      </w:pPr>
      <w:r w:rsidRPr="00A02540">
        <w:rPr>
          <w:bCs/>
          <w:sz w:val="28"/>
          <w:szCs w:val="28"/>
        </w:rPr>
        <w:t>Идея использования отходов обогатительных фабрик в качестве многофункциональной комплексной добавки, способной придавать материалам и изделиям особые свойства, не является новой, но остается актуальной. Это обусловлено тем, что максимальный технический эффект от введения такой добавки проявляется индивидуально для каждого конкретного случая благодаря ее сложному многокомпонентному составу. Применение отходов обогащения как многофункциональной добавки при производстве нового поколения эффективного бетона позволяет не только снизить себестоимость бетонной композиции, но и улучшить ее физико-химические и технологические характеристики, придав изделиям уникальные свойства.</w:t>
      </w:r>
    </w:p>
    <w:p w:rsidR="00EB0EF5" w:rsidRPr="00A02540" w:rsidRDefault="00EB0EF5" w:rsidP="00EB0EF5">
      <w:pPr>
        <w:pStyle w:val="23"/>
        <w:shd w:val="clear" w:color="auto" w:fill="auto"/>
        <w:spacing w:before="0" w:line="240" w:lineRule="auto"/>
        <w:ind w:firstLine="567"/>
        <w:rPr>
          <w:bCs/>
          <w:sz w:val="28"/>
          <w:szCs w:val="28"/>
        </w:rPr>
      </w:pPr>
      <w:r w:rsidRPr="00A02540">
        <w:rPr>
          <w:bCs/>
          <w:sz w:val="28"/>
          <w:szCs w:val="28"/>
        </w:rPr>
        <w:t>Все перечисленное подтверждает актуальность выбранной темы диссертационного исследования.</w:t>
      </w:r>
    </w:p>
    <w:p w:rsidR="00EB0EF5" w:rsidRPr="00A02540" w:rsidRDefault="00EB0EF5" w:rsidP="00EB0EF5">
      <w:pPr>
        <w:pStyle w:val="23"/>
        <w:shd w:val="clear" w:color="auto" w:fill="auto"/>
        <w:spacing w:before="0" w:line="240" w:lineRule="auto"/>
        <w:ind w:firstLine="567"/>
        <w:rPr>
          <w:sz w:val="28"/>
          <w:szCs w:val="28"/>
        </w:rPr>
      </w:pPr>
      <w:r w:rsidRPr="00A02540">
        <w:rPr>
          <w:b/>
          <w:sz w:val="28"/>
          <w:szCs w:val="28"/>
        </w:rPr>
        <w:t xml:space="preserve">Цель работы </w:t>
      </w:r>
      <w:r w:rsidRPr="00A02540">
        <w:rPr>
          <w:rFonts w:eastAsia="Times-Roman"/>
          <w:sz w:val="28"/>
          <w:szCs w:val="28"/>
        </w:rPr>
        <w:t>заключается разработке эффективных составов модифицированных бетонов для укрепления бортов карьер</w:t>
      </w:r>
      <w:r w:rsidR="00162834" w:rsidRPr="00A02540">
        <w:rPr>
          <w:rFonts w:eastAsia="Times-Roman"/>
          <w:sz w:val="28"/>
          <w:szCs w:val="28"/>
        </w:rPr>
        <w:t>а</w:t>
      </w:r>
      <w:r w:rsidRPr="00A02540">
        <w:rPr>
          <w:rFonts w:eastAsia="Times-Roman"/>
          <w:sz w:val="28"/>
          <w:szCs w:val="28"/>
        </w:rPr>
        <w:t xml:space="preserve"> и подземных горных выработок месторождения </w:t>
      </w:r>
      <w:proofErr w:type="spellStart"/>
      <w:r w:rsidRPr="00A02540">
        <w:rPr>
          <w:rFonts w:eastAsia="Times-Roman"/>
          <w:sz w:val="28"/>
          <w:szCs w:val="28"/>
        </w:rPr>
        <w:t>Акжал</w:t>
      </w:r>
      <w:proofErr w:type="spellEnd"/>
      <w:r w:rsidRPr="00A02540">
        <w:rPr>
          <w:rFonts w:eastAsia="Times-Roman"/>
          <w:sz w:val="28"/>
          <w:szCs w:val="28"/>
        </w:rPr>
        <w:t>, с учётом специфических горно-</w:t>
      </w:r>
      <w:r w:rsidRPr="00A02540">
        <w:rPr>
          <w:rFonts w:eastAsia="Times-Roman"/>
          <w:sz w:val="28"/>
          <w:szCs w:val="28"/>
        </w:rPr>
        <w:lastRenderedPageBreak/>
        <w:t xml:space="preserve">геологических и </w:t>
      </w:r>
      <w:proofErr w:type="spellStart"/>
      <w:r w:rsidRPr="00A02540">
        <w:rPr>
          <w:rFonts w:eastAsia="Times-Roman"/>
          <w:sz w:val="28"/>
          <w:szCs w:val="28"/>
        </w:rPr>
        <w:t>геомеханических</w:t>
      </w:r>
      <w:proofErr w:type="spellEnd"/>
      <w:r w:rsidRPr="00A02540">
        <w:rPr>
          <w:rFonts w:eastAsia="Times-Roman"/>
          <w:sz w:val="28"/>
          <w:szCs w:val="28"/>
        </w:rPr>
        <w:t xml:space="preserve"> условий и использованием отходов обогащения как компонентов бетонной смеси</w:t>
      </w:r>
      <w:r w:rsidR="0043448A" w:rsidRPr="00A02540">
        <w:rPr>
          <w:rFonts w:eastAsia="Times-Roman"/>
          <w:sz w:val="28"/>
          <w:szCs w:val="28"/>
        </w:rPr>
        <w:t>.</w:t>
      </w:r>
    </w:p>
    <w:p w:rsidR="00EB0EF5" w:rsidRPr="00A02540" w:rsidRDefault="00EB0EF5" w:rsidP="00EB0EF5">
      <w:pPr>
        <w:shd w:val="clear" w:color="auto" w:fill="FFFFFF"/>
        <w:ind w:firstLine="567"/>
        <w:jc w:val="both"/>
        <w:rPr>
          <w:rFonts w:eastAsia="Times New Roman" w:cs="Times New Roman"/>
          <w:sz w:val="28"/>
          <w:szCs w:val="28"/>
          <w:lang w:eastAsia="ru-RU"/>
        </w:rPr>
      </w:pPr>
      <w:r w:rsidRPr="00A02540">
        <w:rPr>
          <w:rFonts w:eastAsia="Times New Roman" w:cs="Times New Roman"/>
          <w:b/>
          <w:sz w:val="28"/>
          <w:szCs w:val="28"/>
          <w:lang w:eastAsia="ru-RU"/>
        </w:rPr>
        <w:t>Объект исследования.</w:t>
      </w:r>
      <w:r w:rsidRPr="00A02540">
        <w:rPr>
          <w:rFonts w:eastAsia="Times New Roman" w:cs="Times New Roman"/>
          <w:sz w:val="28"/>
          <w:szCs w:val="28"/>
          <w:lang w:eastAsia="ru-RU"/>
        </w:rPr>
        <w:t xml:space="preserve"> Объектом исследования являются борта карьера и подземные выработки месторождения </w:t>
      </w:r>
      <w:proofErr w:type="spellStart"/>
      <w:r w:rsidRPr="00A02540">
        <w:rPr>
          <w:rFonts w:eastAsia="Times New Roman" w:cs="Times New Roman"/>
          <w:sz w:val="28"/>
          <w:szCs w:val="28"/>
          <w:lang w:eastAsia="ru-RU"/>
        </w:rPr>
        <w:t>Акжал</w:t>
      </w:r>
      <w:proofErr w:type="spellEnd"/>
      <w:r w:rsidRPr="00A02540">
        <w:rPr>
          <w:rFonts w:eastAsia="Times New Roman" w:cs="Times New Roman"/>
          <w:sz w:val="28"/>
          <w:szCs w:val="28"/>
          <w:lang w:eastAsia="ru-RU"/>
        </w:rPr>
        <w:t>, подверженные деформационным процессам</w:t>
      </w:r>
      <w:r w:rsidR="00A31D56" w:rsidRPr="00A02540">
        <w:rPr>
          <w:rFonts w:eastAsia="Times New Roman" w:cs="Times New Roman"/>
          <w:sz w:val="28"/>
          <w:szCs w:val="28"/>
          <w:lang w:eastAsia="ru-RU"/>
        </w:rPr>
        <w:t>, требующие укрепления для обеспечения устойчивости</w:t>
      </w:r>
      <w:r w:rsidRPr="00A02540">
        <w:rPr>
          <w:rFonts w:eastAsia="Times New Roman" w:cs="Times New Roman"/>
          <w:sz w:val="28"/>
          <w:szCs w:val="28"/>
          <w:lang w:eastAsia="ru-RU"/>
        </w:rPr>
        <w:t xml:space="preserve"> и безопасности горных работ.</w:t>
      </w:r>
    </w:p>
    <w:p w:rsidR="00EB0EF5" w:rsidRPr="00A02540" w:rsidRDefault="00EB0EF5" w:rsidP="00EB0EF5">
      <w:pPr>
        <w:shd w:val="clear" w:color="auto" w:fill="FFFFFF"/>
        <w:ind w:firstLine="567"/>
        <w:jc w:val="both"/>
        <w:rPr>
          <w:rFonts w:cs="Times New Roman"/>
          <w:sz w:val="28"/>
          <w:szCs w:val="28"/>
        </w:rPr>
      </w:pPr>
      <w:r w:rsidRPr="00A02540">
        <w:rPr>
          <w:rFonts w:cs="Times New Roman"/>
          <w:b/>
          <w:sz w:val="28"/>
          <w:szCs w:val="28"/>
        </w:rPr>
        <w:t>Предмет исследования.</w:t>
      </w:r>
      <w:r w:rsidRPr="00A02540">
        <w:rPr>
          <w:rFonts w:cs="Times New Roman"/>
          <w:sz w:val="28"/>
          <w:szCs w:val="28"/>
        </w:rPr>
        <w:t xml:space="preserve"> Предметом исследования явля</w:t>
      </w:r>
      <w:r w:rsidR="00B93D6F" w:rsidRPr="00A02540">
        <w:rPr>
          <w:rFonts w:cs="Times New Roman"/>
          <w:sz w:val="28"/>
          <w:szCs w:val="28"/>
        </w:rPr>
        <w:t>ются с</w:t>
      </w:r>
      <w:r w:rsidRPr="00A02540">
        <w:rPr>
          <w:rFonts w:cs="Times New Roman"/>
          <w:sz w:val="28"/>
          <w:szCs w:val="28"/>
        </w:rPr>
        <w:t>оставы и физико-механические свойства модифицированных бетонов, предназначенны</w:t>
      </w:r>
      <w:r w:rsidR="00B93D6F" w:rsidRPr="00A02540">
        <w:rPr>
          <w:rFonts w:cs="Times New Roman"/>
          <w:sz w:val="28"/>
          <w:szCs w:val="28"/>
        </w:rPr>
        <w:t>е</w:t>
      </w:r>
      <w:r w:rsidRPr="00A02540">
        <w:rPr>
          <w:rFonts w:cs="Times New Roman"/>
          <w:sz w:val="28"/>
          <w:szCs w:val="28"/>
        </w:rPr>
        <w:t xml:space="preserve"> для укрепления бортов карьеров в условиях интенсивной эксплуатации месторождений, с использование</w:t>
      </w:r>
      <w:r w:rsidR="00B93D6F" w:rsidRPr="00A02540">
        <w:rPr>
          <w:rFonts w:cs="Times New Roman"/>
          <w:sz w:val="28"/>
          <w:szCs w:val="28"/>
        </w:rPr>
        <w:t>м</w:t>
      </w:r>
      <w:r w:rsidRPr="00A02540">
        <w:rPr>
          <w:rFonts w:cs="Times New Roman"/>
          <w:sz w:val="28"/>
          <w:szCs w:val="28"/>
        </w:rPr>
        <w:t xml:space="preserve"> отходов обогащения в качестве компонентов </w:t>
      </w:r>
      <w:r w:rsidR="00B93D6F" w:rsidRPr="00A02540">
        <w:rPr>
          <w:rFonts w:cs="Times New Roman"/>
          <w:sz w:val="28"/>
          <w:szCs w:val="28"/>
        </w:rPr>
        <w:t>бетонной смеси.</w:t>
      </w:r>
    </w:p>
    <w:p w:rsidR="00EB0EF5" w:rsidRPr="00A02540" w:rsidRDefault="00EB0EF5" w:rsidP="00EB0EF5">
      <w:pPr>
        <w:shd w:val="clear" w:color="auto" w:fill="FFFFFF"/>
        <w:ind w:firstLine="567"/>
        <w:jc w:val="both"/>
        <w:rPr>
          <w:rFonts w:eastAsia="Times New Roman" w:cs="Times New Roman"/>
          <w:sz w:val="28"/>
          <w:szCs w:val="28"/>
          <w:lang w:eastAsia="ru-RU"/>
        </w:rPr>
      </w:pPr>
      <w:r w:rsidRPr="00A02540">
        <w:rPr>
          <w:rFonts w:eastAsia="Times New Roman" w:cs="Times New Roman"/>
          <w:b/>
          <w:sz w:val="28"/>
          <w:szCs w:val="28"/>
          <w:lang w:eastAsia="ru-RU"/>
        </w:rPr>
        <w:t>Для достижения поставленной цели решались следующие задачи</w:t>
      </w:r>
      <w:r w:rsidRPr="00A02540">
        <w:rPr>
          <w:rFonts w:eastAsia="Times New Roman" w:cs="Times New Roman"/>
          <w:sz w:val="28"/>
          <w:szCs w:val="28"/>
          <w:lang w:eastAsia="ru-RU"/>
        </w:rPr>
        <w:t>:</w:t>
      </w:r>
    </w:p>
    <w:p w:rsidR="00EB0EF5" w:rsidRPr="00A02540" w:rsidRDefault="00EB0EF5" w:rsidP="00947217">
      <w:pPr>
        <w:pStyle w:val="a4"/>
        <w:widowControl w:val="0"/>
        <w:numPr>
          <w:ilvl w:val="0"/>
          <w:numId w:val="40"/>
        </w:numPr>
        <w:autoSpaceDE w:val="0"/>
        <w:autoSpaceDN w:val="0"/>
        <w:adjustRightInd w:val="0"/>
        <w:ind w:left="0" w:firstLine="567"/>
        <w:jc w:val="both"/>
        <w:rPr>
          <w:rFonts w:ascii="Times New Roman" w:hAnsi="Times New Roman"/>
          <w:sz w:val="28"/>
          <w:szCs w:val="28"/>
        </w:rPr>
      </w:pPr>
      <w:r w:rsidRPr="00A02540">
        <w:rPr>
          <w:rFonts w:ascii="Times New Roman" w:hAnsi="Times New Roman"/>
          <w:sz w:val="28"/>
          <w:szCs w:val="28"/>
        </w:rPr>
        <w:t xml:space="preserve">провести анализ горно-геологических условий месторождения </w:t>
      </w:r>
      <w:proofErr w:type="spellStart"/>
      <w:r w:rsidRPr="00A02540">
        <w:rPr>
          <w:rFonts w:ascii="Times New Roman" w:hAnsi="Times New Roman"/>
          <w:sz w:val="28"/>
          <w:szCs w:val="28"/>
        </w:rPr>
        <w:t>Акжал</w:t>
      </w:r>
      <w:proofErr w:type="spellEnd"/>
      <w:r w:rsidRPr="00A02540">
        <w:rPr>
          <w:rFonts w:ascii="Times New Roman" w:hAnsi="Times New Roman"/>
          <w:sz w:val="28"/>
          <w:szCs w:val="28"/>
        </w:rPr>
        <w:t>, определяющих устойчивость бортов карьеров</w:t>
      </w:r>
    </w:p>
    <w:p w:rsidR="00EB0EF5" w:rsidRPr="00A02540" w:rsidRDefault="00EB0EF5" w:rsidP="00947217">
      <w:pPr>
        <w:pStyle w:val="a4"/>
        <w:widowControl w:val="0"/>
        <w:numPr>
          <w:ilvl w:val="0"/>
          <w:numId w:val="40"/>
        </w:numPr>
        <w:autoSpaceDE w:val="0"/>
        <w:autoSpaceDN w:val="0"/>
        <w:adjustRightInd w:val="0"/>
        <w:ind w:left="0" w:firstLine="567"/>
        <w:jc w:val="both"/>
        <w:rPr>
          <w:rFonts w:ascii="Times New Roman" w:hAnsi="Times New Roman"/>
          <w:sz w:val="28"/>
          <w:szCs w:val="28"/>
        </w:rPr>
      </w:pPr>
      <w:r w:rsidRPr="00A02540">
        <w:rPr>
          <w:rFonts w:ascii="Times New Roman" w:hAnsi="Times New Roman"/>
          <w:sz w:val="28"/>
          <w:szCs w:val="28"/>
        </w:rPr>
        <w:t>исследовать физико-механические свойства горных пород и отходов обогащения для применения в бетонных смесях;</w:t>
      </w:r>
    </w:p>
    <w:p w:rsidR="00EB0EF5" w:rsidRPr="00A02540" w:rsidRDefault="00EB0EF5" w:rsidP="00947217">
      <w:pPr>
        <w:pStyle w:val="a4"/>
        <w:numPr>
          <w:ilvl w:val="0"/>
          <w:numId w:val="40"/>
        </w:numPr>
        <w:ind w:left="0" w:firstLine="567"/>
        <w:jc w:val="both"/>
        <w:rPr>
          <w:rFonts w:ascii="Times New Roman" w:hAnsi="Times New Roman"/>
          <w:sz w:val="28"/>
          <w:szCs w:val="28"/>
        </w:rPr>
      </w:pPr>
      <w:r w:rsidRPr="00A02540">
        <w:rPr>
          <w:rFonts w:ascii="Times New Roman" w:hAnsi="Times New Roman"/>
          <w:sz w:val="28"/>
          <w:szCs w:val="28"/>
        </w:rPr>
        <w:t>разработать составы модифицированных бетонов, подходящих для укрепления откосов карьеров, с учётом применения отходов обогащения;</w:t>
      </w:r>
    </w:p>
    <w:p w:rsidR="00EB0EF5" w:rsidRPr="00A02540" w:rsidRDefault="00EB0EF5" w:rsidP="00947217">
      <w:pPr>
        <w:pStyle w:val="a4"/>
        <w:numPr>
          <w:ilvl w:val="0"/>
          <w:numId w:val="40"/>
        </w:numPr>
        <w:ind w:left="0" w:firstLine="567"/>
        <w:jc w:val="both"/>
        <w:rPr>
          <w:rFonts w:ascii="Times New Roman" w:hAnsi="Times New Roman"/>
          <w:sz w:val="28"/>
          <w:szCs w:val="28"/>
        </w:rPr>
      </w:pPr>
      <w:r w:rsidRPr="00A02540">
        <w:rPr>
          <w:rFonts w:ascii="Times New Roman" w:hAnsi="Times New Roman"/>
          <w:sz w:val="28"/>
          <w:szCs w:val="28"/>
        </w:rPr>
        <w:t>установить физико-механические свойства вышеупомянутых материалов в зависимости от их вида;</w:t>
      </w:r>
    </w:p>
    <w:p w:rsidR="00EB0EF5" w:rsidRPr="00A02540" w:rsidRDefault="00EB0EF5" w:rsidP="00947217">
      <w:pPr>
        <w:pStyle w:val="a4"/>
        <w:numPr>
          <w:ilvl w:val="0"/>
          <w:numId w:val="40"/>
        </w:numPr>
        <w:ind w:left="0" w:firstLine="567"/>
        <w:jc w:val="both"/>
        <w:rPr>
          <w:rFonts w:ascii="Times New Roman" w:hAnsi="Times New Roman"/>
          <w:sz w:val="28"/>
          <w:szCs w:val="28"/>
        </w:rPr>
      </w:pPr>
      <w:r w:rsidRPr="00A02540">
        <w:rPr>
          <w:rFonts w:ascii="Times New Roman" w:hAnsi="Times New Roman"/>
          <w:bCs/>
          <w:sz w:val="28"/>
          <w:szCs w:val="28"/>
        </w:rPr>
        <w:t>внедрение результатов исследований в производство и в учебный процесс.</w:t>
      </w:r>
    </w:p>
    <w:p w:rsidR="00EB0EF5" w:rsidRPr="00A02540" w:rsidRDefault="00EB0EF5" w:rsidP="00EB0EF5">
      <w:pPr>
        <w:ind w:firstLine="567"/>
        <w:jc w:val="both"/>
        <w:rPr>
          <w:rFonts w:cs="Times New Roman"/>
          <w:sz w:val="28"/>
          <w:szCs w:val="28"/>
        </w:rPr>
      </w:pPr>
      <w:r w:rsidRPr="00A02540">
        <w:rPr>
          <w:rFonts w:eastAsia="Times New Roman" w:cs="Times New Roman"/>
          <w:b/>
          <w:sz w:val="28"/>
          <w:szCs w:val="28"/>
          <w:lang w:eastAsia="ru-RU"/>
        </w:rPr>
        <w:t xml:space="preserve">Идея работы </w:t>
      </w:r>
      <w:r w:rsidRPr="00A02540">
        <w:rPr>
          <w:rFonts w:eastAsia="Times New Roman" w:cs="Times New Roman"/>
          <w:sz w:val="28"/>
          <w:szCs w:val="28"/>
          <w:lang w:eastAsia="ru-RU"/>
        </w:rPr>
        <w:t xml:space="preserve">заключается в использовании отходов обогащения месторождения </w:t>
      </w:r>
      <w:proofErr w:type="spellStart"/>
      <w:r w:rsidRPr="00A02540">
        <w:rPr>
          <w:rFonts w:eastAsia="Times New Roman" w:cs="Times New Roman"/>
          <w:sz w:val="28"/>
          <w:szCs w:val="28"/>
          <w:lang w:eastAsia="ru-RU"/>
        </w:rPr>
        <w:t>Акжал</w:t>
      </w:r>
      <w:proofErr w:type="spellEnd"/>
      <w:r w:rsidRPr="00A02540">
        <w:rPr>
          <w:rFonts w:eastAsia="Times New Roman" w:cs="Times New Roman"/>
          <w:sz w:val="28"/>
          <w:szCs w:val="28"/>
          <w:lang w:eastAsia="ru-RU"/>
        </w:rPr>
        <w:t xml:space="preserve"> в составе модифицированных бетонов, что позволяет повысить устойчивость карьеров и подземных выработок, сократить затраты на укрепление откосов, улучшить экологическую ситуацию за счет снижения отходов и обеспечить безопасность в горных работах</w:t>
      </w:r>
      <w:r w:rsidRPr="00A02540">
        <w:rPr>
          <w:rFonts w:cs="Times New Roman"/>
          <w:sz w:val="28"/>
          <w:szCs w:val="28"/>
        </w:rPr>
        <w:t>.</w:t>
      </w:r>
    </w:p>
    <w:p w:rsidR="00EB0EF5" w:rsidRPr="00A02540" w:rsidRDefault="00EB0EF5" w:rsidP="00EB0EF5">
      <w:pPr>
        <w:ind w:firstLine="567"/>
        <w:jc w:val="both"/>
        <w:rPr>
          <w:rFonts w:cs="Times New Roman"/>
          <w:sz w:val="28"/>
          <w:szCs w:val="28"/>
        </w:rPr>
      </w:pPr>
      <w:r w:rsidRPr="00A02540">
        <w:rPr>
          <w:rFonts w:cs="Times New Roman"/>
          <w:b/>
          <w:sz w:val="28"/>
          <w:szCs w:val="28"/>
        </w:rPr>
        <w:t>Методы исследований</w:t>
      </w:r>
      <w:r w:rsidRPr="00A02540">
        <w:rPr>
          <w:rFonts w:cs="Times New Roman"/>
          <w:sz w:val="28"/>
          <w:szCs w:val="28"/>
        </w:rPr>
        <w:t xml:space="preserve">. Для решения перечисленных задач, использован комплексный метод </w:t>
      </w:r>
      <w:r w:rsidRPr="00A02540">
        <w:rPr>
          <w:rFonts w:eastAsia="Times New Roman" w:cs="Times New Roman"/>
          <w:sz w:val="28"/>
          <w:szCs w:val="28"/>
        </w:rPr>
        <w:t>исследований, включающий анализ</w:t>
      </w:r>
      <w:r w:rsidRPr="00A02540">
        <w:rPr>
          <w:rFonts w:cs="Times New Roman"/>
          <w:sz w:val="28"/>
          <w:szCs w:val="28"/>
        </w:rPr>
        <w:t xml:space="preserve"> отечественного и зарубежного опыта по исследованиям применению техногенных отходов и отходов обогащения в производстве строительных материалов;</w:t>
      </w:r>
      <w:r w:rsidR="0037113B" w:rsidRPr="00A02540">
        <w:rPr>
          <w:rFonts w:cs="Times New Roman"/>
          <w:sz w:val="28"/>
          <w:szCs w:val="28"/>
        </w:rPr>
        <w:t xml:space="preserve"> </w:t>
      </w:r>
      <w:r w:rsidRPr="00A02540">
        <w:rPr>
          <w:rFonts w:cs="Times New Roman"/>
          <w:sz w:val="28"/>
          <w:szCs w:val="28"/>
        </w:rPr>
        <w:t>проведение стандартных методов испытания модифицированных бетонов, проведение методов</w:t>
      </w:r>
      <w:r w:rsidR="0037113B" w:rsidRPr="00A02540">
        <w:rPr>
          <w:rFonts w:cs="Times New Roman"/>
          <w:sz w:val="28"/>
          <w:szCs w:val="28"/>
        </w:rPr>
        <w:t xml:space="preserve"> </w:t>
      </w:r>
      <w:r w:rsidRPr="00A02540">
        <w:rPr>
          <w:rFonts w:cs="Times New Roman"/>
          <w:sz w:val="28"/>
          <w:szCs w:val="28"/>
        </w:rPr>
        <w:t>дифференциально-термического анализа (ДТА) и методов рентгенофазовых исследований (РФА), проведение испытаний в аккредитованных лабораториях, опытно-промышленные испытания полученных растворов на предприятии.</w:t>
      </w:r>
    </w:p>
    <w:p w:rsidR="00EB0EF5" w:rsidRPr="00A02540" w:rsidRDefault="00EB0EF5" w:rsidP="00EB0EF5">
      <w:pPr>
        <w:ind w:firstLine="567"/>
        <w:jc w:val="both"/>
        <w:rPr>
          <w:rFonts w:cs="Times New Roman"/>
          <w:b/>
          <w:sz w:val="28"/>
          <w:szCs w:val="28"/>
        </w:rPr>
      </w:pPr>
      <w:r w:rsidRPr="00A02540">
        <w:rPr>
          <w:rFonts w:cs="Times New Roman"/>
          <w:b/>
          <w:sz w:val="28"/>
          <w:szCs w:val="28"/>
        </w:rPr>
        <w:t>Научные положения, выносимые на защиту:</w:t>
      </w:r>
    </w:p>
    <w:p w:rsidR="00EB0EF5" w:rsidRPr="00A02540" w:rsidRDefault="00EB0EF5" w:rsidP="00EB0EF5">
      <w:pPr>
        <w:pStyle w:val="Default"/>
        <w:ind w:firstLine="567"/>
        <w:jc w:val="both"/>
        <w:rPr>
          <w:color w:val="auto"/>
          <w:sz w:val="28"/>
          <w:szCs w:val="28"/>
        </w:rPr>
      </w:pPr>
      <w:r w:rsidRPr="00A02540">
        <w:rPr>
          <w:color w:val="auto"/>
          <w:sz w:val="28"/>
          <w:szCs w:val="28"/>
        </w:rPr>
        <w:t>1. Химические и физико-механические свойства отходов обогатительной фабрики, шахтной и технологической воды позволяют установить область их применения в качестве строительных материалов.</w:t>
      </w:r>
    </w:p>
    <w:p w:rsidR="001E6EAA" w:rsidRPr="00A02540" w:rsidRDefault="001E6EAA" w:rsidP="00EB0EF5">
      <w:pPr>
        <w:pStyle w:val="Default"/>
        <w:ind w:firstLine="567"/>
        <w:jc w:val="both"/>
        <w:rPr>
          <w:color w:val="auto"/>
          <w:sz w:val="28"/>
          <w:szCs w:val="28"/>
        </w:rPr>
      </w:pPr>
      <w:r w:rsidRPr="00A02540">
        <w:rPr>
          <w:sz w:val="28"/>
          <w:szCs w:val="28"/>
        </w:rPr>
        <w:t>2. Разработанный метод укрепления откосов карьеров, направленный на увеличение устойчивости склонов, и представляющий надежное решение для долгосрочной эксплуатации карьеров в условиях сложных горно-геологических факторов.</w:t>
      </w:r>
    </w:p>
    <w:p w:rsidR="00EB0EF5" w:rsidRPr="00A02540" w:rsidRDefault="001E6EAA" w:rsidP="00EB0EF5">
      <w:pPr>
        <w:pStyle w:val="Default"/>
        <w:ind w:firstLine="567"/>
        <w:jc w:val="both"/>
        <w:rPr>
          <w:color w:val="auto"/>
          <w:sz w:val="28"/>
          <w:szCs w:val="28"/>
        </w:rPr>
      </w:pPr>
      <w:r w:rsidRPr="00A02540">
        <w:rPr>
          <w:color w:val="auto"/>
          <w:sz w:val="28"/>
          <w:szCs w:val="28"/>
        </w:rPr>
        <w:lastRenderedPageBreak/>
        <w:t>3</w:t>
      </w:r>
      <w:r w:rsidR="00EB0EF5" w:rsidRPr="00A02540">
        <w:rPr>
          <w:color w:val="auto"/>
          <w:sz w:val="28"/>
          <w:szCs w:val="28"/>
        </w:rPr>
        <w:t xml:space="preserve">. Разработанный </w:t>
      </w:r>
      <w:r w:rsidR="00EB0EF5" w:rsidRPr="00A02540">
        <w:rPr>
          <w:sz w:val="28"/>
          <w:szCs w:val="28"/>
        </w:rPr>
        <w:t xml:space="preserve">инновационный состав </w:t>
      </w:r>
      <w:r w:rsidR="00910964" w:rsidRPr="00A02540">
        <w:rPr>
          <w:sz w:val="28"/>
          <w:szCs w:val="28"/>
        </w:rPr>
        <w:t xml:space="preserve">торкрет </w:t>
      </w:r>
      <w:r w:rsidR="00EB0EF5" w:rsidRPr="00A02540">
        <w:rPr>
          <w:sz w:val="28"/>
          <w:szCs w:val="28"/>
        </w:rPr>
        <w:t>бетонной смеси</w:t>
      </w:r>
      <w:r w:rsidR="00EB0EF5" w:rsidRPr="00A02540">
        <w:rPr>
          <w:color w:val="auto"/>
          <w:sz w:val="28"/>
          <w:szCs w:val="28"/>
        </w:rPr>
        <w:t>, позволяют повысить устойчивость откосов и уступов карьеров и ликвидировать трещины в них.</w:t>
      </w:r>
    </w:p>
    <w:p w:rsidR="00EB0EF5" w:rsidRPr="00A02540" w:rsidRDefault="00EB0EF5" w:rsidP="00EB0EF5">
      <w:pPr>
        <w:pStyle w:val="a4"/>
        <w:ind w:left="0" w:firstLine="567"/>
        <w:jc w:val="both"/>
        <w:rPr>
          <w:rFonts w:ascii="Times New Roman" w:hAnsi="Times New Roman"/>
          <w:sz w:val="28"/>
          <w:szCs w:val="28"/>
        </w:rPr>
      </w:pPr>
    </w:p>
    <w:p w:rsidR="00EB0EF5" w:rsidRPr="00A02540" w:rsidRDefault="00EB0EF5" w:rsidP="00EB0EF5">
      <w:pPr>
        <w:pStyle w:val="a4"/>
        <w:ind w:left="0" w:firstLine="567"/>
        <w:jc w:val="both"/>
        <w:rPr>
          <w:rFonts w:ascii="Times New Roman" w:hAnsi="Times New Roman"/>
          <w:b/>
          <w:sz w:val="28"/>
          <w:szCs w:val="28"/>
        </w:rPr>
      </w:pPr>
      <w:r w:rsidRPr="00A02540">
        <w:rPr>
          <w:rFonts w:ascii="Times New Roman" w:hAnsi="Times New Roman"/>
          <w:b/>
          <w:sz w:val="28"/>
          <w:szCs w:val="28"/>
        </w:rPr>
        <w:t>Научная новизна работы</w:t>
      </w:r>
      <w:r w:rsidR="00103AF0" w:rsidRPr="00A02540">
        <w:rPr>
          <w:rFonts w:ascii="Times New Roman" w:hAnsi="Times New Roman"/>
          <w:b/>
          <w:sz w:val="28"/>
          <w:szCs w:val="28"/>
        </w:rPr>
        <w:t>:</w:t>
      </w:r>
    </w:p>
    <w:p w:rsidR="00C47A4E" w:rsidRPr="00A02540" w:rsidRDefault="00C47A4E" w:rsidP="00C47A4E">
      <w:pPr>
        <w:ind w:firstLine="567"/>
        <w:jc w:val="both"/>
        <w:rPr>
          <w:rFonts w:cs="Times New Roman"/>
          <w:sz w:val="28"/>
          <w:szCs w:val="28"/>
        </w:rPr>
      </w:pPr>
      <w:r w:rsidRPr="00A02540">
        <w:rPr>
          <w:rFonts w:cs="Times New Roman"/>
          <w:sz w:val="28"/>
          <w:szCs w:val="28"/>
        </w:rPr>
        <w:t xml:space="preserve">- обоснование использования отходов обогащения месторождения </w:t>
      </w:r>
      <w:proofErr w:type="spellStart"/>
      <w:r w:rsidRPr="00A02540">
        <w:rPr>
          <w:rFonts w:cs="Times New Roman"/>
          <w:sz w:val="28"/>
          <w:szCs w:val="28"/>
        </w:rPr>
        <w:t>Акжал</w:t>
      </w:r>
      <w:proofErr w:type="spellEnd"/>
      <w:r w:rsidRPr="00A02540">
        <w:rPr>
          <w:rFonts w:cs="Times New Roman"/>
          <w:sz w:val="28"/>
          <w:szCs w:val="28"/>
        </w:rPr>
        <w:t xml:space="preserve"> в качестве компонентов для модифицированных бетонных составов;</w:t>
      </w:r>
    </w:p>
    <w:p w:rsidR="00C47A4E" w:rsidRPr="00A02540" w:rsidRDefault="00C47A4E" w:rsidP="00C47A4E">
      <w:pPr>
        <w:ind w:firstLine="567"/>
        <w:jc w:val="both"/>
        <w:rPr>
          <w:rFonts w:cs="Times New Roman"/>
          <w:sz w:val="28"/>
          <w:szCs w:val="28"/>
        </w:rPr>
      </w:pPr>
      <w:r w:rsidRPr="00A02540">
        <w:rPr>
          <w:rFonts w:cs="Times New Roman"/>
          <w:sz w:val="28"/>
          <w:szCs w:val="28"/>
        </w:rPr>
        <w:t>- определение физико-механических характеристик модифицированных бетонных составов, затворенных с использованием шахтной и технологической воды, для улучшения их эксплуатационных свойств при различных климатических условиях;</w:t>
      </w:r>
    </w:p>
    <w:p w:rsidR="00C47A4E" w:rsidRPr="00A02540" w:rsidRDefault="00C47A4E" w:rsidP="00C47A4E">
      <w:pPr>
        <w:ind w:firstLine="567"/>
        <w:jc w:val="both"/>
        <w:rPr>
          <w:rFonts w:cs="Times New Roman"/>
          <w:sz w:val="28"/>
          <w:szCs w:val="28"/>
        </w:rPr>
      </w:pPr>
      <w:r w:rsidRPr="00A02540">
        <w:rPr>
          <w:rFonts w:cs="Times New Roman"/>
          <w:sz w:val="28"/>
          <w:szCs w:val="28"/>
        </w:rPr>
        <w:t>- установление закономерности влияния климатических факторов, включая условия жаркого и сухого климата, на процессы гидратации и стойкость бетона;</w:t>
      </w:r>
    </w:p>
    <w:p w:rsidR="00C47A4E" w:rsidRPr="00A02540" w:rsidRDefault="00C47A4E" w:rsidP="00C47A4E">
      <w:pPr>
        <w:ind w:firstLine="567"/>
        <w:jc w:val="both"/>
        <w:rPr>
          <w:rFonts w:cs="Times New Roman"/>
          <w:sz w:val="28"/>
          <w:szCs w:val="28"/>
        </w:rPr>
      </w:pPr>
      <w:r w:rsidRPr="00A02540">
        <w:rPr>
          <w:rFonts w:cs="Times New Roman"/>
          <w:sz w:val="28"/>
          <w:szCs w:val="28"/>
        </w:rPr>
        <w:t>- разработка инновационного состава торкрет бетонной смеси, позволяющего с одной стороны укрепить нарушенные горные массивы в подземных выработках, и с другой стороны эффективно использовать отходы обогатительной фабрики;</w:t>
      </w:r>
    </w:p>
    <w:p w:rsidR="00C47A4E" w:rsidRPr="00A02540" w:rsidRDefault="00C47A4E" w:rsidP="00C47A4E">
      <w:pPr>
        <w:ind w:firstLine="567"/>
        <w:jc w:val="both"/>
        <w:rPr>
          <w:rFonts w:cs="Times New Roman"/>
          <w:sz w:val="28"/>
          <w:szCs w:val="28"/>
        </w:rPr>
      </w:pPr>
      <w:r w:rsidRPr="00A02540">
        <w:rPr>
          <w:rFonts w:cs="Times New Roman"/>
          <w:sz w:val="28"/>
          <w:szCs w:val="28"/>
        </w:rPr>
        <w:t>- разработка инновационного способа укрепления откоса карьера, направленного повысить надежность укрепления бортов карьера и предотвращения осыпания пород с поверхности откоса и возможного обрушения бортов карьера.</w:t>
      </w:r>
    </w:p>
    <w:p w:rsidR="00EB0EF5" w:rsidRPr="00A02540" w:rsidRDefault="00EB0EF5" w:rsidP="00EB0EF5">
      <w:pPr>
        <w:autoSpaceDE w:val="0"/>
        <w:autoSpaceDN w:val="0"/>
        <w:adjustRightInd w:val="0"/>
        <w:ind w:firstLine="567"/>
        <w:jc w:val="both"/>
        <w:rPr>
          <w:rFonts w:cs="Times New Roman"/>
          <w:sz w:val="28"/>
          <w:szCs w:val="28"/>
        </w:rPr>
      </w:pPr>
    </w:p>
    <w:p w:rsidR="00EB0EF5" w:rsidRPr="00A02540" w:rsidRDefault="00D4238D" w:rsidP="00EB0EF5">
      <w:pPr>
        <w:pStyle w:val="31"/>
        <w:shd w:val="clear" w:color="auto" w:fill="auto"/>
        <w:spacing w:after="0" w:line="240" w:lineRule="auto"/>
        <w:ind w:firstLine="567"/>
        <w:jc w:val="both"/>
        <w:rPr>
          <w:spacing w:val="0"/>
          <w:sz w:val="28"/>
          <w:szCs w:val="28"/>
        </w:rPr>
      </w:pPr>
      <w:r w:rsidRPr="00A02540">
        <w:rPr>
          <w:b/>
          <w:spacing w:val="0"/>
          <w:sz w:val="28"/>
          <w:szCs w:val="28"/>
        </w:rPr>
        <w:t xml:space="preserve">Личный вклад автора заключается в </w:t>
      </w:r>
      <w:r w:rsidRPr="00A02540">
        <w:rPr>
          <w:spacing w:val="0"/>
          <w:sz w:val="28"/>
          <w:szCs w:val="28"/>
        </w:rPr>
        <w:t xml:space="preserve">активном участии в формулировке цели исследования и постановке задач, а также в подготовке научных публикаций, тезисов докладов и подаче заявки на патент. Лабораторные исследования и испытания проведены лично автором или </w:t>
      </w:r>
      <w:r w:rsidR="007B3E2C" w:rsidRPr="00A02540">
        <w:rPr>
          <w:spacing w:val="0"/>
          <w:sz w:val="28"/>
          <w:szCs w:val="28"/>
        </w:rPr>
        <w:t>при</w:t>
      </w:r>
      <w:r w:rsidRPr="00A02540">
        <w:rPr>
          <w:spacing w:val="0"/>
          <w:sz w:val="28"/>
          <w:szCs w:val="28"/>
        </w:rPr>
        <w:t xml:space="preserve"> ее непосредственн</w:t>
      </w:r>
      <w:r w:rsidR="003C7782" w:rsidRPr="00A02540">
        <w:rPr>
          <w:spacing w:val="0"/>
          <w:sz w:val="28"/>
          <w:szCs w:val="28"/>
        </w:rPr>
        <w:t>о</w:t>
      </w:r>
      <w:r w:rsidRPr="00A02540">
        <w:rPr>
          <w:spacing w:val="0"/>
          <w:sz w:val="28"/>
          <w:szCs w:val="28"/>
        </w:rPr>
        <w:t xml:space="preserve">м </w:t>
      </w:r>
      <w:r w:rsidR="007B3E2C" w:rsidRPr="00A02540">
        <w:rPr>
          <w:spacing w:val="0"/>
          <w:sz w:val="28"/>
          <w:szCs w:val="28"/>
        </w:rPr>
        <w:t>участии</w:t>
      </w:r>
      <w:r w:rsidRPr="00A02540">
        <w:rPr>
          <w:spacing w:val="0"/>
          <w:sz w:val="28"/>
          <w:szCs w:val="28"/>
        </w:rPr>
        <w:t>. Кроме того, автор осуществила апробацию разработанной технологии в условиях промышленного производства. В совместных публикациях автор внесла существенный вклад в проведение экспериментальных исследований, анализ полученных данных, подготовку и оформление материалов, их отправку и дальнейшее сопровождение</w:t>
      </w:r>
      <w:r w:rsidRPr="00A02540">
        <w:rPr>
          <w:b/>
          <w:spacing w:val="0"/>
          <w:sz w:val="28"/>
          <w:szCs w:val="28"/>
        </w:rPr>
        <w:t>.</w:t>
      </w:r>
    </w:p>
    <w:p w:rsidR="00EB0EF5" w:rsidRPr="00A02540" w:rsidRDefault="00EB0EF5" w:rsidP="00EB0EF5">
      <w:pPr>
        <w:pStyle w:val="a4"/>
        <w:ind w:left="0" w:firstLine="567"/>
        <w:jc w:val="both"/>
        <w:rPr>
          <w:rFonts w:ascii="Times New Roman" w:eastAsia="Times New Roman" w:hAnsi="Times New Roman"/>
          <w:b/>
          <w:sz w:val="28"/>
          <w:szCs w:val="28"/>
        </w:rPr>
      </w:pPr>
      <w:r w:rsidRPr="00A02540">
        <w:rPr>
          <w:rFonts w:ascii="Times New Roman" w:eastAsia="Times New Roman" w:hAnsi="Times New Roman"/>
          <w:b/>
          <w:sz w:val="28"/>
          <w:szCs w:val="28"/>
        </w:rPr>
        <w:t xml:space="preserve">Обоснованность и достоверность научных положений и выводов </w:t>
      </w:r>
      <w:r w:rsidRPr="00A02540">
        <w:rPr>
          <w:rFonts w:ascii="Times New Roman" w:eastAsia="Times New Roman" w:hAnsi="Times New Roman"/>
          <w:sz w:val="28"/>
          <w:szCs w:val="28"/>
        </w:rPr>
        <w:t xml:space="preserve">подтверждаются результатами лабораторных исследований; комплексом выполненных научно-исследовательских работ, проведенных в условиях рудника </w:t>
      </w:r>
      <w:proofErr w:type="spellStart"/>
      <w:r w:rsidRPr="00A02540">
        <w:rPr>
          <w:rFonts w:ascii="Times New Roman" w:eastAsia="Times New Roman" w:hAnsi="Times New Roman"/>
          <w:sz w:val="28"/>
          <w:szCs w:val="28"/>
        </w:rPr>
        <w:t>Акжал</w:t>
      </w:r>
      <w:proofErr w:type="spellEnd"/>
      <w:r w:rsidRPr="00A02540">
        <w:rPr>
          <w:rFonts w:ascii="Times New Roman" w:eastAsia="Times New Roman" w:hAnsi="Times New Roman"/>
          <w:sz w:val="28"/>
          <w:szCs w:val="28"/>
        </w:rPr>
        <w:t xml:space="preserve"> ТОО «</w:t>
      </w:r>
      <w:proofErr w:type="spellStart"/>
      <w:r w:rsidRPr="00A02540">
        <w:rPr>
          <w:rStyle w:val="a9"/>
          <w:rFonts w:ascii="Times New Roman" w:hAnsi="Times New Roman"/>
          <w:i w:val="0"/>
          <w:sz w:val="28"/>
          <w:szCs w:val="28"/>
        </w:rPr>
        <w:t>Nova</w:t>
      </w:r>
      <w:proofErr w:type="spellEnd"/>
      <w:r w:rsidRPr="00A02540">
        <w:rPr>
          <w:rFonts w:ascii="Times New Roman" w:hAnsi="Times New Roman"/>
          <w:sz w:val="28"/>
          <w:szCs w:val="28"/>
        </w:rPr>
        <w:t>-Цинк», положительной оценкой и апробацией результатов работы на различных конференциях и в печати.</w:t>
      </w:r>
    </w:p>
    <w:p w:rsidR="00EB0EF5" w:rsidRPr="00A02540" w:rsidRDefault="00EB0EF5" w:rsidP="00EB0EF5">
      <w:pPr>
        <w:ind w:firstLine="567"/>
        <w:jc w:val="both"/>
        <w:rPr>
          <w:rFonts w:cs="Times New Roman"/>
          <w:sz w:val="28"/>
          <w:szCs w:val="28"/>
        </w:rPr>
      </w:pPr>
      <w:r w:rsidRPr="00A02540">
        <w:rPr>
          <w:rFonts w:cs="Times New Roman"/>
          <w:b/>
          <w:sz w:val="28"/>
          <w:szCs w:val="28"/>
        </w:rPr>
        <w:t xml:space="preserve">Научное значение работы </w:t>
      </w:r>
      <w:r w:rsidRPr="00A02540">
        <w:rPr>
          <w:rFonts w:cs="Times New Roman"/>
          <w:sz w:val="28"/>
          <w:szCs w:val="28"/>
        </w:rPr>
        <w:t>заключается в том, что полученные результаты способствуют развитию методов укрепления карьеров и подземных выработок, а также обоснованию использования отходов обогащения в составе модифицированных бетонов для укрепления бортов карьеров и подземных</w:t>
      </w:r>
      <w:r w:rsidRPr="00A02540">
        <w:rPr>
          <w:rFonts w:cs="Times New Roman"/>
          <w:b/>
          <w:sz w:val="28"/>
          <w:szCs w:val="28"/>
        </w:rPr>
        <w:t xml:space="preserve"> </w:t>
      </w:r>
      <w:r w:rsidRPr="00A02540">
        <w:rPr>
          <w:rFonts w:cs="Times New Roman"/>
          <w:sz w:val="28"/>
          <w:szCs w:val="28"/>
        </w:rPr>
        <w:t>выработок.</w:t>
      </w:r>
    </w:p>
    <w:p w:rsidR="00EB0EF5" w:rsidRPr="00A02540" w:rsidRDefault="00EB0EF5" w:rsidP="00EB0EF5">
      <w:pPr>
        <w:autoSpaceDE w:val="0"/>
        <w:autoSpaceDN w:val="0"/>
        <w:adjustRightInd w:val="0"/>
        <w:ind w:firstLine="567"/>
        <w:jc w:val="both"/>
        <w:rPr>
          <w:rFonts w:cs="Times New Roman"/>
          <w:sz w:val="28"/>
          <w:szCs w:val="28"/>
        </w:rPr>
      </w:pPr>
      <w:r w:rsidRPr="00A02540">
        <w:rPr>
          <w:rFonts w:eastAsia="Times New Roman" w:cs="Times New Roman"/>
          <w:b/>
          <w:sz w:val="28"/>
          <w:szCs w:val="28"/>
        </w:rPr>
        <w:t>Практическая значимость работы:</w:t>
      </w:r>
      <w:r w:rsidRPr="00A02540">
        <w:rPr>
          <w:rFonts w:cs="Times New Roman"/>
          <w:sz w:val="28"/>
          <w:szCs w:val="28"/>
        </w:rPr>
        <w:t xml:space="preserve"> </w:t>
      </w:r>
      <w:r w:rsidR="000918BC" w:rsidRPr="00A02540">
        <w:rPr>
          <w:rFonts w:cs="Times New Roman"/>
          <w:sz w:val="28"/>
          <w:szCs w:val="28"/>
        </w:rPr>
        <w:t xml:space="preserve">Результаты исследований внедрены в производство на свинцово-цинковом месторождении </w:t>
      </w:r>
      <w:proofErr w:type="spellStart"/>
      <w:r w:rsidR="000918BC" w:rsidRPr="00A02540">
        <w:rPr>
          <w:rFonts w:cs="Times New Roman"/>
          <w:sz w:val="28"/>
          <w:szCs w:val="28"/>
        </w:rPr>
        <w:t>Акжал</w:t>
      </w:r>
      <w:proofErr w:type="spellEnd"/>
      <w:r w:rsidR="000918BC" w:rsidRPr="00A02540">
        <w:rPr>
          <w:rFonts w:cs="Times New Roman"/>
          <w:sz w:val="28"/>
          <w:szCs w:val="28"/>
        </w:rPr>
        <w:t>, ТОО «</w:t>
      </w:r>
      <w:proofErr w:type="spellStart"/>
      <w:r w:rsidR="000918BC" w:rsidRPr="00A02540">
        <w:rPr>
          <w:rFonts w:cs="Times New Roman"/>
          <w:sz w:val="28"/>
          <w:szCs w:val="28"/>
        </w:rPr>
        <w:t>Nova</w:t>
      </w:r>
      <w:proofErr w:type="spellEnd"/>
      <w:r w:rsidR="000918BC" w:rsidRPr="00A02540">
        <w:rPr>
          <w:rFonts w:cs="Times New Roman"/>
          <w:sz w:val="28"/>
          <w:szCs w:val="28"/>
        </w:rPr>
        <w:t xml:space="preserve">-Цинк». Результаты исследований внедрены в учебный процесс дополняя курс </w:t>
      </w:r>
      <w:r w:rsidR="000918BC" w:rsidRPr="00A02540">
        <w:rPr>
          <w:rFonts w:cs="Times New Roman"/>
          <w:sz w:val="28"/>
          <w:szCs w:val="28"/>
        </w:rPr>
        <w:lastRenderedPageBreak/>
        <w:t>лекций для образовательной программы 6В07205 - «Горная инженерия» по дисциплине «Маркшейдерские работы при открытой разработке», а также дополнен курс лекций по дисциплине «</w:t>
      </w:r>
      <w:proofErr w:type="spellStart"/>
      <w:r w:rsidR="000918BC" w:rsidRPr="00A02540">
        <w:rPr>
          <w:rFonts w:cs="Times New Roman"/>
          <w:sz w:val="28"/>
          <w:szCs w:val="28"/>
        </w:rPr>
        <w:t>Геомеханический</w:t>
      </w:r>
      <w:proofErr w:type="spellEnd"/>
      <w:r w:rsidR="000918BC" w:rsidRPr="00A02540">
        <w:rPr>
          <w:rFonts w:cs="Times New Roman"/>
          <w:sz w:val="28"/>
          <w:szCs w:val="28"/>
        </w:rPr>
        <w:t xml:space="preserve"> и маркшейдерский мониторинг» для магистрантов специальности 7М07227. Получено свидетельство на авторское право №1344 от 22.12.2022 г. на произведение науки «Способ укрепления откосов борта карьера», Патент РК на изобретение №36246 от 02.06.2023 г. «Способ укрепления откоса карьера» и Патент РК на изобретение № 36220 от 19.05.2023 г. «Состав раствора для укрепления нарушенных горных массивов в подземных выработках», которые в дальнейшем могут служить дополнением к существующим нормативным документам.</w:t>
      </w:r>
    </w:p>
    <w:p w:rsidR="00EB0EF5" w:rsidRPr="00A02540" w:rsidRDefault="00EB0EF5" w:rsidP="00EB0EF5">
      <w:pPr>
        <w:ind w:firstLine="567"/>
        <w:jc w:val="both"/>
        <w:rPr>
          <w:rFonts w:eastAsia="Times New Roman" w:cs="Times New Roman"/>
          <w:sz w:val="28"/>
          <w:szCs w:val="28"/>
        </w:rPr>
      </w:pPr>
      <w:r w:rsidRPr="00A02540">
        <w:rPr>
          <w:rFonts w:cs="Times New Roman"/>
          <w:b/>
          <w:sz w:val="28"/>
          <w:szCs w:val="28"/>
        </w:rPr>
        <w:t xml:space="preserve">Апробация работы. </w:t>
      </w:r>
      <w:r w:rsidRPr="00A02540">
        <w:rPr>
          <w:rFonts w:eastAsia="Times New Roman" w:cs="Times New Roman"/>
          <w:sz w:val="28"/>
          <w:szCs w:val="28"/>
        </w:rPr>
        <w:t>Основные положения и результаты диссертационной работы докладывались и обсуждались на международных</w:t>
      </w:r>
      <w:r w:rsidR="0037113B" w:rsidRPr="00A02540">
        <w:rPr>
          <w:rFonts w:eastAsia="Times New Roman" w:cs="Times New Roman"/>
          <w:sz w:val="28"/>
          <w:szCs w:val="28"/>
        </w:rPr>
        <w:t xml:space="preserve"> </w:t>
      </w:r>
      <w:r w:rsidRPr="00A02540">
        <w:rPr>
          <w:rFonts w:eastAsia="Times New Roman" w:cs="Times New Roman"/>
          <w:sz w:val="28"/>
          <w:szCs w:val="28"/>
        </w:rPr>
        <w:t>научно-практических</w:t>
      </w:r>
      <w:r w:rsidR="0037113B" w:rsidRPr="00A02540">
        <w:rPr>
          <w:rFonts w:eastAsia="Times New Roman" w:cs="Times New Roman"/>
          <w:sz w:val="28"/>
          <w:szCs w:val="28"/>
        </w:rPr>
        <w:t xml:space="preserve"> </w:t>
      </w:r>
      <w:r w:rsidRPr="00A02540">
        <w:rPr>
          <w:rFonts w:eastAsia="Times New Roman" w:cs="Times New Roman"/>
          <w:sz w:val="28"/>
          <w:szCs w:val="28"/>
        </w:rPr>
        <w:t xml:space="preserve">конференциях в </w:t>
      </w:r>
      <w:proofErr w:type="spellStart"/>
      <w:r w:rsidRPr="00A02540">
        <w:rPr>
          <w:rFonts w:eastAsia="Times New Roman" w:cs="Times New Roman"/>
          <w:sz w:val="28"/>
          <w:szCs w:val="28"/>
        </w:rPr>
        <w:t>г.Москва</w:t>
      </w:r>
      <w:proofErr w:type="spellEnd"/>
      <w:r w:rsidRPr="00A02540">
        <w:rPr>
          <w:rFonts w:eastAsia="Times New Roman" w:cs="Times New Roman"/>
          <w:sz w:val="28"/>
          <w:szCs w:val="28"/>
        </w:rPr>
        <w:t xml:space="preserve"> (2020 г), </w:t>
      </w:r>
      <w:proofErr w:type="spellStart"/>
      <w:r w:rsidRPr="00A02540">
        <w:rPr>
          <w:rFonts w:eastAsia="Times New Roman" w:cs="Times New Roman"/>
          <w:sz w:val="28"/>
          <w:szCs w:val="28"/>
        </w:rPr>
        <w:t>г.Алматы</w:t>
      </w:r>
      <w:proofErr w:type="spellEnd"/>
      <w:r w:rsidRPr="00A02540">
        <w:rPr>
          <w:rFonts w:eastAsia="Times New Roman" w:cs="Times New Roman"/>
          <w:sz w:val="28"/>
          <w:szCs w:val="28"/>
        </w:rPr>
        <w:t xml:space="preserve"> (2022 г), </w:t>
      </w:r>
      <w:proofErr w:type="spellStart"/>
      <w:r w:rsidRPr="00A02540">
        <w:rPr>
          <w:rFonts w:eastAsia="Times New Roman" w:cs="Times New Roman"/>
          <w:sz w:val="28"/>
          <w:szCs w:val="28"/>
        </w:rPr>
        <w:t>г.Прага</w:t>
      </w:r>
      <w:proofErr w:type="spellEnd"/>
      <w:r w:rsidRPr="00A02540">
        <w:rPr>
          <w:rFonts w:eastAsia="Times New Roman" w:cs="Times New Roman"/>
          <w:sz w:val="28"/>
          <w:szCs w:val="28"/>
        </w:rPr>
        <w:t xml:space="preserve"> (2022 год) и</w:t>
      </w:r>
      <w:r w:rsidR="0037113B" w:rsidRPr="00A02540">
        <w:rPr>
          <w:rFonts w:eastAsia="Times New Roman" w:cs="Times New Roman"/>
          <w:sz w:val="28"/>
          <w:szCs w:val="28"/>
        </w:rPr>
        <w:t xml:space="preserve"> </w:t>
      </w:r>
      <w:proofErr w:type="spellStart"/>
      <w:r w:rsidRPr="00A02540">
        <w:rPr>
          <w:rFonts w:eastAsia="Times New Roman" w:cs="Times New Roman"/>
          <w:sz w:val="28"/>
          <w:szCs w:val="28"/>
        </w:rPr>
        <w:t>г.Караганда</w:t>
      </w:r>
      <w:proofErr w:type="spellEnd"/>
      <w:r w:rsidRPr="00A02540">
        <w:rPr>
          <w:rFonts w:eastAsia="Times New Roman" w:cs="Times New Roman"/>
          <w:sz w:val="28"/>
          <w:szCs w:val="28"/>
        </w:rPr>
        <w:t xml:space="preserve"> </w:t>
      </w:r>
      <w:proofErr w:type="gramStart"/>
      <w:r w:rsidRPr="00A02540">
        <w:rPr>
          <w:rFonts w:eastAsia="Times New Roman" w:cs="Times New Roman"/>
          <w:sz w:val="28"/>
          <w:szCs w:val="28"/>
        </w:rPr>
        <w:t>( 2023</w:t>
      </w:r>
      <w:proofErr w:type="gramEnd"/>
      <w:r w:rsidRPr="00A02540">
        <w:rPr>
          <w:rFonts w:eastAsia="Times New Roman" w:cs="Times New Roman"/>
          <w:sz w:val="28"/>
          <w:szCs w:val="28"/>
        </w:rPr>
        <w:t xml:space="preserve"> г)</w:t>
      </w:r>
    </w:p>
    <w:p w:rsidR="00EB0EF5" w:rsidRPr="00A02540" w:rsidRDefault="00EB0EF5" w:rsidP="00EB0EF5">
      <w:pPr>
        <w:ind w:firstLine="567"/>
        <w:jc w:val="both"/>
        <w:rPr>
          <w:rFonts w:eastAsia="Times New Roman" w:cs="Times New Roman"/>
          <w:sz w:val="28"/>
          <w:szCs w:val="28"/>
        </w:rPr>
      </w:pPr>
      <w:r w:rsidRPr="00A02540">
        <w:rPr>
          <w:rFonts w:eastAsia="Times New Roman" w:cs="Times New Roman"/>
          <w:b/>
          <w:sz w:val="28"/>
          <w:szCs w:val="28"/>
        </w:rPr>
        <w:t xml:space="preserve">Публикация работы. </w:t>
      </w:r>
      <w:r w:rsidRPr="00A02540">
        <w:rPr>
          <w:rFonts w:eastAsia="Times New Roman" w:cs="Times New Roman"/>
          <w:bCs/>
          <w:sz w:val="28"/>
          <w:szCs w:val="28"/>
        </w:rPr>
        <w:t>По теме диссертации</w:t>
      </w:r>
      <w:r w:rsidRPr="00A02540">
        <w:rPr>
          <w:rFonts w:eastAsia="Times New Roman" w:cs="Times New Roman"/>
          <w:sz w:val="28"/>
          <w:szCs w:val="28"/>
        </w:rPr>
        <w:t xml:space="preserve"> опубликовано </w:t>
      </w:r>
      <w:r w:rsidR="005F203B" w:rsidRPr="00A02540">
        <w:rPr>
          <w:rFonts w:eastAsia="Times New Roman" w:cs="Times New Roman"/>
          <w:sz w:val="28"/>
          <w:szCs w:val="28"/>
        </w:rPr>
        <w:t>12</w:t>
      </w:r>
      <w:r w:rsidRPr="00A02540">
        <w:rPr>
          <w:rFonts w:eastAsia="Times New Roman" w:cs="Times New Roman"/>
          <w:sz w:val="28"/>
          <w:szCs w:val="28"/>
        </w:rPr>
        <w:t xml:space="preserve"> научных работ, из них: 3 статьи в журналах</w:t>
      </w:r>
      <w:r w:rsidR="005F203B" w:rsidRPr="00A02540">
        <w:rPr>
          <w:rFonts w:eastAsia="Times New Roman" w:cs="Times New Roman"/>
          <w:sz w:val="28"/>
          <w:szCs w:val="28"/>
        </w:rPr>
        <w:t xml:space="preserve">, входящих в базу данных </w:t>
      </w:r>
      <w:proofErr w:type="spellStart"/>
      <w:r w:rsidR="005F203B" w:rsidRPr="00A02540">
        <w:rPr>
          <w:rFonts w:eastAsia="Times New Roman" w:cs="Times New Roman"/>
          <w:sz w:val="28"/>
          <w:szCs w:val="28"/>
        </w:rPr>
        <w:t>Scopus</w:t>
      </w:r>
      <w:proofErr w:type="spellEnd"/>
      <w:r w:rsidRPr="00A02540">
        <w:rPr>
          <w:rFonts w:cs="Times New Roman"/>
          <w:sz w:val="28"/>
          <w:szCs w:val="28"/>
        </w:rPr>
        <w:t>,</w:t>
      </w:r>
      <w:r w:rsidRPr="00A02540">
        <w:rPr>
          <w:rFonts w:eastAsia="Times New Roman" w:cs="Times New Roman"/>
          <w:sz w:val="28"/>
          <w:szCs w:val="28"/>
        </w:rPr>
        <w:t xml:space="preserve"> </w:t>
      </w:r>
      <w:r w:rsidR="005F203B" w:rsidRPr="00A02540">
        <w:rPr>
          <w:rFonts w:eastAsia="Times New Roman" w:cs="Times New Roman"/>
          <w:sz w:val="28"/>
          <w:szCs w:val="28"/>
        </w:rPr>
        <w:t>2</w:t>
      </w:r>
      <w:r w:rsidRPr="00A02540">
        <w:rPr>
          <w:rFonts w:eastAsia="Times New Roman" w:cs="Times New Roman"/>
          <w:sz w:val="28"/>
          <w:szCs w:val="28"/>
        </w:rPr>
        <w:t xml:space="preserve"> статьи </w:t>
      </w:r>
      <w:proofErr w:type="gramStart"/>
      <w:r w:rsidRPr="00A02540">
        <w:rPr>
          <w:rFonts w:eastAsia="Times New Roman" w:cs="Times New Roman"/>
          <w:sz w:val="28"/>
          <w:szCs w:val="28"/>
        </w:rPr>
        <w:t>в журналах</w:t>
      </w:r>
      <w:proofErr w:type="gramEnd"/>
      <w:r w:rsidRPr="00A02540">
        <w:rPr>
          <w:rFonts w:eastAsia="Times New Roman" w:cs="Times New Roman"/>
          <w:sz w:val="28"/>
          <w:szCs w:val="28"/>
        </w:rPr>
        <w:t xml:space="preserve"> рекомендованных </w:t>
      </w:r>
      <w:r w:rsidR="003E367A" w:rsidRPr="00A02540">
        <w:rPr>
          <w:rFonts w:eastAsia="Times New Roman" w:cs="Times New Roman"/>
          <w:sz w:val="28"/>
          <w:szCs w:val="28"/>
        </w:rPr>
        <w:t>Комитетом по обеспечению качества в сфере науки и высшего образования</w:t>
      </w:r>
      <w:r w:rsidRPr="00A02540">
        <w:rPr>
          <w:rFonts w:eastAsia="Times New Roman" w:cs="Times New Roman"/>
          <w:sz w:val="28"/>
          <w:szCs w:val="28"/>
        </w:rPr>
        <w:t xml:space="preserve"> МНВО РК, 4 стат</w:t>
      </w:r>
      <w:r w:rsidR="00AF388B" w:rsidRPr="00A02540">
        <w:rPr>
          <w:rFonts w:eastAsia="Times New Roman" w:cs="Times New Roman"/>
          <w:sz w:val="28"/>
          <w:szCs w:val="28"/>
        </w:rPr>
        <w:t>ьи</w:t>
      </w:r>
      <w:r w:rsidRPr="00A02540">
        <w:rPr>
          <w:rFonts w:eastAsia="Times New Roman" w:cs="Times New Roman"/>
          <w:sz w:val="28"/>
          <w:szCs w:val="28"/>
        </w:rPr>
        <w:t xml:space="preserve"> в материалах</w:t>
      </w:r>
      <w:r w:rsidR="0037113B" w:rsidRPr="00A02540">
        <w:rPr>
          <w:rFonts w:eastAsia="Times New Roman" w:cs="Times New Roman"/>
          <w:sz w:val="28"/>
          <w:szCs w:val="28"/>
        </w:rPr>
        <w:t xml:space="preserve"> </w:t>
      </w:r>
      <w:r w:rsidRPr="00A02540">
        <w:rPr>
          <w:rFonts w:eastAsia="Times New Roman" w:cs="Times New Roman"/>
          <w:sz w:val="28"/>
          <w:szCs w:val="28"/>
        </w:rPr>
        <w:t>международных научно-практических конференций, 2 патента</w:t>
      </w:r>
      <w:r w:rsidR="0037113B" w:rsidRPr="00A02540">
        <w:rPr>
          <w:rFonts w:eastAsia="Times New Roman" w:cs="Times New Roman"/>
          <w:sz w:val="28"/>
          <w:szCs w:val="28"/>
        </w:rPr>
        <w:t xml:space="preserve"> </w:t>
      </w:r>
      <w:r w:rsidRPr="00A02540">
        <w:rPr>
          <w:rFonts w:eastAsia="Times New Roman" w:cs="Times New Roman"/>
          <w:sz w:val="28"/>
          <w:szCs w:val="28"/>
        </w:rPr>
        <w:t>и 1 монография в соавторстве.</w:t>
      </w:r>
    </w:p>
    <w:p w:rsidR="00EB0EF5" w:rsidRPr="00A02540" w:rsidRDefault="00EB0EF5" w:rsidP="00EB0EF5">
      <w:pPr>
        <w:tabs>
          <w:tab w:val="num" w:pos="0"/>
        </w:tabs>
        <w:ind w:firstLine="567"/>
        <w:jc w:val="both"/>
        <w:rPr>
          <w:rFonts w:cs="Times New Roman"/>
          <w:sz w:val="28"/>
          <w:szCs w:val="28"/>
        </w:rPr>
      </w:pPr>
      <w:r w:rsidRPr="00A02540">
        <w:rPr>
          <w:rFonts w:eastAsia="Times New Roman" w:cs="Times New Roman"/>
          <w:b/>
          <w:bCs/>
          <w:sz w:val="28"/>
          <w:szCs w:val="28"/>
        </w:rPr>
        <w:t>Объем и структура работы.</w:t>
      </w:r>
      <w:r w:rsidRPr="00A02540">
        <w:rPr>
          <w:rFonts w:eastAsia="Times New Roman" w:cs="Times New Roman"/>
          <w:sz w:val="28"/>
          <w:szCs w:val="28"/>
        </w:rPr>
        <w:t xml:space="preserve"> </w:t>
      </w:r>
      <w:r w:rsidRPr="00A02540">
        <w:rPr>
          <w:rFonts w:cs="Times New Roman"/>
          <w:sz w:val="28"/>
          <w:szCs w:val="28"/>
        </w:rPr>
        <w:t>Диссертационная работа состоит из введения, четырех глав, заключения и списка использованной литературы. Работа изложена на 1</w:t>
      </w:r>
      <w:r w:rsidR="00CE4223" w:rsidRPr="00A02540">
        <w:rPr>
          <w:rFonts w:cs="Times New Roman"/>
          <w:sz w:val="28"/>
          <w:szCs w:val="28"/>
        </w:rPr>
        <w:t>1</w:t>
      </w:r>
      <w:r w:rsidR="00EC4487">
        <w:rPr>
          <w:rFonts w:cs="Times New Roman"/>
          <w:sz w:val="28"/>
          <w:szCs w:val="28"/>
        </w:rPr>
        <w:t>5</w:t>
      </w:r>
      <w:r w:rsidRPr="00A02540">
        <w:rPr>
          <w:rFonts w:cs="Times New Roman"/>
          <w:sz w:val="28"/>
          <w:szCs w:val="28"/>
        </w:rPr>
        <w:t xml:space="preserve"> страницах </w:t>
      </w:r>
      <w:r w:rsidRPr="00A02540">
        <w:rPr>
          <w:rFonts w:eastAsia="Times New Roman" w:cs="Times New Roman"/>
          <w:sz w:val="28"/>
          <w:szCs w:val="28"/>
        </w:rPr>
        <w:t>компьютерного</w:t>
      </w:r>
      <w:r w:rsidRPr="00A02540">
        <w:rPr>
          <w:rFonts w:cs="Times New Roman"/>
          <w:sz w:val="28"/>
          <w:szCs w:val="28"/>
        </w:rPr>
        <w:t xml:space="preserve"> текста, содержит </w:t>
      </w:r>
      <w:r w:rsidR="00BE2E95">
        <w:rPr>
          <w:rFonts w:cs="Times New Roman"/>
          <w:sz w:val="28"/>
          <w:szCs w:val="28"/>
        </w:rPr>
        <w:t>31</w:t>
      </w:r>
      <w:r w:rsidRPr="00A02540">
        <w:rPr>
          <w:rFonts w:cs="Times New Roman"/>
          <w:sz w:val="28"/>
          <w:szCs w:val="28"/>
        </w:rPr>
        <w:t xml:space="preserve"> таблиц</w:t>
      </w:r>
      <w:r w:rsidR="00BE2E95">
        <w:rPr>
          <w:rFonts w:cs="Times New Roman"/>
          <w:sz w:val="28"/>
          <w:szCs w:val="28"/>
        </w:rPr>
        <w:t>у</w:t>
      </w:r>
      <w:r w:rsidRPr="00A02540">
        <w:rPr>
          <w:rFonts w:cs="Times New Roman"/>
          <w:sz w:val="28"/>
          <w:szCs w:val="28"/>
        </w:rPr>
        <w:t xml:space="preserve">, </w:t>
      </w:r>
      <w:r w:rsidR="00BE2E95">
        <w:rPr>
          <w:rFonts w:cs="Times New Roman"/>
          <w:sz w:val="28"/>
          <w:szCs w:val="28"/>
        </w:rPr>
        <w:t>23</w:t>
      </w:r>
      <w:r w:rsidRPr="00A02540">
        <w:rPr>
          <w:rFonts w:cs="Times New Roman"/>
          <w:sz w:val="28"/>
          <w:szCs w:val="28"/>
        </w:rPr>
        <w:t xml:space="preserve"> рисунк</w:t>
      </w:r>
      <w:r w:rsidR="00BE2E95">
        <w:rPr>
          <w:rFonts w:cs="Times New Roman"/>
          <w:sz w:val="28"/>
          <w:szCs w:val="28"/>
        </w:rPr>
        <w:t>а</w:t>
      </w:r>
      <w:r w:rsidRPr="00A02540">
        <w:rPr>
          <w:rFonts w:cs="Times New Roman"/>
          <w:sz w:val="28"/>
          <w:szCs w:val="28"/>
        </w:rPr>
        <w:t xml:space="preserve">, список литературы из </w:t>
      </w:r>
      <w:r w:rsidR="006E30C2" w:rsidRPr="00A02540">
        <w:rPr>
          <w:rFonts w:cs="Times New Roman"/>
          <w:sz w:val="28"/>
          <w:szCs w:val="28"/>
        </w:rPr>
        <w:t>10</w:t>
      </w:r>
      <w:r w:rsidR="008832BA">
        <w:rPr>
          <w:rFonts w:cs="Times New Roman"/>
          <w:sz w:val="28"/>
          <w:szCs w:val="28"/>
        </w:rPr>
        <w:t>9</w:t>
      </w:r>
      <w:r w:rsidRPr="00A02540">
        <w:rPr>
          <w:rFonts w:cs="Times New Roman"/>
          <w:sz w:val="28"/>
          <w:szCs w:val="28"/>
        </w:rPr>
        <w:t xml:space="preserve"> наименований.</w:t>
      </w:r>
    </w:p>
    <w:p w:rsidR="006E1D4C" w:rsidRPr="006E1D4C" w:rsidRDefault="00327D30" w:rsidP="006E1D4C">
      <w:pPr>
        <w:ind w:firstLine="567"/>
        <w:jc w:val="both"/>
        <w:rPr>
          <w:rFonts w:cs="Times New Roman"/>
          <w:sz w:val="28"/>
          <w:szCs w:val="28"/>
        </w:rPr>
      </w:pPr>
      <w:r w:rsidRPr="00327D30">
        <w:rPr>
          <w:rFonts w:cs="Times New Roman"/>
          <w:b/>
          <w:sz w:val="28"/>
          <w:szCs w:val="28"/>
        </w:rPr>
        <w:t>Благодарность.</w:t>
      </w:r>
      <w:r>
        <w:rPr>
          <w:rFonts w:cs="Times New Roman"/>
          <w:b/>
          <w:sz w:val="28"/>
          <w:szCs w:val="28"/>
        </w:rPr>
        <w:t xml:space="preserve"> </w:t>
      </w:r>
      <w:r w:rsidR="006E1D4C" w:rsidRPr="006E1D4C">
        <w:rPr>
          <w:rFonts w:cs="Times New Roman"/>
          <w:sz w:val="28"/>
          <w:szCs w:val="28"/>
        </w:rPr>
        <w:t xml:space="preserve">Автор искренне благодарит профессорско-преподавательский состав кафедры «Строительные материалы, изделия и технологии» НАО «Карагандинский технический университет имени </w:t>
      </w:r>
      <w:proofErr w:type="spellStart"/>
      <w:r w:rsidR="006E1D4C" w:rsidRPr="006E1D4C">
        <w:rPr>
          <w:rFonts w:cs="Times New Roman"/>
          <w:sz w:val="28"/>
          <w:szCs w:val="28"/>
        </w:rPr>
        <w:t>Абылкаса</w:t>
      </w:r>
      <w:proofErr w:type="spellEnd"/>
      <w:r w:rsidR="006E1D4C" w:rsidRPr="006E1D4C">
        <w:rPr>
          <w:rFonts w:cs="Times New Roman"/>
          <w:sz w:val="28"/>
          <w:szCs w:val="28"/>
        </w:rPr>
        <w:t xml:space="preserve"> </w:t>
      </w:r>
      <w:proofErr w:type="spellStart"/>
      <w:r w:rsidR="006E1D4C" w:rsidRPr="006E1D4C">
        <w:rPr>
          <w:rFonts w:cs="Times New Roman"/>
          <w:sz w:val="28"/>
          <w:szCs w:val="28"/>
        </w:rPr>
        <w:t>Сагинова</w:t>
      </w:r>
      <w:proofErr w:type="spellEnd"/>
      <w:r w:rsidR="006E1D4C" w:rsidRPr="006E1D4C">
        <w:rPr>
          <w:rFonts w:cs="Times New Roman"/>
          <w:sz w:val="28"/>
          <w:szCs w:val="28"/>
        </w:rPr>
        <w:t>» за их неоценимую помощь и полезные советы, которые значительно улучшили структуру и содержание данной диссертации.</w:t>
      </w:r>
    </w:p>
    <w:p w:rsidR="006E1D4C" w:rsidRPr="006E1D4C" w:rsidRDefault="006E1D4C" w:rsidP="006E1D4C">
      <w:pPr>
        <w:ind w:firstLine="567"/>
        <w:jc w:val="both"/>
        <w:rPr>
          <w:rFonts w:cs="Times New Roman"/>
          <w:sz w:val="28"/>
          <w:szCs w:val="28"/>
        </w:rPr>
      </w:pPr>
      <w:r w:rsidRPr="006E1D4C">
        <w:rPr>
          <w:rFonts w:cs="Times New Roman"/>
          <w:sz w:val="28"/>
          <w:szCs w:val="28"/>
        </w:rPr>
        <w:t xml:space="preserve">Особая признательность выражается доктору технических наук, профессору кафедры «Маркшейдерское дело и геодезия» НАО «Казахский Национальный исследовательский технический университет имени К.И. </w:t>
      </w:r>
      <w:proofErr w:type="spellStart"/>
      <w:r w:rsidRPr="006E1D4C">
        <w:rPr>
          <w:rFonts w:cs="Times New Roman"/>
          <w:sz w:val="28"/>
          <w:szCs w:val="28"/>
        </w:rPr>
        <w:t>Сатпаева</w:t>
      </w:r>
      <w:proofErr w:type="spellEnd"/>
      <w:r w:rsidRPr="006E1D4C">
        <w:rPr>
          <w:rFonts w:cs="Times New Roman"/>
          <w:sz w:val="28"/>
          <w:szCs w:val="28"/>
        </w:rPr>
        <w:t>» Нурпеисовой М.Б. за ценные рекомендации</w:t>
      </w:r>
      <w:r>
        <w:rPr>
          <w:rFonts w:cs="Times New Roman"/>
          <w:sz w:val="28"/>
          <w:szCs w:val="28"/>
        </w:rPr>
        <w:t>,</w:t>
      </w:r>
      <w:r w:rsidRPr="006E1D4C">
        <w:rPr>
          <w:rFonts w:cs="Times New Roman"/>
          <w:sz w:val="28"/>
          <w:szCs w:val="28"/>
        </w:rPr>
        <w:t xml:space="preserve"> научное сопровождение и поддержку, которые сыграли важную роль в успешном выполнении данной работы</w:t>
      </w:r>
      <w:r>
        <w:rPr>
          <w:rFonts w:cs="Times New Roman"/>
          <w:sz w:val="28"/>
          <w:szCs w:val="28"/>
        </w:rPr>
        <w:t>.</w:t>
      </w:r>
    </w:p>
    <w:p w:rsidR="00327D30" w:rsidRPr="00A02540" w:rsidRDefault="00327D30" w:rsidP="00327D30">
      <w:pPr>
        <w:ind w:firstLine="567"/>
        <w:jc w:val="both"/>
        <w:rPr>
          <w:rFonts w:cs="Times New Roman"/>
          <w:sz w:val="28"/>
          <w:szCs w:val="28"/>
        </w:rPr>
      </w:pPr>
    </w:p>
    <w:p w:rsidR="00EB0EF5" w:rsidRPr="00A02540" w:rsidRDefault="00EB0EF5">
      <w:pPr>
        <w:spacing w:after="160" w:line="259" w:lineRule="auto"/>
        <w:rPr>
          <w:rFonts w:cs="Times New Roman"/>
          <w:sz w:val="28"/>
          <w:szCs w:val="28"/>
        </w:rPr>
      </w:pPr>
      <w:r w:rsidRPr="00A02540">
        <w:rPr>
          <w:rFonts w:cs="Times New Roman"/>
          <w:sz w:val="28"/>
          <w:szCs w:val="28"/>
        </w:rPr>
        <w:br w:type="page"/>
      </w:r>
    </w:p>
    <w:p w:rsidR="00EB0EF5" w:rsidRPr="00A02540" w:rsidRDefault="00C049E9" w:rsidP="00C049E9">
      <w:pPr>
        <w:ind w:firstLine="709"/>
        <w:jc w:val="both"/>
        <w:rPr>
          <w:rFonts w:cs="Times New Roman"/>
          <w:b/>
          <w:sz w:val="28"/>
          <w:szCs w:val="28"/>
        </w:rPr>
      </w:pPr>
      <w:r w:rsidRPr="00A02540">
        <w:rPr>
          <w:b/>
          <w:bCs/>
          <w:sz w:val="28"/>
          <w:szCs w:val="28"/>
        </w:rPr>
        <w:lastRenderedPageBreak/>
        <w:t>1</w:t>
      </w:r>
      <w:r w:rsidR="00EB0EF5" w:rsidRPr="00A02540">
        <w:rPr>
          <w:b/>
          <w:bCs/>
          <w:sz w:val="28"/>
          <w:szCs w:val="28"/>
        </w:rPr>
        <w:t xml:space="preserve"> </w:t>
      </w:r>
      <w:r w:rsidRPr="00A02540">
        <w:rPr>
          <w:rFonts w:cs="Times New Roman"/>
          <w:b/>
          <w:sz w:val="28"/>
          <w:szCs w:val="28"/>
        </w:rPr>
        <w:t>УСТОЙЧИВОСТЬ БОРТОВ КАРЬЕРОВ: СОСТОЯНИЕ ВОПРОСА, АНАЛИТИЧЕСКИЙ ОБЗОР И ПЕРСПЕКТИВЫ ИСПОЛЬЗОВАНИЯ МОДИФИЦИРОВАННЫХ БЕТОНОВ</w:t>
      </w:r>
    </w:p>
    <w:p w:rsidR="00C049E9" w:rsidRPr="00A02540" w:rsidRDefault="00C049E9" w:rsidP="00C049E9">
      <w:pPr>
        <w:ind w:firstLine="709"/>
        <w:jc w:val="both"/>
        <w:rPr>
          <w:bCs/>
          <w:sz w:val="28"/>
          <w:szCs w:val="28"/>
        </w:rPr>
      </w:pPr>
    </w:p>
    <w:p w:rsidR="00EB0EF5" w:rsidRPr="00A02540" w:rsidRDefault="00EB0EF5" w:rsidP="00EB0EF5">
      <w:pPr>
        <w:ind w:firstLine="540"/>
        <w:jc w:val="both"/>
        <w:rPr>
          <w:b/>
          <w:sz w:val="28"/>
          <w:szCs w:val="28"/>
        </w:rPr>
      </w:pPr>
      <w:r w:rsidRPr="00A02540">
        <w:rPr>
          <w:b/>
          <w:sz w:val="28"/>
          <w:szCs w:val="28"/>
        </w:rPr>
        <w:t>1.1 Современное состояние изученности вопросов теории и практики обеспечения устойчивости карьерных откосов</w:t>
      </w:r>
    </w:p>
    <w:p w:rsidR="00EB0EF5" w:rsidRPr="00A02540" w:rsidRDefault="00EB0EF5" w:rsidP="00193675">
      <w:pPr>
        <w:shd w:val="clear" w:color="auto" w:fill="FFFFFF"/>
        <w:ind w:firstLine="567"/>
        <w:jc w:val="both"/>
        <w:rPr>
          <w:sz w:val="28"/>
        </w:rPr>
      </w:pPr>
    </w:p>
    <w:p w:rsidR="00EB0EF5" w:rsidRPr="00A02540" w:rsidRDefault="00EB0EF5" w:rsidP="00193675">
      <w:pPr>
        <w:shd w:val="clear" w:color="auto" w:fill="FFFFFF"/>
        <w:ind w:firstLine="567"/>
        <w:jc w:val="both"/>
        <w:rPr>
          <w:sz w:val="28"/>
        </w:rPr>
      </w:pPr>
      <w:r w:rsidRPr="00A02540">
        <w:rPr>
          <w:sz w:val="28"/>
        </w:rPr>
        <w:t>Современный этап развития открытых горных работ по добыче полезных ископаемых характеризуется следующими особенностями: увеличением экономически обоснованной глубины разработки, продлением срока службы откосов уступов и карьерных бортов, ростом объемов вскрыши, интенсификацией и концентрацией горных работ, сложностью инженерных, геологических и гидрологических условий, а также низким содержанием полезных компонентов в добываемой руде. Для повышения эффективности эксплуатации месторождения, улучшения технико-экономических показателей предприятия и обеспечения безопасности горных работ требуется надежное обеспечение устойчивости карьерных откосов</w:t>
      </w:r>
      <w:r w:rsidR="00DC5CFC" w:rsidRPr="00A02540">
        <w:rPr>
          <w:sz w:val="28"/>
        </w:rPr>
        <w:t xml:space="preserve"> [1-5]</w:t>
      </w:r>
      <w:r w:rsidRPr="00A02540">
        <w:rPr>
          <w:sz w:val="28"/>
        </w:rPr>
        <w:t xml:space="preserve">. </w:t>
      </w:r>
      <w:r w:rsidR="00DC5CFC" w:rsidRPr="00A02540">
        <w:rPr>
          <w:sz w:val="28"/>
        </w:rPr>
        <w:t>Для обеспечения устойчивости необходимо</w:t>
      </w:r>
      <w:r w:rsidRPr="00A02540">
        <w:rPr>
          <w:sz w:val="28"/>
        </w:rPr>
        <w:t xml:space="preserve"> определить оптимальные параметры откосов, которые позволят обеспечить их долговременную устойчивость при минимальных объемах вскрышных работ</w:t>
      </w:r>
      <w:r w:rsidR="001C76F6" w:rsidRPr="00A02540">
        <w:rPr>
          <w:sz w:val="28"/>
        </w:rPr>
        <w:t xml:space="preserve"> </w:t>
      </w:r>
      <w:r w:rsidR="00DC5CFC" w:rsidRPr="00A02540">
        <w:rPr>
          <w:sz w:val="28"/>
        </w:rPr>
        <w:t>[6-9]</w:t>
      </w:r>
      <w:r w:rsidRPr="00A02540">
        <w:rPr>
          <w:sz w:val="28"/>
        </w:rPr>
        <w:t>.</w:t>
      </w:r>
    </w:p>
    <w:p w:rsidR="00EB0EF5" w:rsidRPr="00A02540" w:rsidRDefault="00EB0EF5" w:rsidP="00193675">
      <w:pPr>
        <w:shd w:val="clear" w:color="auto" w:fill="FFFFFF"/>
        <w:ind w:firstLine="567"/>
        <w:jc w:val="both"/>
        <w:rPr>
          <w:sz w:val="28"/>
        </w:rPr>
      </w:pPr>
      <w:r w:rsidRPr="00A02540">
        <w:rPr>
          <w:sz w:val="28"/>
        </w:rPr>
        <w:t>Систематическое изучение устойчивости откосов началось в середине 50-х годов, совпав с активным развитием открытых разработок. В этот период возникла советская школа изучения устойчивости откосов под руководством Г. Л. Фисенко</w:t>
      </w:r>
      <w:r w:rsidR="00CE4223" w:rsidRPr="00A02540">
        <w:rPr>
          <w:sz w:val="28"/>
        </w:rPr>
        <w:t xml:space="preserve"> </w:t>
      </w:r>
      <w:r w:rsidR="00DC5CFC" w:rsidRPr="00A02540">
        <w:rPr>
          <w:sz w:val="28"/>
        </w:rPr>
        <w:t>[10,11</w:t>
      </w:r>
      <w:r w:rsidR="00116E34">
        <w:rPr>
          <w:sz w:val="28"/>
        </w:rPr>
        <w:t>].</w:t>
      </w:r>
      <w:r w:rsidRPr="00A02540">
        <w:rPr>
          <w:sz w:val="28"/>
        </w:rPr>
        <w:t xml:space="preserve"> Изначально исследования были сосредоточены на угольных карьерах Урала, а затем расширились на другие регионы Советского Союза.</w:t>
      </w:r>
    </w:p>
    <w:p w:rsidR="00EB0EF5" w:rsidRPr="00A02540" w:rsidRDefault="00EB0EF5" w:rsidP="00193675">
      <w:pPr>
        <w:shd w:val="clear" w:color="auto" w:fill="FFFFFF"/>
        <w:ind w:firstLine="567"/>
        <w:jc w:val="both"/>
        <w:rPr>
          <w:sz w:val="28"/>
        </w:rPr>
      </w:pPr>
      <w:r w:rsidRPr="00A02540">
        <w:rPr>
          <w:sz w:val="28"/>
        </w:rPr>
        <w:t>Технологические и технические изменения в открытых разработках потребовали новых подходов к обеспечению устойчивости откосов. Появление мощных экскаваторов с крупными рабочими параметрами позволило работать на уступах высотой 20-40 и более метров с крутыми углами откосов, что часто превышало возможные пределы. Допустимая крутизна бортов карьеров стала ключевым фактором, определяющим глубину разработки. Так, вопрос выбора предельно допустимого угла откоса перешел из чисто технического в социально-экономический.</w:t>
      </w:r>
    </w:p>
    <w:p w:rsidR="00EB0EF5" w:rsidRPr="00A02540" w:rsidRDefault="00EB0EF5" w:rsidP="00193675">
      <w:pPr>
        <w:shd w:val="clear" w:color="auto" w:fill="FFFFFF"/>
        <w:ind w:firstLine="567"/>
        <w:jc w:val="both"/>
        <w:rPr>
          <w:sz w:val="28"/>
        </w:rPr>
      </w:pPr>
      <w:r w:rsidRPr="00A02540">
        <w:rPr>
          <w:sz w:val="28"/>
        </w:rPr>
        <w:t>К исследованию вопросов устойчивости в этот период привлекались такие известные ученые, как С. Г. Авершин</w:t>
      </w:r>
      <w:r w:rsidR="00404AFA" w:rsidRPr="00A02540">
        <w:rPr>
          <w:sz w:val="28"/>
        </w:rPr>
        <w:t xml:space="preserve"> </w:t>
      </w:r>
      <w:r w:rsidR="00CE4223" w:rsidRPr="00A02540">
        <w:rPr>
          <w:sz w:val="28"/>
        </w:rPr>
        <w:t>[</w:t>
      </w:r>
      <w:r w:rsidR="00404AFA" w:rsidRPr="00A02540">
        <w:rPr>
          <w:sz w:val="28"/>
        </w:rPr>
        <w:t>12</w:t>
      </w:r>
      <w:r w:rsidR="00CE4223" w:rsidRPr="00A02540">
        <w:rPr>
          <w:sz w:val="28"/>
        </w:rPr>
        <w:t>]</w:t>
      </w:r>
      <w:r w:rsidRPr="00A02540">
        <w:rPr>
          <w:sz w:val="28"/>
        </w:rPr>
        <w:t>, С. И. Попов</w:t>
      </w:r>
      <w:r w:rsidR="00CF456B" w:rsidRPr="00A02540">
        <w:rPr>
          <w:sz w:val="28"/>
        </w:rPr>
        <w:t xml:space="preserve"> </w:t>
      </w:r>
      <w:r w:rsidR="00CE4223" w:rsidRPr="00A02540">
        <w:rPr>
          <w:sz w:val="28"/>
        </w:rPr>
        <w:t>[</w:t>
      </w:r>
      <w:r w:rsidR="00CF456B" w:rsidRPr="00A02540">
        <w:rPr>
          <w:sz w:val="28"/>
        </w:rPr>
        <w:t>13</w:t>
      </w:r>
      <w:r w:rsidR="00CE4223" w:rsidRPr="00A02540">
        <w:rPr>
          <w:sz w:val="28"/>
        </w:rPr>
        <w:t>]</w:t>
      </w:r>
      <w:r w:rsidRPr="00A02540">
        <w:rPr>
          <w:sz w:val="28"/>
        </w:rPr>
        <w:t xml:space="preserve">, М. Л. Рудаков и другие. Объем исследований значительно увеличился, что привело к созданию специализированных групп и лабораторий в регионах открытых разработок (Казахстан, Урал, Кривой Рог). Задачи управления устойчивостью откосов различных инженерных сооружений выполнялись и выполняются как отдельными отечественными и зарубежными исследователями, так и целыми организациями (ВНИМИ, </w:t>
      </w:r>
      <w:proofErr w:type="spellStart"/>
      <w:r w:rsidRPr="00A02540">
        <w:rPr>
          <w:sz w:val="28"/>
        </w:rPr>
        <w:t>Унипромедь</w:t>
      </w:r>
      <w:proofErr w:type="spellEnd"/>
      <w:r w:rsidRPr="00A02540">
        <w:rPr>
          <w:sz w:val="28"/>
        </w:rPr>
        <w:t xml:space="preserve">, ИГД им. Д.А. </w:t>
      </w:r>
      <w:proofErr w:type="spellStart"/>
      <w:r w:rsidRPr="00A02540">
        <w:rPr>
          <w:sz w:val="28"/>
        </w:rPr>
        <w:t>Кунаева</w:t>
      </w:r>
      <w:proofErr w:type="spellEnd"/>
      <w:r w:rsidRPr="00A02540">
        <w:rPr>
          <w:sz w:val="28"/>
        </w:rPr>
        <w:t xml:space="preserve">, ГИГХС, </w:t>
      </w:r>
      <w:proofErr w:type="spellStart"/>
      <w:r w:rsidRPr="00A02540">
        <w:rPr>
          <w:sz w:val="28"/>
        </w:rPr>
        <w:t>КарТУ</w:t>
      </w:r>
      <w:proofErr w:type="spellEnd"/>
      <w:r w:rsidRPr="00A02540">
        <w:rPr>
          <w:sz w:val="28"/>
        </w:rPr>
        <w:t xml:space="preserve">, </w:t>
      </w:r>
      <w:proofErr w:type="spellStart"/>
      <w:r w:rsidRPr="00A02540">
        <w:rPr>
          <w:sz w:val="28"/>
        </w:rPr>
        <w:t>КазНИТУ</w:t>
      </w:r>
      <w:proofErr w:type="spellEnd"/>
      <w:r w:rsidRPr="00A02540">
        <w:rPr>
          <w:sz w:val="28"/>
        </w:rPr>
        <w:t xml:space="preserve"> и др.).</w:t>
      </w:r>
    </w:p>
    <w:p w:rsidR="00EB0EF5" w:rsidRPr="00A02540" w:rsidRDefault="00EB0EF5" w:rsidP="00EB0EF5">
      <w:pPr>
        <w:shd w:val="clear" w:color="auto" w:fill="FFFFFF"/>
        <w:ind w:firstLine="540"/>
        <w:jc w:val="both"/>
        <w:rPr>
          <w:sz w:val="28"/>
        </w:rPr>
      </w:pPr>
    </w:p>
    <w:p w:rsidR="00EB0EF5" w:rsidRPr="00A02540" w:rsidRDefault="00EB0EF5" w:rsidP="00EB0EF5">
      <w:pPr>
        <w:shd w:val="clear" w:color="auto" w:fill="FFFFFF"/>
        <w:ind w:firstLine="540"/>
        <w:jc w:val="both"/>
        <w:rPr>
          <w:sz w:val="28"/>
        </w:rPr>
      </w:pPr>
      <w:r w:rsidRPr="00A02540">
        <w:rPr>
          <w:sz w:val="28"/>
        </w:rPr>
        <w:t xml:space="preserve"> </w:t>
      </w:r>
    </w:p>
    <w:p w:rsidR="00EB0EF5" w:rsidRPr="00A02540" w:rsidRDefault="00EB0EF5" w:rsidP="00EB0EF5">
      <w:pPr>
        <w:shd w:val="clear" w:color="auto" w:fill="FFFFFF"/>
        <w:ind w:firstLine="540"/>
        <w:jc w:val="both"/>
        <w:rPr>
          <w:sz w:val="28"/>
        </w:rPr>
      </w:pPr>
      <w:r w:rsidRPr="00A02540">
        <w:rPr>
          <w:sz w:val="28"/>
        </w:rPr>
        <w:lastRenderedPageBreak/>
        <w:t>В странах СНГ большой вклад в изучение вопросов устойчивости откосов на карьерах внесли ученые как:</w:t>
      </w:r>
      <w:r w:rsidR="0037113B" w:rsidRPr="00A02540">
        <w:rPr>
          <w:sz w:val="28"/>
        </w:rPr>
        <w:t xml:space="preserve"> </w:t>
      </w:r>
      <w:proofErr w:type="spellStart"/>
      <w:r w:rsidRPr="00A02540">
        <w:rPr>
          <w:sz w:val="28"/>
        </w:rPr>
        <w:t>Н.В.Мельников</w:t>
      </w:r>
      <w:proofErr w:type="spellEnd"/>
      <w:r w:rsidRPr="00A02540">
        <w:rPr>
          <w:sz w:val="28"/>
        </w:rPr>
        <w:t xml:space="preserve"> [</w:t>
      </w:r>
      <w:r w:rsidR="00404AFA" w:rsidRPr="00A02540">
        <w:rPr>
          <w:sz w:val="28"/>
        </w:rPr>
        <w:t>1</w:t>
      </w:r>
      <w:r w:rsidR="00CF456B" w:rsidRPr="00A02540">
        <w:rPr>
          <w:sz w:val="28"/>
        </w:rPr>
        <w:t>4</w:t>
      </w:r>
      <w:r w:rsidRPr="00A02540">
        <w:rPr>
          <w:sz w:val="28"/>
        </w:rPr>
        <w:t>], В.В. Ржевский [</w:t>
      </w:r>
      <w:r w:rsidR="00404AFA" w:rsidRPr="00A02540">
        <w:rPr>
          <w:sz w:val="28"/>
        </w:rPr>
        <w:t>1</w:t>
      </w:r>
      <w:r w:rsidR="00CF456B" w:rsidRPr="00A02540">
        <w:rPr>
          <w:sz w:val="28"/>
        </w:rPr>
        <w:t>5</w:t>
      </w:r>
      <w:r w:rsidRPr="00A02540">
        <w:rPr>
          <w:sz w:val="28"/>
        </w:rPr>
        <w:t xml:space="preserve">], </w:t>
      </w:r>
      <w:proofErr w:type="spellStart"/>
      <w:r w:rsidRPr="00A02540">
        <w:rPr>
          <w:sz w:val="28"/>
        </w:rPr>
        <w:t>Д.Г.Букейханов</w:t>
      </w:r>
      <w:proofErr w:type="spellEnd"/>
      <w:r w:rsidRPr="00A02540">
        <w:rPr>
          <w:sz w:val="28"/>
        </w:rPr>
        <w:t xml:space="preserve"> [</w:t>
      </w:r>
      <w:r w:rsidR="00404AFA" w:rsidRPr="00A02540">
        <w:rPr>
          <w:sz w:val="28"/>
        </w:rPr>
        <w:t>1</w:t>
      </w:r>
      <w:r w:rsidR="00CF456B" w:rsidRPr="00A02540">
        <w:rPr>
          <w:sz w:val="28"/>
        </w:rPr>
        <w:t>6</w:t>
      </w:r>
      <w:r w:rsidRPr="00A02540">
        <w:rPr>
          <w:sz w:val="28"/>
        </w:rPr>
        <w:t xml:space="preserve">], Э.Л. </w:t>
      </w:r>
      <w:proofErr w:type="spellStart"/>
      <w:r w:rsidRPr="00A02540">
        <w:rPr>
          <w:sz w:val="28"/>
        </w:rPr>
        <w:t>Галустьян</w:t>
      </w:r>
      <w:proofErr w:type="spellEnd"/>
      <w:r w:rsidRPr="00A02540">
        <w:rPr>
          <w:sz w:val="28"/>
        </w:rPr>
        <w:t xml:space="preserve"> [</w:t>
      </w:r>
      <w:r w:rsidR="00404AFA" w:rsidRPr="00A02540">
        <w:rPr>
          <w:sz w:val="28"/>
        </w:rPr>
        <w:t>1</w:t>
      </w:r>
      <w:r w:rsidR="00CF456B" w:rsidRPr="00A02540">
        <w:rPr>
          <w:sz w:val="28"/>
        </w:rPr>
        <w:t>7</w:t>
      </w:r>
      <w:r w:rsidRPr="00A02540">
        <w:rPr>
          <w:sz w:val="28"/>
        </w:rPr>
        <w:t xml:space="preserve">], </w:t>
      </w:r>
      <w:proofErr w:type="spellStart"/>
      <w:r w:rsidRPr="00A02540">
        <w:rPr>
          <w:sz w:val="28"/>
        </w:rPr>
        <w:t>А.М.Гальперин</w:t>
      </w:r>
      <w:proofErr w:type="spellEnd"/>
      <w:r w:rsidRPr="00A02540">
        <w:rPr>
          <w:sz w:val="28"/>
        </w:rPr>
        <w:t xml:space="preserve"> [</w:t>
      </w:r>
      <w:r w:rsidR="00404AFA" w:rsidRPr="00A02540">
        <w:rPr>
          <w:sz w:val="28"/>
        </w:rPr>
        <w:t>1</w:t>
      </w:r>
      <w:r w:rsidR="00CF456B" w:rsidRPr="00A02540">
        <w:rPr>
          <w:sz w:val="28"/>
        </w:rPr>
        <w:t>8</w:t>
      </w:r>
      <w:r w:rsidRPr="00A02540">
        <w:rPr>
          <w:sz w:val="28"/>
        </w:rPr>
        <w:t>], А.М. Дёмин [</w:t>
      </w:r>
      <w:r w:rsidR="00CF456B" w:rsidRPr="00A02540">
        <w:rPr>
          <w:sz w:val="28"/>
        </w:rPr>
        <w:t>19</w:t>
      </w:r>
      <w:r w:rsidRPr="00A02540">
        <w:rPr>
          <w:sz w:val="28"/>
        </w:rPr>
        <w:t>],</w:t>
      </w:r>
      <w:r w:rsidR="0037113B" w:rsidRPr="00A02540">
        <w:rPr>
          <w:sz w:val="28"/>
        </w:rPr>
        <w:t xml:space="preserve"> </w:t>
      </w:r>
      <w:r w:rsidRPr="00A02540">
        <w:rPr>
          <w:sz w:val="28"/>
        </w:rPr>
        <w:t xml:space="preserve">Т.Т. </w:t>
      </w:r>
      <w:proofErr w:type="spellStart"/>
      <w:r w:rsidRPr="00A02540">
        <w:rPr>
          <w:sz w:val="28"/>
        </w:rPr>
        <w:t>Ипалаков</w:t>
      </w:r>
      <w:proofErr w:type="spellEnd"/>
      <w:r w:rsidRPr="00A02540">
        <w:rPr>
          <w:sz w:val="28"/>
        </w:rPr>
        <w:t xml:space="preserve"> [</w:t>
      </w:r>
      <w:r w:rsidR="00CF456B" w:rsidRPr="00A02540">
        <w:rPr>
          <w:sz w:val="28"/>
        </w:rPr>
        <w:t>20</w:t>
      </w:r>
      <w:r w:rsidRPr="00A02540">
        <w:rPr>
          <w:sz w:val="28"/>
        </w:rPr>
        <w:t xml:space="preserve">], А.К. </w:t>
      </w:r>
      <w:proofErr w:type="spellStart"/>
      <w:r w:rsidRPr="00A02540">
        <w:rPr>
          <w:sz w:val="28"/>
        </w:rPr>
        <w:t>Курманкожаев</w:t>
      </w:r>
      <w:proofErr w:type="spellEnd"/>
      <w:r w:rsidRPr="00A02540">
        <w:rPr>
          <w:sz w:val="28"/>
        </w:rPr>
        <w:t xml:space="preserve"> [</w:t>
      </w:r>
      <w:r w:rsidR="00CF456B" w:rsidRPr="00A02540">
        <w:rPr>
          <w:sz w:val="28"/>
        </w:rPr>
        <w:t>21</w:t>
      </w:r>
      <w:r w:rsidRPr="00A02540">
        <w:rPr>
          <w:sz w:val="28"/>
        </w:rPr>
        <w:t>],</w:t>
      </w:r>
      <w:r w:rsidR="0037113B" w:rsidRPr="00A02540">
        <w:rPr>
          <w:sz w:val="28"/>
        </w:rPr>
        <w:t xml:space="preserve"> </w:t>
      </w:r>
      <w:r w:rsidRPr="00A02540">
        <w:rPr>
          <w:sz w:val="28"/>
        </w:rPr>
        <w:t xml:space="preserve">А.Ж. </w:t>
      </w:r>
      <w:proofErr w:type="spellStart"/>
      <w:r w:rsidRPr="00A02540">
        <w:rPr>
          <w:sz w:val="28"/>
        </w:rPr>
        <w:t>Машанов</w:t>
      </w:r>
      <w:proofErr w:type="spellEnd"/>
      <w:r w:rsidRPr="00A02540">
        <w:rPr>
          <w:sz w:val="28"/>
        </w:rPr>
        <w:t xml:space="preserve"> [</w:t>
      </w:r>
      <w:r w:rsidR="00CF456B" w:rsidRPr="00A02540">
        <w:rPr>
          <w:sz w:val="28"/>
        </w:rPr>
        <w:t>22, 23, 24</w:t>
      </w:r>
      <w:r w:rsidRPr="00A02540">
        <w:rPr>
          <w:sz w:val="28"/>
        </w:rPr>
        <w:t xml:space="preserve">], </w:t>
      </w:r>
      <w:proofErr w:type="spellStart"/>
      <w:r w:rsidRPr="00A02540">
        <w:rPr>
          <w:sz w:val="28"/>
        </w:rPr>
        <w:t>Ф.К.Низаметдинов</w:t>
      </w:r>
      <w:proofErr w:type="spellEnd"/>
      <w:r w:rsidRPr="00A02540">
        <w:rPr>
          <w:sz w:val="28"/>
        </w:rPr>
        <w:t xml:space="preserve"> [</w:t>
      </w:r>
      <w:r w:rsidR="00CF456B" w:rsidRPr="00A02540">
        <w:rPr>
          <w:sz w:val="28"/>
        </w:rPr>
        <w:t>25, 26, 27</w:t>
      </w:r>
      <w:r w:rsidRPr="00A02540">
        <w:rPr>
          <w:sz w:val="28"/>
        </w:rPr>
        <w:t xml:space="preserve">], </w:t>
      </w:r>
      <w:proofErr w:type="spellStart"/>
      <w:r w:rsidRPr="00A02540">
        <w:rPr>
          <w:sz w:val="28"/>
        </w:rPr>
        <w:t>Цай</w:t>
      </w:r>
      <w:proofErr w:type="spellEnd"/>
      <w:r w:rsidRPr="00A02540">
        <w:rPr>
          <w:sz w:val="28"/>
        </w:rPr>
        <w:t xml:space="preserve"> Б.Н. [</w:t>
      </w:r>
      <w:r w:rsidR="00CF456B" w:rsidRPr="00A02540">
        <w:rPr>
          <w:sz w:val="28"/>
        </w:rPr>
        <w:t>28, 29</w:t>
      </w:r>
      <w:r w:rsidRPr="00A02540">
        <w:rPr>
          <w:sz w:val="28"/>
        </w:rPr>
        <w:t>],</w:t>
      </w:r>
      <w:r w:rsidR="009547AF" w:rsidRPr="00A02540">
        <w:rPr>
          <w:sz w:val="28"/>
        </w:rPr>
        <w:t xml:space="preserve"> </w:t>
      </w:r>
      <w:r w:rsidRPr="00A02540">
        <w:rPr>
          <w:sz w:val="28"/>
        </w:rPr>
        <w:t>М.Б. Нурпеисова [</w:t>
      </w:r>
      <w:r w:rsidR="00CF456B" w:rsidRPr="00A02540">
        <w:rPr>
          <w:sz w:val="28"/>
        </w:rPr>
        <w:t>30, 31</w:t>
      </w:r>
      <w:r w:rsidRPr="00A02540">
        <w:rPr>
          <w:sz w:val="28"/>
        </w:rPr>
        <w:t xml:space="preserve">], </w:t>
      </w:r>
      <w:proofErr w:type="spellStart"/>
      <w:r w:rsidRPr="00A02540">
        <w:rPr>
          <w:sz w:val="28"/>
        </w:rPr>
        <w:t>Р.П.Окатов</w:t>
      </w:r>
      <w:proofErr w:type="spellEnd"/>
      <w:r w:rsidRPr="00A02540">
        <w:rPr>
          <w:sz w:val="28"/>
        </w:rPr>
        <w:t xml:space="preserve"> [</w:t>
      </w:r>
      <w:r w:rsidR="00CF456B" w:rsidRPr="00A02540">
        <w:rPr>
          <w:sz w:val="28"/>
        </w:rPr>
        <w:t>32, 33</w:t>
      </w:r>
      <w:r w:rsidRPr="00A02540">
        <w:rPr>
          <w:sz w:val="28"/>
        </w:rPr>
        <w:t>],</w:t>
      </w:r>
      <w:r w:rsidR="009547AF" w:rsidRPr="00A02540">
        <w:rPr>
          <w:sz w:val="28"/>
        </w:rPr>
        <w:t xml:space="preserve"> </w:t>
      </w:r>
      <w:proofErr w:type="spellStart"/>
      <w:r w:rsidRPr="00A02540">
        <w:rPr>
          <w:sz w:val="28"/>
        </w:rPr>
        <w:t>М.Е.Певзнер</w:t>
      </w:r>
      <w:proofErr w:type="spellEnd"/>
      <w:r w:rsidRPr="00A02540">
        <w:rPr>
          <w:sz w:val="28"/>
        </w:rPr>
        <w:t xml:space="preserve"> [</w:t>
      </w:r>
      <w:r w:rsidR="00CF456B" w:rsidRPr="00A02540">
        <w:rPr>
          <w:sz w:val="28"/>
        </w:rPr>
        <w:t>34</w:t>
      </w:r>
      <w:r w:rsidRPr="00A02540">
        <w:rPr>
          <w:sz w:val="28"/>
        </w:rPr>
        <w:t>],</w:t>
      </w:r>
      <w:r w:rsidR="0037113B" w:rsidRPr="00A02540">
        <w:rPr>
          <w:sz w:val="28"/>
        </w:rPr>
        <w:t xml:space="preserve"> </w:t>
      </w:r>
      <w:r w:rsidRPr="00A02540">
        <w:rPr>
          <w:sz w:val="28"/>
        </w:rPr>
        <w:t>И.И. Попов [</w:t>
      </w:r>
      <w:r w:rsidR="00CF456B" w:rsidRPr="00A02540">
        <w:rPr>
          <w:sz w:val="28"/>
        </w:rPr>
        <w:t>35</w:t>
      </w:r>
      <w:r w:rsidRPr="00A02540">
        <w:rPr>
          <w:sz w:val="28"/>
        </w:rPr>
        <w:t xml:space="preserve">], Б.Б. </w:t>
      </w:r>
      <w:proofErr w:type="spellStart"/>
      <w:r w:rsidRPr="00A02540">
        <w:rPr>
          <w:sz w:val="28"/>
        </w:rPr>
        <w:t>Ракишев</w:t>
      </w:r>
      <w:proofErr w:type="spellEnd"/>
      <w:r w:rsidRPr="00A02540">
        <w:rPr>
          <w:sz w:val="28"/>
        </w:rPr>
        <w:t xml:space="preserve"> [</w:t>
      </w:r>
      <w:r w:rsidR="00CF456B" w:rsidRPr="00A02540">
        <w:rPr>
          <w:sz w:val="28"/>
        </w:rPr>
        <w:t>36</w:t>
      </w:r>
      <w:r w:rsidRPr="00A02540">
        <w:rPr>
          <w:sz w:val="28"/>
        </w:rPr>
        <w:t>], В.Т. Сапожников [</w:t>
      </w:r>
      <w:r w:rsidR="00CF456B" w:rsidRPr="00A02540">
        <w:rPr>
          <w:sz w:val="28"/>
        </w:rPr>
        <w:t>37, 38, 39</w:t>
      </w:r>
      <w:r w:rsidRPr="00A02540">
        <w:rPr>
          <w:sz w:val="28"/>
        </w:rPr>
        <w:t xml:space="preserve">], </w:t>
      </w:r>
      <w:proofErr w:type="spellStart"/>
      <w:r w:rsidRPr="00A02540">
        <w:rPr>
          <w:sz w:val="28"/>
        </w:rPr>
        <w:t>Ю.И.Туринцев</w:t>
      </w:r>
      <w:proofErr w:type="spellEnd"/>
      <w:r w:rsidRPr="00A02540">
        <w:rPr>
          <w:sz w:val="28"/>
        </w:rPr>
        <w:t xml:space="preserve"> [</w:t>
      </w:r>
      <w:r w:rsidR="00CF456B" w:rsidRPr="00A02540">
        <w:rPr>
          <w:sz w:val="28"/>
        </w:rPr>
        <w:t>40</w:t>
      </w:r>
      <w:r w:rsidRPr="00A02540">
        <w:rPr>
          <w:sz w:val="28"/>
        </w:rPr>
        <w:t xml:space="preserve">], </w:t>
      </w:r>
      <w:proofErr w:type="spellStart"/>
      <w:r w:rsidRPr="00A02540">
        <w:rPr>
          <w:sz w:val="28"/>
        </w:rPr>
        <w:t>Н.Н.Куваев</w:t>
      </w:r>
      <w:proofErr w:type="spellEnd"/>
      <w:r w:rsidRPr="00A02540">
        <w:rPr>
          <w:sz w:val="28"/>
        </w:rPr>
        <w:t xml:space="preserve"> </w:t>
      </w:r>
      <w:r w:rsidR="00CF456B" w:rsidRPr="00A02540">
        <w:rPr>
          <w:sz w:val="28"/>
        </w:rPr>
        <w:t>[41</w:t>
      </w:r>
      <w:r w:rsidR="001223D0" w:rsidRPr="00A02540">
        <w:rPr>
          <w:sz w:val="28"/>
        </w:rPr>
        <w:t>],</w:t>
      </w:r>
      <w:r w:rsidRPr="00A02540">
        <w:rPr>
          <w:sz w:val="28"/>
        </w:rPr>
        <w:t xml:space="preserve"> И.Т. Айтматов</w:t>
      </w:r>
      <w:r w:rsidR="001223D0" w:rsidRPr="00A02540">
        <w:rPr>
          <w:sz w:val="28"/>
        </w:rPr>
        <w:t xml:space="preserve"> </w:t>
      </w:r>
      <w:r w:rsidRPr="00A02540">
        <w:rPr>
          <w:sz w:val="28"/>
        </w:rPr>
        <w:t>[</w:t>
      </w:r>
      <w:r w:rsidR="001223D0" w:rsidRPr="00A02540">
        <w:rPr>
          <w:sz w:val="28"/>
        </w:rPr>
        <w:t>42</w:t>
      </w:r>
      <w:r w:rsidRPr="00A02540">
        <w:rPr>
          <w:sz w:val="28"/>
        </w:rPr>
        <w:t>]</w:t>
      </w:r>
      <w:r w:rsidR="0037113B" w:rsidRPr="00A02540">
        <w:rPr>
          <w:sz w:val="28"/>
        </w:rPr>
        <w:t xml:space="preserve"> </w:t>
      </w:r>
      <w:r w:rsidRPr="00A02540">
        <w:rPr>
          <w:sz w:val="28"/>
        </w:rPr>
        <w:t>и многие другие.</w:t>
      </w:r>
    </w:p>
    <w:p w:rsidR="00EB0EF5" w:rsidRPr="00A02540" w:rsidRDefault="00EB0EF5" w:rsidP="00EB0EF5">
      <w:pPr>
        <w:ind w:firstLine="540"/>
        <w:jc w:val="both"/>
        <w:rPr>
          <w:sz w:val="28"/>
          <w:szCs w:val="28"/>
        </w:rPr>
      </w:pPr>
      <w:r w:rsidRPr="00A02540">
        <w:rPr>
          <w:sz w:val="28"/>
          <w:szCs w:val="28"/>
        </w:rPr>
        <w:t>Решение вопросов устойчивости откосов требует учета практически уникальных горно-геологических условий, где невозможно выбрать более благоприятные сочетания факторов, а экономические ограничения строго определяют предельные параметры разработки, такие как глубина карьеров и углы наклона откосов бортов, особенно в отношении устойчивости скальных и полускальных массивов с ослабленными зонами. Деформации откосов и уступов, сложенных трещиноватыми породами, зачастую происходят по плоским поверхностям скольжения, что подтверждается многочисленными наблюдениями на карьерах.</w:t>
      </w:r>
    </w:p>
    <w:p w:rsidR="00EB0EF5" w:rsidRPr="00A02540" w:rsidRDefault="00EB0EF5" w:rsidP="00EB0EF5">
      <w:pPr>
        <w:ind w:firstLine="540"/>
        <w:jc w:val="both"/>
        <w:rPr>
          <w:sz w:val="28"/>
          <w:szCs w:val="28"/>
        </w:rPr>
      </w:pPr>
      <w:r w:rsidRPr="00A02540">
        <w:rPr>
          <w:sz w:val="28"/>
          <w:szCs w:val="28"/>
        </w:rPr>
        <w:t>Превышение углов откосов ведет к оползневым явлениям, что наносит серьезный материальный ущерб горным предприятиям, нарушая технологические процессы и оставляя подготовленные запасы под оползнем, требуя дополнительных работ по удалению оползневых масс и нарушая безопасность труда. С другой стороны, заниженные углы откосов приводят к значительному увеличению объемов вскрышных работ.</w:t>
      </w:r>
    </w:p>
    <w:p w:rsidR="00EB0EF5" w:rsidRPr="00A02540" w:rsidRDefault="00EB0EF5" w:rsidP="00EB0EF5">
      <w:pPr>
        <w:ind w:firstLine="540"/>
        <w:jc w:val="both"/>
        <w:rPr>
          <w:sz w:val="28"/>
          <w:szCs w:val="28"/>
        </w:rPr>
      </w:pPr>
      <w:r w:rsidRPr="00A02540">
        <w:rPr>
          <w:sz w:val="28"/>
          <w:szCs w:val="28"/>
        </w:rPr>
        <w:t xml:space="preserve">Для обоснования параметров устойчивых откосов необходимо детально изучить все факторы, влияющие на сдвижение горных пород в карьере, при этом ключевое значение имеет выбор метода расчета, соответствующего конкретным горно-геологическим условиям и физико-механическим характеристикам пород, образующих </w:t>
      </w:r>
      <w:proofErr w:type="spellStart"/>
      <w:r w:rsidRPr="00A02540">
        <w:rPr>
          <w:sz w:val="28"/>
          <w:szCs w:val="28"/>
        </w:rPr>
        <w:t>прибортовой</w:t>
      </w:r>
      <w:proofErr w:type="spellEnd"/>
      <w:r w:rsidRPr="00A02540">
        <w:rPr>
          <w:sz w:val="28"/>
          <w:szCs w:val="28"/>
        </w:rPr>
        <w:t xml:space="preserve"> массив карьера.</w:t>
      </w:r>
    </w:p>
    <w:p w:rsidR="00EB0EF5" w:rsidRPr="00A02540" w:rsidRDefault="00EB0EF5" w:rsidP="00EB0EF5">
      <w:pPr>
        <w:ind w:firstLine="540"/>
        <w:jc w:val="both"/>
        <w:rPr>
          <w:sz w:val="28"/>
          <w:szCs w:val="28"/>
        </w:rPr>
      </w:pPr>
      <w:r w:rsidRPr="00A02540">
        <w:rPr>
          <w:sz w:val="28"/>
          <w:szCs w:val="28"/>
        </w:rPr>
        <w:t xml:space="preserve">Прежде всего, устойчивость откосов открытых горных выработок определяется двумя основными факторами: напряженным состоянием </w:t>
      </w:r>
      <w:proofErr w:type="spellStart"/>
      <w:r w:rsidRPr="00A02540">
        <w:rPr>
          <w:sz w:val="28"/>
          <w:szCs w:val="28"/>
        </w:rPr>
        <w:t>прибортового</w:t>
      </w:r>
      <w:proofErr w:type="spellEnd"/>
      <w:r w:rsidRPr="00A02540">
        <w:rPr>
          <w:sz w:val="28"/>
          <w:szCs w:val="28"/>
        </w:rPr>
        <w:t xml:space="preserve"> массива и физико-механическими свойствами горных пород. Согласно теориям академика В.В. Ржевского, напряженное состояние определяет действующие нагрузки, тогда как физико-механические свойства характеризуют прочность пород по наиболее слабым поверхностям, или потенциальным поверхностям скольжения.</w:t>
      </w:r>
    </w:p>
    <w:p w:rsidR="00EB0EF5" w:rsidRPr="00A02540" w:rsidRDefault="00EB0EF5" w:rsidP="00EB0EF5">
      <w:pPr>
        <w:ind w:firstLine="540"/>
        <w:jc w:val="both"/>
        <w:rPr>
          <w:sz w:val="28"/>
          <w:szCs w:val="28"/>
        </w:rPr>
      </w:pPr>
      <w:r w:rsidRPr="00A02540">
        <w:rPr>
          <w:sz w:val="28"/>
          <w:szCs w:val="28"/>
        </w:rPr>
        <w:t xml:space="preserve">Многочисленные исследования, проведенные казахстанскими учеными А.Ж. </w:t>
      </w:r>
      <w:proofErr w:type="spellStart"/>
      <w:r w:rsidRPr="00A02540">
        <w:rPr>
          <w:sz w:val="28"/>
          <w:szCs w:val="28"/>
        </w:rPr>
        <w:t>Машановым</w:t>
      </w:r>
      <w:proofErr w:type="spellEnd"/>
      <w:r w:rsidR="001223D0" w:rsidRPr="00A02540">
        <w:rPr>
          <w:sz w:val="28"/>
          <w:szCs w:val="28"/>
        </w:rPr>
        <w:t xml:space="preserve"> </w:t>
      </w:r>
      <w:r w:rsidR="00CE4223" w:rsidRPr="00A02540">
        <w:rPr>
          <w:sz w:val="28"/>
          <w:szCs w:val="28"/>
        </w:rPr>
        <w:t>[</w:t>
      </w:r>
      <w:r w:rsidR="001223D0" w:rsidRPr="00A02540">
        <w:rPr>
          <w:sz w:val="28"/>
          <w:szCs w:val="28"/>
        </w:rPr>
        <w:t>43</w:t>
      </w:r>
      <w:r w:rsidR="00CE4223" w:rsidRPr="00A02540">
        <w:rPr>
          <w:sz w:val="28"/>
          <w:szCs w:val="28"/>
        </w:rPr>
        <w:t>]</w:t>
      </w:r>
      <w:r w:rsidRPr="00A02540">
        <w:rPr>
          <w:sz w:val="28"/>
          <w:szCs w:val="28"/>
        </w:rPr>
        <w:t xml:space="preserve"> и Р.П. </w:t>
      </w:r>
      <w:proofErr w:type="spellStart"/>
      <w:r w:rsidRPr="00A02540">
        <w:rPr>
          <w:sz w:val="28"/>
          <w:szCs w:val="28"/>
        </w:rPr>
        <w:t>Окатовым</w:t>
      </w:r>
      <w:proofErr w:type="spellEnd"/>
      <w:r w:rsidR="001223D0" w:rsidRPr="00A02540">
        <w:rPr>
          <w:sz w:val="28"/>
          <w:szCs w:val="28"/>
        </w:rPr>
        <w:t xml:space="preserve"> </w:t>
      </w:r>
      <w:r w:rsidR="00CE4223" w:rsidRPr="00A02540">
        <w:rPr>
          <w:sz w:val="28"/>
          <w:szCs w:val="28"/>
        </w:rPr>
        <w:t>[</w:t>
      </w:r>
      <w:r w:rsidR="001223D0" w:rsidRPr="00A02540">
        <w:rPr>
          <w:sz w:val="28"/>
          <w:szCs w:val="28"/>
        </w:rPr>
        <w:t>44</w:t>
      </w:r>
      <w:r w:rsidR="00CE4223" w:rsidRPr="00A02540">
        <w:rPr>
          <w:sz w:val="28"/>
          <w:szCs w:val="28"/>
        </w:rPr>
        <w:t>]</w:t>
      </w:r>
      <w:r w:rsidRPr="00A02540">
        <w:rPr>
          <w:sz w:val="28"/>
          <w:szCs w:val="28"/>
        </w:rPr>
        <w:t xml:space="preserve">, позволяют установить критерии деформирования откосов методом плоского скольжения, которые зависят от соотношения размеров деформирующегося массива и элементарных структурных блоков. В частности, предельное состояние по поверхностям ослабления между отдельными структурными блоками достигается значительно раньше, чем на других участках. Это предельное состояние было названо исследователями специальным. Анализируя подобные случаи, Э.Л. </w:t>
      </w:r>
      <w:proofErr w:type="spellStart"/>
      <w:r w:rsidRPr="00A02540">
        <w:rPr>
          <w:sz w:val="28"/>
          <w:szCs w:val="28"/>
        </w:rPr>
        <w:t>Галустьян</w:t>
      </w:r>
      <w:proofErr w:type="spellEnd"/>
      <w:r w:rsidR="001223D0" w:rsidRPr="00A02540">
        <w:rPr>
          <w:sz w:val="28"/>
          <w:szCs w:val="28"/>
        </w:rPr>
        <w:t xml:space="preserve"> </w:t>
      </w:r>
      <w:r w:rsidR="00CE4223" w:rsidRPr="00A02540">
        <w:rPr>
          <w:sz w:val="28"/>
          <w:szCs w:val="28"/>
        </w:rPr>
        <w:t>[</w:t>
      </w:r>
      <w:r w:rsidR="001223D0" w:rsidRPr="00A02540">
        <w:rPr>
          <w:sz w:val="28"/>
          <w:szCs w:val="28"/>
        </w:rPr>
        <w:t>45</w:t>
      </w:r>
      <w:r w:rsidR="00CE4223" w:rsidRPr="00A02540">
        <w:rPr>
          <w:sz w:val="28"/>
          <w:szCs w:val="28"/>
        </w:rPr>
        <w:t>]</w:t>
      </w:r>
      <w:r w:rsidRPr="00A02540">
        <w:rPr>
          <w:sz w:val="28"/>
          <w:szCs w:val="28"/>
        </w:rPr>
        <w:t xml:space="preserve"> приходит к заключению, что, при наличии в массиве поверхностей ослабления, способных формировать поверхности скольжения, </w:t>
      </w:r>
      <w:r w:rsidRPr="00A02540">
        <w:rPr>
          <w:sz w:val="28"/>
          <w:szCs w:val="28"/>
        </w:rPr>
        <w:lastRenderedPageBreak/>
        <w:t xml:space="preserve">нет необходимости в изучении напряженного состояния всего </w:t>
      </w:r>
      <w:proofErr w:type="spellStart"/>
      <w:r w:rsidRPr="00A02540">
        <w:rPr>
          <w:sz w:val="28"/>
          <w:szCs w:val="28"/>
        </w:rPr>
        <w:t>прибортового</w:t>
      </w:r>
      <w:proofErr w:type="spellEnd"/>
      <w:r w:rsidRPr="00A02540">
        <w:rPr>
          <w:sz w:val="28"/>
          <w:szCs w:val="28"/>
        </w:rPr>
        <w:t xml:space="preserve"> массива. В таких ситуациях достаточно рассчитать устойчивость откоса на сдвиг по поверхностям ослабления.</w:t>
      </w:r>
    </w:p>
    <w:p w:rsidR="00EB0EF5" w:rsidRPr="00A02540" w:rsidRDefault="00EB0EF5" w:rsidP="00EB0EF5">
      <w:pPr>
        <w:ind w:firstLine="540"/>
        <w:jc w:val="both"/>
        <w:rPr>
          <w:sz w:val="28"/>
          <w:szCs w:val="28"/>
        </w:rPr>
      </w:pPr>
      <w:r w:rsidRPr="00A02540">
        <w:rPr>
          <w:sz w:val="28"/>
          <w:szCs w:val="28"/>
        </w:rPr>
        <w:t xml:space="preserve">В процессе изучения напряженно-деформированного состояния </w:t>
      </w:r>
      <w:proofErr w:type="spellStart"/>
      <w:r w:rsidRPr="00A02540">
        <w:rPr>
          <w:sz w:val="28"/>
          <w:szCs w:val="28"/>
        </w:rPr>
        <w:t>прибортового</w:t>
      </w:r>
      <w:proofErr w:type="spellEnd"/>
      <w:r w:rsidRPr="00A02540">
        <w:rPr>
          <w:sz w:val="28"/>
          <w:szCs w:val="28"/>
        </w:rPr>
        <w:t xml:space="preserve"> массива применяются две основные модели: линейно-деформируемой среды и предельно-напряженной среды. На сегодняшний день разработано множество частных решений для линейно-деформируемой среды. Например, расчет устойчивости откосов с использованием этой модели предложен в работе В.К. Цветкова</w:t>
      </w:r>
      <w:r w:rsidR="001223D0" w:rsidRPr="00A02540">
        <w:rPr>
          <w:sz w:val="28"/>
          <w:szCs w:val="28"/>
        </w:rPr>
        <w:t xml:space="preserve"> </w:t>
      </w:r>
      <w:r w:rsidR="00CE4223" w:rsidRPr="00A02540">
        <w:rPr>
          <w:sz w:val="28"/>
          <w:szCs w:val="28"/>
        </w:rPr>
        <w:t>[</w:t>
      </w:r>
      <w:r w:rsidR="001223D0" w:rsidRPr="00A02540">
        <w:rPr>
          <w:sz w:val="28"/>
          <w:szCs w:val="28"/>
        </w:rPr>
        <w:t>46</w:t>
      </w:r>
      <w:r w:rsidR="00CE4223" w:rsidRPr="00A02540">
        <w:rPr>
          <w:sz w:val="28"/>
          <w:szCs w:val="28"/>
        </w:rPr>
        <w:t>]</w:t>
      </w:r>
      <w:r w:rsidRPr="00A02540">
        <w:rPr>
          <w:sz w:val="28"/>
          <w:szCs w:val="28"/>
        </w:rPr>
        <w:t xml:space="preserve">. Однако, как показывают данные, применение модели линейно-деформируемой среды приводит к завышенным (в 2-3 раза) значениям предельных параметров откосов. Эти расчетные параметры не подтверждаются практическими наблюдениями. Это связано с тем, что для описания напряженно-деформированного состояния горных пород требуются более сложные модели, такие как </w:t>
      </w:r>
      <w:proofErr w:type="gramStart"/>
      <w:r w:rsidRPr="00A02540">
        <w:rPr>
          <w:sz w:val="28"/>
          <w:szCs w:val="28"/>
        </w:rPr>
        <w:t>вязко-упругие</w:t>
      </w:r>
      <w:proofErr w:type="gramEnd"/>
      <w:r w:rsidRPr="00A02540">
        <w:rPr>
          <w:sz w:val="28"/>
          <w:szCs w:val="28"/>
        </w:rPr>
        <w:t>, упруго-пластичные, реологические модели и их комбинации.</w:t>
      </w:r>
    </w:p>
    <w:p w:rsidR="00EB0EF5" w:rsidRPr="00A02540" w:rsidRDefault="00EB0EF5" w:rsidP="00EB0EF5">
      <w:pPr>
        <w:ind w:firstLine="540"/>
        <w:jc w:val="both"/>
        <w:rPr>
          <w:sz w:val="28"/>
          <w:szCs w:val="28"/>
        </w:rPr>
      </w:pPr>
      <w:r w:rsidRPr="00A02540">
        <w:rPr>
          <w:sz w:val="28"/>
          <w:szCs w:val="28"/>
        </w:rPr>
        <w:t>Построение строгих математических решений на основе таких моделей является весьма сложной задачей, связанной с решением множества дифференциальных и интегральных уравнений и с выполнением жестких граничных условий, заложенных в постановке исходной задачи. Ввиду этого, на сегодняшний день отсутствуют завершенные строгие решения задачи устойчивости карьерных откосов, основанные на исследовании напряженно-деформированного состояния нелинейной среды. Тем не менее, быстрое развитие компьютерных технологий в последние годы вселяет оптимизм в перспективы успешных исследований в данной области.</w:t>
      </w:r>
    </w:p>
    <w:p w:rsidR="00EB0EF5" w:rsidRPr="00A02540" w:rsidRDefault="00EB0EF5" w:rsidP="00EB0EF5">
      <w:pPr>
        <w:ind w:firstLine="540"/>
        <w:jc w:val="both"/>
        <w:rPr>
          <w:sz w:val="28"/>
          <w:szCs w:val="28"/>
        </w:rPr>
      </w:pPr>
      <w:r w:rsidRPr="00A02540">
        <w:rPr>
          <w:sz w:val="28"/>
          <w:szCs w:val="28"/>
        </w:rPr>
        <w:t>Современные методы расчета устойчивости откосов преимущественно основаны на упрощенной модели предельно-напряженной среды, в которой деформированное состояние массива не рассматривается. Подходы, не учитывающие деформации, но предполагающие достижение предельного напряженного состояния по потенциальной поверхности обрушения, позволяют разрабатывать достаточно простые инженерные решения для различных расчетных схем, получивших практическое подтверждение.</w:t>
      </w:r>
    </w:p>
    <w:p w:rsidR="00EB0EF5" w:rsidRPr="00A02540" w:rsidRDefault="00EB0EF5" w:rsidP="00EB0EF5">
      <w:pPr>
        <w:ind w:firstLine="540"/>
        <w:jc w:val="both"/>
        <w:rPr>
          <w:sz w:val="28"/>
          <w:szCs w:val="28"/>
        </w:rPr>
      </w:pPr>
      <w:r w:rsidRPr="00A02540">
        <w:rPr>
          <w:sz w:val="28"/>
          <w:szCs w:val="28"/>
        </w:rPr>
        <w:t>Исследования, выполненные рядом научно-исследовательских, проектно-конструкторских институтов и высших учебных заведений</w:t>
      </w:r>
      <w:r w:rsidR="0037113B" w:rsidRPr="00A02540">
        <w:rPr>
          <w:sz w:val="28"/>
          <w:szCs w:val="28"/>
        </w:rPr>
        <w:t xml:space="preserve"> </w:t>
      </w:r>
      <w:r w:rsidRPr="00A02540">
        <w:rPr>
          <w:sz w:val="28"/>
          <w:szCs w:val="28"/>
        </w:rPr>
        <w:t xml:space="preserve">(ВНИМИ и его филиалы, ВИОГЕМ, </w:t>
      </w:r>
      <w:proofErr w:type="spellStart"/>
      <w:r w:rsidRPr="00A02540">
        <w:rPr>
          <w:sz w:val="28"/>
          <w:szCs w:val="28"/>
        </w:rPr>
        <w:t>УНИПРОмедь</w:t>
      </w:r>
      <w:proofErr w:type="spellEnd"/>
      <w:r w:rsidRPr="00A02540">
        <w:rPr>
          <w:sz w:val="28"/>
          <w:szCs w:val="28"/>
        </w:rPr>
        <w:t>, ИГД</w:t>
      </w:r>
      <w:r w:rsidR="0037113B" w:rsidRPr="00A02540">
        <w:rPr>
          <w:sz w:val="28"/>
          <w:szCs w:val="28"/>
        </w:rPr>
        <w:t xml:space="preserve"> </w:t>
      </w:r>
      <w:r w:rsidRPr="00A02540">
        <w:rPr>
          <w:sz w:val="28"/>
          <w:szCs w:val="28"/>
        </w:rPr>
        <w:t xml:space="preserve">им. </w:t>
      </w:r>
      <w:proofErr w:type="spellStart"/>
      <w:r w:rsidRPr="00A02540">
        <w:rPr>
          <w:sz w:val="28"/>
          <w:szCs w:val="28"/>
        </w:rPr>
        <w:t>Скочинского</w:t>
      </w:r>
      <w:proofErr w:type="spellEnd"/>
      <w:r w:rsidRPr="00A02540">
        <w:rPr>
          <w:sz w:val="28"/>
          <w:szCs w:val="28"/>
        </w:rPr>
        <w:t xml:space="preserve">, УГГГА, </w:t>
      </w:r>
      <w:proofErr w:type="spellStart"/>
      <w:r w:rsidRPr="00A02540">
        <w:rPr>
          <w:sz w:val="28"/>
          <w:szCs w:val="28"/>
        </w:rPr>
        <w:t>КарГТУ</w:t>
      </w:r>
      <w:proofErr w:type="spellEnd"/>
      <w:r w:rsidRPr="00A02540">
        <w:rPr>
          <w:sz w:val="28"/>
          <w:szCs w:val="28"/>
        </w:rPr>
        <w:t xml:space="preserve"> и др.) и отдельными исследователями (</w:t>
      </w:r>
      <w:proofErr w:type="spellStart"/>
      <w:r w:rsidRPr="00A02540">
        <w:rPr>
          <w:sz w:val="28"/>
          <w:szCs w:val="28"/>
        </w:rPr>
        <w:t>Н,В.Мельников</w:t>
      </w:r>
      <w:proofErr w:type="spellEnd"/>
      <w:r w:rsidRPr="00A02540">
        <w:rPr>
          <w:sz w:val="28"/>
          <w:szCs w:val="28"/>
        </w:rPr>
        <w:t xml:space="preserve">, </w:t>
      </w:r>
      <w:proofErr w:type="spellStart"/>
      <w:r w:rsidRPr="00A02540">
        <w:rPr>
          <w:sz w:val="28"/>
          <w:szCs w:val="28"/>
        </w:rPr>
        <w:t>В.В.Ржевский</w:t>
      </w:r>
      <w:proofErr w:type="spellEnd"/>
      <w:r w:rsidRPr="00A02540">
        <w:rPr>
          <w:sz w:val="28"/>
          <w:szCs w:val="28"/>
        </w:rPr>
        <w:t xml:space="preserve">, </w:t>
      </w:r>
      <w:proofErr w:type="spellStart"/>
      <w:r w:rsidRPr="00A02540">
        <w:rPr>
          <w:sz w:val="28"/>
          <w:szCs w:val="28"/>
        </w:rPr>
        <w:t>В.В.Соколовский</w:t>
      </w:r>
      <w:proofErr w:type="spellEnd"/>
      <w:r w:rsidRPr="00A02540">
        <w:rPr>
          <w:sz w:val="28"/>
          <w:szCs w:val="28"/>
        </w:rPr>
        <w:t xml:space="preserve">, </w:t>
      </w:r>
      <w:proofErr w:type="spellStart"/>
      <w:r w:rsidRPr="00A02540">
        <w:rPr>
          <w:sz w:val="28"/>
          <w:szCs w:val="28"/>
        </w:rPr>
        <w:t>Г.Л.Фисенко</w:t>
      </w:r>
      <w:proofErr w:type="spellEnd"/>
      <w:r w:rsidRPr="00A02540">
        <w:rPr>
          <w:sz w:val="28"/>
          <w:szCs w:val="28"/>
        </w:rPr>
        <w:t xml:space="preserve">, </w:t>
      </w:r>
      <w:proofErr w:type="spellStart"/>
      <w:r w:rsidRPr="00A02540">
        <w:rPr>
          <w:sz w:val="28"/>
          <w:szCs w:val="28"/>
        </w:rPr>
        <w:t>П.Н.Панюков</w:t>
      </w:r>
      <w:proofErr w:type="spellEnd"/>
      <w:r w:rsidRPr="00A02540">
        <w:rPr>
          <w:sz w:val="28"/>
          <w:szCs w:val="28"/>
        </w:rPr>
        <w:t xml:space="preserve">, </w:t>
      </w:r>
      <w:proofErr w:type="spellStart"/>
      <w:r w:rsidRPr="00A02540">
        <w:rPr>
          <w:sz w:val="28"/>
          <w:szCs w:val="28"/>
        </w:rPr>
        <w:t>Ю.Н.Малюшицкий</w:t>
      </w:r>
      <w:proofErr w:type="spellEnd"/>
      <w:r w:rsidRPr="00A02540">
        <w:rPr>
          <w:sz w:val="28"/>
          <w:szCs w:val="28"/>
        </w:rPr>
        <w:t xml:space="preserve">, </w:t>
      </w:r>
      <w:proofErr w:type="spellStart"/>
      <w:r w:rsidRPr="00A02540">
        <w:rPr>
          <w:sz w:val="28"/>
          <w:szCs w:val="28"/>
        </w:rPr>
        <w:t>И.И.Попов</w:t>
      </w:r>
      <w:proofErr w:type="spellEnd"/>
      <w:r w:rsidRPr="00A02540">
        <w:rPr>
          <w:sz w:val="28"/>
          <w:szCs w:val="28"/>
        </w:rPr>
        <w:t xml:space="preserve">, </w:t>
      </w:r>
      <w:proofErr w:type="spellStart"/>
      <w:r w:rsidRPr="00A02540">
        <w:rPr>
          <w:sz w:val="28"/>
          <w:szCs w:val="28"/>
        </w:rPr>
        <w:t>М.А.Ревазов</w:t>
      </w:r>
      <w:proofErr w:type="spellEnd"/>
      <w:r w:rsidRPr="00A02540">
        <w:rPr>
          <w:sz w:val="28"/>
          <w:szCs w:val="28"/>
        </w:rPr>
        <w:t xml:space="preserve">, </w:t>
      </w:r>
      <w:proofErr w:type="spellStart"/>
      <w:r w:rsidRPr="00A02540">
        <w:rPr>
          <w:sz w:val="28"/>
          <w:szCs w:val="28"/>
        </w:rPr>
        <w:t>Ю.И.Туринцев</w:t>
      </w:r>
      <w:proofErr w:type="spellEnd"/>
      <w:r w:rsidRPr="00A02540">
        <w:rPr>
          <w:sz w:val="28"/>
          <w:szCs w:val="28"/>
        </w:rPr>
        <w:t xml:space="preserve">, </w:t>
      </w:r>
      <w:proofErr w:type="spellStart"/>
      <w:r w:rsidRPr="00A02540">
        <w:rPr>
          <w:sz w:val="28"/>
          <w:szCs w:val="28"/>
        </w:rPr>
        <w:t>В.Н.Попов</w:t>
      </w:r>
      <w:proofErr w:type="spellEnd"/>
      <w:r w:rsidRPr="00A02540">
        <w:rPr>
          <w:sz w:val="28"/>
          <w:szCs w:val="28"/>
        </w:rPr>
        <w:t xml:space="preserve">, </w:t>
      </w:r>
      <w:proofErr w:type="spellStart"/>
      <w:r w:rsidRPr="00A02540">
        <w:rPr>
          <w:sz w:val="28"/>
          <w:szCs w:val="28"/>
        </w:rPr>
        <w:t>А.М.Гальперин</w:t>
      </w:r>
      <w:proofErr w:type="spellEnd"/>
      <w:r w:rsidRPr="00A02540">
        <w:rPr>
          <w:sz w:val="28"/>
          <w:szCs w:val="28"/>
        </w:rPr>
        <w:t xml:space="preserve">, </w:t>
      </w:r>
      <w:proofErr w:type="spellStart"/>
      <w:r w:rsidRPr="00A02540">
        <w:rPr>
          <w:sz w:val="28"/>
          <w:szCs w:val="28"/>
        </w:rPr>
        <w:t>В.Т.Сапожников</w:t>
      </w:r>
      <w:proofErr w:type="spellEnd"/>
      <w:r w:rsidRPr="00A02540">
        <w:rPr>
          <w:sz w:val="28"/>
          <w:szCs w:val="28"/>
        </w:rPr>
        <w:t>,</w:t>
      </w:r>
      <w:r w:rsidR="001223D0" w:rsidRPr="00A02540">
        <w:rPr>
          <w:sz w:val="28"/>
          <w:szCs w:val="28"/>
        </w:rPr>
        <w:t xml:space="preserve"> </w:t>
      </w:r>
      <w:proofErr w:type="spellStart"/>
      <w:r w:rsidRPr="00A02540">
        <w:rPr>
          <w:sz w:val="28"/>
          <w:szCs w:val="28"/>
        </w:rPr>
        <w:t>А.М.Демин</w:t>
      </w:r>
      <w:proofErr w:type="spellEnd"/>
      <w:r w:rsidRPr="00A02540">
        <w:rPr>
          <w:sz w:val="28"/>
          <w:szCs w:val="28"/>
        </w:rPr>
        <w:t xml:space="preserve">, А.Ж. </w:t>
      </w:r>
      <w:proofErr w:type="spellStart"/>
      <w:r w:rsidRPr="00A02540">
        <w:rPr>
          <w:sz w:val="28"/>
          <w:szCs w:val="28"/>
        </w:rPr>
        <w:t>Машанов</w:t>
      </w:r>
      <w:proofErr w:type="spellEnd"/>
      <w:r w:rsidRPr="00A02540">
        <w:rPr>
          <w:sz w:val="28"/>
          <w:szCs w:val="28"/>
        </w:rPr>
        <w:t xml:space="preserve">, </w:t>
      </w:r>
      <w:proofErr w:type="spellStart"/>
      <w:r w:rsidRPr="00A02540">
        <w:rPr>
          <w:sz w:val="28"/>
          <w:szCs w:val="28"/>
        </w:rPr>
        <w:t>А.Б.Фадеев</w:t>
      </w:r>
      <w:proofErr w:type="spellEnd"/>
      <w:r w:rsidRPr="00A02540">
        <w:rPr>
          <w:sz w:val="28"/>
          <w:szCs w:val="28"/>
        </w:rPr>
        <w:t xml:space="preserve">, </w:t>
      </w:r>
      <w:proofErr w:type="spellStart"/>
      <w:r w:rsidRPr="00A02540">
        <w:rPr>
          <w:sz w:val="28"/>
          <w:szCs w:val="28"/>
        </w:rPr>
        <w:t>В.Г.Зотеев</w:t>
      </w:r>
      <w:proofErr w:type="spellEnd"/>
      <w:r w:rsidRPr="00A02540">
        <w:rPr>
          <w:sz w:val="28"/>
          <w:szCs w:val="28"/>
        </w:rPr>
        <w:t xml:space="preserve">, </w:t>
      </w:r>
      <w:proofErr w:type="spellStart"/>
      <w:r w:rsidRPr="00A02540">
        <w:rPr>
          <w:sz w:val="28"/>
          <w:szCs w:val="28"/>
        </w:rPr>
        <w:t>В.И.Пушкарев</w:t>
      </w:r>
      <w:proofErr w:type="spellEnd"/>
      <w:r w:rsidRPr="00A02540">
        <w:rPr>
          <w:sz w:val="28"/>
          <w:szCs w:val="28"/>
        </w:rPr>
        <w:t xml:space="preserve">, </w:t>
      </w:r>
      <w:proofErr w:type="spellStart"/>
      <w:r w:rsidRPr="00A02540">
        <w:rPr>
          <w:sz w:val="28"/>
          <w:szCs w:val="28"/>
        </w:rPr>
        <w:t>Р.П.Окатов</w:t>
      </w:r>
      <w:proofErr w:type="spellEnd"/>
      <w:r w:rsidRPr="00A02540">
        <w:rPr>
          <w:sz w:val="28"/>
          <w:szCs w:val="28"/>
        </w:rPr>
        <w:t xml:space="preserve">, </w:t>
      </w:r>
      <w:proofErr w:type="spellStart"/>
      <w:r w:rsidRPr="00A02540">
        <w:rPr>
          <w:sz w:val="28"/>
          <w:szCs w:val="28"/>
        </w:rPr>
        <w:t>П.С.Шпаков</w:t>
      </w:r>
      <w:proofErr w:type="spellEnd"/>
      <w:r w:rsidRPr="00A02540">
        <w:rPr>
          <w:sz w:val="28"/>
          <w:szCs w:val="28"/>
        </w:rPr>
        <w:t xml:space="preserve">, Ф.К. Низаметдинов, Б.Н. </w:t>
      </w:r>
      <w:proofErr w:type="spellStart"/>
      <w:r w:rsidRPr="00A02540">
        <w:rPr>
          <w:sz w:val="28"/>
          <w:szCs w:val="28"/>
        </w:rPr>
        <w:t>Цай</w:t>
      </w:r>
      <w:proofErr w:type="spellEnd"/>
      <w:r w:rsidRPr="00A02540">
        <w:rPr>
          <w:sz w:val="28"/>
          <w:szCs w:val="28"/>
        </w:rPr>
        <w:t xml:space="preserve">, </w:t>
      </w:r>
      <w:proofErr w:type="spellStart"/>
      <w:r w:rsidRPr="00A02540">
        <w:rPr>
          <w:sz w:val="28"/>
          <w:szCs w:val="28"/>
        </w:rPr>
        <w:t>Б.Д.Половов</w:t>
      </w:r>
      <w:proofErr w:type="spellEnd"/>
      <w:r w:rsidRPr="00A02540">
        <w:rPr>
          <w:sz w:val="28"/>
          <w:szCs w:val="28"/>
        </w:rPr>
        <w:t xml:space="preserve">, </w:t>
      </w:r>
      <w:proofErr w:type="spellStart"/>
      <w:r w:rsidRPr="00A02540">
        <w:rPr>
          <w:sz w:val="28"/>
          <w:szCs w:val="28"/>
        </w:rPr>
        <w:t>А.И.Ильин</w:t>
      </w:r>
      <w:proofErr w:type="spellEnd"/>
      <w:r w:rsidRPr="00A02540">
        <w:rPr>
          <w:sz w:val="28"/>
          <w:szCs w:val="28"/>
        </w:rPr>
        <w:t xml:space="preserve">, </w:t>
      </w:r>
      <w:proofErr w:type="spellStart"/>
      <w:r w:rsidRPr="00A02540">
        <w:rPr>
          <w:sz w:val="28"/>
          <w:szCs w:val="28"/>
        </w:rPr>
        <w:t>В.И.Стрельцов</w:t>
      </w:r>
      <w:proofErr w:type="spellEnd"/>
      <w:r w:rsidRPr="00A02540">
        <w:rPr>
          <w:sz w:val="28"/>
          <w:szCs w:val="28"/>
        </w:rPr>
        <w:t xml:space="preserve">, </w:t>
      </w:r>
      <w:proofErr w:type="spellStart"/>
      <w:r w:rsidRPr="00A02540">
        <w:rPr>
          <w:sz w:val="28"/>
          <w:szCs w:val="28"/>
        </w:rPr>
        <w:t>Б.Г.Афанасьев</w:t>
      </w:r>
      <w:proofErr w:type="spellEnd"/>
      <w:r w:rsidRPr="00A02540">
        <w:rPr>
          <w:sz w:val="28"/>
          <w:szCs w:val="28"/>
        </w:rPr>
        <w:t xml:space="preserve">, </w:t>
      </w:r>
      <w:proofErr w:type="spellStart"/>
      <w:r w:rsidRPr="00A02540">
        <w:rPr>
          <w:sz w:val="28"/>
          <w:szCs w:val="28"/>
        </w:rPr>
        <w:t>В.П.Будков</w:t>
      </w:r>
      <w:proofErr w:type="spellEnd"/>
      <w:r w:rsidRPr="00A02540">
        <w:rPr>
          <w:sz w:val="28"/>
          <w:szCs w:val="28"/>
        </w:rPr>
        <w:t xml:space="preserve">, </w:t>
      </w:r>
      <w:proofErr w:type="spellStart"/>
      <w:r w:rsidRPr="00A02540">
        <w:rPr>
          <w:sz w:val="28"/>
          <w:szCs w:val="28"/>
        </w:rPr>
        <w:t>В.А.Гордеев</w:t>
      </w:r>
      <w:proofErr w:type="spellEnd"/>
      <w:r w:rsidRPr="00A02540">
        <w:rPr>
          <w:sz w:val="28"/>
          <w:szCs w:val="28"/>
        </w:rPr>
        <w:t xml:space="preserve">, </w:t>
      </w:r>
      <w:proofErr w:type="spellStart"/>
      <w:r w:rsidRPr="00A02540">
        <w:rPr>
          <w:sz w:val="28"/>
          <w:szCs w:val="28"/>
        </w:rPr>
        <w:t>А.Б.Макаров</w:t>
      </w:r>
      <w:proofErr w:type="spellEnd"/>
      <w:r w:rsidRPr="00A02540">
        <w:rPr>
          <w:sz w:val="28"/>
          <w:szCs w:val="28"/>
        </w:rPr>
        <w:t xml:space="preserve">, </w:t>
      </w:r>
      <w:proofErr w:type="spellStart"/>
      <w:r w:rsidRPr="00A02540">
        <w:rPr>
          <w:sz w:val="28"/>
          <w:szCs w:val="28"/>
        </w:rPr>
        <w:t>Б.В.Несмеянов</w:t>
      </w:r>
      <w:proofErr w:type="spellEnd"/>
      <w:r w:rsidRPr="00A02540">
        <w:rPr>
          <w:sz w:val="28"/>
          <w:szCs w:val="28"/>
        </w:rPr>
        <w:t xml:space="preserve">, </w:t>
      </w:r>
      <w:proofErr w:type="spellStart"/>
      <w:r w:rsidRPr="00A02540">
        <w:rPr>
          <w:sz w:val="28"/>
          <w:szCs w:val="28"/>
        </w:rPr>
        <w:t>Г.Г.Поклад</w:t>
      </w:r>
      <w:proofErr w:type="spellEnd"/>
      <w:r w:rsidRPr="00A02540">
        <w:rPr>
          <w:sz w:val="28"/>
          <w:szCs w:val="28"/>
        </w:rPr>
        <w:t xml:space="preserve">, М.Б. Нурпеисова, </w:t>
      </w:r>
      <w:proofErr w:type="spellStart"/>
      <w:r w:rsidRPr="00A02540">
        <w:rPr>
          <w:sz w:val="28"/>
          <w:szCs w:val="28"/>
        </w:rPr>
        <w:t>В.Феллениус</w:t>
      </w:r>
      <w:proofErr w:type="spellEnd"/>
      <w:r w:rsidRPr="00A02540">
        <w:rPr>
          <w:sz w:val="28"/>
          <w:szCs w:val="28"/>
        </w:rPr>
        <w:t xml:space="preserve">, </w:t>
      </w:r>
      <w:proofErr w:type="spellStart"/>
      <w:r w:rsidRPr="00A02540">
        <w:rPr>
          <w:sz w:val="28"/>
          <w:szCs w:val="28"/>
        </w:rPr>
        <w:t>Д.Тейлор</w:t>
      </w:r>
      <w:proofErr w:type="spellEnd"/>
      <w:r w:rsidRPr="00A02540">
        <w:rPr>
          <w:sz w:val="28"/>
          <w:szCs w:val="28"/>
        </w:rPr>
        <w:t xml:space="preserve">, </w:t>
      </w:r>
      <w:proofErr w:type="spellStart"/>
      <w:r w:rsidRPr="00A02540">
        <w:rPr>
          <w:sz w:val="28"/>
          <w:szCs w:val="28"/>
        </w:rPr>
        <w:t>К.Терцаги</w:t>
      </w:r>
      <w:proofErr w:type="spellEnd"/>
      <w:r w:rsidRPr="00A02540">
        <w:rPr>
          <w:sz w:val="28"/>
          <w:szCs w:val="28"/>
        </w:rPr>
        <w:t xml:space="preserve">, </w:t>
      </w:r>
      <w:proofErr w:type="spellStart"/>
      <w:r w:rsidRPr="00A02540">
        <w:rPr>
          <w:sz w:val="28"/>
          <w:szCs w:val="28"/>
        </w:rPr>
        <w:t>О.Фрейлих</w:t>
      </w:r>
      <w:proofErr w:type="spellEnd"/>
      <w:r w:rsidRPr="00A02540">
        <w:rPr>
          <w:sz w:val="28"/>
          <w:szCs w:val="28"/>
        </w:rPr>
        <w:t xml:space="preserve">, </w:t>
      </w:r>
      <w:proofErr w:type="spellStart"/>
      <w:r w:rsidRPr="00A02540">
        <w:rPr>
          <w:sz w:val="28"/>
          <w:szCs w:val="28"/>
        </w:rPr>
        <w:t>Н.Моргенштерн</w:t>
      </w:r>
      <w:proofErr w:type="spellEnd"/>
      <w:r w:rsidRPr="00A02540">
        <w:rPr>
          <w:sz w:val="28"/>
          <w:szCs w:val="28"/>
        </w:rPr>
        <w:t xml:space="preserve">, </w:t>
      </w:r>
      <w:proofErr w:type="spellStart"/>
      <w:r w:rsidRPr="00A02540">
        <w:rPr>
          <w:sz w:val="28"/>
          <w:szCs w:val="28"/>
        </w:rPr>
        <w:t>А.Бипош</w:t>
      </w:r>
      <w:proofErr w:type="spellEnd"/>
      <w:r w:rsidRPr="00A02540">
        <w:rPr>
          <w:sz w:val="28"/>
          <w:szCs w:val="28"/>
        </w:rPr>
        <w:t xml:space="preserve">, </w:t>
      </w:r>
      <w:proofErr w:type="spellStart"/>
      <w:r w:rsidRPr="00A02540">
        <w:rPr>
          <w:sz w:val="28"/>
          <w:szCs w:val="28"/>
        </w:rPr>
        <w:t>Е.Спенсер</w:t>
      </w:r>
      <w:proofErr w:type="spellEnd"/>
      <w:r w:rsidRPr="00A02540">
        <w:rPr>
          <w:sz w:val="28"/>
          <w:szCs w:val="28"/>
        </w:rPr>
        <w:t xml:space="preserve">, </w:t>
      </w:r>
      <w:proofErr w:type="spellStart"/>
      <w:r w:rsidRPr="00A02540">
        <w:rPr>
          <w:sz w:val="28"/>
          <w:szCs w:val="28"/>
        </w:rPr>
        <w:t>В.Прайс</w:t>
      </w:r>
      <w:proofErr w:type="spellEnd"/>
      <w:r w:rsidRPr="00A02540">
        <w:rPr>
          <w:sz w:val="28"/>
          <w:szCs w:val="28"/>
        </w:rPr>
        <w:t xml:space="preserve">, </w:t>
      </w:r>
      <w:proofErr w:type="spellStart"/>
      <w:r w:rsidRPr="00A02540">
        <w:rPr>
          <w:sz w:val="28"/>
          <w:szCs w:val="28"/>
        </w:rPr>
        <w:t>Г.Крей</w:t>
      </w:r>
      <w:proofErr w:type="spellEnd"/>
      <w:r w:rsidRPr="00A02540">
        <w:rPr>
          <w:sz w:val="28"/>
          <w:szCs w:val="28"/>
        </w:rPr>
        <w:t xml:space="preserve">, </w:t>
      </w:r>
      <w:proofErr w:type="spellStart"/>
      <w:r w:rsidRPr="00A02540">
        <w:rPr>
          <w:sz w:val="28"/>
          <w:szCs w:val="28"/>
        </w:rPr>
        <w:t>Я.Хуан</w:t>
      </w:r>
      <w:proofErr w:type="spellEnd"/>
      <w:r w:rsidRPr="00A02540">
        <w:rPr>
          <w:sz w:val="28"/>
          <w:szCs w:val="28"/>
        </w:rPr>
        <w:t>, и др.) способствовали созданию научной базы для решения задач устойчивости карьерных откосов, а также разработке и внедрению инженерных методов их расчета на практике</w:t>
      </w:r>
    </w:p>
    <w:p w:rsidR="00EB0EF5" w:rsidRPr="00A02540" w:rsidRDefault="00EB0EF5" w:rsidP="00EB0EF5">
      <w:pPr>
        <w:shd w:val="clear" w:color="auto" w:fill="FFFFFF"/>
        <w:ind w:firstLine="540"/>
        <w:jc w:val="both"/>
        <w:rPr>
          <w:sz w:val="28"/>
          <w:szCs w:val="28"/>
        </w:rPr>
      </w:pPr>
      <w:r w:rsidRPr="00A02540">
        <w:rPr>
          <w:sz w:val="28"/>
          <w:szCs w:val="28"/>
        </w:rPr>
        <w:lastRenderedPageBreak/>
        <w:t>Исследования вопросов устойчивости откосов уступов и бортов карьеров выполняются практически для каждого месторождения отдельно, так как уникальные условия разработки требуют детального анализа всех факторов, влияющих на устойчивость. В результате было предложено множество методик, каждая из которых ориентирована на изучение отдельных аспектов устойчивости откосов.</w:t>
      </w:r>
    </w:p>
    <w:p w:rsidR="00EB0EF5" w:rsidRPr="00A02540" w:rsidRDefault="00EB0EF5" w:rsidP="00EB0EF5">
      <w:pPr>
        <w:shd w:val="clear" w:color="auto" w:fill="FFFFFF"/>
        <w:ind w:firstLine="540"/>
        <w:jc w:val="both"/>
        <w:rPr>
          <w:sz w:val="28"/>
          <w:szCs w:val="28"/>
        </w:rPr>
      </w:pPr>
      <w:r w:rsidRPr="00A02540">
        <w:rPr>
          <w:sz w:val="28"/>
          <w:szCs w:val="28"/>
        </w:rPr>
        <w:t>На сегодняшний день можно выделить два основных направления исследований устойчивости откосов на карьерах. Первое направление сосредоточено на изучении факторов, влияющих на устойчивость карьерных откосов; второе – на разработке и совершенствовании методов их расчета. Исходя из этих направлений, рассмотрим достигнутый уровень в области управления устойчивостью откосов.</w:t>
      </w:r>
    </w:p>
    <w:p w:rsidR="00EB0EF5" w:rsidRPr="00A02540" w:rsidRDefault="00EB0EF5" w:rsidP="00EB0EF5">
      <w:pPr>
        <w:shd w:val="clear" w:color="auto" w:fill="FFFFFF"/>
        <w:ind w:firstLine="540"/>
        <w:jc w:val="both"/>
        <w:rPr>
          <w:sz w:val="28"/>
        </w:rPr>
      </w:pPr>
      <w:r w:rsidRPr="00A02540">
        <w:rPr>
          <w:sz w:val="28"/>
          <w:szCs w:val="28"/>
        </w:rPr>
        <w:t>Анализ состояния горных массивов в бортах карьеров и выявление причин их деформаций показывает, что факторами, влияющими на устойчивость откосов уступов и бортов карьеров, являются геологические, гидрогеологические, климатические и горнотехнические условия.</w:t>
      </w:r>
    </w:p>
    <w:p w:rsidR="00EB0EF5" w:rsidRPr="00A02540" w:rsidRDefault="00EB0EF5" w:rsidP="00EB0EF5">
      <w:pPr>
        <w:ind w:firstLine="709"/>
        <w:jc w:val="both"/>
        <w:rPr>
          <w:bCs/>
          <w:sz w:val="28"/>
          <w:szCs w:val="28"/>
        </w:rPr>
      </w:pPr>
    </w:p>
    <w:p w:rsidR="00EB0EF5" w:rsidRPr="00A02540" w:rsidRDefault="00EB0EF5" w:rsidP="00EB0EF5">
      <w:pPr>
        <w:ind w:firstLine="709"/>
        <w:jc w:val="both"/>
        <w:rPr>
          <w:sz w:val="28"/>
          <w:szCs w:val="28"/>
        </w:rPr>
      </w:pPr>
      <w:r w:rsidRPr="00A02540">
        <w:rPr>
          <w:b/>
          <w:bCs/>
          <w:sz w:val="28"/>
          <w:szCs w:val="28"/>
        </w:rPr>
        <w:t>1.2 Анализ факторов, влияющих на устойчивость бортов карьеров</w:t>
      </w:r>
    </w:p>
    <w:p w:rsidR="00EB0EF5" w:rsidRPr="00A02540" w:rsidRDefault="00EB0EF5" w:rsidP="00EB0EF5">
      <w:pPr>
        <w:ind w:firstLine="709"/>
        <w:jc w:val="both"/>
        <w:rPr>
          <w:bCs/>
          <w:sz w:val="28"/>
          <w:szCs w:val="28"/>
        </w:rPr>
      </w:pPr>
    </w:p>
    <w:p w:rsidR="00EB0EF5" w:rsidRPr="00A02540" w:rsidRDefault="00EB0EF5" w:rsidP="00EB0EF5">
      <w:pPr>
        <w:ind w:firstLine="709"/>
        <w:jc w:val="both"/>
        <w:rPr>
          <w:sz w:val="28"/>
          <w:szCs w:val="28"/>
        </w:rPr>
      </w:pPr>
      <w:r w:rsidRPr="00A02540">
        <w:rPr>
          <w:bCs/>
          <w:sz w:val="28"/>
          <w:szCs w:val="28"/>
        </w:rPr>
        <w:t>Анализ факторов, влияющих на устойчивость бортов карьеров, является ключевым для обеспечения безопасности и эффективности горнодобывающих работ</w:t>
      </w:r>
      <w:r w:rsidR="001223D0" w:rsidRPr="00A02540">
        <w:rPr>
          <w:bCs/>
          <w:sz w:val="28"/>
          <w:szCs w:val="28"/>
        </w:rPr>
        <w:t xml:space="preserve"> </w:t>
      </w:r>
      <w:r w:rsidR="00CE4223" w:rsidRPr="00A02540">
        <w:rPr>
          <w:bCs/>
          <w:sz w:val="28"/>
          <w:szCs w:val="28"/>
        </w:rPr>
        <w:t>[</w:t>
      </w:r>
      <w:r w:rsidR="001223D0" w:rsidRPr="00A02540">
        <w:rPr>
          <w:bCs/>
          <w:sz w:val="28"/>
          <w:szCs w:val="28"/>
        </w:rPr>
        <w:t>47</w:t>
      </w:r>
      <w:r w:rsidR="00CE4223" w:rsidRPr="00A02540">
        <w:rPr>
          <w:bCs/>
          <w:sz w:val="28"/>
          <w:szCs w:val="28"/>
        </w:rPr>
        <w:t>]</w:t>
      </w:r>
      <w:r w:rsidRPr="00A02540">
        <w:rPr>
          <w:bCs/>
          <w:sz w:val="28"/>
          <w:szCs w:val="28"/>
        </w:rPr>
        <w:t xml:space="preserve">. Нарушение устойчивости склонов может привести к обрушениям, угрожающим жизни персонала, повреждению оборудования и значительным финансовым потерям. Важно учитывать геологические, </w:t>
      </w:r>
      <w:proofErr w:type="spellStart"/>
      <w:r w:rsidRPr="00A02540">
        <w:rPr>
          <w:bCs/>
          <w:sz w:val="28"/>
          <w:szCs w:val="28"/>
        </w:rPr>
        <w:t>геомеханические</w:t>
      </w:r>
      <w:proofErr w:type="spellEnd"/>
      <w:r w:rsidRPr="00A02540">
        <w:rPr>
          <w:bCs/>
          <w:sz w:val="28"/>
          <w:szCs w:val="28"/>
        </w:rPr>
        <w:t>, гидрогеологические, климатические и техногенные факторы, ослабляющие откосы. Разработка методов стабилизации с использованием инновационных материалов способствует повышению устойчивости и минимизации рисков. Комплексный подход к этим вопросам позволяет оптимизировать процессы и сократить затраты на предотвращение аварий.</w:t>
      </w:r>
    </w:p>
    <w:p w:rsidR="00EB0EF5" w:rsidRPr="00A02540" w:rsidRDefault="00EB0EF5" w:rsidP="00EB0EF5">
      <w:pPr>
        <w:ind w:firstLine="709"/>
        <w:jc w:val="both"/>
        <w:rPr>
          <w:sz w:val="28"/>
          <w:szCs w:val="28"/>
        </w:rPr>
      </w:pPr>
      <w:r w:rsidRPr="00A02540">
        <w:rPr>
          <w:i/>
          <w:sz w:val="28"/>
          <w:szCs w:val="28"/>
        </w:rPr>
        <w:t xml:space="preserve">Геологические и </w:t>
      </w:r>
      <w:proofErr w:type="spellStart"/>
      <w:r w:rsidRPr="00A02540">
        <w:rPr>
          <w:i/>
          <w:sz w:val="28"/>
          <w:szCs w:val="28"/>
        </w:rPr>
        <w:t>геомеханические</w:t>
      </w:r>
      <w:proofErr w:type="spellEnd"/>
      <w:r w:rsidRPr="00A02540">
        <w:rPr>
          <w:i/>
          <w:sz w:val="28"/>
          <w:szCs w:val="28"/>
        </w:rPr>
        <w:t xml:space="preserve"> характеристики</w:t>
      </w:r>
      <w:r w:rsidRPr="00A02540">
        <w:rPr>
          <w:sz w:val="28"/>
          <w:szCs w:val="28"/>
        </w:rPr>
        <w:t xml:space="preserve"> горных пород играют ключевую роль в обеспечении устойчивости бортов карьеров. Основными аспектами здесь являются свойства пород, </w:t>
      </w:r>
      <w:proofErr w:type="spellStart"/>
      <w:r w:rsidRPr="00A02540">
        <w:rPr>
          <w:sz w:val="28"/>
          <w:szCs w:val="28"/>
        </w:rPr>
        <w:t>трещиноватость</w:t>
      </w:r>
      <w:proofErr w:type="spellEnd"/>
      <w:r w:rsidRPr="00A02540">
        <w:rPr>
          <w:sz w:val="28"/>
          <w:szCs w:val="28"/>
        </w:rPr>
        <w:t xml:space="preserve"> и тектонические нарушения.</w:t>
      </w:r>
    </w:p>
    <w:p w:rsidR="00EB0EF5" w:rsidRPr="00A02540" w:rsidRDefault="00EB0EF5" w:rsidP="00EB0EF5">
      <w:pPr>
        <w:numPr>
          <w:ilvl w:val="0"/>
          <w:numId w:val="2"/>
        </w:numPr>
        <w:tabs>
          <w:tab w:val="clear" w:pos="720"/>
          <w:tab w:val="num" w:pos="709"/>
        </w:tabs>
        <w:ind w:left="0" w:firstLine="426"/>
        <w:jc w:val="both"/>
        <w:rPr>
          <w:sz w:val="28"/>
          <w:szCs w:val="28"/>
        </w:rPr>
      </w:pPr>
      <w:r w:rsidRPr="00A02540">
        <w:rPr>
          <w:bCs/>
          <w:sz w:val="28"/>
          <w:szCs w:val="28"/>
          <w:u w:val="single"/>
        </w:rPr>
        <w:t>Свойства пород:</w:t>
      </w:r>
      <w:r w:rsidRPr="00A02540">
        <w:rPr>
          <w:sz w:val="28"/>
          <w:szCs w:val="28"/>
        </w:rPr>
        <w:t xml:space="preserve"> Горные породы имеют различные физико-механические свойства, такие как прочность, плотность, пористость и эластичность. Слабые и пористые породы, такие как глинистые сланцы, могут легче разрушаться под воздействием внешних нагрузок, чем более твердые, такие как гранит или базальт. Различия в механических свойствах пород также могут способствовать формированию зон концентрации напряжений, что приводит к снижению устойчивости склонов</w:t>
      </w:r>
      <w:r w:rsidR="0050249B" w:rsidRPr="00A02540">
        <w:rPr>
          <w:sz w:val="28"/>
          <w:szCs w:val="28"/>
        </w:rPr>
        <w:t xml:space="preserve"> </w:t>
      </w:r>
      <w:r w:rsidR="00CE4223" w:rsidRPr="00A02540">
        <w:rPr>
          <w:sz w:val="28"/>
          <w:szCs w:val="28"/>
        </w:rPr>
        <w:t>[</w:t>
      </w:r>
      <w:r w:rsidR="0050249B" w:rsidRPr="00A02540">
        <w:rPr>
          <w:sz w:val="28"/>
          <w:szCs w:val="28"/>
        </w:rPr>
        <w:t>48</w:t>
      </w:r>
      <w:r w:rsidR="00CE4223" w:rsidRPr="00A02540">
        <w:rPr>
          <w:sz w:val="28"/>
          <w:szCs w:val="28"/>
        </w:rPr>
        <w:t>]</w:t>
      </w:r>
      <w:r w:rsidRPr="00A02540">
        <w:rPr>
          <w:sz w:val="28"/>
          <w:szCs w:val="28"/>
        </w:rPr>
        <w:t>.</w:t>
      </w:r>
    </w:p>
    <w:p w:rsidR="00EB0EF5" w:rsidRPr="00A02540" w:rsidRDefault="00EB0EF5" w:rsidP="00EB0EF5">
      <w:pPr>
        <w:numPr>
          <w:ilvl w:val="0"/>
          <w:numId w:val="2"/>
        </w:numPr>
        <w:tabs>
          <w:tab w:val="clear" w:pos="720"/>
          <w:tab w:val="num" w:pos="709"/>
        </w:tabs>
        <w:ind w:left="0" w:firstLine="426"/>
        <w:jc w:val="both"/>
        <w:rPr>
          <w:sz w:val="28"/>
          <w:szCs w:val="28"/>
        </w:rPr>
      </w:pPr>
      <w:proofErr w:type="spellStart"/>
      <w:r w:rsidRPr="00A02540">
        <w:rPr>
          <w:bCs/>
          <w:sz w:val="28"/>
          <w:szCs w:val="28"/>
          <w:u w:val="single"/>
        </w:rPr>
        <w:t>Трещиноватость</w:t>
      </w:r>
      <w:proofErr w:type="spellEnd"/>
      <w:r w:rsidRPr="00A02540">
        <w:rPr>
          <w:bCs/>
          <w:sz w:val="28"/>
          <w:szCs w:val="28"/>
          <w:u w:val="single"/>
        </w:rPr>
        <w:t>:</w:t>
      </w:r>
      <w:r w:rsidRPr="00A02540">
        <w:rPr>
          <w:sz w:val="28"/>
          <w:szCs w:val="28"/>
        </w:rPr>
        <w:t xml:space="preserve"> Наличие трещин в породах существенно снижает их прочность и увеличивает вероятность обрушений. Трещины могут образоваться в результате естественных процессов, таких как выветривание, или под воздействием техногенных факторов, таких как буровзрывные работы. Водоносные трещины также могут способствовать вымыванию пород </w:t>
      </w:r>
      <w:r w:rsidRPr="00A02540">
        <w:rPr>
          <w:sz w:val="28"/>
          <w:szCs w:val="28"/>
        </w:rPr>
        <w:lastRenderedPageBreak/>
        <w:t>и развитию эрозионных процессов, что дополнительно ухудшает устойчивость склонов</w:t>
      </w:r>
      <w:r w:rsidR="001223D0" w:rsidRPr="00A02540">
        <w:rPr>
          <w:sz w:val="28"/>
          <w:szCs w:val="28"/>
        </w:rPr>
        <w:t xml:space="preserve"> </w:t>
      </w:r>
      <w:r w:rsidR="00CE4223" w:rsidRPr="00A02540">
        <w:rPr>
          <w:sz w:val="28"/>
          <w:szCs w:val="28"/>
        </w:rPr>
        <w:t>[</w:t>
      </w:r>
      <w:r w:rsidR="0050249B" w:rsidRPr="00A02540">
        <w:rPr>
          <w:sz w:val="28"/>
          <w:szCs w:val="28"/>
        </w:rPr>
        <w:t>49, 50</w:t>
      </w:r>
      <w:r w:rsidR="00CE4223" w:rsidRPr="00A02540">
        <w:rPr>
          <w:sz w:val="28"/>
          <w:szCs w:val="28"/>
        </w:rPr>
        <w:t>]</w:t>
      </w:r>
      <w:r w:rsidRPr="00A02540">
        <w:rPr>
          <w:sz w:val="28"/>
          <w:szCs w:val="28"/>
        </w:rPr>
        <w:t>.</w:t>
      </w:r>
    </w:p>
    <w:p w:rsidR="00EB0EF5" w:rsidRPr="00A02540" w:rsidRDefault="00EB0EF5" w:rsidP="00EB0EF5">
      <w:pPr>
        <w:numPr>
          <w:ilvl w:val="0"/>
          <w:numId w:val="2"/>
        </w:numPr>
        <w:tabs>
          <w:tab w:val="clear" w:pos="720"/>
          <w:tab w:val="num" w:pos="709"/>
        </w:tabs>
        <w:ind w:left="0" w:firstLine="426"/>
        <w:jc w:val="both"/>
        <w:rPr>
          <w:sz w:val="28"/>
          <w:szCs w:val="28"/>
        </w:rPr>
      </w:pPr>
      <w:r w:rsidRPr="00A02540">
        <w:rPr>
          <w:bCs/>
          <w:sz w:val="28"/>
          <w:szCs w:val="28"/>
          <w:u w:val="single"/>
        </w:rPr>
        <w:t>Тектонические нарушения:</w:t>
      </w:r>
      <w:r w:rsidRPr="00A02540">
        <w:rPr>
          <w:sz w:val="28"/>
          <w:szCs w:val="28"/>
        </w:rPr>
        <w:t xml:space="preserve"> Тектонические разломы и смещения слоев породы создают зоны слабости в карьере, которые могут инициировать обрушения. Тектоническая активность, особенно в сейсмически активных районах, повышает риск нарушения устойчивости, так как даже небольшие подземные толчки могут вызвать обрушение склонов.</w:t>
      </w:r>
    </w:p>
    <w:p w:rsidR="00EB0EF5" w:rsidRPr="00A02540" w:rsidRDefault="00EB0EF5" w:rsidP="00EB0EF5">
      <w:pPr>
        <w:ind w:firstLine="709"/>
        <w:jc w:val="both"/>
        <w:rPr>
          <w:sz w:val="28"/>
          <w:szCs w:val="28"/>
        </w:rPr>
      </w:pPr>
      <w:r w:rsidRPr="00A02540">
        <w:rPr>
          <w:i/>
          <w:sz w:val="28"/>
          <w:szCs w:val="28"/>
        </w:rPr>
        <w:t>Гидрогеологические факторы</w:t>
      </w:r>
      <w:r w:rsidRPr="00A02540">
        <w:rPr>
          <w:i/>
          <w:sz w:val="28"/>
          <w:szCs w:val="28"/>
          <w:u w:val="dotted"/>
        </w:rPr>
        <w:t>,</w:t>
      </w:r>
      <w:r w:rsidRPr="00A02540">
        <w:rPr>
          <w:sz w:val="28"/>
          <w:szCs w:val="28"/>
        </w:rPr>
        <w:t xml:space="preserve"> такие как уровень грунтовых вод, водонасыщение пород и дренажные проблемы, существенно влияют на устойчивость карьеров.</w:t>
      </w:r>
    </w:p>
    <w:p w:rsidR="00EB0EF5" w:rsidRPr="00A02540" w:rsidRDefault="00EB0EF5" w:rsidP="00EB0EF5">
      <w:pPr>
        <w:numPr>
          <w:ilvl w:val="0"/>
          <w:numId w:val="3"/>
        </w:numPr>
        <w:ind w:left="0" w:firstLine="426"/>
        <w:jc w:val="both"/>
        <w:rPr>
          <w:sz w:val="28"/>
          <w:szCs w:val="28"/>
        </w:rPr>
      </w:pPr>
      <w:r w:rsidRPr="00A02540">
        <w:rPr>
          <w:bCs/>
          <w:sz w:val="28"/>
          <w:szCs w:val="28"/>
          <w:u w:val="single"/>
        </w:rPr>
        <w:t>Уровень грунтовых вод:</w:t>
      </w:r>
      <w:r w:rsidRPr="00A02540">
        <w:rPr>
          <w:sz w:val="28"/>
          <w:szCs w:val="28"/>
        </w:rPr>
        <w:t xml:space="preserve"> Высокий уровень грунтовых вод создает гидростатическое давление, которое ослабляет горные породы и увеличивает вероятность оползней. При изменении уровня грунтовых вод, например, в результате сезонных колебаний или выкачивания воды, могут возникнуть дополнительные напряжения в массиве пород.</w:t>
      </w:r>
    </w:p>
    <w:p w:rsidR="00EB0EF5" w:rsidRPr="00A02540" w:rsidRDefault="00EB0EF5" w:rsidP="00EB0EF5">
      <w:pPr>
        <w:numPr>
          <w:ilvl w:val="0"/>
          <w:numId w:val="3"/>
        </w:numPr>
        <w:ind w:left="0" w:firstLine="426"/>
        <w:jc w:val="both"/>
        <w:rPr>
          <w:sz w:val="28"/>
          <w:szCs w:val="28"/>
        </w:rPr>
      </w:pPr>
      <w:r w:rsidRPr="00A02540">
        <w:rPr>
          <w:bCs/>
          <w:sz w:val="28"/>
          <w:szCs w:val="28"/>
          <w:u w:val="single"/>
        </w:rPr>
        <w:t>Водонасыщение пород:</w:t>
      </w:r>
      <w:r w:rsidRPr="00A02540">
        <w:rPr>
          <w:sz w:val="28"/>
          <w:szCs w:val="28"/>
        </w:rPr>
        <w:t xml:space="preserve"> Вода, проникающая в породы, снижает их прочность и усиливает эрозионные процессы. Это особенно важно для глинистых и песчаных пород, которые могут терять свою структурную целостность при насыщении водой. В условиях повышенной </w:t>
      </w:r>
      <w:proofErr w:type="spellStart"/>
      <w:r w:rsidRPr="00A02540">
        <w:rPr>
          <w:sz w:val="28"/>
          <w:szCs w:val="28"/>
        </w:rPr>
        <w:t>водонасыщенности</w:t>
      </w:r>
      <w:proofErr w:type="spellEnd"/>
      <w:r w:rsidRPr="00A02540">
        <w:rPr>
          <w:sz w:val="28"/>
          <w:szCs w:val="28"/>
        </w:rPr>
        <w:t xml:space="preserve"> также возрастает вероятность сдвигов и разрывов склонов.</w:t>
      </w:r>
    </w:p>
    <w:p w:rsidR="00EB0EF5" w:rsidRPr="00A02540" w:rsidRDefault="00EB0EF5" w:rsidP="00EB0EF5">
      <w:pPr>
        <w:numPr>
          <w:ilvl w:val="0"/>
          <w:numId w:val="3"/>
        </w:numPr>
        <w:ind w:left="0" w:firstLine="426"/>
        <w:jc w:val="both"/>
        <w:rPr>
          <w:sz w:val="28"/>
          <w:szCs w:val="28"/>
        </w:rPr>
      </w:pPr>
      <w:r w:rsidRPr="00A02540">
        <w:rPr>
          <w:bCs/>
          <w:sz w:val="28"/>
          <w:szCs w:val="28"/>
          <w:u w:val="single"/>
        </w:rPr>
        <w:t>Проблемы дренажа:</w:t>
      </w:r>
      <w:r w:rsidRPr="00A02540">
        <w:rPr>
          <w:sz w:val="28"/>
          <w:szCs w:val="28"/>
        </w:rPr>
        <w:t xml:space="preserve"> Недостаточный дренаж и накопление воды на склонах могут привести к размыванию пород и формированию эрозионных канав. Это увеличивает давление на склоны и повышает вероятность обрушений. Эффективная система дренажа является необходимым элементом для поддержания устойчивости склонов в условиях значительного водонасыщения.</w:t>
      </w:r>
    </w:p>
    <w:p w:rsidR="00EB0EF5" w:rsidRPr="00A02540" w:rsidRDefault="00EB0EF5" w:rsidP="00EB0EF5">
      <w:pPr>
        <w:ind w:firstLine="709"/>
        <w:jc w:val="both"/>
        <w:rPr>
          <w:sz w:val="28"/>
          <w:szCs w:val="28"/>
        </w:rPr>
      </w:pPr>
      <w:r w:rsidRPr="00A02540">
        <w:rPr>
          <w:i/>
          <w:sz w:val="28"/>
          <w:szCs w:val="28"/>
        </w:rPr>
        <w:t>Климатические факторы</w:t>
      </w:r>
      <w:r w:rsidRPr="00A02540">
        <w:rPr>
          <w:sz w:val="28"/>
          <w:szCs w:val="28"/>
        </w:rPr>
        <w:t xml:space="preserve"> также оказывают существенное влияние на устойчивость бортов карьеров, в частности сезонные колебания температуры, осадки и циклы замерзания/оттаивания.</w:t>
      </w:r>
    </w:p>
    <w:p w:rsidR="00EB0EF5" w:rsidRPr="00A02540" w:rsidRDefault="00EB0EF5" w:rsidP="00EB0EF5">
      <w:pPr>
        <w:numPr>
          <w:ilvl w:val="0"/>
          <w:numId w:val="4"/>
        </w:numPr>
        <w:ind w:left="0" w:firstLine="426"/>
        <w:jc w:val="both"/>
        <w:rPr>
          <w:sz w:val="28"/>
          <w:szCs w:val="28"/>
        </w:rPr>
      </w:pPr>
      <w:r w:rsidRPr="00A02540">
        <w:rPr>
          <w:bCs/>
          <w:sz w:val="28"/>
          <w:szCs w:val="28"/>
          <w:u w:val="single"/>
        </w:rPr>
        <w:t>Сезонные колебания температуры:</w:t>
      </w:r>
      <w:r w:rsidRPr="00A02540">
        <w:rPr>
          <w:sz w:val="28"/>
          <w:szCs w:val="28"/>
        </w:rPr>
        <w:t xml:space="preserve"> Перепады температур могут вызывать термическое расширение и сжатие пород, что приводит к образованию трещин и ослаблению массива. В условиях больших суточных колебаний температуры риск трещинообразования увеличивается.</w:t>
      </w:r>
    </w:p>
    <w:p w:rsidR="00EB0EF5" w:rsidRPr="00A02540" w:rsidRDefault="00EB0EF5" w:rsidP="00EB0EF5">
      <w:pPr>
        <w:numPr>
          <w:ilvl w:val="0"/>
          <w:numId w:val="4"/>
        </w:numPr>
        <w:ind w:left="0" w:firstLine="426"/>
        <w:jc w:val="both"/>
        <w:rPr>
          <w:sz w:val="28"/>
          <w:szCs w:val="28"/>
        </w:rPr>
      </w:pPr>
      <w:r w:rsidRPr="00A02540">
        <w:rPr>
          <w:bCs/>
          <w:sz w:val="28"/>
          <w:szCs w:val="28"/>
          <w:u w:val="single"/>
        </w:rPr>
        <w:t>Осадки:</w:t>
      </w:r>
      <w:r w:rsidRPr="00A02540">
        <w:rPr>
          <w:sz w:val="28"/>
          <w:szCs w:val="28"/>
        </w:rPr>
        <w:t xml:space="preserve"> Обильные дожди могут быстро насыщать породы водой, вызывая размывание и эрозию склонов. В сочетании с высоким уровнем грунтовых вод это создает серьезные проблемы для поддержания устойчивости.</w:t>
      </w:r>
    </w:p>
    <w:p w:rsidR="00EB0EF5" w:rsidRPr="00A02540" w:rsidRDefault="00EB0EF5" w:rsidP="00EB0EF5">
      <w:pPr>
        <w:numPr>
          <w:ilvl w:val="0"/>
          <w:numId w:val="4"/>
        </w:numPr>
        <w:ind w:left="0" w:firstLine="426"/>
        <w:jc w:val="both"/>
        <w:rPr>
          <w:sz w:val="28"/>
          <w:szCs w:val="28"/>
        </w:rPr>
      </w:pPr>
      <w:r w:rsidRPr="00A02540">
        <w:rPr>
          <w:bCs/>
          <w:sz w:val="28"/>
          <w:szCs w:val="28"/>
          <w:u w:val="single"/>
        </w:rPr>
        <w:t>Замерзание/оттаивание:</w:t>
      </w:r>
      <w:r w:rsidRPr="00A02540">
        <w:rPr>
          <w:sz w:val="28"/>
          <w:szCs w:val="28"/>
        </w:rPr>
        <w:t xml:space="preserve"> Циклы замерзания и оттаивания воды в порах пород вызывают их механическое разрушение. Вода, попадающая в трещины, при замерзании расширяется, что ведет к увеличению давления на породы и образованию новых трещин.</w:t>
      </w:r>
    </w:p>
    <w:p w:rsidR="00EB0EF5" w:rsidRPr="00A02540" w:rsidRDefault="00EB0EF5" w:rsidP="00EB0EF5">
      <w:pPr>
        <w:ind w:firstLine="709"/>
        <w:jc w:val="both"/>
        <w:rPr>
          <w:sz w:val="28"/>
          <w:szCs w:val="28"/>
        </w:rPr>
      </w:pPr>
      <w:r w:rsidRPr="00A02540">
        <w:rPr>
          <w:i/>
          <w:sz w:val="28"/>
          <w:szCs w:val="28"/>
        </w:rPr>
        <w:t>Техногенные воздействия,</w:t>
      </w:r>
      <w:r w:rsidRPr="00A02540">
        <w:rPr>
          <w:sz w:val="28"/>
          <w:szCs w:val="28"/>
        </w:rPr>
        <w:t xml:space="preserve"> такие как вибрационные нагрузки, буровзрывные работы и влияние техники, также играют значительную роль в нарушении устойчивости бортов карьеров.</w:t>
      </w:r>
    </w:p>
    <w:p w:rsidR="00EB0EF5" w:rsidRPr="00A02540" w:rsidRDefault="00EB0EF5" w:rsidP="00EB0EF5">
      <w:pPr>
        <w:numPr>
          <w:ilvl w:val="0"/>
          <w:numId w:val="5"/>
        </w:numPr>
        <w:ind w:left="0" w:firstLine="426"/>
        <w:jc w:val="both"/>
        <w:rPr>
          <w:sz w:val="28"/>
          <w:szCs w:val="28"/>
        </w:rPr>
      </w:pPr>
      <w:r w:rsidRPr="00A02540">
        <w:rPr>
          <w:bCs/>
          <w:sz w:val="28"/>
          <w:szCs w:val="28"/>
          <w:u w:val="single"/>
        </w:rPr>
        <w:lastRenderedPageBreak/>
        <w:t>Вибрационные нагрузки:</w:t>
      </w:r>
      <w:r w:rsidRPr="00A02540">
        <w:rPr>
          <w:sz w:val="28"/>
          <w:szCs w:val="28"/>
        </w:rPr>
        <w:t xml:space="preserve"> Работы по добыче полезных ископаемых, особенно с использованием тяжелой техники и взрывов, создают вибрации, которые могут вызвать ослабление структуры пород и обрушение склонов.</w:t>
      </w:r>
    </w:p>
    <w:p w:rsidR="00EB0EF5" w:rsidRPr="00A02540" w:rsidRDefault="00EB0EF5" w:rsidP="00EB0EF5">
      <w:pPr>
        <w:numPr>
          <w:ilvl w:val="0"/>
          <w:numId w:val="5"/>
        </w:numPr>
        <w:ind w:left="0" w:firstLine="426"/>
        <w:jc w:val="both"/>
        <w:rPr>
          <w:sz w:val="28"/>
          <w:szCs w:val="28"/>
        </w:rPr>
      </w:pPr>
      <w:r w:rsidRPr="00A02540">
        <w:rPr>
          <w:bCs/>
          <w:sz w:val="28"/>
          <w:szCs w:val="28"/>
          <w:u w:val="single"/>
        </w:rPr>
        <w:t>Буровзрывные работы:</w:t>
      </w:r>
      <w:r w:rsidRPr="00A02540">
        <w:rPr>
          <w:sz w:val="28"/>
          <w:szCs w:val="28"/>
        </w:rPr>
        <w:t xml:space="preserve"> Взрывы, проводимые для разрушения горных пород, часто вызывают микротрещины и ослабление массива, что приводит к снижению устойчивости. Неправильно спланированные взрывы могут вызвать крупномасштабные обрушения.</w:t>
      </w:r>
    </w:p>
    <w:p w:rsidR="00EB0EF5" w:rsidRPr="00A02540" w:rsidRDefault="00EB0EF5" w:rsidP="00EB0EF5">
      <w:pPr>
        <w:numPr>
          <w:ilvl w:val="0"/>
          <w:numId w:val="5"/>
        </w:numPr>
        <w:ind w:left="0" w:firstLine="426"/>
        <w:jc w:val="both"/>
        <w:rPr>
          <w:sz w:val="28"/>
          <w:szCs w:val="28"/>
        </w:rPr>
      </w:pPr>
      <w:r w:rsidRPr="00A02540">
        <w:rPr>
          <w:bCs/>
          <w:sz w:val="28"/>
          <w:szCs w:val="28"/>
          <w:u w:val="single"/>
        </w:rPr>
        <w:t>Воздействие техники:</w:t>
      </w:r>
      <w:r w:rsidRPr="00A02540">
        <w:rPr>
          <w:sz w:val="28"/>
          <w:szCs w:val="28"/>
        </w:rPr>
        <w:t xml:space="preserve"> Тяжелая техника, работающая на карьере, создает динамические нагрузки на склоны. Это может привести к постепенному разрушению структуры пород, особенно при длительной эксплуатации.</w:t>
      </w:r>
    </w:p>
    <w:p w:rsidR="00EB0EF5" w:rsidRPr="00A02540" w:rsidRDefault="00EB0EF5" w:rsidP="00EB0EF5">
      <w:pPr>
        <w:ind w:firstLine="709"/>
        <w:jc w:val="both"/>
        <w:rPr>
          <w:sz w:val="28"/>
          <w:szCs w:val="28"/>
        </w:rPr>
      </w:pPr>
      <w:r w:rsidRPr="00A02540">
        <w:rPr>
          <w:sz w:val="28"/>
          <w:szCs w:val="28"/>
        </w:rPr>
        <w:t>Эти факторы, взаимодействуя между собой, часто усиливают друг друга, что делает проблему обеспечения устойчивости бортов карьеров многогранной и сложной задачей.</w:t>
      </w:r>
    </w:p>
    <w:p w:rsidR="00EB0EF5" w:rsidRPr="00A02540" w:rsidRDefault="00EB0EF5" w:rsidP="00EB0EF5">
      <w:pPr>
        <w:ind w:firstLine="709"/>
        <w:jc w:val="both"/>
        <w:rPr>
          <w:sz w:val="28"/>
          <w:szCs w:val="28"/>
        </w:rPr>
      </w:pPr>
    </w:p>
    <w:p w:rsidR="00EB0EF5" w:rsidRPr="00A02540" w:rsidRDefault="00EB0EF5" w:rsidP="00EB0EF5">
      <w:pPr>
        <w:ind w:firstLine="709"/>
        <w:jc w:val="both"/>
        <w:rPr>
          <w:sz w:val="28"/>
          <w:szCs w:val="28"/>
        </w:rPr>
      </w:pPr>
      <w:r w:rsidRPr="00A02540">
        <w:rPr>
          <w:b/>
          <w:bCs/>
          <w:sz w:val="28"/>
          <w:szCs w:val="28"/>
        </w:rPr>
        <w:t>1.2.1 Классификация видов нарушений устойчивости бортов</w:t>
      </w:r>
    </w:p>
    <w:p w:rsidR="00EB0EF5" w:rsidRPr="00A02540" w:rsidRDefault="00EB0EF5" w:rsidP="00EB0EF5">
      <w:pPr>
        <w:ind w:firstLine="709"/>
        <w:jc w:val="both"/>
        <w:rPr>
          <w:sz w:val="28"/>
          <w:szCs w:val="28"/>
        </w:rPr>
      </w:pPr>
    </w:p>
    <w:p w:rsidR="00EB0EF5" w:rsidRPr="00A02540" w:rsidRDefault="00EB0EF5" w:rsidP="00EB0EF5">
      <w:pPr>
        <w:ind w:firstLine="709"/>
        <w:jc w:val="both"/>
        <w:rPr>
          <w:sz w:val="28"/>
          <w:szCs w:val="28"/>
        </w:rPr>
      </w:pPr>
      <w:r w:rsidRPr="00A02540">
        <w:rPr>
          <w:sz w:val="28"/>
          <w:szCs w:val="28"/>
        </w:rPr>
        <w:t>Нарушения устойчивости бортов карьеров могут проявляться в различных формах, каждая из которых имеет свои особенности и механизмы возникновения. К основным типам нарушений относятся обрушения, осыпи, сдвиги и трещинообразование. Эти процессы часто зависят от геологических условий месторождения, которые оказывают влияние на тип и масштаб нарушений.</w:t>
      </w:r>
    </w:p>
    <w:p w:rsidR="00EB0EF5" w:rsidRPr="00A02540" w:rsidRDefault="00EB0EF5" w:rsidP="00EB0EF5">
      <w:pPr>
        <w:ind w:firstLine="709"/>
        <w:jc w:val="both"/>
        <w:rPr>
          <w:sz w:val="28"/>
          <w:szCs w:val="28"/>
        </w:rPr>
      </w:pPr>
      <w:r w:rsidRPr="00A02540">
        <w:rPr>
          <w:i/>
          <w:sz w:val="28"/>
          <w:szCs w:val="28"/>
        </w:rPr>
        <w:t>Обрушения</w:t>
      </w:r>
      <w:r w:rsidRPr="00A02540">
        <w:rPr>
          <w:sz w:val="28"/>
          <w:szCs w:val="28"/>
        </w:rPr>
        <w:t xml:space="preserve"> – это внезапные крупномасштабные падения горных пород со склонов карьера, сопровождающиеся разрывом массива и разрушением структурной целостности пород. Они могут возникать в результате различных факторов, включая перегрузку склонов, подмывание водой, или действие взрывов и вибраций. Обрушения часто происходят на карьерах с крутыми склонами и на участках, где наблюдаются значительные геологические нарушения, такие как тектонические разломы или зоны слабости в породах.</w:t>
      </w:r>
    </w:p>
    <w:p w:rsidR="00EB0EF5" w:rsidRPr="00A02540" w:rsidRDefault="00EB0EF5" w:rsidP="00EB0EF5">
      <w:pPr>
        <w:ind w:firstLine="709"/>
        <w:jc w:val="both"/>
        <w:rPr>
          <w:sz w:val="28"/>
          <w:szCs w:val="28"/>
        </w:rPr>
      </w:pPr>
      <w:r w:rsidRPr="00A02540">
        <w:rPr>
          <w:sz w:val="28"/>
          <w:szCs w:val="28"/>
        </w:rPr>
        <w:t>Особенности обрушений включают внезапный характер и значительные объемы перемещаемого материала, что делает их особенно опасными для людей и техники. Они могут затруднить доступ к рабочим зонам, повредить оборудование и инфраструктуру, а также вызвать значительные экономические потери. Обрушения зачастую требуют применения масштабных восстановительных мер, таких как изменение углов откосов или установка анкерных систем.</w:t>
      </w:r>
    </w:p>
    <w:p w:rsidR="00EB0EF5" w:rsidRPr="00A02540" w:rsidRDefault="00EB0EF5" w:rsidP="00EB0EF5">
      <w:pPr>
        <w:ind w:firstLine="709"/>
        <w:jc w:val="both"/>
        <w:rPr>
          <w:sz w:val="28"/>
          <w:szCs w:val="28"/>
        </w:rPr>
      </w:pPr>
      <w:r w:rsidRPr="00A02540">
        <w:rPr>
          <w:i/>
          <w:sz w:val="28"/>
          <w:szCs w:val="28"/>
        </w:rPr>
        <w:t>Осыпь</w:t>
      </w:r>
      <w:r w:rsidRPr="00A02540">
        <w:rPr>
          <w:sz w:val="28"/>
          <w:szCs w:val="28"/>
        </w:rPr>
        <w:t xml:space="preserve"> представляет собой постепенное перемещение рыхлого материала вниз по склону под действием силы тяжести. В отличие от обрушений, осыпи происходят медленно и могут развиваться на протяжении долгого времени. Они часто наблюдаются на склонах, сложенных рыхлыми или сильно трещиноватыми породами, а также в условиях интенсивного выветривания и эрозии.</w:t>
      </w:r>
    </w:p>
    <w:p w:rsidR="00EB0EF5" w:rsidRPr="00A02540" w:rsidRDefault="00EB0EF5" w:rsidP="00EB0EF5">
      <w:pPr>
        <w:ind w:firstLine="709"/>
        <w:jc w:val="both"/>
        <w:rPr>
          <w:sz w:val="28"/>
          <w:szCs w:val="28"/>
        </w:rPr>
      </w:pPr>
      <w:r w:rsidRPr="00A02540">
        <w:rPr>
          <w:sz w:val="28"/>
          <w:szCs w:val="28"/>
        </w:rPr>
        <w:t xml:space="preserve">Основными факторами, способствующими осыпям, являются </w:t>
      </w:r>
      <w:proofErr w:type="spellStart"/>
      <w:r w:rsidRPr="00A02540">
        <w:rPr>
          <w:sz w:val="28"/>
          <w:szCs w:val="28"/>
        </w:rPr>
        <w:t>водонасыщенность</w:t>
      </w:r>
      <w:proofErr w:type="spellEnd"/>
      <w:r w:rsidRPr="00A02540">
        <w:rPr>
          <w:sz w:val="28"/>
          <w:szCs w:val="28"/>
        </w:rPr>
        <w:t xml:space="preserve"> пород, снижение прочности материалов из-за выветривания, а также действие вибраций и нагрузки от техники. Осыпь </w:t>
      </w:r>
      <w:r w:rsidRPr="00A02540">
        <w:rPr>
          <w:sz w:val="28"/>
          <w:szCs w:val="28"/>
        </w:rPr>
        <w:lastRenderedPageBreak/>
        <w:t>может усиливаться при наличии осадков или таянии снега, когда увеличивается давление воды на породы, приводя к их размыванию и смещению вниз по склону.</w:t>
      </w:r>
    </w:p>
    <w:p w:rsidR="00EB0EF5" w:rsidRPr="00A02540" w:rsidRDefault="00EB0EF5" w:rsidP="00EB0EF5">
      <w:pPr>
        <w:ind w:firstLine="709"/>
        <w:jc w:val="both"/>
        <w:rPr>
          <w:sz w:val="28"/>
          <w:szCs w:val="28"/>
        </w:rPr>
      </w:pPr>
      <w:r w:rsidRPr="00A02540">
        <w:rPr>
          <w:sz w:val="28"/>
          <w:szCs w:val="28"/>
        </w:rPr>
        <w:t>Последствия осыпей менее разрушительны, чем при обрушениях, но они могут постепенно снижать стабильность склонов, создавая потенциальные условия для более серьезных нарушений, таких как сдвиги или крупные обвалы. Для контроля осыпей применяются методы укрепления склонов, такие как установка сеток или нанесение</w:t>
      </w:r>
      <w:r w:rsidR="009547AF" w:rsidRPr="00A02540">
        <w:rPr>
          <w:sz w:val="28"/>
          <w:szCs w:val="28"/>
        </w:rPr>
        <w:t xml:space="preserve"> </w:t>
      </w:r>
      <w:proofErr w:type="gramStart"/>
      <w:r w:rsidR="009547AF" w:rsidRPr="00A02540">
        <w:rPr>
          <w:sz w:val="28"/>
          <w:szCs w:val="28"/>
        </w:rPr>
        <w:t>торкрет-бетона</w:t>
      </w:r>
      <w:proofErr w:type="gramEnd"/>
      <w:r w:rsidRPr="00A02540">
        <w:rPr>
          <w:sz w:val="28"/>
          <w:szCs w:val="28"/>
        </w:rPr>
        <w:t>.</w:t>
      </w:r>
    </w:p>
    <w:p w:rsidR="00EB0EF5" w:rsidRPr="00A02540" w:rsidRDefault="00EB0EF5" w:rsidP="00EB0EF5">
      <w:pPr>
        <w:ind w:firstLine="709"/>
        <w:jc w:val="both"/>
        <w:rPr>
          <w:sz w:val="28"/>
          <w:szCs w:val="28"/>
        </w:rPr>
      </w:pPr>
      <w:r w:rsidRPr="00A02540">
        <w:rPr>
          <w:i/>
          <w:sz w:val="28"/>
          <w:szCs w:val="28"/>
        </w:rPr>
        <w:t>Сдвиги</w:t>
      </w:r>
      <w:r w:rsidRPr="00A02540">
        <w:rPr>
          <w:sz w:val="28"/>
          <w:szCs w:val="28"/>
        </w:rPr>
        <w:t xml:space="preserve"> возникают, когда блоки горных пород или рыхлых материалов смещаются по определенной плоскости, сохраняя свою структуру. Они могут быть как внезапными, так и постепенными, и их возникновение связано с нарушением баланса сил, действующих на склон. Основными причинами сдвигов являются слабые слои пород, высокая </w:t>
      </w:r>
      <w:proofErr w:type="spellStart"/>
      <w:r w:rsidRPr="00A02540">
        <w:rPr>
          <w:sz w:val="28"/>
          <w:szCs w:val="28"/>
        </w:rPr>
        <w:t>водонасыщенность</w:t>
      </w:r>
      <w:proofErr w:type="spellEnd"/>
      <w:r w:rsidRPr="00A02540">
        <w:rPr>
          <w:sz w:val="28"/>
          <w:szCs w:val="28"/>
        </w:rPr>
        <w:t>, а также перегрузка склонов вследствие добычных работ.</w:t>
      </w:r>
    </w:p>
    <w:p w:rsidR="00EB0EF5" w:rsidRPr="00A02540" w:rsidRDefault="00EB0EF5" w:rsidP="00EB0EF5">
      <w:pPr>
        <w:ind w:firstLine="709"/>
        <w:jc w:val="both"/>
        <w:rPr>
          <w:sz w:val="28"/>
          <w:szCs w:val="28"/>
        </w:rPr>
      </w:pPr>
      <w:r w:rsidRPr="00A02540">
        <w:rPr>
          <w:sz w:val="28"/>
          <w:szCs w:val="28"/>
        </w:rPr>
        <w:t>Сдвиги часто возникают на склонах, где слои пород залегают под небольшим углом или где наблюдаются геологические дислокации, такие как складки или разломы. Вода, проникающая в трещины или слабые зоны, способствует снижению сил сцепления и может вызвать скольжение материала по плоскости нарушения.</w:t>
      </w:r>
    </w:p>
    <w:p w:rsidR="00EB0EF5" w:rsidRPr="00A02540" w:rsidRDefault="00EB0EF5" w:rsidP="00EB0EF5">
      <w:pPr>
        <w:ind w:firstLine="709"/>
        <w:jc w:val="both"/>
        <w:rPr>
          <w:sz w:val="28"/>
          <w:szCs w:val="28"/>
        </w:rPr>
      </w:pPr>
      <w:r w:rsidRPr="00A02540">
        <w:rPr>
          <w:sz w:val="28"/>
          <w:szCs w:val="28"/>
        </w:rPr>
        <w:t>Для предотвращения сдвигов применяются методы, такие как укрепление склонов с помощью анкеров, дренажных систем, а также использование инъекционных технологий для повышения прочности массива.</w:t>
      </w:r>
    </w:p>
    <w:p w:rsidR="00EB0EF5" w:rsidRPr="00A02540" w:rsidRDefault="00EB0EF5" w:rsidP="00EB0EF5">
      <w:pPr>
        <w:ind w:firstLine="709"/>
        <w:jc w:val="both"/>
        <w:rPr>
          <w:sz w:val="28"/>
          <w:szCs w:val="28"/>
        </w:rPr>
      </w:pPr>
      <w:r w:rsidRPr="00A02540">
        <w:rPr>
          <w:i/>
          <w:sz w:val="28"/>
          <w:szCs w:val="28"/>
        </w:rPr>
        <w:t>Трещинообразование</w:t>
      </w:r>
      <w:r w:rsidRPr="00A02540">
        <w:rPr>
          <w:sz w:val="28"/>
          <w:szCs w:val="28"/>
        </w:rPr>
        <w:t xml:space="preserve"> представляет собой процесс образования и развития трещин в массиве горных пород. Оно </w:t>
      </w:r>
      <w:proofErr w:type="gramStart"/>
      <w:r w:rsidRPr="00A02540">
        <w:rPr>
          <w:sz w:val="28"/>
          <w:szCs w:val="28"/>
        </w:rPr>
        <w:t>может быть</w:t>
      </w:r>
      <w:proofErr w:type="gramEnd"/>
      <w:r w:rsidRPr="00A02540">
        <w:rPr>
          <w:sz w:val="28"/>
          <w:szCs w:val="28"/>
        </w:rPr>
        <w:t xml:space="preserve"> как начальной стадией других нарушений устойчивости, так и самостоятельной проблемой, которая снижает прочность склонов и способствует развитию других видов нарушений, таких как сдвиги и обрушения.</w:t>
      </w:r>
    </w:p>
    <w:p w:rsidR="00EB0EF5" w:rsidRPr="00A02540" w:rsidRDefault="00EB0EF5" w:rsidP="00EB0EF5">
      <w:pPr>
        <w:ind w:firstLine="709"/>
        <w:jc w:val="both"/>
        <w:rPr>
          <w:sz w:val="28"/>
          <w:szCs w:val="28"/>
        </w:rPr>
      </w:pPr>
      <w:r w:rsidRPr="00A02540">
        <w:rPr>
          <w:sz w:val="28"/>
          <w:szCs w:val="28"/>
        </w:rPr>
        <w:t>Причинами трещинообразования могут быть естественные геологические процессы (например, тектонические движения), техногенные воздействия (буровзрывные работы, вибрации) и климатические факторы (замерзание/оттаивание). Трещины снижают прочность пород, увеличивая проницаемость для воды, что усугубляет гидрогеологические проблемы и способствует размыванию пород.</w:t>
      </w:r>
    </w:p>
    <w:p w:rsidR="00EB0EF5" w:rsidRPr="00A02540" w:rsidRDefault="00EB0EF5" w:rsidP="00EB0EF5">
      <w:pPr>
        <w:ind w:firstLine="709"/>
        <w:jc w:val="both"/>
        <w:rPr>
          <w:sz w:val="28"/>
          <w:szCs w:val="28"/>
        </w:rPr>
      </w:pPr>
      <w:r w:rsidRPr="00A02540">
        <w:rPr>
          <w:sz w:val="28"/>
          <w:szCs w:val="28"/>
        </w:rPr>
        <w:t xml:space="preserve">Для контроля трещинообразования важны профилактические меры, такие как мониторинг состояния пород, усиление склонов с использованием укрепляющих материалов и установка дренажных систем для снижения </w:t>
      </w:r>
      <w:proofErr w:type="spellStart"/>
      <w:r w:rsidRPr="00A02540">
        <w:rPr>
          <w:sz w:val="28"/>
          <w:szCs w:val="28"/>
        </w:rPr>
        <w:t>водонасыщенности</w:t>
      </w:r>
      <w:proofErr w:type="spellEnd"/>
      <w:r w:rsidRPr="00A02540">
        <w:rPr>
          <w:sz w:val="28"/>
          <w:szCs w:val="28"/>
        </w:rPr>
        <w:t>.</w:t>
      </w:r>
    </w:p>
    <w:p w:rsidR="00EB0EF5" w:rsidRPr="00A02540" w:rsidRDefault="00EB0EF5" w:rsidP="00EB0EF5">
      <w:pPr>
        <w:ind w:firstLine="709"/>
        <w:jc w:val="both"/>
        <w:rPr>
          <w:bCs/>
          <w:i/>
          <w:sz w:val="28"/>
          <w:szCs w:val="28"/>
        </w:rPr>
      </w:pPr>
      <w:r w:rsidRPr="00A02540">
        <w:rPr>
          <w:bCs/>
          <w:i/>
          <w:sz w:val="28"/>
          <w:szCs w:val="28"/>
        </w:rPr>
        <w:t>Влияние геологических условий на тип и масштаб нарушений</w:t>
      </w:r>
    </w:p>
    <w:p w:rsidR="00EB0EF5" w:rsidRPr="00A02540" w:rsidRDefault="00595877" w:rsidP="00595877">
      <w:pPr>
        <w:ind w:firstLine="709"/>
        <w:jc w:val="both"/>
        <w:rPr>
          <w:sz w:val="28"/>
          <w:szCs w:val="28"/>
        </w:rPr>
      </w:pPr>
      <w:r w:rsidRPr="00A02540">
        <w:rPr>
          <w:sz w:val="28"/>
          <w:szCs w:val="28"/>
        </w:rPr>
        <w:t xml:space="preserve">Геологические условия месторождения оказывают значительное влияние на устойчивость горных массивов, определяя характер и масштаб потенциальных нарушений. Основными факторами, влияющими на устойчивость, являются состав пород, </w:t>
      </w:r>
      <w:proofErr w:type="spellStart"/>
      <w:r w:rsidRPr="00A02540">
        <w:rPr>
          <w:sz w:val="28"/>
          <w:szCs w:val="28"/>
        </w:rPr>
        <w:t>трещиноватость</w:t>
      </w:r>
      <w:proofErr w:type="spellEnd"/>
      <w:r w:rsidRPr="00A02540">
        <w:rPr>
          <w:sz w:val="28"/>
          <w:szCs w:val="28"/>
        </w:rPr>
        <w:t xml:space="preserve">, тектонические особенности и гидрогеологические характеристики. Состав пород определяет их способность сопротивляться разрушению. Твердые породы, такие как гранит и базальт, обладают высокой устойчивостью, но подвержены </w:t>
      </w:r>
      <w:r w:rsidRPr="00A02540">
        <w:rPr>
          <w:sz w:val="28"/>
          <w:szCs w:val="28"/>
        </w:rPr>
        <w:lastRenderedPageBreak/>
        <w:t xml:space="preserve">трещинообразованию в разломных зонах. Напротив, мягкие породы, например, глинистые сланцы, характеризуются повышенной склонностью к осыпям и сдвигам. </w:t>
      </w:r>
      <w:proofErr w:type="spellStart"/>
      <w:r w:rsidRPr="00A02540">
        <w:rPr>
          <w:sz w:val="28"/>
          <w:szCs w:val="28"/>
        </w:rPr>
        <w:t>Трещиноватость</w:t>
      </w:r>
      <w:proofErr w:type="spellEnd"/>
      <w:r w:rsidRPr="00A02540">
        <w:rPr>
          <w:sz w:val="28"/>
          <w:szCs w:val="28"/>
        </w:rPr>
        <w:t xml:space="preserve"> значительно снижает прочность массива. Трещины и зоны слабости ускоряют разрушение, особенно при проникновении воды, способствующей размыванию и сдвигам. Тектонические особенности, включая наличие разломов и высокую сейсмическую активность, создают условия для крупных обрушений и дестабилизации массива. Гидрогеологические характеристики также играют критическую роль. Водонасыщение пород и высокий уровень грунтовых вод увеличивают риск размывания и сдвигов, особенно при интенсивных осадках. Таким образом, учет всех этих факторов является обязательным условием обеспечения устойчивости и безопасности работ.</w:t>
      </w:r>
    </w:p>
    <w:p w:rsidR="00EB0EF5" w:rsidRPr="00A02540" w:rsidRDefault="00EB0EF5" w:rsidP="00EB0EF5">
      <w:pPr>
        <w:ind w:firstLine="709"/>
        <w:jc w:val="both"/>
        <w:rPr>
          <w:sz w:val="28"/>
          <w:szCs w:val="28"/>
        </w:rPr>
      </w:pPr>
    </w:p>
    <w:p w:rsidR="00EB0EF5" w:rsidRPr="00A02540" w:rsidRDefault="00EB0EF5" w:rsidP="00EB0EF5">
      <w:pPr>
        <w:ind w:firstLine="709"/>
        <w:jc w:val="both"/>
        <w:rPr>
          <w:sz w:val="28"/>
          <w:szCs w:val="28"/>
        </w:rPr>
      </w:pPr>
      <w:r w:rsidRPr="00A02540">
        <w:rPr>
          <w:b/>
          <w:bCs/>
          <w:sz w:val="28"/>
          <w:szCs w:val="28"/>
        </w:rPr>
        <w:t>1.2.2. Методы укрепления бортов карьеров</w:t>
      </w:r>
    </w:p>
    <w:p w:rsidR="00EB0EF5" w:rsidRPr="00A02540" w:rsidRDefault="00EB0EF5" w:rsidP="00EB0EF5">
      <w:pPr>
        <w:ind w:firstLine="709"/>
        <w:jc w:val="both"/>
        <w:rPr>
          <w:bCs/>
          <w:sz w:val="28"/>
          <w:szCs w:val="28"/>
        </w:rPr>
      </w:pPr>
    </w:p>
    <w:p w:rsidR="00EB0EF5" w:rsidRPr="00A02540" w:rsidRDefault="00EB0EF5" w:rsidP="00EB0EF5">
      <w:pPr>
        <w:ind w:firstLine="709"/>
        <w:jc w:val="both"/>
        <w:rPr>
          <w:bCs/>
          <w:sz w:val="28"/>
          <w:szCs w:val="28"/>
        </w:rPr>
      </w:pPr>
      <w:r w:rsidRPr="00A02540">
        <w:rPr>
          <w:bCs/>
          <w:sz w:val="28"/>
          <w:szCs w:val="28"/>
        </w:rPr>
        <w:t>Для укрепления бортов карьеров используются разнообразные методы, которые условно разделяют на пассивные, активные, а также биотехнические и комбинированные</w:t>
      </w:r>
      <w:r w:rsidR="00595877" w:rsidRPr="00A02540">
        <w:rPr>
          <w:bCs/>
          <w:sz w:val="28"/>
          <w:szCs w:val="28"/>
        </w:rPr>
        <w:t xml:space="preserve"> </w:t>
      </w:r>
      <w:r w:rsidR="00CE4223" w:rsidRPr="00A02540">
        <w:rPr>
          <w:bCs/>
          <w:sz w:val="28"/>
          <w:szCs w:val="28"/>
        </w:rPr>
        <w:t>[</w:t>
      </w:r>
      <w:r w:rsidR="00595877" w:rsidRPr="00A02540">
        <w:rPr>
          <w:bCs/>
          <w:sz w:val="28"/>
          <w:szCs w:val="28"/>
        </w:rPr>
        <w:t>51</w:t>
      </w:r>
      <w:r w:rsidR="00CE4223" w:rsidRPr="00A02540">
        <w:rPr>
          <w:bCs/>
          <w:sz w:val="28"/>
          <w:szCs w:val="28"/>
        </w:rPr>
        <w:t>]</w:t>
      </w:r>
      <w:r w:rsidRPr="00A02540">
        <w:rPr>
          <w:bCs/>
          <w:sz w:val="28"/>
          <w:szCs w:val="28"/>
        </w:rPr>
        <w:t>. Эффективность каждого подхода зависит от геологических и гидрогеологических условий месторождения.</w:t>
      </w:r>
    </w:p>
    <w:p w:rsidR="00EB0EF5" w:rsidRPr="00A02540" w:rsidRDefault="00EB0EF5" w:rsidP="00EB0EF5">
      <w:pPr>
        <w:ind w:firstLine="709"/>
        <w:jc w:val="both"/>
        <w:rPr>
          <w:bCs/>
          <w:sz w:val="28"/>
          <w:szCs w:val="28"/>
        </w:rPr>
      </w:pPr>
      <w:r w:rsidRPr="00A02540">
        <w:rPr>
          <w:bCs/>
          <w:i/>
          <w:sz w:val="28"/>
          <w:szCs w:val="28"/>
        </w:rPr>
        <w:t>Пассивные методы</w:t>
      </w:r>
      <w:r w:rsidRPr="00A02540">
        <w:rPr>
          <w:bCs/>
          <w:sz w:val="28"/>
          <w:szCs w:val="28"/>
        </w:rPr>
        <w:t xml:space="preserve"> направлены на снижение нагрузки на откосы и изменение их геометрии. К основным пассивным методам относятся:</w:t>
      </w:r>
    </w:p>
    <w:p w:rsidR="00EB0EF5" w:rsidRPr="00A02540" w:rsidRDefault="00EB0EF5" w:rsidP="00EB0EF5">
      <w:pPr>
        <w:numPr>
          <w:ilvl w:val="0"/>
          <w:numId w:val="14"/>
        </w:numPr>
        <w:ind w:left="0" w:firstLine="426"/>
        <w:jc w:val="both"/>
        <w:rPr>
          <w:bCs/>
          <w:sz w:val="28"/>
          <w:szCs w:val="28"/>
        </w:rPr>
      </w:pPr>
      <w:r w:rsidRPr="00A02540">
        <w:rPr>
          <w:bCs/>
          <w:iCs/>
          <w:sz w:val="28"/>
          <w:szCs w:val="28"/>
          <w:u w:val="single"/>
        </w:rPr>
        <w:t>Изменение угла наклона склонов</w:t>
      </w:r>
      <w:r w:rsidRPr="00A02540">
        <w:rPr>
          <w:bCs/>
          <w:sz w:val="28"/>
          <w:szCs w:val="28"/>
          <w:u w:val="single"/>
        </w:rPr>
        <w:t>:</w:t>
      </w:r>
      <w:r w:rsidRPr="00A02540">
        <w:rPr>
          <w:bCs/>
          <w:sz w:val="28"/>
          <w:szCs w:val="28"/>
        </w:rPr>
        <w:t xml:space="preserve"> снижение наклона уменьшает боковое давление, что снижает вероятность обрушения. Этот метод требует значительных объемов земляных работ, что увеличивает затраты.</w:t>
      </w:r>
    </w:p>
    <w:p w:rsidR="00EB0EF5" w:rsidRPr="00A02540" w:rsidRDefault="00EB0EF5" w:rsidP="00EB0EF5">
      <w:pPr>
        <w:numPr>
          <w:ilvl w:val="0"/>
          <w:numId w:val="14"/>
        </w:numPr>
        <w:ind w:left="0" w:firstLine="426"/>
        <w:jc w:val="both"/>
        <w:rPr>
          <w:bCs/>
          <w:sz w:val="28"/>
          <w:szCs w:val="28"/>
        </w:rPr>
      </w:pPr>
      <w:r w:rsidRPr="00A02540">
        <w:rPr>
          <w:bCs/>
          <w:iCs/>
          <w:sz w:val="28"/>
          <w:szCs w:val="28"/>
          <w:u w:val="single"/>
        </w:rPr>
        <w:t>Террасирование</w:t>
      </w:r>
      <w:r w:rsidRPr="00A02540">
        <w:rPr>
          <w:bCs/>
          <w:sz w:val="28"/>
          <w:szCs w:val="28"/>
          <w:u w:val="single"/>
        </w:rPr>
        <w:t>:</w:t>
      </w:r>
      <w:r w:rsidRPr="00A02540">
        <w:rPr>
          <w:bCs/>
          <w:sz w:val="28"/>
          <w:szCs w:val="28"/>
        </w:rPr>
        <w:t xml:space="preserve"> создание каскадных уступов на склонах распределяет нагрузку и позволяет установить дренажные системы, что уменьшает </w:t>
      </w:r>
      <w:proofErr w:type="spellStart"/>
      <w:r w:rsidRPr="00A02540">
        <w:rPr>
          <w:bCs/>
          <w:sz w:val="28"/>
          <w:szCs w:val="28"/>
        </w:rPr>
        <w:t>водонасыщенность</w:t>
      </w:r>
      <w:proofErr w:type="spellEnd"/>
      <w:r w:rsidRPr="00A02540">
        <w:rPr>
          <w:bCs/>
          <w:sz w:val="28"/>
          <w:szCs w:val="28"/>
        </w:rPr>
        <w:t xml:space="preserve"> и снижает риск обрушения.</w:t>
      </w:r>
    </w:p>
    <w:p w:rsidR="00EB0EF5" w:rsidRPr="00A02540" w:rsidRDefault="00EB0EF5" w:rsidP="00EB0EF5">
      <w:pPr>
        <w:ind w:firstLine="709"/>
        <w:jc w:val="both"/>
        <w:rPr>
          <w:bCs/>
          <w:sz w:val="28"/>
          <w:szCs w:val="28"/>
        </w:rPr>
      </w:pPr>
      <w:r w:rsidRPr="00A02540">
        <w:rPr>
          <w:bCs/>
          <w:sz w:val="28"/>
          <w:szCs w:val="28"/>
        </w:rPr>
        <w:t>Пассивные методы полезны для предварительной стабилизации склонов, но могут быть недостаточны в условиях, требующих немедленного укрепления.</w:t>
      </w:r>
    </w:p>
    <w:p w:rsidR="00EB0EF5" w:rsidRPr="00A02540" w:rsidRDefault="00EB0EF5" w:rsidP="00EB0EF5">
      <w:pPr>
        <w:ind w:firstLine="709"/>
        <w:jc w:val="both"/>
        <w:rPr>
          <w:bCs/>
          <w:sz w:val="28"/>
          <w:szCs w:val="28"/>
        </w:rPr>
      </w:pPr>
      <w:r w:rsidRPr="00A02540">
        <w:rPr>
          <w:bCs/>
          <w:i/>
          <w:sz w:val="28"/>
          <w:szCs w:val="28"/>
        </w:rPr>
        <w:t>Активные методы</w:t>
      </w:r>
      <w:r w:rsidRPr="00A02540">
        <w:rPr>
          <w:bCs/>
          <w:sz w:val="28"/>
          <w:szCs w:val="28"/>
        </w:rPr>
        <w:t xml:space="preserve"> обеспечивают непосредственное укрепление породы, повышая устойчивость. К ним относятся:</w:t>
      </w:r>
    </w:p>
    <w:p w:rsidR="00EB0EF5" w:rsidRPr="00A02540" w:rsidRDefault="00EB0EF5" w:rsidP="00EB0EF5">
      <w:pPr>
        <w:numPr>
          <w:ilvl w:val="0"/>
          <w:numId w:val="15"/>
        </w:numPr>
        <w:ind w:left="0" w:firstLine="426"/>
        <w:jc w:val="both"/>
        <w:rPr>
          <w:bCs/>
          <w:sz w:val="28"/>
          <w:szCs w:val="28"/>
        </w:rPr>
      </w:pPr>
      <w:r w:rsidRPr="00A02540">
        <w:rPr>
          <w:bCs/>
          <w:iCs/>
          <w:sz w:val="28"/>
          <w:szCs w:val="28"/>
          <w:u w:val="single"/>
        </w:rPr>
        <w:t>Анкерные системы</w:t>
      </w:r>
      <w:r w:rsidRPr="00A02540">
        <w:rPr>
          <w:bCs/>
          <w:sz w:val="28"/>
          <w:szCs w:val="28"/>
          <w:u w:val="single"/>
        </w:rPr>
        <w:t>:</w:t>
      </w:r>
      <w:r w:rsidRPr="00A02540">
        <w:rPr>
          <w:bCs/>
          <w:sz w:val="28"/>
          <w:szCs w:val="28"/>
        </w:rPr>
        <w:t xml:space="preserve"> закрепление склонов с помощью механических или химических анкеров, которые стабилизируют массив, препятствуя смещению пород.</w:t>
      </w:r>
    </w:p>
    <w:p w:rsidR="00EB0EF5" w:rsidRPr="00A02540" w:rsidRDefault="00910964" w:rsidP="00EB0EF5">
      <w:pPr>
        <w:numPr>
          <w:ilvl w:val="0"/>
          <w:numId w:val="15"/>
        </w:numPr>
        <w:ind w:left="0" w:firstLine="426"/>
        <w:jc w:val="both"/>
        <w:rPr>
          <w:bCs/>
          <w:sz w:val="28"/>
          <w:szCs w:val="28"/>
        </w:rPr>
      </w:pPr>
      <w:r w:rsidRPr="00A02540">
        <w:rPr>
          <w:bCs/>
          <w:iCs/>
          <w:sz w:val="28"/>
          <w:szCs w:val="28"/>
          <w:u w:val="single"/>
        </w:rPr>
        <w:t xml:space="preserve">Торкрет </w:t>
      </w:r>
      <w:r w:rsidR="00EB0EF5" w:rsidRPr="00A02540">
        <w:rPr>
          <w:bCs/>
          <w:iCs/>
          <w:sz w:val="28"/>
          <w:szCs w:val="28"/>
          <w:u w:val="single"/>
        </w:rPr>
        <w:t>бетон</w:t>
      </w:r>
      <w:r w:rsidR="00EB0EF5" w:rsidRPr="00A02540">
        <w:rPr>
          <w:bCs/>
          <w:sz w:val="28"/>
          <w:szCs w:val="28"/>
          <w:u w:val="single"/>
        </w:rPr>
        <w:t>:</w:t>
      </w:r>
      <w:r w:rsidR="00EB0EF5" w:rsidRPr="00A02540">
        <w:rPr>
          <w:bCs/>
          <w:sz w:val="28"/>
          <w:szCs w:val="28"/>
        </w:rPr>
        <w:t xml:space="preserve"> нанесение бетона на поверхность откоса создает защитный слой, предотвращающий эрозию и осыпание пород.</w:t>
      </w:r>
    </w:p>
    <w:p w:rsidR="00EB0EF5" w:rsidRPr="00A02540" w:rsidRDefault="00EB0EF5" w:rsidP="00EB0EF5">
      <w:pPr>
        <w:numPr>
          <w:ilvl w:val="0"/>
          <w:numId w:val="15"/>
        </w:numPr>
        <w:ind w:left="0" w:firstLine="426"/>
        <w:jc w:val="both"/>
        <w:rPr>
          <w:bCs/>
          <w:sz w:val="28"/>
          <w:szCs w:val="28"/>
        </w:rPr>
      </w:pPr>
      <w:r w:rsidRPr="00A02540">
        <w:rPr>
          <w:bCs/>
          <w:iCs/>
          <w:sz w:val="28"/>
          <w:szCs w:val="28"/>
          <w:u w:val="single"/>
        </w:rPr>
        <w:t>Инъекционные технологии</w:t>
      </w:r>
      <w:r w:rsidRPr="00A02540">
        <w:rPr>
          <w:bCs/>
          <w:sz w:val="28"/>
          <w:szCs w:val="28"/>
          <w:u w:val="single"/>
        </w:rPr>
        <w:t>:</w:t>
      </w:r>
      <w:r w:rsidRPr="00A02540">
        <w:rPr>
          <w:bCs/>
          <w:sz w:val="28"/>
          <w:szCs w:val="28"/>
        </w:rPr>
        <w:t xml:space="preserve"> ввод растворов в трещины усиливает прочность пород и снижает водопроницаемость. Эти методы особенно эффективны при наличии зон слабости или высоких уровней грунтовых вод.</w:t>
      </w:r>
    </w:p>
    <w:p w:rsidR="00EB0EF5" w:rsidRPr="00A02540" w:rsidRDefault="00EB0EF5" w:rsidP="00EB0EF5">
      <w:pPr>
        <w:numPr>
          <w:ilvl w:val="0"/>
          <w:numId w:val="15"/>
        </w:numPr>
        <w:ind w:left="0" w:firstLine="426"/>
        <w:jc w:val="both"/>
        <w:rPr>
          <w:bCs/>
          <w:sz w:val="28"/>
          <w:szCs w:val="28"/>
        </w:rPr>
      </w:pPr>
      <w:r w:rsidRPr="00A02540">
        <w:rPr>
          <w:bCs/>
          <w:iCs/>
          <w:sz w:val="28"/>
          <w:szCs w:val="28"/>
          <w:u w:val="single"/>
        </w:rPr>
        <w:t>Дренажные системы</w:t>
      </w:r>
      <w:r w:rsidRPr="00A02540">
        <w:rPr>
          <w:bCs/>
          <w:sz w:val="28"/>
          <w:szCs w:val="28"/>
          <w:u w:val="single"/>
        </w:rPr>
        <w:t>:</w:t>
      </w:r>
      <w:r w:rsidRPr="00A02540">
        <w:rPr>
          <w:bCs/>
          <w:sz w:val="28"/>
          <w:szCs w:val="28"/>
        </w:rPr>
        <w:t xml:space="preserve"> дренаж (поверхностный или глубокий) снижает </w:t>
      </w:r>
      <w:proofErr w:type="spellStart"/>
      <w:r w:rsidRPr="00A02540">
        <w:rPr>
          <w:bCs/>
          <w:sz w:val="28"/>
          <w:szCs w:val="28"/>
        </w:rPr>
        <w:t>водонасыщенность</w:t>
      </w:r>
      <w:proofErr w:type="spellEnd"/>
      <w:r w:rsidRPr="00A02540">
        <w:rPr>
          <w:bCs/>
          <w:sz w:val="28"/>
          <w:szCs w:val="28"/>
        </w:rPr>
        <w:t xml:space="preserve"> склонов, предотвращая размывание и уменьшение устойчивости.</w:t>
      </w:r>
    </w:p>
    <w:p w:rsidR="00EB0EF5" w:rsidRPr="00A02540" w:rsidRDefault="00EB0EF5" w:rsidP="00EB0EF5">
      <w:pPr>
        <w:ind w:firstLine="709"/>
        <w:jc w:val="both"/>
        <w:rPr>
          <w:bCs/>
          <w:sz w:val="28"/>
          <w:szCs w:val="28"/>
        </w:rPr>
      </w:pPr>
      <w:r w:rsidRPr="00A02540">
        <w:rPr>
          <w:bCs/>
          <w:i/>
          <w:sz w:val="28"/>
          <w:szCs w:val="28"/>
        </w:rPr>
        <w:t>Биотехнические и комбинированные методы</w:t>
      </w:r>
      <w:r w:rsidRPr="00A02540">
        <w:rPr>
          <w:bCs/>
          <w:sz w:val="28"/>
          <w:szCs w:val="28"/>
        </w:rPr>
        <w:t xml:space="preserve"> укрепления склонов включают:</w:t>
      </w:r>
    </w:p>
    <w:p w:rsidR="00EB0EF5" w:rsidRPr="00A02540" w:rsidRDefault="00EB0EF5" w:rsidP="00EB0EF5">
      <w:pPr>
        <w:numPr>
          <w:ilvl w:val="0"/>
          <w:numId w:val="16"/>
        </w:numPr>
        <w:ind w:left="0" w:firstLine="426"/>
        <w:jc w:val="both"/>
        <w:rPr>
          <w:bCs/>
          <w:sz w:val="28"/>
          <w:szCs w:val="28"/>
        </w:rPr>
      </w:pPr>
      <w:r w:rsidRPr="00A02540">
        <w:rPr>
          <w:bCs/>
          <w:iCs/>
          <w:sz w:val="28"/>
          <w:szCs w:val="28"/>
          <w:u w:val="single"/>
        </w:rPr>
        <w:lastRenderedPageBreak/>
        <w:t>Озеленение</w:t>
      </w:r>
      <w:r w:rsidRPr="00A02540">
        <w:rPr>
          <w:bCs/>
          <w:sz w:val="28"/>
          <w:szCs w:val="28"/>
          <w:u w:val="single"/>
        </w:rPr>
        <w:t>:</w:t>
      </w:r>
      <w:r w:rsidRPr="00A02540">
        <w:rPr>
          <w:bCs/>
          <w:sz w:val="28"/>
          <w:szCs w:val="28"/>
        </w:rPr>
        <w:t xml:space="preserve"> использование растений с разветвленной корневой системой, которая укрепляет верхние слои почвы и регулирует водный баланс, уменьшая поверхностный сток.</w:t>
      </w:r>
    </w:p>
    <w:p w:rsidR="00EB0EF5" w:rsidRPr="00A02540" w:rsidRDefault="00EB0EF5" w:rsidP="00EB0EF5">
      <w:pPr>
        <w:numPr>
          <w:ilvl w:val="0"/>
          <w:numId w:val="16"/>
        </w:numPr>
        <w:ind w:left="0" w:firstLine="426"/>
        <w:jc w:val="both"/>
        <w:rPr>
          <w:bCs/>
          <w:sz w:val="28"/>
          <w:szCs w:val="28"/>
        </w:rPr>
      </w:pPr>
      <w:proofErr w:type="spellStart"/>
      <w:r w:rsidRPr="00A02540">
        <w:rPr>
          <w:bCs/>
          <w:iCs/>
          <w:sz w:val="28"/>
          <w:szCs w:val="28"/>
          <w:u w:val="single"/>
        </w:rPr>
        <w:t>Геоматериалы</w:t>
      </w:r>
      <w:proofErr w:type="spellEnd"/>
      <w:r w:rsidRPr="00A02540">
        <w:rPr>
          <w:bCs/>
          <w:sz w:val="28"/>
          <w:szCs w:val="28"/>
          <w:u w:val="single"/>
        </w:rPr>
        <w:t>:</w:t>
      </w:r>
      <w:r w:rsidRPr="00A02540">
        <w:rPr>
          <w:bCs/>
          <w:sz w:val="28"/>
          <w:szCs w:val="28"/>
        </w:rPr>
        <w:t xml:space="preserve"> использование </w:t>
      </w:r>
      <w:proofErr w:type="spellStart"/>
      <w:r w:rsidRPr="00A02540">
        <w:rPr>
          <w:bCs/>
          <w:sz w:val="28"/>
          <w:szCs w:val="28"/>
        </w:rPr>
        <w:t>геотекстиля</w:t>
      </w:r>
      <w:proofErr w:type="spellEnd"/>
      <w:r w:rsidRPr="00A02540">
        <w:rPr>
          <w:bCs/>
          <w:sz w:val="28"/>
          <w:szCs w:val="28"/>
        </w:rPr>
        <w:t xml:space="preserve"> и </w:t>
      </w:r>
      <w:proofErr w:type="spellStart"/>
      <w:r w:rsidRPr="00A02540">
        <w:rPr>
          <w:bCs/>
          <w:sz w:val="28"/>
          <w:szCs w:val="28"/>
        </w:rPr>
        <w:t>геосеток</w:t>
      </w:r>
      <w:proofErr w:type="spellEnd"/>
      <w:r w:rsidRPr="00A02540">
        <w:rPr>
          <w:bCs/>
          <w:sz w:val="28"/>
          <w:szCs w:val="28"/>
        </w:rPr>
        <w:t xml:space="preserve"> для усиления склонов, которые распределяют нагрузку и предотвращают размывание.</w:t>
      </w:r>
    </w:p>
    <w:p w:rsidR="00EB0EF5" w:rsidRPr="00A02540" w:rsidRDefault="00EB0EF5" w:rsidP="00EB0EF5">
      <w:pPr>
        <w:numPr>
          <w:ilvl w:val="0"/>
          <w:numId w:val="16"/>
        </w:numPr>
        <w:ind w:left="0" w:firstLine="426"/>
        <w:jc w:val="both"/>
        <w:rPr>
          <w:bCs/>
          <w:sz w:val="28"/>
          <w:szCs w:val="28"/>
        </w:rPr>
      </w:pPr>
      <w:r w:rsidRPr="00A02540">
        <w:rPr>
          <w:bCs/>
          <w:iCs/>
          <w:sz w:val="28"/>
          <w:szCs w:val="28"/>
          <w:u w:val="single"/>
        </w:rPr>
        <w:t>Комбинированные методы</w:t>
      </w:r>
      <w:r w:rsidRPr="00A02540">
        <w:rPr>
          <w:bCs/>
          <w:sz w:val="28"/>
          <w:szCs w:val="28"/>
          <w:u w:val="single"/>
        </w:rPr>
        <w:t>:</w:t>
      </w:r>
      <w:r w:rsidRPr="00A02540">
        <w:rPr>
          <w:bCs/>
          <w:sz w:val="28"/>
          <w:szCs w:val="28"/>
        </w:rPr>
        <w:t xml:space="preserve"> сочетание нескольких технологий (например, дренаж, анкеры и озеленение) для достижения наибольшей устойчивости.</w:t>
      </w:r>
    </w:p>
    <w:p w:rsidR="00EB0EF5" w:rsidRPr="00A02540" w:rsidRDefault="00EB0EF5" w:rsidP="00EB0EF5">
      <w:pPr>
        <w:ind w:firstLine="709"/>
        <w:jc w:val="both"/>
        <w:rPr>
          <w:bCs/>
          <w:sz w:val="28"/>
          <w:szCs w:val="28"/>
        </w:rPr>
      </w:pPr>
      <w:r w:rsidRPr="00A02540">
        <w:rPr>
          <w:bCs/>
          <w:sz w:val="28"/>
          <w:szCs w:val="28"/>
        </w:rPr>
        <w:t>Выбор методов укрепления склонов определяется характеристиками месторождения, включая тип пород, климат и техногенное воздействие. Комплексный подход к укреплению склонов позволяет минимизировать риск аварийных ситуаций и повысить устойчивость бортов карьеров.</w:t>
      </w:r>
    </w:p>
    <w:p w:rsidR="00EB0EF5" w:rsidRPr="00A02540" w:rsidRDefault="00EB0EF5" w:rsidP="00EB0EF5">
      <w:pPr>
        <w:ind w:firstLine="709"/>
        <w:jc w:val="both"/>
        <w:rPr>
          <w:sz w:val="28"/>
          <w:szCs w:val="28"/>
        </w:rPr>
      </w:pPr>
      <w:r w:rsidRPr="00A02540">
        <w:rPr>
          <w:i/>
          <w:sz w:val="28"/>
          <w:szCs w:val="28"/>
        </w:rPr>
        <w:t>Современные подходы к обеспечению устойчивости карьеров</w:t>
      </w:r>
      <w:r w:rsidRPr="00A02540">
        <w:rPr>
          <w:sz w:val="28"/>
          <w:szCs w:val="28"/>
        </w:rPr>
        <w:t xml:space="preserve"> направлены на применение инновационных материалов и технологий, а также на мониторинг и прогнозирование состояния склонов</w:t>
      </w:r>
      <w:r w:rsidR="00595877" w:rsidRPr="00A02540">
        <w:rPr>
          <w:sz w:val="28"/>
          <w:szCs w:val="28"/>
        </w:rPr>
        <w:t xml:space="preserve"> </w:t>
      </w:r>
      <w:r w:rsidR="00CE4223" w:rsidRPr="00A02540">
        <w:rPr>
          <w:sz w:val="28"/>
          <w:szCs w:val="28"/>
        </w:rPr>
        <w:t>[</w:t>
      </w:r>
      <w:r w:rsidR="00595877" w:rsidRPr="00A02540">
        <w:rPr>
          <w:sz w:val="28"/>
          <w:szCs w:val="28"/>
        </w:rPr>
        <w:t>52</w:t>
      </w:r>
      <w:r w:rsidR="00CE4223" w:rsidRPr="00A02540">
        <w:rPr>
          <w:sz w:val="28"/>
          <w:szCs w:val="28"/>
        </w:rPr>
        <w:t>]</w:t>
      </w:r>
      <w:r w:rsidRPr="00A02540">
        <w:rPr>
          <w:sz w:val="28"/>
          <w:szCs w:val="28"/>
        </w:rPr>
        <w:t>, что позволяет повышать безопасность горнодобывающих работ и снижать риск обрушений.</w:t>
      </w:r>
      <w:r w:rsidR="00595877" w:rsidRPr="00A02540">
        <w:rPr>
          <w:sz w:val="28"/>
          <w:szCs w:val="28"/>
        </w:rPr>
        <w:t xml:space="preserve"> </w:t>
      </w:r>
    </w:p>
    <w:p w:rsidR="00EB0EF5" w:rsidRPr="00A02540" w:rsidRDefault="00EB0EF5" w:rsidP="00EB0EF5">
      <w:pPr>
        <w:ind w:firstLine="709"/>
        <w:jc w:val="both"/>
        <w:rPr>
          <w:sz w:val="28"/>
          <w:szCs w:val="28"/>
        </w:rPr>
      </w:pPr>
      <w:r w:rsidRPr="00A02540">
        <w:rPr>
          <w:bCs/>
          <w:i/>
          <w:sz w:val="28"/>
          <w:szCs w:val="28"/>
        </w:rPr>
        <w:t>Инновационные материалы и технологии</w:t>
      </w:r>
      <w:r w:rsidRPr="00A02540">
        <w:rPr>
          <w:sz w:val="28"/>
          <w:szCs w:val="28"/>
        </w:rPr>
        <w:t xml:space="preserve"> включают использование полимеров, </w:t>
      </w:r>
      <w:proofErr w:type="spellStart"/>
      <w:r w:rsidRPr="00A02540">
        <w:rPr>
          <w:sz w:val="28"/>
          <w:szCs w:val="28"/>
        </w:rPr>
        <w:t>наноматериалов</w:t>
      </w:r>
      <w:proofErr w:type="spellEnd"/>
      <w:r w:rsidRPr="00A02540">
        <w:rPr>
          <w:sz w:val="28"/>
          <w:szCs w:val="28"/>
        </w:rPr>
        <w:t xml:space="preserve">, </w:t>
      </w:r>
      <w:proofErr w:type="spellStart"/>
      <w:r w:rsidRPr="00A02540">
        <w:rPr>
          <w:sz w:val="28"/>
          <w:szCs w:val="28"/>
        </w:rPr>
        <w:t>геосинтетиков</w:t>
      </w:r>
      <w:proofErr w:type="spellEnd"/>
      <w:r w:rsidRPr="00A02540">
        <w:rPr>
          <w:sz w:val="28"/>
          <w:szCs w:val="28"/>
        </w:rPr>
        <w:t xml:space="preserve"> и композитов. Полимерные добавки в </w:t>
      </w:r>
      <w:proofErr w:type="gramStart"/>
      <w:r w:rsidR="00910964" w:rsidRPr="00A02540">
        <w:rPr>
          <w:sz w:val="28"/>
          <w:szCs w:val="28"/>
        </w:rPr>
        <w:t>торкрет</w:t>
      </w:r>
      <w:r w:rsidR="00595877" w:rsidRPr="00A02540">
        <w:rPr>
          <w:sz w:val="28"/>
          <w:szCs w:val="28"/>
        </w:rPr>
        <w:t>-</w:t>
      </w:r>
      <w:r w:rsidRPr="00A02540">
        <w:rPr>
          <w:sz w:val="28"/>
          <w:szCs w:val="28"/>
        </w:rPr>
        <w:t>бетоне</w:t>
      </w:r>
      <w:proofErr w:type="gramEnd"/>
      <w:r w:rsidRPr="00A02540">
        <w:rPr>
          <w:sz w:val="28"/>
          <w:szCs w:val="28"/>
        </w:rPr>
        <w:t xml:space="preserve"> и инъекционных составах увеличивают их прочность и водонепроницаемость, способствуют защите от эрозии и повышают адгезию к поверхности пород. </w:t>
      </w:r>
      <w:proofErr w:type="spellStart"/>
      <w:r w:rsidRPr="00A02540">
        <w:rPr>
          <w:sz w:val="28"/>
          <w:szCs w:val="28"/>
        </w:rPr>
        <w:t>Нанотехнологии</w:t>
      </w:r>
      <w:proofErr w:type="spellEnd"/>
      <w:r w:rsidRPr="00A02540">
        <w:rPr>
          <w:sz w:val="28"/>
          <w:szCs w:val="28"/>
        </w:rPr>
        <w:t xml:space="preserve">, такие как </w:t>
      </w:r>
      <w:proofErr w:type="spellStart"/>
      <w:r w:rsidRPr="00A02540">
        <w:rPr>
          <w:sz w:val="28"/>
          <w:szCs w:val="28"/>
        </w:rPr>
        <w:t>нанокремнезем</w:t>
      </w:r>
      <w:proofErr w:type="spellEnd"/>
      <w:r w:rsidRPr="00A02540">
        <w:rPr>
          <w:sz w:val="28"/>
          <w:szCs w:val="28"/>
        </w:rPr>
        <w:t xml:space="preserve">, усиливают долговечность укрепляющих материалов, предотвращая трещинообразование и снижая воздействие агрессивных сред. </w:t>
      </w:r>
      <w:proofErr w:type="spellStart"/>
      <w:r w:rsidRPr="00A02540">
        <w:rPr>
          <w:sz w:val="28"/>
          <w:szCs w:val="28"/>
        </w:rPr>
        <w:t>Геосинтетики</w:t>
      </w:r>
      <w:proofErr w:type="spellEnd"/>
      <w:r w:rsidRPr="00A02540">
        <w:rPr>
          <w:sz w:val="28"/>
          <w:szCs w:val="28"/>
        </w:rPr>
        <w:t xml:space="preserve"> (</w:t>
      </w:r>
      <w:proofErr w:type="spellStart"/>
      <w:r w:rsidRPr="00A02540">
        <w:rPr>
          <w:sz w:val="28"/>
          <w:szCs w:val="28"/>
        </w:rPr>
        <w:t>геотекстиль</w:t>
      </w:r>
      <w:proofErr w:type="spellEnd"/>
      <w:r w:rsidRPr="00A02540">
        <w:rPr>
          <w:sz w:val="28"/>
          <w:szCs w:val="28"/>
        </w:rPr>
        <w:t xml:space="preserve">, </w:t>
      </w:r>
      <w:proofErr w:type="spellStart"/>
      <w:r w:rsidRPr="00A02540">
        <w:rPr>
          <w:sz w:val="28"/>
          <w:szCs w:val="28"/>
        </w:rPr>
        <w:t>георешетки</w:t>
      </w:r>
      <w:proofErr w:type="spellEnd"/>
      <w:r w:rsidRPr="00A02540">
        <w:rPr>
          <w:sz w:val="28"/>
          <w:szCs w:val="28"/>
        </w:rPr>
        <w:t xml:space="preserve">, </w:t>
      </w:r>
      <w:proofErr w:type="spellStart"/>
      <w:r w:rsidRPr="00A02540">
        <w:rPr>
          <w:sz w:val="28"/>
          <w:szCs w:val="28"/>
        </w:rPr>
        <w:t>геомембраны</w:t>
      </w:r>
      <w:proofErr w:type="spellEnd"/>
      <w:r w:rsidRPr="00A02540">
        <w:rPr>
          <w:sz w:val="28"/>
          <w:szCs w:val="28"/>
        </w:rPr>
        <w:t xml:space="preserve">) широко применяются для распределения нагрузки и укрепления склонов, они также улучшают сцепление корней растений при использовании озеленения. 3D-печать бетона предоставляет возможность создания сложных конструкций для индивидуальных укрепительных элементов прямо на месте, а новейшие инъекционные гели и </w:t>
      </w:r>
      <w:proofErr w:type="spellStart"/>
      <w:r w:rsidRPr="00A02540">
        <w:rPr>
          <w:sz w:val="28"/>
          <w:szCs w:val="28"/>
        </w:rPr>
        <w:t>пенополиуретаны</w:t>
      </w:r>
      <w:proofErr w:type="spellEnd"/>
      <w:r w:rsidRPr="00A02540">
        <w:rPr>
          <w:sz w:val="28"/>
          <w:szCs w:val="28"/>
        </w:rPr>
        <w:t xml:space="preserve"> эффективно заполняют трещины и пустоты, повышая устойчивость склонов при наличии высоких уровней грунтовых вод.</w:t>
      </w:r>
    </w:p>
    <w:p w:rsidR="00EB0EF5" w:rsidRPr="00A02540" w:rsidRDefault="00EB0EF5" w:rsidP="00EB0EF5">
      <w:pPr>
        <w:ind w:firstLine="709"/>
        <w:jc w:val="both"/>
        <w:rPr>
          <w:sz w:val="28"/>
          <w:szCs w:val="28"/>
        </w:rPr>
      </w:pPr>
      <w:r w:rsidRPr="00A02540">
        <w:rPr>
          <w:bCs/>
          <w:i/>
          <w:sz w:val="28"/>
          <w:szCs w:val="28"/>
        </w:rPr>
        <w:t>Методы мониторинга и прогнозирования устойчивости</w:t>
      </w:r>
      <w:r w:rsidRPr="00A02540">
        <w:rPr>
          <w:sz w:val="28"/>
          <w:szCs w:val="28"/>
        </w:rPr>
        <w:t xml:space="preserve"> необходимы для своевременного обнаружения изменений на склонах и принятия превентивных мер. Геодезический мониторинг с использованием тахеометров, GPS и лазерных сканеров позволяет отслеживать смещения и деформации склонов. Дистанционное зондирование и </w:t>
      </w:r>
      <w:proofErr w:type="spellStart"/>
      <w:r w:rsidRPr="00A02540">
        <w:rPr>
          <w:sz w:val="28"/>
          <w:szCs w:val="28"/>
        </w:rPr>
        <w:t>дроны</w:t>
      </w:r>
      <w:proofErr w:type="spellEnd"/>
      <w:r w:rsidRPr="00A02540">
        <w:rPr>
          <w:sz w:val="28"/>
          <w:szCs w:val="28"/>
        </w:rPr>
        <w:t xml:space="preserve"> дают подробные изображения склонов, а радары с синтетической апертурой (SAR) фиксируют мелкие смещения на больших участках</w:t>
      </w:r>
      <w:r w:rsidR="00746DAD" w:rsidRPr="00A02540">
        <w:rPr>
          <w:sz w:val="28"/>
          <w:szCs w:val="28"/>
        </w:rPr>
        <w:t xml:space="preserve"> </w:t>
      </w:r>
      <w:r w:rsidR="00CE4223" w:rsidRPr="00A02540">
        <w:rPr>
          <w:sz w:val="28"/>
          <w:szCs w:val="28"/>
        </w:rPr>
        <w:t>[</w:t>
      </w:r>
      <w:r w:rsidR="00746DAD" w:rsidRPr="00A02540">
        <w:rPr>
          <w:sz w:val="28"/>
          <w:szCs w:val="28"/>
        </w:rPr>
        <w:t>53, 54</w:t>
      </w:r>
      <w:r w:rsidR="00CE4223" w:rsidRPr="00A02540">
        <w:rPr>
          <w:sz w:val="28"/>
          <w:szCs w:val="28"/>
        </w:rPr>
        <w:t>]</w:t>
      </w:r>
      <w:r w:rsidRPr="00A02540">
        <w:rPr>
          <w:sz w:val="28"/>
          <w:szCs w:val="28"/>
        </w:rPr>
        <w:t>. Сейсмический мониторинг контролирует микросейсмы и вибрационные нагрузки, которые могут предшествовать обрушениям</w:t>
      </w:r>
      <w:r w:rsidR="00746DAD" w:rsidRPr="00A02540">
        <w:rPr>
          <w:sz w:val="28"/>
          <w:szCs w:val="28"/>
        </w:rPr>
        <w:t xml:space="preserve"> </w:t>
      </w:r>
      <w:r w:rsidR="00CE4223" w:rsidRPr="00A02540">
        <w:rPr>
          <w:sz w:val="28"/>
          <w:szCs w:val="28"/>
        </w:rPr>
        <w:t>[</w:t>
      </w:r>
      <w:r w:rsidR="00746DAD" w:rsidRPr="00A02540">
        <w:rPr>
          <w:sz w:val="28"/>
          <w:szCs w:val="28"/>
        </w:rPr>
        <w:t>55</w:t>
      </w:r>
      <w:r w:rsidR="00CE4223" w:rsidRPr="00A02540">
        <w:rPr>
          <w:sz w:val="28"/>
          <w:szCs w:val="28"/>
        </w:rPr>
        <w:t>]</w:t>
      </w:r>
      <w:r w:rsidRPr="00A02540">
        <w:rPr>
          <w:sz w:val="28"/>
          <w:szCs w:val="28"/>
        </w:rPr>
        <w:t xml:space="preserve">. Мониторинг уровня грунтовых вод и </w:t>
      </w:r>
      <w:proofErr w:type="spellStart"/>
      <w:r w:rsidRPr="00A02540">
        <w:rPr>
          <w:sz w:val="28"/>
          <w:szCs w:val="28"/>
        </w:rPr>
        <w:t>водонасыщенности</w:t>
      </w:r>
      <w:proofErr w:type="spellEnd"/>
      <w:r w:rsidRPr="00A02540">
        <w:rPr>
          <w:sz w:val="28"/>
          <w:szCs w:val="28"/>
        </w:rPr>
        <w:t xml:space="preserve"> склонов позволяет оценить вероятность оползней и своевременно отводить избыточную воду. Математическое моделирование с использованием данных мониторинга анализирует деформации и напряжения в породах, прогнозируя изменения устойчивости. Машинное обучение и искусственный интеллект автоматизируют анализ больших объемов данных, </w:t>
      </w:r>
      <w:r w:rsidRPr="00A02540">
        <w:rPr>
          <w:sz w:val="28"/>
          <w:szCs w:val="28"/>
        </w:rPr>
        <w:lastRenderedPageBreak/>
        <w:t>помогая выявлять скрытые закономерности и оптимизировать стратегии укрепления.</w:t>
      </w:r>
    </w:p>
    <w:p w:rsidR="00EB0EF5" w:rsidRPr="00A02540" w:rsidRDefault="00EB0EF5" w:rsidP="00EB0EF5">
      <w:pPr>
        <w:ind w:firstLine="709"/>
        <w:jc w:val="both"/>
        <w:rPr>
          <w:sz w:val="28"/>
          <w:szCs w:val="28"/>
        </w:rPr>
      </w:pPr>
      <w:r w:rsidRPr="00A02540">
        <w:rPr>
          <w:sz w:val="28"/>
          <w:szCs w:val="28"/>
        </w:rPr>
        <w:t>Комплексное применение инновационных материалов и технологий мониторинга позволяет не только повысить безопасность карьеров, но и создать интегрированные системы управления устойчивостью склонов, что снижает риск аварийных ситуаций и повышает экономическую эффективность укрепительных мероприятий.</w:t>
      </w:r>
    </w:p>
    <w:p w:rsidR="00EB0EF5" w:rsidRPr="00A02540" w:rsidRDefault="00EB0EF5" w:rsidP="00EB0EF5">
      <w:pPr>
        <w:ind w:firstLine="709"/>
        <w:jc w:val="both"/>
        <w:rPr>
          <w:sz w:val="28"/>
          <w:szCs w:val="28"/>
        </w:rPr>
      </w:pPr>
    </w:p>
    <w:p w:rsidR="00EB0EF5" w:rsidRPr="00A02540" w:rsidRDefault="00EB0EF5" w:rsidP="00EB0EF5">
      <w:pPr>
        <w:ind w:firstLine="709"/>
        <w:jc w:val="both"/>
        <w:rPr>
          <w:sz w:val="28"/>
          <w:szCs w:val="28"/>
        </w:rPr>
      </w:pPr>
      <w:r w:rsidRPr="00A02540">
        <w:rPr>
          <w:b/>
          <w:bCs/>
          <w:sz w:val="28"/>
          <w:szCs w:val="28"/>
        </w:rPr>
        <w:t>1.3 Сравнительный анализ эффективности технологий укрепления бортов карьеров в Казахстане и за рубежом</w:t>
      </w:r>
    </w:p>
    <w:p w:rsidR="00EB0EF5" w:rsidRPr="00A02540" w:rsidRDefault="00EB0EF5" w:rsidP="00EB0EF5">
      <w:pPr>
        <w:ind w:firstLine="709"/>
        <w:jc w:val="both"/>
        <w:rPr>
          <w:sz w:val="28"/>
          <w:szCs w:val="28"/>
        </w:rPr>
      </w:pPr>
    </w:p>
    <w:p w:rsidR="00EB0EF5" w:rsidRPr="00A02540" w:rsidRDefault="00EB0EF5" w:rsidP="00EB0EF5">
      <w:pPr>
        <w:ind w:firstLine="709"/>
        <w:jc w:val="both"/>
        <w:rPr>
          <w:sz w:val="28"/>
          <w:szCs w:val="28"/>
        </w:rPr>
      </w:pPr>
      <w:r w:rsidRPr="00A02540">
        <w:rPr>
          <w:sz w:val="28"/>
          <w:szCs w:val="28"/>
        </w:rPr>
        <w:t>В различных странах мира разработаны и применяются разнообразные технологии и методы укрепления бортов, которые учитывают геологические, климатические и экономические особенности регионов. В данном разделе проводится сравнительный анализ эффективности технологий укрепления бортов карьеров, применяемых в Казахстане и за рубежом, с целью выявления перспективных направлений развития и возможности внедрения передового опыта в отечественную практику.</w:t>
      </w:r>
    </w:p>
    <w:p w:rsidR="008C7D89" w:rsidRPr="00A02540" w:rsidRDefault="008C7D89" w:rsidP="00EB0EF5">
      <w:pPr>
        <w:ind w:firstLine="709"/>
        <w:jc w:val="both"/>
        <w:rPr>
          <w:sz w:val="28"/>
          <w:szCs w:val="28"/>
        </w:rPr>
      </w:pPr>
    </w:p>
    <w:p w:rsidR="00EB0EF5" w:rsidRPr="00A02540" w:rsidRDefault="008C7D89" w:rsidP="00EB0EF5">
      <w:pPr>
        <w:ind w:firstLine="709"/>
        <w:jc w:val="both"/>
        <w:rPr>
          <w:b/>
          <w:bCs/>
          <w:sz w:val="28"/>
          <w:szCs w:val="28"/>
        </w:rPr>
      </w:pPr>
      <w:r w:rsidRPr="00A02540">
        <w:rPr>
          <w:b/>
          <w:bCs/>
          <w:sz w:val="28"/>
          <w:szCs w:val="28"/>
        </w:rPr>
        <w:t>1.3.1</w:t>
      </w:r>
      <w:r w:rsidR="00AA5EAE" w:rsidRPr="00A02540">
        <w:rPr>
          <w:b/>
          <w:bCs/>
          <w:sz w:val="28"/>
          <w:szCs w:val="28"/>
        </w:rPr>
        <w:t xml:space="preserve"> </w:t>
      </w:r>
      <w:r w:rsidR="00EB0EF5" w:rsidRPr="00A02540">
        <w:rPr>
          <w:b/>
          <w:bCs/>
          <w:sz w:val="28"/>
          <w:szCs w:val="28"/>
        </w:rPr>
        <w:t>Технологии укрепления бортов карьеров в Казахстане</w:t>
      </w:r>
    </w:p>
    <w:p w:rsidR="008C7D89" w:rsidRPr="00A02540" w:rsidRDefault="008C7D89" w:rsidP="00EB0EF5">
      <w:pPr>
        <w:ind w:firstLine="709"/>
        <w:jc w:val="both"/>
        <w:rPr>
          <w:b/>
          <w:bCs/>
          <w:sz w:val="28"/>
          <w:szCs w:val="28"/>
        </w:rPr>
      </w:pPr>
    </w:p>
    <w:p w:rsidR="00EB0EF5" w:rsidRPr="00A02540" w:rsidRDefault="00EB0EF5" w:rsidP="00EB0EF5">
      <w:pPr>
        <w:ind w:firstLine="709"/>
        <w:jc w:val="both"/>
        <w:rPr>
          <w:sz w:val="28"/>
          <w:szCs w:val="28"/>
        </w:rPr>
      </w:pPr>
      <w:r w:rsidRPr="00A02540">
        <w:rPr>
          <w:sz w:val="28"/>
          <w:szCs w:val="28"/>
        </w:rPr>
        <w:t>В Казахстане горнодобывающая промышленность является одной из ведущих отраслей экономики, что обусловлено богатой минерально-сырьевой базой страны. Технологии укрепления бортов карьеров в Казахстане в основном основаны на традиционных методах</w:t>
      </w:r>
      <w:r w:rsidR="00746DAD" w:rsidRPr="00A02540">
        <w:rPr>
          <w:sz w:val="28"/>
          <w:szCs w:val="28"/>
        </w:rPr>
        <w:t xml:space="preserve"> </w:t>
      </w:r>
      <w:r w:rsidR="00CE4223" w:rsidRPr="00A02540">
        <w:rPr>
          <w:sz w:val="28"/>
          <w:szCs w:val="28"/>
        </w:rPr>
        <w:t>[</w:t>
      </w:r>
      <w:r w:rsidR="00746DAD" w:rsidRPr="00A02540">
        <w:rPr>
          <w:sz w:val="28"/>
          <w:szCs w:val="28"/>
        </w:rPr>
        <w:t>56-59</w:t>
      </w:r>
      <w:r w:rsidR="00CE4223" w:rsidRPr="00A02540">
        <w:rPr>
          <w:sz w:val="28"/>
          <w:szCs w:val="28"/>
        </w:rPr>
        <w:t>]</w:t>
      </w:r>
      <w:r w:rsidRPr="00A02540">
        <w:rPr>
          <w:sz w:val="28"/>
          <w:szCs w:val="28"/>
        </w:rPr>
        <w:t>, которые включают:</w:t>
      </w:r>
    </w:p>
    <w:p w:rsidR="00EB0EF5" w:rsidRPr="00A02540" w:rsidRDefault="00EB0EF5" w:rsidP="00EB0EF5">
      <w:pPr>
        <w:numPr>
          <w:ilvl w:val="0"/>
          <w:numId w:val="10"/>
        </w:numPr>
        <w:tabs>
          <w:tab w:val="clear" w:pos="720"/>
        </w:tabs>
        <w:ind w:left="0" w:firstLine="567"/>
        <w:jc w:val="both"/>
        <w:rPr>
          <w:sz w:val="28"/>
          <w:szCs w:val="28"/>
        </w:rPr>
      </w:pPr>
      <w:r w:rsidRPr="00A02540">
        <w:rPr>
          <w:bCs/>
          <w:i/>
          <w:sz w:val="28"/>
          <w:szCs w:val="28"/>
          <w:u w:val="single"/>
        </w:rPr>
        <w:t>Механическое укрепление</w:t>
      </w:r>
      <w:r w:rsidRPr="00A02540">
        <w:rPr>
          <w:sz w:val="28"/>
          <w:szCs w:val="28"/>
        </w:rPr>
        <w:t>: Использование подпорных стенок, анкеров и распорок для обеспечения устойчивости бортов. Данный метод эффективен при работе с относительно устойчивыми породами, однако может быть недостаточным в условиях сложной геологии.</w:t>
      </w:r>
    </w:p>
    <w:p w:rsidR="00EB0EF5" w:rsidRPr="00A02540" w:rsidRDefault="00EB0EF5" w:rsidP="00EB0EF5">
      <w:pPr>
        <w:numPr>
          <w:ilvl w:val="0"/>
          <w:numId w:val="10"/>
        </w:numPr>
        <w:tabs>
          <w:tab w:val="clear" w:pos="720"/>
        </w:tabs>
        <w:ind w:left="0" w:firstLine="567"/>
        <w:jc w:val="both"/>
        <w:rPr>
          <w:sz w:val="28"/>
          <w:szCs w:val="28"/>
        </w:rPr>
      </w:pPr>
      <w:r w:rsidRPr="00A02540">
        <w:rPr>
          <w:bCs/>
          <w:i/>
          <w:sz w:val="28"/>
          <w:szCs w:val="28"/>
          <w:u w:val="single"/>
        </w:rPr>
        <w:t>Гидротехнические сооружения</w:t>
      </w:r>
      <w:r w:rsidRPr="00A02540">
        <w:rPr>
          <w:sz w:val="28"/>
          <w:szCs w:val="28"/>
        </w:rPr>
        <w:t xml:space="preserve">: Применение дренажных систем для отвода подземных и поверхностных вод, которые снижают прочность пород и способствуют развитию оползневых процессов. Дренаж позволяет уменьшить </w:t>
      </w:r>
      <w:proofErr w:type="spellStart"/>
      <w:r w:rsidRPr="00A02540">
        <w:rPr>
          <w:sz w:val="28"/>
          <w:szCs w:val="28"/>
        </w:rPr>
        <w:t>водонасыщенность</w:t>
      </w:r>
      <w:proofErr w:type="spellEnd"/>
      <w:r w:rsidRPr="00A02540">
        <w:rPr>
          <w:sz w:val="28"/>
          <w:szCs w:val="28"/>
        </w:rPr>
        <w:t xml:space="preserve"> пород и повысить их устойчивость.</w:t>
      </w:r>
    </w:p>
    <w:p w:rsidR="00EB0EF5" w:rsidRPr="00A02540" w:rsidRDefault="00EB0EF5" w:rsidP="00EB0EF5">
      <w:pPr>
        <w:numPr>
          <w:ilvl w:val="0"/>
          <w:numId w:val="10"/>
        </w:numPr>
        <w:tabs>
          <w:tab w:val="clear" w:pos="720"/>
        </w:tabs>
        <w:ind w:left="0" w:firstLine="567"/>
        <w:jc w:val="both"/>
        <w:rPr>
          <w:sz w:val="28"/>
          <w:szCs w:val="28"/>
        </w:rPr>
      </w:pPr>
      <w:r w:rsidRPr="00A02540">
        <w:rPr>
          <w:bCs/>
          <w:i/>
          <w:sz w:val="28"/>
          <w:szCs w:val="28"/>
          <w:u w:val="single"/>
        </w:rPr>
        <w:t>Химическое закрепление пород</w:t>
      </w:r>
      <w:r w:rsidRPr="00A02540">
        <w:rPr>
          <w:sz w:val="28"/>
          <w:szCs w:val="28"/>
        </w:rPr>
        <w:t>: Инъекционная технология введения цементных и химических растворов в трещиноватые зоны с целью повышения прочности массива. Этот метод эффективен для укрепления трещиноватых и рыхлых пород, однако требует значительных материальных затрат и сложного оборудования.</w:t>
      </w:r>
    </w:p>
    <w:p w:rsidR="00EB0EF5" w:rsidRPr="00A02540" w:rsidRDefault="00EB0EF5" w:rsidP="00EB0EF5">
      <w:pPr>
        <w:numPr>
          <w:ilvl w:val="0"/>
          <w:numId w:val="10"/>
        </w:numPr>
        <w:tabs>
          <w:tab w:val="clear" w:pos="720"/>
        </w:tabs>
        <w:ind w:left="0" w:firstLine="567"/>
        <w:jc w:val="both"/>
        <w:rPr>
          <w:sz w:val="28"/>
          <w:szCs w:val="28"/>
        </w:rPr>
      </w:pPr>
      <w:r w:rsidRPr="00A02540">
        <w:rPr>
          <w:bCs/>
          <w:i/>
          <w:sz w:val="28"/>
          <w:szCs w:val="28"/>
          <w:u w:val="single"/>
        </w:rPr>
        <w:t>Использование</w:t>
      </w:r>
      <w:r w:rsidR="009547AF" w:rsidRPr="00A02540">
        <w:rPr>
          <w:bCs/>
          <w:i/>
          <w:sz w:val="28"/>
          <w:szCs w:val="28"/>
          <w:u w:val="single"/>
        </w:rPr>
        <w:t xml:space="preserve"> </w:t>
      </w:r>
      <w:proofErr w:type="gramStart"/>
      <w:r w:rsidR="009547AF" w:rsidRPr="00A02540">
        <w:rPr>
          <w:bCs/>
          <w:i/>
          <w:sz w:val="28"/>
          <w:szCs w:val="28"/>
          <w:u w:val="single"/>
        </w:rPr>
        <w:t>торкрет-бетона</w:t>
      </w:r>
      <w:proofErr w:type="gramEnd"/>
      <w:r w:rsidRPr="00A02540">
        <w:rPr>
          <w:sz w:val="28"/>
          <w:szCs w:val="28"/>
          <w:u w:val="single"/>
        </w:rPr>
        <w:t>:</w:t>
      </w:r>
      <w:r w:rsidRPr="00A02540">
        <w:rPr>
          <w:sz w:val="28"/>
          <w:szCs w:val="28"/>
        </w:rPr>
        <w:t xml:space="preserve"> Нанесение слоя бетона на поверхность бортов с помощью </w:t>
      </w:r>
      <w:r w:rsidR="00910964" w:rsidRPr="00A02540">
        <w:rPr>
          <w:sz w:val="28"/>
          <w:szCs w:val="28"/>
        </w:rPr>
        <w:t xml:space="preserve">торкрет </w:t>
      </w:r>
      <w:proofErr w:type="spellStart"/>
      <w:r w:rsidRPr="00A02540">
        <w:rPr>
          <w:sz w:val="28"/>
          <w:szCs w:val="28"/>
        </w:rPr>
        <w:t>ивания</w:t>
      </w:r>
      <w:proofErr w:type="spellEnd"/>
      <w:r w:rsidRPr="00A02540">
        <w:rPr>
          <w:sz w:val="28"/>
          <w:szCs w:val="28"/>
        </w:rPr>
        <w:t>.</w:t>
      </w:r>
      <w:r w:rsidR="009547AF" w:rsidRPr="00A02540">
        <w:rPr>
          <w:sz w:val="28"/>
          <w:szCs w:val="28"/>
        </w:rPr>
        <w:t xml:space="preserve"> торкрет-бетон </w:t>
      </w:r>
      <w:r w:rsidRPr="00A02540">
        <w:rPr>
          <w:sz w:val="28"/>
          <w:szCs w:val="28"/>
        </w:rPr>
        <w:t>обеспечивает дополнительную защиту от выветривания и разрушения пород, а также повышает общую устойчивость склона.</w:t>
      </w:r>
    </w:p>
    <w:p w:rsidR="00EB0EF5" w:rsidRPr="00A02540" w:rsidRDefault="00EB0EF5" w:rsidP="00EB0EF5">
      <w:pPr>
        <w:numPr>
          <w:ilvl w:val="0"/>
          <w:numId w:val="10"/>
        </w:numPr>
        <w:tabs>
          <w:tab w:val="clear" w:pos="720"/>
        </w:tabs>
        <w:ind w:left="0" w:firstLine="567"/>
        <w:jc w:val="both"/>
        <w:rPr>
          <w:sz w:val="28"/>
          <w:szCs w:val="28"/>
        </w:rPr>
      </w:pPr>
      <w:proofErr w:type="spellStart"/>
      <w:r w:rsidRPr="00A02540">
        <w:rPr>
          <w:bCs/>
          <w:i/>
          <w:sz w:val="28"/>
          <w:szCs w:val="28"/>
          <w:u w:val="single"/>
        </w:rPr>
        <w:t>Геосинтетические</w:t>
      </w:r>
      <w:proofErr w:type="spellEnd"/>
      <w:r w:rsidRPr="00A02540">
        <w:rPr>
          <w:bCs/>
          <w:i/>
          <w:sz w:val="28"/>
          <w:szCs w:val="28"/>
          <w:u w:val="single"/>
        </w:rPr>
        <w:t xml:space="preserve"> материалы</w:t>
      </w:r>
      <w:r w:rsidRPr="00A02540">
        <w:rPr>
          <w:sz w:val="28"/>
          <w:szCs w:val="28"/>
          <w:u w:val="single"/>
        </w:rPr>
        <w:t>:</w:t>
      </w:r>
      <w:r w:rsidRPr="00A02540">
        <w:rPr>
          <w:sz w:val="28"/>
          <w:szCs w:val="28"/>
        </w:rPr>
        <w:t xml:space="preserve"> Применение </w:t>
      </w:r>
      <w:proofErr w:type="spellStart"/>
      <w:r w:rsidRPr="00A02540">
        <w:rPr>
          <w:sz w:val="28"/>
          <w:szCs w:val="28"/>
        </w:rPr>
        <w:t>георешеток</w:t>
      </w:r>
      <w:proofErr w:type="spellEnd"/>
      <w:r w:rsidRPr="00A02540">
        <w:rPr>
          <w:sz w:val="28"/>
          <w:szCs w:val="28"/>
        </w:rPr>
        <w:t xml:space="preserve">, </w:t>
      </w:r>
      <w:proofErr w:type="spellStart"/>
      <w:r w:rsidRPr="00A02540">
        <w:rPr>
          <w:sz w:val="28"/>
          <w:szCs w:val="28"/>
        </w:rPr>
        <w:t>геотекстилей</w:t>
      </w:r>
      <w:proofErr w:type="spellEnd"/>
      <w:r w:rsidRPr="00A02540">
        <w:rPr>
          <w:sz w:val="28"/>
          <w:szCs w:val="28"/>
        </w:rPr>
        <w:t xml:space="preserve"> и </w:t>
      </w:r>
      <w:proofErr w:type="spellStart"/>
      <w:r w:rsidRPr="00A02540">
        <w:rPr>
          <w:sz w:val="28"/>
          <w:szCs w:val="28"/>
        </w:rPr>
        <w:t>геомембран</w:t>
      </w:r>
      <w:proofErr w:type="spellEnd"/>
      <w:r w:rsidRPr="00A02540">
        <w:rPr>
          <w:sz w:val="28"/>
          <w:szCs w:val="28"/>
        </w:rPr>
        <w:t xml:space="preserve"> для армирования и стабилизации склонов. Данные </w:t>
      </w:r>
      <w:r w:rsidRPr="00A02540">
        <w:rPr>
          <w:sz w:val="28"/>
          <w:szCs w:val="28"/>
        </w:rPr>
        <w:lastRenderedPageBreak/>
        <w:t>материалы позволяют распределить нагрузки и предотвратить развитие эрозионных процессов.</w:t>
      </w:r>
    </w:p>
    <w:p w:rsidR="00EB0EF5" w:rsidRPr="00A02540" w:rsidRDefault="00EB0EF5" w:rsidP="00EB0EF5">
      <w:pPr>
        <w:ind w:firstLine="709"/>
        <w:jc w:val="both"/>
        <w:rPr>
          <w:sz w:val="28"/>
          <w:szCs w:val="28"/>
        </w:rPr>
      </w:pPr>
      <w:r w:rsidRPr="00A02540">
        <w:rPr>
          <w:sz w:val="28"/>
          <w:szCs w:val="28"/>
        </w:rPr>
        <w:t>Несмотря на существующие методы, в Казахстане наблюдается ряд проблем, связанных с эффективностью укрепления бортов карьеров:</w:t>
      </w:r>
    </w:p>
    <w:p w:rsidR="00EB0EF5" w:rsidRPr="00A02540" w:rsidRDefault="00EB0EF5" w:rsidP="00EB0EF5">
      <w:pPr>
        <w:numPr>
          <w:ilvl w:val="0"/>
          <w:numId w:val="19"/>
        </w:numPr>
        <w:ind w:left="0" w:firstLine="284"/>
        <w:jc w:val="both"/>
        <w:rPr>
          <w:sz w:val="28"/>
          <w:szCs w:val="28"/>
        </w:rPr>
      </w:pPr>
      <w:r w:rsidRPr="00A02540">
        <w:rPr>
          <w:b/>
          <w:bCs/>
          <w:sz w:val="28"/>
          <w:szCs w:val="28"/>
        </w:rPr>
        <w:t>Недостаточное использование современных технологий</w:t>
      </w:r>
      <w:r w:rsidRPr="00A02540">
        <w:rPr>
          <w:sz w:val="28"/>
          <w:szCs w:val="28"/>
        </w:rPr>
        <w:t>: Многие предприятия продолжают применять устаревшие методы, не учитывающие последние достижения в области материаловедения и инженерной геологии.</w:t>
      </w:r>
    </w:p>
    <w:p w:rsidR="00EB0EF5" w:rsidRPr="00A02540" w:rsidRDefault="00EB0EF5" w:rsidP="00EB0EF5">
      <w:pPr>
        <w:numPr>
          <w:ilvl w:val="0"/>
          <w:numId w:val="19"/>
        </w:numPr>
        <w:ind w:left="0" w:firstLine="284"/>
        <w:jc w:val="both"/>
        <w:rPr>
          <w:sz w:val="28"/>
          <w:szCs w:val="28"/>
        </w:rPr>
      </w:pPr>
      <w:r w:rsidRPr="00A02540">
        <w:rPr>
          <w:b/>
          <w:bCs/>
          <w:sz w:val="28"/>
          <w:szCs w:val="28"/>
        </w:rPr>
        <w:t>Ограниченные исследования по адаптации технологий к местным условиям</w:t>
      </w:r>
      <w:r w:rsidRPr="00A02540">
        <w:rPr>
          <w:sz w:val="28"/>
          <w:szCs w:val="28"/>
        </w:rPr>
        <w:t>: Слабая изученность специфики казахстанских месторождений приводит к неприменимости некоторых технологий или их низкой эффективности.</w:t>
      </w:r>
    </w:p>
    <w:p w:rsidR="00EB0EF5" w:rsidRPr="00A02540" w:rsidRDefault="00EB0EF5" w:rsidP="00EB0EF5">
      <w:pPr>
        <w:numPr>
          <w:ilvl w:val="0"/>
          <w:numId w:val="19"/>
        </w:numPr>
        <w:ind w:left="0" w:firstLine="284"/>
        <w:jc w:val="both"/>
        <w:rPr>
          <w:sz w:val="28"/>
          <w:szCs w:val="28"/>
        </w:rPr>
      </w:pPr>
      <w:r w:rsidRPr="00A02540">
        <w:rPr>
          <w:b/>
          <w:bCs/>
          <w:sz w:val="28"/>
          <w:szCs w:val="28"/>
        </w:rPr>
        <w:t>Экологические аспекты</w:t>
      </w:r>
      <w:r w:rsidRPr="00A02540">
        <w:rPr>
          <w:sz w:val="28"/>
          <w:szCs w:val="28"/>
        </w:rPr>
        <w:t xml:space="preserve">: Некоторые методы укрепления могут негативно влиять на окружающую среду, что требует разработки более </w:t>
      </w:r>
      <w:proofErr w:type="spellStart"/>
      <w:r w:rsidRPr="00A02540">
        <w:rPr>
          <w:sz w:val="28"/>
          <w:szCs w:val="28"/>
        </w:rPr>
        <w:t>экологичных</w:t>
      </w:r>
      <w:proofErr w:type="spellEnd"/>
      <w:r w:rsidRPr="00A02540">
        <w:rPr>
          <w:sz w:val="28"/>
          <w:szCs w:val="28"/>
        </w:rPr>
        <w:t xml:space="preserve"> решений.</w:t>
      </w:r>
    </w:p>
    <w:p w:rsidR="00C049E9" w:rsidRPr="00A02540" w:rsidRDefault="00C049E9" w:rsidP="00EB0EF5">
      <w:pPr>
        <w:ind w:firstLine="709"/>
        <w:jc w:val="both"/>
        <w:rPr>
          <w:b/>
          <w:bCs/>
          <w:sz w:val="28"/>
          <w:szCs w:val="28"/>
        </w:rPr>
      </w:pPr>
    </w:p>
    <w:p w:rsidR="00EB0EF5" w:rsidRPr="00A02540" w:rsidRDefault="00C049E9" w:rsidP="00EB0EF5">
      <w:pPr>
        <w:ind w:firstLine="709"/>
        <w:jc w:val="both"/>
        <w:rPr>
          <w:b/>
          <w:bCs/>
          <w:sz w:val="28"/>
          <w:szCs w:val="28"/>
        </w:rPr>
      </w:pPr>
      <w:r w:rsidRPr="00A02540">
        <w:rPr>
          <w:b/>
          <w:bCs/>
          <w:sz w:val="28"/>
          <w:szCs w:val="28"/>
        </w:rPr>
        <w:t xml:space="preserve">1.3.2 </w:t>
      </w:r>
      <w:r w:rsidR="00EB0EF5" w:rsidRPr="00A02540">
        <w:rPr>
          <w:b/>
          <w:bCs/>
          <w:sz w:val="28"/>
          <w:szCs w:val="28"/>
        </w:rPr>
        <w:t>Зарубежный опыт и технологии</w:t>
      </w:r>
      <w:r w:rsidRPr="00A02540">
        <w:rPr>
          <w:b/>
          <w:bCs/>
          <w:sz w:val="28"/>
          <w:szCs w:val="28"/>
        </w:rPr>
        <w:t xml:space="preserve"> укрепления бортов карьеров</w:t>
      </w:r>
    </w:p>
    <w:p w:rsidR="00C049E9" w:rsidRPr="00A02540" w:rsidRDefault="00C049E9" w:rsidP="00EB0EF5">
      <w:pPr>
        <w:ind w:firstLine="709"/>
        <w:jc w:val="both"/>
        <w:rPr>
          <w:sz w:val="28"/>
          <w:szCs w:val="28"/>
        </w:rPr>
      </w:pPr>
    </w:p>
    <w:p w:rsidR="00EB0EF5" w:rsidRPr="00A02540" w:rsidRDefault="00EB0EF5" w:rsidP="00EB0EF5">
      <w:pPr>
        <w:ind w:firstLine="709"/>
        <w:jc w:val="both"/>
        <w:rPr>
          <w:sz w:val="28"/>
          <w:szCs w:val="28"/>
        </w:rPr>
      </w:pPr>
      <w:r w:rsidRPr="00A02540">
        <w:rPr>
          <w:sz w:val="28"/>
          <w:szCs w:val="28"/>
        </w:rPr>
        <w:t>За рубежом, особенно в странах с развитой горнодобывающей промышленностью, таких как Канада, Австралия, США и страны Европы, применяются передовые технологии укрепления бортов карьеров, включающие:</w:t>
      </w:r>
    </w:p>
    <w:p w:rsidR="00EB0EF5" w:rsidRPr="00A02540" w:rsidRDefault="00EB0EF5" w:rsidP="00EB0EF5">
      <w:pPr>
        <w:numPr>
          <w:ilvl w:val="0"/>
          <w:numId w:val="11"/>
        </w:numPr>
        <w:tabs>
          <w:tab w:val="clear" w:pos="720"/>
        </w:tabs>
        <w:ind w:left="0" w:firstLine="567"/>
        <w:jc w:val="both"/>
        <w:rPr>
          <w:sz w:val="28"/>
          <w:szCs w:val="28"/>
        </w:rPr>
      </w:pPr>
      <w:r w:rsidRPr="00A02540">
        <w:rPr>
          <w:bCs/>
          <w:i/>
          <w:sz w:val="28"/>
          <w:szCs w:val="28"/>
          <w:u w:val="single"/>
        </w:rPr>
        <w:t>Использование модифицированных бетонов</w:t>
      </w:r>
      <w:r w:rsidRPr="00A02540">
        <w:rPr>
          <w:sz w:val="28"/>
          <w:szCs w:val="28"/>
          <w:u w:val="single"/>
        </w:rPr>
        <w:t>:</w:t>
      </w:r>
      <w:r w:rsidRPr="00A02540">
        <w:rPr>
          <w:sz w:val="28"/>
          <w:szCs w:val="28"/>
        </w:rPr>
        <w:t xml:space="preserve"> Применение высокопрочных и долговечных бетонов, модифицированных полимерами, </w:t>
      </w:r>
      <w:proofErr w:type="spellStart"/>
      <w:r w:rsidRPr="00A02540">
        <w:rPr>
          <w:sz w:val="28"/>
          <w:szCs w:val="28"/>
        </w:rPr>
        <w:t>наноматериалами</w:t>
      </w:r>
      <w:proofErr w:type="spellEnd"/>
      <w:r w:rsidRPr="00A02540">
        <w:rPr>
          <w:sz w:val="28"/>
          <w:szCs w:val="28"/>
        </w:rPr>
        <w:t xml:space="preserve"> и другими добавками, повышающими их эксплуатационные характеристики.</w:t>
      </w:r>
    </w:p>
    <w:p w:rsidR="00EB0EF5" w:rsidRPr="00A02540" w:rsidRDefault="00EB0EF5" w:rsidP="00EB0EF5">
      <w:pPr>
        <w:numPr>
          <w:ilvl w:val="0"/>
          <w:numId w:val="11"/>
        </w:numPr>
        <w:tabs>
          <w:tab w:val="clear" w:pos="720"/>
        </w:tabs>
        <w:ind w:left="0" w:firstLine="567"/>
        <w:jc w:val="both"/>
        <w:rPr>
          <w:sz w:val="28"/>
          <w:szCs w:val="28"/>
        </w:rPr>
      </w:pPr>
      <w:r w:rsidRPr="00A02540">
        <w:rPr>
          <w:bCs/>
          <w:i/>
          <w:sz w:val="28"/>
          <w:szCs w:val="28"/>
          <w:u w:val="single"/>
        </w:rPr>
        <w:t xml:space="preserve">Активное </w:t>
      </w:r>
      <w:proofErr w:type="spellStart"/>
      <w:r w:rsidRPr="00A02540">
        <w:rPr>
          <w:bCs/>
          <w:i/>
          <w:sz w:val="28"/>
          <w:szCs w:val="28"/>
          <w:u w:val="single"/>
        </w:rPr>
        <w:t>мониторирование</w:t>
      </w:r>
      <w:proofErr w:type="spellEnd"/>
      <w:r w:rsidRPr="00A02540">
        <w:rPr>
          <w:bCs/>
          <w:i/>
          <w:sz w:val="28"/>
          <w:szCs w:val="28"/>
          <w:u w:val="single"/>
        </w:rPr>
        <w:t xml:space="preserve"> состояния склонов</w:t>
      </w:r>
      <w:r w:rsidRPr="00A02540">
        <w:rPr>
          <w:sz w:val="28"/>
          <w:szCs w:val="28"/>
        </w:rPr>
        <w:t xml:space="preserve">: Внедрение систем мониторинга, основанных на </w:t>
      </w:r>
      <w:proofErr w:type="spellStart"/>
      <w:r w:rsidRPr="00A02540">
        <w:rPr>
          <w:sz w:val="28"/>
          <w:szCs w:val="28"/>
        </w:rPr>
        <w:t>георадарах</w:t>
      </w:r>
      <w:proofErr w:type="spellEnd"/>
      <w:r w:rsidRPr="00A02540">
        <w:rPr>
          <w:sz w:val="28"/>
          <w:szCs w:val="28"/>
        </w:rPr>
        <w:t>, лазерном сканировании и спутниковых технологиях, позволяет своевременно выявлять зоны риска и принимать превентивные меры.</w:t>
      </w:r>
    </w:p>
    <w:p w:rsidR="00EB0EF5" w:rsidRPr="00A02540" w:rsidRDefault="00EB0EF5" w:rsidP="00EB0EF5">
      <w:pPr>
        <w:numPr>
          <w:ilvl w:val="0"/>
          <w:numId w:val="11"/>
        </w:numPr>
        <w:tabs>
          <w:tab w:val="clear" w:pos="720"/>
        </w:tabs>
        <w:ind w:left="0" w:firstLine="567"/>
        <w:jc w:val="both"/>
        <w:rPr>
          <w:sz w:val="28"/>
          <w:szCs w:val="28"/>
        </w:rPr>
      </w:pPr>
      <w:r w:rsidRPr="00A02540">
        <w:rPr>
          <w:bCs/>
          <w:i/>
          <w:sz w:val="28"/>
          <w:szCs w:val="28"/>
          <w:u w:val="single"/>
        </w:rPr>
        <w:t>Биотехнические методы</w:t>
      </w:r>
      <w:r w:rsidRPr="00A02540">
        <w:rPr>
          <w:sz w:val="28"/>
          <w:szCs w:val="28"/>
          <w:u w:val="single"/>
        </w:rPr>
        <w:t>:</w:t>
      </w:r>
      <w:r w:rsidRPr="00A02540">
        <w:rPr>
          <w:sz w:val="28"/>
          <w:szCs w:val="28"/>
        </w:rPr>
        <w:t xml:space="preserve"> Закрепление склонов с помощью растительности, корневая система которой способствует укреплению грунта и снижению эрозии. Этот метод экологически безопасен и эстетически </w:t>
      </w:r>
      <w:proofErr w:type="spellStart"/>
      <w:r w:rsidRPr="00A02540">
        <w:rPr>
          <w:sz w:val="28"/>
          <w:szCs w:val="28"/>
        </w:rPr>
        <w:t>привлекательен</w:t>
      </w:r>
      <w:proofErr w:type="spellEnd"/>
      <w:r w:rsidRPr="00A02540">
        <w:rPr>
          <w:sz w:val="28"/>
          <w:szCs w:val="28"/>
        </w:rPr>
        <w:t>.</w:t>
      </w:r>
    </w:p>
    <w:p w:rsidR="00EB0EF5" w:rsidRPr="00A02540" w:rsidRDefault="00EB0EF5" w:rsidP="00EB0EF5">
      <w:pPr>
        <w:numPr>
          <w:ilvl w:val="0"/>
          <w:numId w:val="11"/>
        </w:numPr>
        <w:tabs>
          <w:tab w:val="clear" w:pos="720"/>
        </w:tabs>
        <w:ind w:left="0" w:firstLine="567"/>
        <w:jc w:val="both"/>
        <w:rPr>
          <w:sz w:val="28"/>
          <w:szCs w:val="28"/>
        </w:rPr>
      </w:pPr>
      <w:r w:rsidRPr="00A02540">
        <w:rPr>
          <w:bCs/>
          <w:i/>
          <w:sz w:val="28"/>
          <w:szCs w:val="28"/>
          <w:u w:val="single"/>
        </w:rPr>
        <w:t xml:space="preserve">Инновационные </w:t>
      </w:r>
      <w:proofErr w:type="spellStart"/>
      <w:r w:rsidRPr="00A02540">
        <w:rPr>
          <w:bCs/>
          <w:i/>
          <w:sz w:val="28"/>
          <w:szCs w:val="28"/>
          <w:u w:val="single"/>
        </w:rPr>
        <w:t>геосинтетические</w:t>
      </w:r>
      <w:proofErr w:type="spellEnd"/>
      <w:r w:rsidRPr="00A02540">
        <w:rPr>
          <w:bCs/>
          <w:i/>
          <w:sz w:val="28"/>
          <w:szCs w:val="28"/>
          <w:u w:val="single"/>
        </w:rPr>
        <w:t xml:space="preserve"> материалы</w:t>
      </w:r>
      <w:r w:rsidRPr="00A02540">
        <w:rPr>
          <w:sz w:val="28"/>
          <w:szCs w:val="28"/>
          <w:u w:val="single"/>
        </w:rPr>
        <w:t>:</w:t>
      </w:r>
      <w:r w:rsidRPr="00A02540">
        <w:rPr>
          <w:sz w:val="28"/>
          <w:szCs w:val="28"/>
        </w:rPr>
        <w:t xml:space="preserve"> Использование </w:t>
      </w:r>
      <w:proofErr w:type="spellStart"/>
      <w:r w:rsidRPr="00A02540">
        <w:rPr>
          <w:sz w:val="28"/>
          <w:szCs w:val="28"/>
        </w:rPr>
        <w:t>геокомпозитов</w:t>
      </w:r>
      <w:proofErr w:type="spellEnd"/>
      <w:r w:rsidRPr="00A02540">
        <w:rPr>
          <w:sz w:val="28"/>
          <w:szCs w:val="28"/>
        </w:rPr>
        <w:t xml:space="preserve">, </w:t>
      </w:r>
      <w:proofErr w:type="spellStart"/>
      <w:r w:rsidRPr="00A02540">
        <w:rPr>
          <w:sz w:val="28"/>
          <w:szCs w:val="28"/>
        </w:rPr>
        <w:t>геоячеек</w:t>
      </w:r>
      <w:proofErr w:type="spellEnd"/>
      <w:r w:rsidRPr="00A02540">
        <w:rPr>
          <w:sz w:val="28"/>
          <w:szCs w:val="28"/>
        </w:rPr>
        <w:t xml:space="preserve"> и других современных материалов для армирования склонов, обладающих высокой прочностью и долговечностью.</w:t>
      </w:r>
    </w:p>
    <w:p w:rsidR="00EB0EF5" w:rsidRPr="00A02540" w:rsidRDefault="00EB0EF5" w:rsidP="00EB0EF5">
      <w:pPr>
        <w:numPr>
          <w:ilvl w:val="0"/>
          <w:numId w:val="11"/>
        </w:numPr>
        <w:tabs>
          <w:tab w:val="clear" w:pos="720"/>
        </w:tabs>
        <w:ind w:left="0" w:firstLine="567"/>
        <w:jc w:val="both"/>
        <w:rPr>
          <w:sz w:val="28"/>
          <w:szCs w:val="28"/>
        </w:rPr>
      </w:pPr>
      <w:proofErr w:type="spellStart"/>
      <w:r w:rsidRPr="00A02540">
        <w:rPr>
          <w:bCs/>
          <w:i/>
          <w:sz w:val="28"/>
          <w:szCs w:val="28"/>
          <w:u w:val="single"/>
        </w:rPr>
        <w:t>Энергопоглощающие</w:t>
      </w:r>
      <w:proofErr w:type="spellEnd"/>
      <w:r w:rsidRPr="00A02540">
        <w:rPr>
          <w:bCs/>
          <w:i/>
          <w:sz w:val="28"/>
          <w:szCs w:val="28"/>
          <w:u w:val="single"/>
        </w:rPr>
        <w:t xml:space="preserve"> конструкции</w:t>
      </w:r>
      <w:r w:rsidRPr="00A02540">
        <w:rPr>
          <w:sz w:val="28"/>
          <w:szCs w:val="28"/>
        </w:rPr>
        <w:t>: Разработка специальных конструкций, способных поглощать энергию обрушения и предотвращать распространение разрушений. Такие системы широко применяются в сейсмоактивных регионах.</w:t>
      </w:r>
    </w:p>
    <w:p w:rsidR="00EB0EF5" w:rsidRPr="00A02540" w:rsidRDefault="00EB0EF5" w:rsidP="00EB0EF5">
      <w:pPr>
        <w:numPr>
          <w:ilvl w:val="0"/>
          <w:numId w:val="11"/>
        </w:numPr>
        <w:tabs>
          <w:tab w:val="clear" w:pos="720"/>
        </w:tabs>
        <w:ind w:left="0" w:firstLine="567"/>
        <w:jc w:val="both"/>
        <w:rPr>
          <w:sz w:val="28"/>
          <w:szCs w:val="28"/>
        </w:rPr>
      </w:pPr>
      <w:r w:rsidRPr="00A02540">
        <w:rPr>
          <w:bCs/>
          <w:i/>
          <w:sz w:val="28"/>
          <w:szCs w:val="28"/>
          <w:u w:val="single"/>
        </w:rPr>
        <w:t>Компьютерное моделирование и прогнозирование</w:t>
      </w:r>
      <w:r w:rsidRPr="00A02540">
        <w:rPr>
          <w:sz w:val="28"/>
          <w:szCs w:val="28"/>
          <w:u w:val="single"/>
        </w:rPr>
        <w:t>:</w:t>
      </w:r>
      <w:r w:rsidRPr="00A02540">
        <w:rPr>
          <w:sz w:val="28"/>
          <w:szCs w:val="28"/>
        </w:rPr>
        <w:t xml:space="preserve"> Применение численных методов и программных комплексов для моделирования устойчивости склонов и оптимизации мер укрепления.</w:t>
      </w:r>
    </w:p>
    <w:p w:rsidR="00C049E9" w:rsidRPr="00A02540" w:rsidRDefault="00C049E9" w:rsidP="00EB0EF5">
      <w:pPr>
        <w:ind w:firstLine="709"/>
        <w:jc w:val="both"/>
        <w:rPr>
          <w:b/>
          <w:bCs/>
          <w:sz w:val="28"/>
          <w:szCs w:val="28"/>
        </w:rPr>
      </w:pPr>
    </w:p>
    <w:p w:rsidR="00746DAD" w:rsidRPr="00A02540" w:rsidRDefault="00746DAD" w:rsidP="00EB0EF5">
      <w:pPr>
        <w:ind w:firstLine="709"/>
        <w:jc w:val="both"/>
        <w:rPr>
          <w:b/>
          <w:bCs/>
          <w:sz w:val="28"/>
          <w:szCs w:val="28"/>
        </w:rPr>
      </w:pPr>
    </w:p>
    <w:p w:rsidR="00EB0EF5" w:rsidRPr="00A02540" w:rsidRDefault="00C049E9" w:rsidP="00EB0EF5">
      <w:pPr>
        <w:ind w:firstLine="709"/>
        <w:jc w:val="both"/>
        <w:rPr>
          <w:b/>
          <w:bCs/>
          <w:sz w:val="28"/>
          <w:szCs w:val="28"/>
        </w:rPr>
      </w:pPr>
      <w:r w:rsidRPr="00A02540">
        <w:rPr>
          <w:b/>
          <w:bCs/>
          <w:sz w:val="28"/>
          <w:szCs w:val="28"/>
        </w:rPr>
        <w:lastRenderedPageBreak/>
        <w:t xml:space="preserve">1.3.3 </w:t>
      </w:r>
      <w:r w:rsidR="00EB0EF5" w:rsidRPr="00A02540">
        <w:rPr>
          <w:b/>
          <w:bCs/>
          <w:sz w:val="28"/>
          <w:szCs w:val="28"/>
        </w:rPr>
        <w:t>Сравнительный анализ эффективности</w:t>
      </w:r>
    </w:p>
    <w:p w:rsidR="00C049E9" w:rsidRPr="00A02540" w:rsidRDefault="00C049E9" w:rsidP="00EB0EF5">
      <w:pPr>
        <w:ind w:firstLine="709"/>
        <w:jc w:val="both"/>
        <w:rPr>
          <w:bCs/>
          <w:i/>
          <w:sz w:val="28"/>
          <w:szCs w:val="28"/>
        </w:rPr>
      </w:pPr>
    </w:p>
    <w:p w:rsidR="00EB0EF5" w:rsidRPr="00A02540" w:rsidRDefault="00EB0EF5" w:rsidP="00EB0EF5">
      <w:pPr>
        <w:ind w:firstLine="709"/>
        <w:jc w:val="both"/>
        <w:rPr>
          <w:sz w:val="28"/>
          <w:szCs w:val="28"/>
        </w:rPr>
      </w:pPr>
      <w:r w:rsidRPr="00A02540">
        <w:rPr>
          <w:bCs/>
          <w:i/>
          <w:sz w:val="28"/>
          <w:szCs w:val="28"/>
        </w:rPr>
        <w:t>Техническая эффективность</w:t>
      </w:r>
      <w:r w:rsidRPr="00A02540">
        <w:rPr>
          <w:sz w:val="28"/>
          <w:szCs w:val="28"/>
        </w:rPr>
        <w:t>: Зарубежные технологии часто превосходят казахстанские по техническим характеристикам, благодаря использованию инновационных материалов и методов. Например, модифицированные бетоны обладают более высокой прочностью и устойчивостью к агрессивным средам, что продлевает срок службы укрепительных сооружений.</w:t>
      </w:r>
    </w:p>
    <w:p w:rsidR="00EB0EF5" w:rsidRPr="00A02540" w:rsidRDefault="00EB0EF5" w:rsidP="00EB0EF5">
      <w:pPr>
        <w:ind w:firstLine="709"/>
        <w:jc w:val="both"/>
        <w:rPr>
          <w:sz w:val="28"/>
          <w:szCs w:val="28"/>
        </w:rPr>
      </w:pPr>
      <w:r w:rsidRPr="00A02540">
        <w:rPr>
          <w:bCs/>
          <w:i/>
          <w:sz w:val="28"/>
          <w:szCs w:val="28"/>
        </w:rPr>
        <w:t>Экономическая эффективность</w:t>
      </w:r>
      <w:r w:rsidRPr="00A02540">
        <w:rPr>
          <w:sz w:val="28"/>
          <w:szCs w:val="28"/>
        </w:rPr>
        <w:t>: Хотя внедрение передовых технологий требует первоначальных инвестиций, в долгосрочной перспективе они могут быть более экономичными за счет снижения затрат на ремонт и обслуживание, а также уменьшения рисков аварий и связанных с ними убытков.</w:t>
      </w:r>
    </w:p>
    <w:p w:rsidR="00EB0EF5" w:rsidRPr="00A02540" w:rsidRDefault="00EB0EF5" w:rsidP="00EB0EF5">
      <w:pPr>
        <w:ind w:firstLine="709"/>
        <w:jc w:val="both"/>
        <w:rPr>
          <w:sz w:val="28"/>
          <w:szCs w:val="28"/>
        </w:rPr>
      </w:pPr>
      <w:r w:rsidRPr="00A02540">
        <w:rPr>
          <w:bCs/>
          <w:i/>
          <w:sz w:val="28"/>
          <w:szCs w:val="28"/>
        </w:rPr>
        <w:t>Экологическая безопасность</w:t>
      </w:r>
      <w:r w:rsidRPr="00A02540">
        <w:rPr>
          <w:sz w:val="28"/>
          <w:szCs w:val="28"/>
        </w:rPr>
        <w:t>: Зарубежный опыт демонстрирует больший акцент на экологическую составляющую, включая применение биотехнических методов и экологически безопасных материалов. Это особенно важно в условиях глобальных требований к устойчивому развитию и снижению негативного воздействия на окружающую среду.</w:t>
      </w:r>
    </w:p>
    <w:p w:rsidR="00EB0EF5" w:rsidRPr="00A02540" w:rsidRDefault="00EB0EF5" w:rsidP="00EB0EF5">
      <w:pPr>
        <w:ind w:firstLine="709"/>
        <w:jc w:val="both"/>
        <w:rPr>
          <w:sz w:val="28"/>
          <w:szCs w:val="28"/>
        </w:rPr>
      </w:pPr>
      <w:r w:rsidRPr="00A02540">
        <w:rPr>
          <w:bCs/>
          <w:i/>
          <w:sz w:val="28"/>
          <w:szCs w:val="28"/>
        </w:rPr>
        <w:t>Адаптивность к местным условиям</w:t>
      </w:r>
      <w:r w:rsidRPr="00A02540">
        <w:rPr>
          <w:sz w:val="28"/>
          <w:szCs w:val="28"/>
        </w:rPr>
        <w:t>: Казахстанские методы укрепления бортов карьеров часто не учитывают специфические геологические и климатические условия, тогда как зарубежные технологии разрабатываются с учетом местной специфики и часто являются более адаптивными благодаря применению современных методов исследования и моделирования.</w:t>
      </w:r>
    </w:p>
    <w:p w:rsidR="00EB0EF5" w:rsidRPr="00A02540" w:rsidRDefault="00EB0EF5" w:rsidP="00EB0EF5">
      <w:pPr>
        <w:ind w:firstLine="709"/>
        <w:jc w:val="both"/>
        <w:rPr>
          <w:sz w:val="28"/>
          <w:szCs w:val="28"/>
        </w:rPr>
      </w:pPr>
      <w:r w:rsidRPr="00A02540">
        <w:rPr>
          <w:bCs/>
          <w:i/>
          <w:sz w:val="28"/>
          <w:szCs w:val="28"/>
        </w:rPr>
        <w:t>Уровень научно-технического сопровождения</w:t>
      </w:r>
      <w:r w:rsidRPr="00A02540">
        <w:rPr>
          <w:sz w:val="28"/>
          <w:szCs w:val="28"/>
        </w:rPr>
        <w:t xml:space="preserve">: </w:t>
      </w:r>
      <w:proofErr w:type="gramStart"/>
      <w:r w:rsidRPr="00A02540">
        <w:rPr>
          <w:sz w:val="28"/>
          <w:szCs w:val="28"/>
        </w:rPr>
        <w:t>В</w:t>
      </w:r>
      <w:proofErr w:type="gramEnd"/>
      <w:r w:rsidRPr="00A02540">
        <w:rPr>
          <w:sz w:val="28"/>
          <w:szCs w:val="28"/>
        </w:rPr>
        <w:t xml:space="preserve"> зарубежной практике отмечается более тесная интеграция научных исследований и производственных процессов, что позволяет оперативно внедрять инновации и повышать эффективность технологий. В Казахстане данный аспект требует усиления.</w:t>
      </w:r>
    </w:p>
    <w:p w:rsidR="00C049E9" w:rsidRPr="00A02540" w:rsidRDefault="00C049E9" w:rsidP="00EB0EF5">
      <w:pPr>
        <w:ind w:firstLine="709"/>
        <w:jc w:val="both"/>
        <w:rPr>
          <w:b/>
          <w:bCs/>
          <w:sz w:val="28"/>
          <w:szCs w:val="28"/>
        </w:rPr>
      </w:pPr>
    </w:p>
    <w:p w:rsidR="00EB0EF5" w:rsidRPr="00A02540" w:rsidRDefault="00C049E9" w:rsidP="00EB0EF5">
      <w:pPr>
        <w:ind w:firstLine="709"/>
        <w:jc w:val="both"/>
        <w:rPr>
          <w:b/>
          <w:bCs/>
          <w:sz w:val="28"/>
          <w:szCs w:val="28"/>
        </w:rPr>
      </w:pPr>
      <w:r w:rsidRPr="00A02540">
        <w:rPr>
          <w:b/>
          <w:bCs/>
          <w:sz w:val="28"/>
          <w:szCs w:val="28"/>
        </w:rPr>
        <w:t xml:space="preserve">1.3.4 </w:t>
      </w:r>
      <w:r w:rsidR="00EB0EF5" w:rsidRPr="00A02540">
        <w:rPr>
          <w:b/>
          <w:bCs/>
          <w:sz w:val="28"/>
          <w:szCs w:val="28"/>
        </w:rPr>
        <w:t>Перспективы внедрения зарубежного опыта в Казахстане</w:t>
      </w:r>
    </w:p>
    <w:p w:rsidR="00C049E9" w:rsidRPr="00A02540" w:rsidRDefault="00C049E9" w:rsidP="00EB0EF5">
      <w:pPr>
        <w:ind w:firstLine="709"/>
        <w:jc w:val="both"/>
        <w:rPr>
          <w:sz w:val="28"/>
          <w:szCs w:val="28"/>
        </w:rPr>
      </w:pPr>
    </w:p>
    <w:p w:rsidR="00EB0EF5" w:rsidRPr="00A02540" w:rsidRDefault="00EB0EF5" w:rsidP="00EB0EF5">
      <w:pPr>
        <w:ind w:firstLine="709"/>
        <w:jc w:val="both"/>
        <w:rPr>
          <w:sz w:val="28"/>
          <w:szCs w:val="28"/>
        </w:rPr>
      </w:pPr>
      <w:r w:rsidRPr="00A02540">
        <w:rPr>
          <w:sz w:val="28"/>
          <w:szCs w:val="28"/>
        </w:rPr>
        <w:t>Для повышения эффективности укрепления бортов карьеров в Казахстане целесообразно:</w:t>
      </w:r>
    </w:p>
    <w:p w:rsidR="00EB0EF5" w:rsidRPr="00A02540" w:rsidRDefault="00EB0EF5" w:rsidP="00EB0EF5">
      <w:pPr>
        <w:numPr>
          <w:ilvl w:val="0"/>
          <w:numId w:val="12"/>
        </w:numPr>
        <w:ind w:left="0" w:firstLine="426"/>
        <w:jc w:val="both"/>
        <w:rPr>
          <w:sz w:val="28"/>
          <w:szCs w:val="28"/>
        </w:rPr>
      </w:pPr>
      <w:r w:rsidRPr="00A02540">
        <w:rPr>
          <w:bCs/>
          <w:i/>
          <w:sz w:val="28"/>
          <w:szCs w:val="28"/>
        </w:rPr>
        <w:t>Адаптация передовых материалов</w:t>
      </w:r>
      <w:r w:rsidRPr="00A02540">
        <w:rPr>
          <w:i/>
          <w:sz w:val="28"/>
          <w:szCs w:val="28"/>
        </w:rPr>
        <w:t>:</w:t>
      </w:r>
      <w:r w:rsidRPr="00A02540">
        <w:rPr>
          <w:sz w:val="28"/>
          <w:szCs w:val="28"/>
        </w:rPr>
        <w:t xml:space="preserve"> Внедрение модифицированных бетонов и современных </w:t>
      </w:r>
      <w:proofErr w:type="spellStart"/>
      <w:r w:rsidRPr="00A02540">
        <w:rPr>
          <w:sz w:val="28"/>
          <w:szCs w:val="28"/>
        </w:rPr>
        <w:t>геосинтетических</w:t>
      </w:r>
      <w:proofErr w:type="spellEnd"/>
      <w:r w:rsidRPr="00A02540">
        <w:rPr>
          <w:sz w:val="28"/>
          <w:szCs w:val="28"/>
        </w:rPr>
        <w:t xml:space="preserve"> материалов, адаптированных к условиям казахстанских месторождений.</w:t>
      </w:r>
    </w:p>
    <w:p w:rsidR="00EB0EF5" w:rsidRPr="00A02540" w:rsidRDefault="00EB0EF5" w:rsidP="00EB0EF5">
      <w:pPr>
        <w:numPr>
          <w:ilvl w:val="0"/>
          <w:numId w:val="12"/>
        </w:numPr>
        <w:ind w:left="0" w:firstLine="426"/>
        <w:jc w:val="both"/>
        <w:rPr>
          <w:sz w:val="28"/>
          <w:szCs w:val="28"/>
        </w:rPr>
      </w:pPr>
      <w:r w:rsidRPr="00A02540">
        <w:rPr>
          <w:bCs/>
          <w:i/>
          <w:sz w:val="28"/>
          <w:szCs w:val="28"/>
        </w:rPr>
        <w:t>Развитие систем мониторинга</w:t>
      </w:r>
      <w:r w:rsidRPr="00A02540">
        <w:rPr>
          <w:i/>
          <w:sz w:val="28"/>
          <w:szCs w:val="28"/>
        </w:rPr>
        <w:t>:</w:t>
      </w:r>
      <w:r w:rsidRPr="00A02540">
        <w:rPr>
          <w:sz w:val="28"/>
          <w:szCs w:val="28"/>
        </w:rPr>
        <w:t xml:space="preserve"> Создание интегрированных систем контроля состояния склонов с использованием современных технологий дистанционного зондирования и сенсорных сетей.</w:t>
      </w:r>
    </w:p>
    <w:p w:rsidR="00EB0EF5" w:rsidRPr="00A02540" w:rsidRDefault="00EB0EF5" w:rsidP="00EB0EF5">
      <w:pPr>
        <w:numPr>
          <w:ilvl w:val="0"/>
          <w:numId w:val="12"/>
        </w:numPr>
        <w:ind w:left="0" w:firstLine="426"/>
        <w:jc w:val="both"/>
        <w:rPr>
          <w:sz w:val="28"/>
          <w:szCs w:val="28"/>
        </w:rPr>
      </w:pPr>
      <w:r w:rsidRPr="00A02540">
        <w:rPr>
          <w:bCs/>
          <w:i/>
          <w:sz w:val="28"/>
          <w:szCs w:val="28"/>
        </w:rPr>
        <w:t>Разработка национальных стандартов</w:t>
      </w:r>
      <w:r w:rsidRPr="00A02540">
        <w:rPr>
          <w:sz w:val="28"/>
          <w:szCs w:val="28"/>
        </w:rPr>
        <w:t xml:space="preserve">: Создание нормативно-технической базы, учитывающей международный опыт и современные требования к безопасности и </w:t>
      </w:r>
      <w:proofErr w:type="spellStart"/>
      <w:r w:rsidRPr="00A02540">
        <w:rPr>
          <w:sz w:val="28"/>
          <w:szCs w:val="28"/>
        </w:rPr>
        <w:t>экологичности</w:t>
      </w:r>
      <w:proofErr w:type="spellEnd"/>
      <w:r w:rsidRPr="00A02540">
        <w:rPr>
          <w:sz w:val="28"/>
          <w:szCs w:val="28"/>
        </w:rPr>
        <w:t>.</w:t>
      </w:r>
    </w:p>
    <w:p w:rsidR="00EB0EF5" w:rsidRPr="00A02540" w:rsidRDefault="00EB0EF5" w:rsidP="00EB0EF5">
      <w:pPr>
        <w:numPr>
          <w:ilvl w:val="0"/>
          <w:numId w:val="12"/>
        </w:numPr>
        <w:ind w:left="0" w:firstLine="426"/>
        <w:jc w:val="both"/>
        <w:rPr>
          <w:sz w:val="28"/>
          <w:szCs w:val="28"/>
        </w:rPr>
      </w:pPr>
      <w:r w:rsidRPr="00A02540">
        <w:rPr>
          <w:bCs/>
          <w:i/>
          <w:sz w:val="28"/>
          <w:szCs w:val="28"/>
        </w:rPr>
        <w:t>Сотрудничество с международными организациями</w:t>
      </w:r>
      <w:r w:rsidRPr="00A02540">
        <w:rPr>
          <w:i/>
          <w:sz w:val="28"/>
          <w:szCs w:val="28"/>
        </w:rPr>
        <w:t>:</w:t>
      </w:r>
      <w:r w:rsidRPr="00A02540">
        <w:rPr>
          <w:sz w:val="28"/>
          <w:szCs w:val="28"/>
        </w:rPr>
        <w:t xml:space="preserve"> Участие в совместных научно-исследовательских проектах, обмен опытом и технологиями с зарубежными партнерами.</w:t>
      </w:r>
    </w:p>
    <w:p w:rsidR="00EB0EF5" w:rsidRPr="00A02540" w:rsidRDefault="00EB0EF5" w:rsidP="00EB0EF5">
      <w:pPr>
        <w:ind w:firstLine="709"/>
        <w:jc w:val="both"/>
        <w:rPr>
          <w:sz w:val="28"/>
          <w:szCs w:val="28"/>
        </w:rPr>
      </w:pPr>
      <w:r w:rsidRPr="00A02540">
        <w:rPr>
          <w:sz w:val="28"/>
          <w:szCs w:val="28"/>
        </w:rPr>
        <w:lastRenderedPageBreak/>
        <w:t>Сравнительный анализ технологий укрепления бортов карьеров в Казахстане и за рубежом показывает, что внедрение передового международного опыта может существенно повысить эффективность и безопасность горнодобывающих работ в стране. Адаптация инновационных материалов и методов, развитие научно-технического потенциала и усиление экологической составляющей являются ключевыми направлениями для достижения этой цели. Необходимость интеграции научных исследований и практики, а также развитие международного сотрудничества будут способствовать устойчивому развитию горнодобывающей промышленности Казахстана и повышению ее конкурентоспособности на мировом уровне</w:t>
      </w:r>
    </w:p>
    <w:p w:rsidR="00EB0EF5" w:rsidRPr="00A02540" w:rsidRDefault="00EB0EF5" w:rsidP="00EB0EF5">
      <w:pPr>
        <w:ind w:firstLine="709"/>
        <w:jc w:val="both"/>
        <w:rPr>
          <w:sz w:val="28"/>
          <w:szCs w:val="28"/>
        </w:rPr>
      </w:pPr>
    </w:p>
    <w:p w:rsidR="00EB0EF5" w:rsidRPr="00A02540" w:rsidRDefault="00EB0EF5" w:rsidP="00EB0EF5">
      <w:pPr>
        <w:ind w:firstLine="709"/>
        <w:jc w:val="both"/>
        <w:rPr>
          <w:sz w:val="28"/>
          <w:szCs w:val="28"/>
        </w:rPr>
      </w:pPr>
    </w:p>
    <w:p w:rsidR="00EB0EF5" w:rsidRPr="00A02540" w:rsidRDefault="00EB0EF5" w:rsidP="00EB0EF5">
      <w:pPr>
        <w:ind w:firstLine="709"/>
        <w:jc w:val="both"/>
        <w:rPr>
          <w:sz w:val="28"/>
          <w:szCs w:val="28"/>
        </w:rPr>
      </w:pPr>
      <w:r w:rsidRPr="00A02540">
        <w:rPr>
          <w:b/>
          <w:sz w:val="28"/>
          <w:szCs w:val="28"/>
        </w:rPr>
        <w:t>1.4.</w:t>
      </w:r>
      <w:r w:rsidRPr="00A02540">
        <w:rPr>
          <w:sz w:val="28"/>
          <w:szCs w:val="28"/>
        </w:rPr>
        <w:t xml:space="preserve"> </w:t>
      </w:r>
      <w:r w:rsidRPr="00A02540">
        <w:rPr>
          <w:b/>
          <w:bCs/>
          <w:sz w:val="28"/>
          <w:szCs w:val="28"/>
        </w:rPr>
        <w:t>Физико-механические свойства бетонов, используемых в горнодобывающей промышленности</w:t>
      </w:r>
    </w:p>
    <w:p w:rsidR="00EB0EF5" w:rsidRPr="00A02540" w:rsidRDefault="00EB0EF5" w:rsidP="00EB0EF5">
      <w:pPr>
        <w:ind w:firstLine="709"/>
        <w:jc w:val="both"/>
        <w:rPr>
          <w:sz w:val="28"/>
          <w:szCs w:val="28"/>
        </w:rPr>
      </w:pPr>
    </w:p>
    <w:p w:rsidR="00EB0EF5" w:rsidRPr="00A02540" w:rsidRDefault="00EB0EF5" w:rsidP="00EB0EF5">
      <w:pPr>
        <w:ind w:firstLine="709"/>
        <w:jc w:val="both"/>
        <w:rPr>
          <w:sz w:val="28"/>
          <w:szCs w:val="28"/>
        </w:rPr>
      </w:pPr>
      <w:r w:rsidRPr="00A02540">
        <w:rPr>
          <w:sz w:val="28"/>
          <w:szCs w:val="28"/>
        </w:rPr>
        <w:t>В горнодобывающей промышленности бетон широко применяется для укрепления бортов карьеров, защиты подземных выработок, строительства подпорных стенок и других конструкций. Физико-механические свойства бетонов, используемых в данной отрасли, зависят от состава смеси, типа заполнителей, модифицирующих добавок и условий эксплуатации.</w:t>
      </w:r>
    </w:p>
    <w:p w:rsidR="00EB0EF5" w:rsidRPr="00A02540" w:rsidRDefault="00EB0EF5" w:rsidP="00EB0EF5">
      <w:pPr>
        <w:ind w:firstLine="709"/>
        <w:jc w:val="both"/>
        <w:rPr>
          <w:sz w:val="28"/>
          <w:szCs w:val="28"/>
        </w:rPr>
      </w:pPr>
      <w:r w:rsidRPr="00A02540">
        <w:rPr>
          <w:i/>
          <w:sz w:val="28"/>
          <w:szCs w:val="28"/>
        </w:rPr>
        <w:t>Основные физико-механические свойства</w:t>
      </w:r>
      <w:r w:rsidRPr="00A02540">
        <w:rPr>
          <w:sz w:val="28"/>
          <w:szCs w:val="28"/>
        </w:rPr>
        <w:t xml:space="preserve"> бетона включают:</w:t>
      </w:r>
    </w:p>
    <w:p w:rsidR="00EB0EF5" w:rsidRPr="00A02540" w:rsidRDefault="00EB0EF5" w:rsidP="00AA002E">
      <w:pPr>
        <w:numPr>
          <w:ilvl w:val="0"/>
          <w:numId w:val="36"/>
        </w:numPr>
        <w:tabs>
          <w:tab w:val="clear" w:pos="720"/>
          <w:tab w:val="num" w:pos="426"/>
        </w:tabs>
        <w:ind w:left="0" w:firstLine="360"/>
        <w:jc w:val="both"/>
        <w:rPr>
          <w:sz w:val="28"/>
          <w:szCs w:val="28"/>
        </w:rPr>
      </w:pPr>
      <w:r w:rsidRPr="00A02540">
        <w:rPr>
          <w:bCs/>
          <w:sz w:val="28"/>
          <w:szCs w:val="28"/>
          <w:u w:val="single"/>
        </w:rPr>
        <w:t>Прочность на сжатие</w:t>
      </w:r>
      <w:r w:rsidRPr="00A02540">
        <w:rPr>
          <w:sz w:val="28"/>
          <w:szCs w:val="28"/>
          <w:u w:val="single"/>
        </w:rPr>
        <w:t>:</w:t>
      </w:r>
      <w:r w:rsidRPr="00A02540">
        <w:rPr>
          <w:sz w:val="28"/>
          <w:szCs w:val="28"/>
        </w:rPr>
        <w:t xml:space="preserve"> Характеризует способность бетона выдерживать внешние нагрузки без разрушения. Прочность на сжатие является одной из самых важных характеристик, определяющих долговечность и устойчивость бетонных конструкций.</w:t>
      </w:r>
    </w:p>
    <w:p w:rsidR="00EB0EF5" w:rsidRPr="00A02540" w:rsidRDefault="00EB0EF5" w:rsidP="00AA002E">
      <w:pPr>
        <w:numPr>
          <w:ilvl w:val="0"/>
          <w:numId w:val="36"/>
        </w:numPr>
        <w:tabs>
          <w:tab w:val="clear" w:pos="720"/>
          <w:tab w:val="num" w:pos="426"/>
        </w:tabs>
        <w:ind w:left="0" w:firstLine="360"/>
        <w:jc w:val="both"/>
        <w:rPr>
          <w:sz w:val="28"/>
          <w:szCs w:val="28"/>
        </w:rPr>
      </w:pPr>
      <w:r w:rsidRPr="00A02540">
        <w:rPr>
          <w:bCs/>
          <w:sz w:val="28"/>
          <w:szCs w:val="28"/>
          <w:u w:val="single"/>
        </w:rPr>
        <w:t>Прочность на растяжение</w:t>
      </w:r>
      <w:r w:rsidRPr="00A02540">
        <w:rPr>
          <w:sz w:val="28"/>
          <w:szCs w:val="28"/>
          <w:u w:val="single"/>
        </w:rPr>
        <w:t>:</w:t>
      </w:r>
      <w:r w:rsidRPr="00A02540">
        <w:rPr>
          <w:sz w:val="28"/>
          <w:szCs w:val="28"/>
        </w:rPr>
        <w:t xml:space="preserve"> Обычно бетон имеет низкую прочность на растяжение, поэтому в конструкциях, подвергающихся растягивающим усилиям, он армируется сталью или синтетическими волокнами.</w:t>
      </w:r>
    </w:p>
    <w:p w:rsidR="00EB0EF5" w:rsidRPr="00A02540" w:rsidRDefault="00EB0EF5" w:rsidP="00AA002E">
      <w:pPr>
        <w:numPr>
          <w:ilvl w:val="0"/>
          <w:numId w:val="36"/>
        </w:numPr>
        <w:tabs>
          <w:tab w:val="clear" w:pos="720"/>
          <w:tab w:val="num" w:pos="426"/>
        </w:tabs>
        <w:ind w:left="0" w:firstLine="360"/>
        <w:jc w:val="both"/>
        <w:rPr>
          <w:sz w:val="28"/>
          <w:szCs w:val="28"/>
        </w:rPr>
      </w:pPr>
      <w:r w:rsidRPr="00A02540">
        <w:rPr>
          <w:bCs/>
          <w:sz w:val="28"/>
          <w:szCs w:val="28"/>
          <w:u w:val="single"/>
        </w:rPr>
        <w:t>Морозостойкость</w:t>
      </w:r>
      <w:r w:rsidRPr="00A02540">
        <w:rPr>
          <w:sz w:val="28"/>
          <w:szCs w:val="28"/>
          <w:u w:val="single"/>
        </w:rPr>
        <w:t>:</w:t>
      </w:r>
      <w:r w:rsidRPr="00A02540">
        <w:rPr>
          <w:sz w:val="28"/>
          <w:szCs w:val="28"/>
        </w:rPr>
        <w:t xml:space="preserve"> Способность бетона выдерживать циклы замерзания и оттаивания без значительной потери прочности и разрушения. Морозостойкость особенно важна для регионов с суровым климатом, таких как Казахстан.</w:t>
      </w:r>
    </w:p>
    <w:p w:rsidR="00EB0EF5" w:rsidRPr="00A02540" w:rsidRDefault="00EB0EF5" w:rsidP="00AA002E">
      <w:pPr>
        <w:numPr>
          <w:ilvl w:val="0"/>
          <w:numId w:val="36"/>
        </w:numPr>
        <w:tabs>
          <w:tab w:val="clear" w:pos="720"/>
          <w:tab w:val="num" w:pos="426"/>
        </w:tabs>
        <w:ind w:left="0" w:firstLine="360"/>
        <w:jc w:val="both"/>
        <w:rPr>
          <w:sz w:val="28"/>
          <w:szCs w:val="28"/>
        </w:rPr>
      </w:pPr>
      <w:r w:rsidRPr="00A02540">
        <w:rPr>
          <w:bCs/>
          <w:sz w:val="28"/>
          <w:szCs w:val="28"/>
          <w:u w:val="single"/>
        </w:rPr>
        <w:t>Водонепроницаемость</w:t>
      </w:r>
      <w:r w:rsidRPr="00A02540">
        <w:rPr>
          <w:sz w:val="28"/>
          <w:szCs w:val="28"/>
          <w:u w:val="single"/>
        </w:rPr>
        <w:t>:</w:t>
      </w:r>
      <w:r w:rsidRPr="00A02540">
        <w:rPr>
          <w:sz w:val="28"/>
          <w:szCs w:val="28"/>
        </w:rPr>
        <w:t xml:space="preserve"> Определяет способность бетона сопротивляться проникновению воды под давлением. Водонепроницаемость критически важна для конструкций, эксплуатируемых в условиях высокой влажности или при наличии подземных вод.</w:t>
      </w:r>
    </w:p>
    <w:p w:rsidR="00EB0EF5" w:rsidRPr="00A02540" w:rsidRDefault="00EB0EF5" w:rsidP="00AA002E">
      <w:pPr>
        <w:numPr>
          <w:ilvl w:val="0"/>
          <w:numId w:val="36"/>
        </w:numPr>
        <w:tabs>
          <w:tab w:val="clear" w:pos="720"/>
          <w:tab w:val="num" w:pos="426"/>
        </w:tabs>
        <w:ind w:left="0" w:firstLine="360"/>
        <w:jc w:val="both"/>
        <w:rPr>
          <w:sz w:val="28"/>
          <w:szCs w:val="28"/>
        </w:rPr>
      </w:pPr>
      <w:r w:rsidRPr="00A02540">
        <w:rPr>
          <w:bCs/>
          <w:sz w:val="28"/>
          <w:szCs w:val="28"/>
          <w:u w:val="single"/>
        </w:rPr>
        <w:t>Плотность</w:t>
      </w:r>
      <w:r w:rsidRPr="00A02540">
        <w:rPr>
          <w:sz w:val="28"/>
          <w:szCs w:val="28"/>
          <w:u w:val="single"/>
        </w:rPr>
        <w:t>:</w:t>
      </w:r>
      <w:r w:rsidRPr="00A02540">
        <w:rPr>
          <w:sz w:val="28"/>
          <w:szCs w:val="28"/>
        </w:rPr>
        <w:t xml:space="preserve"> Плотность бетона влияет на его механические свойства и долговечность. Более плотные бетоны обладают высокой прочностью и водонепроницаемостью.</w:t>
      </w:r>
    </w:p>
    <w:p w:rsidR="00EB0EF5" w:rsidRPr="00A02540" w:rsidRDefault="00EB0EF5" w:rsidP="00AA002E">
      <w:pPr>
        <w:numPr>
          <w:ilvl w:val="0"/>
          <w:numId w:val="36"/>
        </w:numPr>
        <w:tabs>
          <w:tab w:val="clear" w:pos="720"/>
          <w:tab w:val="num" w:pos="426"/>
        </w:tabs>
        <w:ind w:left="0" w:firstLine="360"/>
        <w:jc w:val="both"/>
        <w:rPr>
          <w:sz w:val="28"/>
          <w:szCs w:val="28"/>
        </w:rPr>
      </w:pPr>
      <w:r w:rsidRPr="00A02540">
        <w:rPr>
          <w:bCs/>
          <w:sz w:val="28"/>
          <w:szCs w:val="28"/>
          <w:u w:val="single"/>
        </w:rPr>
        <w:t>Усадка и ползучесть</w:t>
      </w:r>
      <w:r w:rsidRPr="00A02540">
        <w:rPr>
          <w:sz w:val="28"/>
          <w:szCs w:val="28"/>
          <w:u w:val="single"/>
        </w:rPr>
        <w:t>:</w:t>
      </w:r>
      <w:r w:rsidRPr="00A02540">
        <w:rPr>
          <w:sz w:val="28"/>
          <w:szCs w:val="28"/>
        </w:rPr>
        <w:t xml:space="preserve"> Характеризуют изменение объема и формы бетона под нагрузкой и со временем. Усадка и ползучесть могут привести к образованию трещин и снижению прочности конструкции.</w:t>
      </w:r>
    </w:p>
    <w:p w:rsidR="009547AF" w:rsidRPr="00A02540" w:rsidRDefault="009547AF" w:rsidP="009547AF">
      <w:pPr>
        <w:jc w:val="both"/>
        <w:rPr>
          <w:sz w:val="28"/>
          <w:szCs w:val="28"/>
        </w:rPr>
      </w:pPr>
    </w:p>
    <w:p w:rsidR="009547AF" w:rsidRPr="00A02540" w:rsidRDefault="009547AF" w:rsidP="009547AF">
      <w:pPr>
        <w:jc w:val="both"/>
        <w:rPr>
          <w:sz w:val="28"/>
          <w:szCs w:val="28"/>
        </w:rPr>
      </w:pPr>
    </w:p>
    <w:p w:rsidR="00EB0EF5" w:rsidRPr="00A02540" w:rsidRDefault="00C049E9" w:rsidP="00EB0EF5">
      <w:pPr>
        <w:ind w:firstLine="709"/>
        <w:jc w:val="both"/>
        <w:rPr>
          <w:b/>
          <w:bCs/>
          <w:sz w:val="28"/>
          <w:szCs w:val="28"/>
        </w:rPr>
      </w:pPr>
      <w:r w:rsidRPr="00A02540">
        <w:rPr>
          <w:b/>
          <w:bCs/>
          <w:sz w:val="28"/>
          <w:szCs w:val="28"/>
        </w:rPr>
        <w:lastRenderedPageBreak/>
        <w:t xml:space="preserve">1.4.1 </w:t>
      </w:r>
      <w:r w:rsidR="00EB0EF5" w:rsidRPr="00A02540">
        <w:rPr>
          <w:b/>
          <w:bCs/>
          <w:sz w:val="28"/>
          <w:szCs w:val="28"/>
        </w:rPr>
        <w:t>Основные требования к бетонам, применяемым для укрепления бортов карьеров</w:t>
      </w:r>
    </w:p>
    <w:p w:rsidR="00C049E9" w:rsidRPr="00A02540" w:rsidRDefault="00C049E9" w:rsidP="00EB0EF5">
      <w:pPr>
        <w:ind w:firstLine="709"/>
        <w:jc w:val="both"/>
        <w:rPr>
          <w:sz w:val="28"/>
          <w:szCs w:val="28"/>
        </w:rPr>
      </w:pPr>
    </w:p>
    <w:p w:rsidR="00EB0EF5" w:rsidRPr="00A02540" w:rsidRDefault="00EB0EF5" w:rsidP="00EB0EF5">
      <w:pPr>
        <w:ind w:firstLine="709"/>
        <w:jc w:val="both"/>
        <w:rPr>
          <w:sz w:val="28"/>
          <w:szCs w:val="28"/>
        </w:rPr>
      </w:pPr>
      <w:r w:rsidRPr="00A02540">
        <w:rPr>
          <w:sz w:val="28"/>
          <w:szCs w:val="28"/>
        </w:rPr>
        <w:t>Для укрепления бортов карьеров бетонные смеси должны удовлетворять ряду специфических требований, связанных с условиями эксплуатации и особенностями карьеров:</w:t>
      </w:r>
    </w:p>
    <w:p w:rsidR="00EB0EF5" w:rsidRPr="00A02540" w:rsidRDefault="00EB0EF5" w:rsidP="00EB0EF5">
      <w:pPr>
        <w:numPr>
          <w:ilvl w:val="0"/>
          <w:numId w:val="18"/>
        </w:numPr>
        <w:ind w:left="0" w:firstLine="426"/>
        <w:jc w:val="both"/>
        <w:rPr>
          <w:sz w:val="28"/>
          <w:szCs w:val="28"/>
        </w:rPr>
      </w:pPr>
      <w:r w:rsidRPr="00A02540">
        <w:rPr>
          <w:bCs/>
          <w:i/>
          <w:sz w:val="28"/>
          <w:szCs w:val="28"/>
        </w:rPr>
        <w:t>Высокая</w:t>
      </w:r>
      <w:r w:rsidRPr="00A02540">
        <w:rPr>
          <w:b/>
          <w:bCs/>
          <w:i/>
          <w:sz w:val="28"/>
          <w:szCs w:val="28"/>
        </w:rPr>
        <w:t xml:space="preserve"> </w:t>
      </w:r>
      <w:r w:rsidRPr="00A02540">
        <w:rPr>
          <w:bCs/>
          <w:i/>
          <w:sz w:val="28"/>
          <w:szCs w:val="28"/>
        </w:rPr>
        <w:t>прочность на сжатие и растяжение</w:t>
      </w:r>
      <w:r w:rsidRPr="00A02540">
        <w:rPr>
          <w:i/>
          <w:sz w:val="28"/>
          <w:szCs w:val="28"/>
        </w:rPr>
        <w:t>:</w:t>
      </w:r>
      <w:r w:rsidRPr="00A02540">
        <w:rPr>
          <w:sz w:val="28"/>
          <w:szCs w:val="28"/>
        </w:rPr>
        <w:t xml:space="preserve"> Учитывая высокие механические нагрузки, возникающие при укреплении бортов карьеров, бетон должен обладать достаточной прочностью на сжатие (обычно не ниже 30-40 МПа) и, в случае армирования, на растяжение.</w:t>
      </w:r>
    </w:p>
    <w:p w:rsidR="00EB0EF5" w:rsidRPr="00A02540" w:rsidRDefault="00EB0EF5" w:rsidP="00EB0EF5">
      <w:pPr>
        <w:numPr>
          <w:ilvl w:val="0"/>
          <w:numId w:val="18"/>
        </w:numPr>
        <w:ind w:left="0" w:firstLine="426"/>
        <w:jc w:val="both"/>
        <w:rPr>
          <w:sz w:val="28"/>
          <w:szCs w:val="28"/>
        </w:rPr>
      </w:pPr>
      <w:r w:rsidRPr="00A02540">
        <w:rPr>
          <w:bCs/>
          <w:i/>
          <w:sz w:val="28"/>
          <w:szCs w:val="28"/>
        </w:rPr>
        <w:t>Морозостойкость и устойчивость к температурным колебаниям</w:t>
      </w:r>
      <w:r w:rsidRPr="00A02540">
        <w:rPr>
          <w:i/>
          <w:sz w:val="28"/>
          <w:szCs w:val="28"/>
        </w:rPr>
        <w:t>:</w:t>
      </w:r>
      <w:r w:rsidRPr="00A02540">
        <w:rPr>
          <w:sz w:val="28"/>
          <w:szCs w:val="28"/>
        </w:rPr>
        <w:t xml:space="preserve"> </w:t>
      </w:r>
      <w:proofErr w:type="gramStart"/>
      <w:r w:rsidRPr="00A02540">
        <w:rPr>
          <w:sz w:val="28"/>
          <w:szCs w:val="28"/>
        </w:rPr>
        <w:t>В</w:t>
      </w:r>
      <w:proofErr w:type="gramEnd"/>
      <w:r w:rsidRPr="00A02540">
        <w:rPr>
          <w:sz w:val="28"/>
          <w:szCs w:val="28"/>
        </w:rPr>
        <w:t xml:space="preserve"> условиях сурового континентального климата Казахстана, где температура может изменяться от -30°C зимой до +40°C летом, бетон должен обладать высокой морозостойкостью (не ниже F200) и сохранять свои свойства при многократных циклах замерзания и оттаивания.</w:t>
      </w:r>
    </w:p>
    <w:p w:rsidR="00EB0EF5" w:rsidRPr="00A02540" w:rsidRDefault="00EB0EF5" w:rsidP="00EB0EF5">
      <w:pPr>
        <w:numPr>
          <w:ilvl w:val="0"/>
          <w:numId w:val="18"/>
        </w:numPr>
        <w:ind w:left="0" w:firstLine="426"/>
        <w:jc w:val="both"/>
        <w:rPr>
          <w:sz w:val="28"/>
          <w:szCs w:val="28"/>
        </w:rPr>
      </w:pPr>
      <w:r w:rsidRPr="00A02540">
        <w:rPr>
          <w:bCs/>
          <w:i/>
          <w:sz w:val="28"/>
          <w:szCs w:val="28"/>
        </w:rPr>
        <w:t>Водонепроницаемость и устойчивость к влаге</w:t>
      </w:r>
      <w:r w:rsidRPr="00A02540">
        <w:rPr>
          <w:i/>
          <w:sz w:val="28"/>
          <w:szCs w:val="28"/>
        </w:rPr>
        <w:t>:</w:t>
      </w:r>
      <w:r w:rsidRPr="00A02540">
        <w:rPr>
          <w:sz w:val="28"/>
          <w:szCs w:val="28"/>
        </w:rPr>
        <w:t xml:space="preserve"> </w:t>
      </w:r>
      <w:proofErr w:type="gramStart"/>
      <w:r w:rsidRPr="00A02540">
        <w:rPr>
          <w:sz w:val="28"/>
          <w:szCs w:val="28"/>
        </w:rPr>
        <w:t>В</w:t>
      </w:r>
      <w:proofErr w:type="gramEnd"/>
      <w:r w:rsidRPr="00A02540">
        <w:rPr>
          <w:sz w:val="28"/>
          <w:szCs w:val="28"/>
        </w:rPr>
        <w:t xml:space="preserve"> карьерах, особенно на глубине, часто присутствуют подземные воды. Бетон должен быть устойчив к воздействию влаги и обеспечивать надежную защиту от проникновения воды.</w:t>
      </w:r>
    </w:p>
    <w:p w:rsidR="00EB0EF5" w:rsidRPr="00A02540" w:rsidRDefault="00EB0EF5" w:rsidP="00EB0EF5">
      <w:pPr>
        <w:numPr>
          <w:ilvl w:val="0"/>
          <w:numId w:val="18"/>
        </w:numPr>
        <w:ind w:left="0" w:firstLine="426"/>
        <w:jc w:val="both"/>
        <w:rPr>
          <w:sz w:val="28"/>
          <w:szCs w:val="28"/>
        </w:rPr>
      </w:pPr>
      <w:r w:rsidRPr="00A02540">
        <w:rPr>
          <w:bCs/>
          <w:sz w:val="28"/>
          <w:szCs w:val="28"/>
        </w:rPr>
        <w:t>Устойчивость к абразивному износу и химическим воздействиям</w:t>
      </w:r>
      <w:r w:rsidRPr="00A02540">
        <w:rPr>
          <w:sz w:val="28"/>
          <w:szCs w:val="28"/>
        </w:rPr>
        <w:t>: Горнодобывающая промышленность связана с механическими нагрузками и контактами с агрессивными химическими веществами, такими как кислоты и соли. Бетон должен быть устойчив к износу и химическому воздействию, чтобы поддерживать долговечность конструкций.</w:t>
      </w:r>
    </w:p>
    <w:p w:rsidR="00EB0EF5" w:rsidRPr="00A02540" w:rsidRDefault="00EB0EF5" w:rsidP="00EB0EF5">
      <w:pPr>
        <w:numPr>
          <w:ilvl w:val="0"/>
          <w:numId w:val="18"/>
        </w:numPr>
        <w:ind w:left="0" w:firstLine="426"/>
        <w:jc w:val="both"/>
        <w:rPr>
          <w:sz w:val="28"/>
          <w:szCs w:val="28"/>
        </w:rPr>
      </w:pPr>
      <w:r w:rsidRPr="00A02540">
        <w:rPr>
          <w:bCs/>
          <w:i/>
          <w:sz w:val="28"/>
          <w:szCs w:val="28"/>
        </w:rPr>
        <w:t>Способность к быстрому набору прочности</w:t>
      </w:r>
      <w:r w:rsidRPr="00A02540">
        <w:rPr>
          <w:i/>
          <w:sz w:val="28"/>
          <w:szCs w:val="28"/>
        </w:rPr>
        <w:t>:</w:t>
      </w:r>
      <w:r w:rsidRPr="00A02540">
        <w:rPr>
          <w:sz w:val="28"/>
          <w:szCs w:val="28"/>
        </w:rPr>
        <w:t xml:space="preserve"> При укреплении бортов карьеров, особенно в аварийных ситуациях, важно, чтобы бетон быстро набирал прочность. Это позволяет оперативно стабилизировать массив и предотвратить обрушения.</w:t>
      </w:r>
    </w:p>
    <w:p w:rsidR="00EB0EF5" w:rsidRPr="00A02540" w:rsidRDefault="00EB0EF5" w:rsidP="00EB0EF5">
      <w:pPr>
        <w:ind w:firstLine="709"/>
        <w:jc w:val="both"/>
        <w:rPr>
          <w:b/>
          <w:bCs/>
          <w:sz w:val="28"/>
          <w:szCs w:val="28"/>
        </w:rPr>
      </w:pPr>
    </w:p>
    <w:p w:rsidR="00EB0EF5" w:rsidRPr="00A02540" w:rsidRDefault="00C049E9" w:rsidP="00EB0EF5">
      <w:pPr>
        <w:ind w:firstLine="709"/>
        <w:jc w:val="both"/>
        <w:rPr>
          <w:b/>
          <w:bCs/>
          <w:sz w:val="28"/>
          <w:szCs w:val="28"/>
        </w:rPr>
      </w:pPr>
      <w:r w:rsidRPr="00A02540">
        <w:rPr>
          <w:b/>
          <w:bCs/>
          <w:sz w:val="28"/>
          <w:szCs w:val="28"/>
        </w:rPr>
        <w:t xml:space="preserve">1.4.2 </w:t>
      </w:r>
      <w:r w:rsidR="00EB0EF5" w:rsidRPr="00A02540">
        <w:rPr>
          <w:b/>
          <w:bCs/>
          <w:sz w:val="28"/>
          <w:szCs w:val="28"/>
        </w:rPr>
        <w:t>Влияние эксплуатационных факторов (влажность, температура, механические нагрузки) на долговечность бетона</w:t>
      </w:r>
    </w:p>
    <w:p w:rsidR="00C049E9" w:rsidRPr="00A02540" w:rsidRDefault="00C049E9" w:rsidP="00EB0EF5">
      <w:pPr>
        <w:ind w:firstLine="709"/>
        <w:jc w:val="both"/>
        <w:rPr>
          <w:sz w:val="28"/>
          <w:szCs w:val="28"/>
        </w:rPr>
      </w:pPr>
    </w:p>
    <w:p w:rsidR="00EB0EF5" w:rsidRPr="00A02540" w:rsidRDefault="00EB0EF5" w:rsidP="00EB0EF5">
      <w:pPr>
        <w:ind w:firstLine="709"/>
        <w:jc w:val="both"/>
        <w:rPr>
          <w:sz w:val="28"/>
          <w:szCs w:val="28"/>
        </w:rPr>
      </w:pPr>
      <w:r w:rsidRPr="00A02540">
        <w:rPr>
          <w:sz w:val="28"/>
          <w:szCs w:val="28"/>
        </w:rPr>
        <w:t>Долговечность бетона напрямую зависит от условий его эксплуатации. Основные эксплуатационные факторы включают влажность, температурные колебания и механические нагрузки, которые могут существенно влиять на свойства бетона:</w:t>
      </w:r>
    </w:p>
    <w:p w:rsidR="00EB0EF5" w:rsidRPr="00A02540" w:rsidRDefault="00EB0EF5" w:rsidP="00EB0EF5">
      <w:pPr>
        <w:numPr>
          <w:ilvl w:val="0"/>
          <w:numId w:val="8"/>
        </w:numPr>
        <w:jc w:val="both"/>
        <w:rPr>
          <w:i/>
          <w:sz w:val="28"/>
          <w:szCs w:val="28"/>
        </w:rPr>
      </w:pPr>
      <w:r w:rsidRPr="00A02540">
        <w:rPr>
          <w:bCs/>
          <w:i/>
          <w:sz w:val="28"/>
          <w:szCs w:val="28"/>
        </w:rPr>
        <w:t>Влияние влажности</w:t>
      </w:r>
    </w:p>
    <w:p w:rsidR="00EB0EF5" w:rsidRPr="00A02540" w:rsidRDefault="00EB0EF5" w:rsidP="00EB0EF5">
      <w:pPr>
        <w:ind w:firstLine="709"/>
        <w:jc w:val="both"/>
        <w:rPr>
          <w:sz w:val="28"/>
          <w:szCs w:val="28"/>
        </w:rPr>
      </w:pPr>
      <w:r w:rsidRPr="00A02540">
        <w:rPr>
          <w:sz w:val="28"/>
          <w:szCs w:val="28"/>
        </w:rPr>
        <w:t>В условиях высокой влажности бетон подвергается воздействию воды, что может привести к проникновению влаги в поры и развитию коррозии арматуры в железобетонных конструкциях. Водонасыщение также снижает прочность бетона, увеличивает риск замерзания воды в порах и, как следствие, разрушения структуры. В таких условиях важно использовать бетонные смеси с высокой водонепроницаемостью и применять добавки, повышающие устойчивость к влаге.</w:t>
      </w:r>
    </w:p>
    <w:p w:rsidR="00EB0EF5" w:rsidRPr="00A02540" w:rsidRDefault="00EB0EF5" w:rsidP="00EB0EF5">
      <w:pPr>
        <w:numPr>
          <w:ilvl w:val="0"/>
          <w:numId w:val="8"/>
        </w:numPr>
        <w:jc w:val="both"/>
        <w:rPr>
          <w:i/>
          <w:sz w:val="28"/>
          <w:szCs w:val="28"/>
        </w:rPr>
      </w:pPr>
      <w:r w:rsidRPr="00A02540">
        <w:rPr>
          <w:bCs/>
          <w:i/>
          <w:sz w:val="28"/>
          <w:szCs w:val="28"/>
        </w:rPr>
        <w:t>Влияние температуры</w:t>
      </w:r>
    </w:p>
    <w:p w:rsidR="00EB0EF5" w:rsidRPr="00A02540" w:rsidRDefault="00EB0EF5" w:rsidP="00EB0EF5">
      <w:pPr>
        <w:ind w:firstLine="709"/>
        <w:jc w:val="both"/>
        <w:rPr>
          <w:sz w:val="28"/>
          <w:szCs w:val="28"/>
        </w:rPr>
      </w:pPr>
      <w:r w:rsidRPr="00A02540">
        <w:rPr>
          <w:sz w:val="28"/>
          <w:szCs w:val="28"/>
        </w:rPr>
        <w:lastRenderedPageBreak/>
        <w:t>Температурные колебания, особенно циклы замерзания и оттаивания, могут привести к образованию микротрещин в бетоне, которые со временем увеличиваются и приводят к разрушению. Высокие температуры, наоборот, могут ускорять процессы усадки и ползучести, что также снижает долговечность конструкций. Для регионов с экстремальными температурами применяются специальные морозостойкие и термоустойчивые смеси, которые сохраняют свои свойства при различных температурных режимах.</w:t>
      </w:r>
    </w:p>
    <w:p w:rsidR="00EB0EF5" w:rsidRPr="00A02540" w:rsidRDefault="00EB0EF5" w:rsidP="00EB0EF5">
      <w:pPr>
        <w:numPr>
          <w:ilvl w:val="0"/>
          <w:numId w:val="8"/>
        </w:numPr>
        <w:jc w:val="both"/>
        <w:rPr>
          <w:i/>
          <w:sz w:val="28"/>
          <w:szCs w:val="28"/>
        </w:rPr>
      </w:pPr>
      <w:r w:rsidRPr="00A02540">
        <w:rPr>
          <w:bCs/>
          <w:i/>
          <w:sz w:val="28"/>
          <w:szCs w:val="28"/>
        </w:rPr>
        <w:t>Механические нагрузки</w:t>
      </w:r>
    </w:p>
    <w:p w:rsidR="00EB0EF5" w:rsidRPr="00A02540" w:rsidRDefault="00EB0EF5" w:rsidP="00EB0EF5">
      <w:pPr>
        <w:ind w:firstLine="709"/>
        <w:jc w:val="both"/>
        <w:rPr>
          <w:sz w:val="28"/>
          <w:szCs w:val="28"/>
        </w:rPr>
      </w:pPr>
      <w:r w:rsidRPr="00A02540">
        <w:rPr>
          <w:sz w:val="28"/>
          <w:szCs w:val="28"/>
        </w:rPr>
        <w:t xml:space="preserve">Постоянные и переменные нагрузки, включая вибрации и динамические воздействия от работы техники, могут вызывать усталостное разрушение бетона. Для повышения устойчивости к таким нагрузкам применяются армирующие добавки, такие как </w:t>
      </w:r>
      <w:proofErr w:type="spellStart"/>
      <w:r w:rsidRPr="00A02540">
        <w:rPr>
          <w:sz w:val="28"/>
          <w:szCs w:val="28"/>
        </w:rPr>
        <w:t>фиброволокна</w:t>
      </w:r>
      <w:proofErr w:type="spellEnd"/>
      <w:r w:rsidRPr="00A02540">
        <w:rPr>
          <w:sz w:val="28"/>
          <w:szCs w:val="28"/>
        </w:rPr>
        <w:t>, или армирование стальными сетками, что помогает снизить вероятность трещинообразования.</w:t>
      </w:r>
    </w:p>
    <w:p w:rsidR="00EB0EF5" w:rsidRPr="00A02540" w:rsidRDefault="00EB0EF5" w:rsidP="00EB0EF5">
      <w:pPr>
        <w:ind w:firstLine="709"/>
        <w:jc w:val="both"/>
        <w:rPr>
          <w:b/>
          <w:bCs/>
          <w:sz w:val="28"/>
          <w:szCs w:val="28"/>
        </w:rPr>
      </w:pPr>
    </w:p>
    <w:p w:rsidR="00EB0EF5" w:rsidRPr="00A02540" w:rsidRDefault="00EB0EF5" w:rsidP="00EB0EF5">
      <w:pPr>
        <w:ind w:firstLine="709"/>
        <w:jc w:val="both"/>
        <w:rPr>
          <w:sz w:val="28"/>
          <w:szCs w:val="28"/>
        </w:rPr>
      </w:pPr>
      <w:r w:rsidRPr="00A02540">
        <w:rPr>
          <w:sz w:val="28"/>
          <w:szCs w:val="28"/>
        </w:rPr>
        <w:t xml:space="preserve">В горнодобывающей промышленности к бетонам предъявляются особые требования, связанные с суровыми условиями эксплуатации, большими механическими нагрузками и воздействием агрессивных факторов окружающей среды. Различные виды бетонов, включая тяжелый, легкий, модифицированный и </w:t>
      </w:r>
      <w:r w:rsidR="00910964" w:rsidRPr="00A02540">
        <w:rPr>
          <w:sz w:val="28"/>
          <w:szCs w:val="28"/>
        </w:rPr>
        <w:t xml:space="preserve">торкрет </w:t>
      </w:r>
      <w:r w:rsidRPr="00A02540">
        <w:rPr>
          <w:sz w:val="28"/>
          <w:szCs w:val="28"/>
        </w:rPr>
        <w:t>бетон, находят применение для решения конкретных задач укрепления и защиты. Для повышения долговечности и эффективности необходимо учитывать физико-механические свойства, условия эксплуатации и соответствующим образом выбирать составы бетонных смесей.</w:t>
      </w:r>
    </w:p>
    <w:p w:rsidR="00EB0EF5" w:rsidRPr="00A02540" w:rsidRDefault="00EB0EF5" w:rsidP="00EB0EF5">
      <w:pPr>
        <w:ind w:firstLine="709"/>
        <w:jc w:val="both"/>
        <w:rPr>
          <w:sz w:val="28"/>
          <w:szCs w:val="28"/>
        </w:rPr>
      </w:pPr>
    </w:p>
    <w:p w:rsidR="00EB0EF5" w:rsidRPr="00A02540" w:rsidRDefault="00EB0EF5" w:rsidP="00EB0EF5">
      <w:pPr>
        <w:ind w:firstLine="709"/>
        <w:jc w:val="both"/>
        <w:rPr>
          <w:b/>
          <w:bCs/>
          <w:sz w:val="28"/>
          <w:szCs w:val="28"/>
        </w:rPr>
      </w:pPr>
      <w:r w:rsidRPr="00A02540">
        <w:rPr>
          <w:b/>
          <w:bCs/>
          <w:sz w:val="28"/>
          <w:szCs w:val="28"/>
        </w:rPr>
        <w:t>1.5 Современные методы бетонного укрепления карьерных откосов: анализ технологий Казахстана и международного опыта</w:t>
      </w:r>
    </w:p>
    <w:p w:rsidR="00C049E9" w:rsidRPr="00A02540" w:rsidRDefault="00C049E9" w:rsidP="00EB0EF5">
      <w:pPr>
        <w:ind w:firstLine="709"/>
        <w:jc w:val="both"/>
        <w:rPr>
          <w:bCs/>
          <w:sz w:val="28"/>
          <w:szCs w:val="28"/>
        </w:rPr>
      </w:pPr>
    </w:p>
    <w:p w:rsidR="00EB0EF5" w:rsidRPr="00A02540" w:rsidRDefault="00EB0EF5" w:rsidP="00EB0EF5">
      <w:pPr>
        <w:ind w:firstLine="709"/>
        <w:jc w:val="both"/>
        <w:rPr>
          <w:bCs/>
          <w:sz w:val="28"/>
          <w:szCs w:val="28"/>
        </w:rPr>
      </w:pPr>
      <w:r w:rsidRPr="00A02540">
        <w:rPr>
          <w:bCs/>
          <w:sz w:val="28"/>
          <w:szCs w:val="28"/>
        </w:rPr>
        <w:t>Укрепление бортов карьеров – одна из ключевых задач горнодобывающей отрасли, обеспечивающая безопасность и стабильность горных выработок. Современные технологии, такие как бетон и</w:t>
      </w:r>
      <w:r w:rsidR="009547AF" w:rsidRPr="00A02540">
        <w:rPr>
          <w:bCs/>
          <w:sz w:val="28"/>
          <w:szCs w:val="28"/>
        </w:rPr>
        <w:t xml:space="preserve"> </w:t>
      </w:r>
      <w:proofErr w:type="gramStart"/>
      <w:r w:rsidR="009547AF" w:rsidRPr="00A02540">
        <w:rPr>
          <w:bCs/>
          <w:sz w:val="28"/>
          <w:szCs w:val="28"/>
        </w:rPr>
        <w:t>торкрет-бетон</w:t>
      </w:r>
      <w:proofErr w:type="gramEnd"/>
      <w:r w:rsidR="009547AF" w:rsidRPr="00A02540">
        <w:rPr>
          <w:bCs/>
          <w:sz w:val="28"/>
          <w:szCs w:val="28"/>
        </w:rPr>
        <w:t xml:space="preserve"> </w:t>
      </w:r>
      <w:r w:rsidRPr="00A02540">
        <w:rPr>
          <w:bCs/>
          <w:sz w:val="28"/>
          <w:szCs w:val="28"/>
        </w:rPr>
        <w:t>(торкрет), позволяют значительно повысить устойчивость склонов и предотвратить обрушения. Рассмотрим, какие методы и технологии используются для укрепления бортов карьеров в Казахстане и за рубежом, а также проанализируем международный опыт в данной сфере.</w:t>
      </w:r>
    </w:p>
    <w:p w:rsidR="00EB0EF5" w:rsidRPr="00A02540" w:rsidRDefault="00EB0EF5" w:rsidP="00EB0EF5">
      <w:pPr>
        <w:ind w:firstLine="709"/>
        <w:jc w:val="both"/>
        <w:rPr>
          <w:bCs/>
          <w:sz w:val="28"/>
          <w:szCs w:val="28"/>
        </w:rPr>
      </w:pPr>
    </w:p>
    <w:p w:rsidR="00EB0EF5" w:rsidRPr="00A02540" w:rsidRDefault="00EB0EF5" w:rsidP="00EB0EF5">
      <w:pPr>
        <w:ind w:firstLine="709"/>
        <w:jc w:val="both"/>
        <w:rPr>
          <w:b/>
          <w:bCs/>
          <w:sz w:val="28"/>
          <w:szCs w:val="28"/>
        </w:rPr>
      </w:pPr>
      <w:r w:rsidRPr="00A02540">
        <w:rPr>
          <w:b/>
          <w:bCs/>
          <w:sz w:val="28"/>
          <w:szCs w:val="28"/>
        </w:rPr>
        <w:t>1.5.1 Современные технологии</w:t>
      </w:r>
      <w:r w:rsidR="00910964" w:rsidRPr="00A02540">
        <w:rPr>
          <w:b/>
          <w:bCs/>
          <w:sz w:val="28"/>
          <w:szCs w:val="28"/>
        </w:rPr>
        <w:t xml:space="preserve"> укрепления бортов карьеров</w:t>
      </w:r>
      <w:r w:rsidRPr="00A02540">
        <w:rPr>
          <w:b/>
          <w:bCs/>
          <w:sz w:val="28"/>
          <w:szCs w:val="28"/>
        </w:rPr>
        <w:t>, применяемые в Казахстане</w:t>
      </w:r>
    </w:p>
    <w:p w:rsidR="00EB0EF5" w:rsidRPr="00A02540" w:rsidRDefault="00EB0EF5" w:rsidP="00EB0EF5">
      <w:pPr>
        <w:ind w:firstLine="709"/>
        <w:jc w:val="both"/>
        <w:rPr>
          <w:bCs/>
          <w:sz w:val="28"/>
          <w:szCs w:val="28"/>
        </w:rPr>
      </w:pPr>
    </w:p>
    <w:p w:rsidR="00EB0EF5" w:rsidRPr="00A02540" w:rsidRDefault="00EB0EF5" w:rsidP="00EB0EF5">
      <w:pPr>
        <w:ind w:firstLine="709"/>
        <w:jc w:val="both"/>
        <w:rPr>
          <w:bCs/>
          <w:sz w:val="28"/>
          <w:szCs w:val="28"/>
        </w:rPr>
      </w:pPr>
      <w:r w:rsidRPr="00A02540">
        <w:rPr>
          <w:bCs/>
          <w:sz w:val="28"/>
          <w:szCs w:val="28"/>
        </w:rPr>
        <w:t xml:space="preserve">В Казахстане для укрепления бортов карьеров широко применяются методы бетонного и </w:t>
      </w:r>
      <w:r w:rsidR="00910964" w:rsidRPr="00A02540">
        <w:rPr>
          <w:bCs/>
          <w:sz w:val="28"/>
          <w:szCs w:val="28"/>
        </w:rPr>
        <w:t xml:space="preserve">торкрет </w:t>
      </w:r>
      <w:r w:rsidRPr="00A02540">
        <w:rPr>
          <w:bCs/>
          <w:sz w:val="28"/>
          <w:szCs w:val="28"/>
        </w:rPr>
        <w:t>бетонного укрепления. Страна обладает значительными запасами минеральных ресурсов, и разработка месторождений ведется в различных геологических и климатических условиях, что требует использования современных технологий стабилизации склонов.</w:t>
      </w:r>
    </w:p>
    <w:p w:rsidR="00EB0EF5" w:rsidRPr="00A02540" w:rsidRDefault="00EB0EF5" w:rsidP="00EB0EF5">
      <w:pPr>
        <w:numPr>
          <w:ilvl w:val="0"/>
          <w:numId w:val="7"/>
        </w:numPr>
        <w:ind w:left="0" w:firstLine="709"/>
        <w:jc w:val="both"/>
        <w:rPr>
          <w:bCs/>
          <w:sz w:val="28"/>
          <w:szCs w:val="28"/>
        </w:rPr>
      </w:pPr>
      <w:r w:rsidRPr="00A02540">
        <w:rPr>
          <w:bCs/>
          <w:i/>
          <w:sz w:val="28"/>
          <w:szCs w:val="28"/>
        </w:rPr>
        <w:t>Бетонное укрепление.</w:t>
      </w:r>
      <w:r w:rsidRPr="00A02540">
        <w:rPr>
          <w:bCs/>
          <w:sz w:val="28"/>
          <w:szCs w:val="28"/>
        </w:rPr>
        <w:t xml:space="preserve"> В Казахстане бетонное укрепление склонов используется преимущественно в случаях, когда необходима долговременная </w:t>
      </w:r>
      <w:r w:rsidRPr="00A02540">
        <w:rPr>
          <w:bCs/>
          <w:sz w:val="28"/>
          <w:szCs w:val="28"/>
        </w:rPr>
        <w:lastRenderedPageBreak/>
        <w:t>защита от разрушения или, когда условия эксплуатации требуют высокой прочности и долговечности укрепляющих конструкций. В этом случае применяются железобетонные подпорные стенки, бетонные блоки и другие конструкции, обеспечивающие надежную поддержку массива. Такой подход используется на крупных карьерах, например, на месторождениях цветных металлов и угля. Однако, в зависимости от конкретных условий, такие конструкции могут быть трудоемкими и затратными, что требует применения специализированного оборудов</w:t>
      </w:r>
      <w:r w:rsidR="009547AF" w:rsidRPr="00A02540">
        <w:rPr>
          <w:bCs/>
          <w:sz w:val="28"/>
          <w:szCs w:val="28"/>
        </w:rPr>
        <w:t>ания и подготовки рабочей силы.</w:t>
      </w:r>
    </w:p>
    <w:p w:rsidR="00EB0EF5" w:rsidRPr="00A02540" w:rsidRDefault="00EB0EF5" w:rsidP="00EB0EF5">
      <w:pPr>
        <w:ind w:firstLine="709"/>
        <w:jc w:val="both"/>
        <w:rPr>
          <w:bCs/>
          <w:sz w:val="28"/>
          <w:szCs w:val="28"/>
        </w:rPr>
      </w:pPr>
      <w:r w:rsidRPr="00A02540">
        <w:rPr>
          <w:bCs/>
          <w:sz w:val="28"/>
          <w:szCs w:val="28"/>
        </w:rPr>
        <w:t>В Казахстане бетонное укрепление склонов используется преимущественно в крупных горнодобывающих предприятиях, где необходима долговременная защита от разрушения склонов и где условия эксплуатации требуют высокой прочности и долговечности укрепляющих конструкций. Некоторые из месторождений, где такие методы, вероятно, применяются, включают:</w:t>
      </w:r>
    </w:p>
    <w:p w:rsidR="00EB0EF5" w:rsidRPr="00A02540" w:rsidRDefault="00EB0EF5" w:rsidP="00EB0EF5">
      <w:pPr>
        <w:numPr>
          <w:ilvl w:val="0"/>
          <w:numId w:val="13"/>
        </w:numPr>
        <w:jc w:val="both"/>
        <w:rPr>
          <w:bCs/>
          <w:sz w:val="28"/>
          <w:szCs w:val="28"/>
          <w:u w:val="single"/>
        </w:rPr>
      </w:pPr>
      <w:proofErr w:type="spellStart"/>
      <w:r w:rsidRPr="00A02540">
        <w:rPr>
          <w:bCs/>
          <w:sz w:val="28"/>
          <w:szCs w:val="28"/>
          <w:u w:val="single"/>
        </w:rPr>
        <w:t>Качарское</w:t>
      </w:r>
      <w:proofErr w:type="spellEnd"/>
      <w:r w:rsidRPr="00A02540">
        <w:rPr>
          <w:bCs/>
          <w:sz w:val="28"/>
          <w:szCs w:val="28"/>
          <w:u w:val="single"/>
        </w:rPr>
        <w:t xml:space="preserve"> месторождение железных руд:</w:t>
      </w:r>
    </w:p>
    <w:p w:rsidR="00EB0EF5" w:rsidRPr="00A02540" w:rsidRDefault="00EB0EF5" w:rsidP="00EB0EF5">
      <w:pPr>
        <w:numPr>
          <w:ilvl w:val="1"/>
          <w:numId w:val="13"/>
        </w:numPr>
        <w:jc w:val="both"/>
        <w:rPr>
          <w:bCs/>
          <w:sz w:val="28"/>
          <w:szCs w:val="28"/>
        </w:rPr>
      </w:pPr>
      <w:r w:rsidRPr="00A02540">
        <w:rPr>
          <w:bCs/>
          <w:sz w:val="28"/>
          <w:szCs w:val="28"/>
        </w:rPr>
        <w:t xml:space="preserve">Расположено в </w:t>
      </w:r>
      <w:proofErr w:type="spellStart"/>
      <w:r w:rsidRPr="00A02540">
        <w:rPr>
          <w:bCs/>
          <w:sz w:val="28"/>
          <w:szCs w:val="28"/>
        </w:rPr>
        <w:t>Костанайской</w:t>
      </w:r>
      <w:proofErr w:type="spellEnd"/>
      <w:r w:rsidRPr="00A02540">
        <w:rPr>
          <w:bCs/>
          <w:sz w:val="28"/>
          <w:szCs w:val="28"/>
        </w:rPr>
        <w:t xml:space="preserve"> области.</w:t>
      </w:r>
    </w:p>
    <w:p w:rsidR="00EB0EF5" w:rsidRPr="00A02540" w:rsidRDefault="00EB0EF5" w:rsidP="00EB0EF5">
      <w:pPr>
        <w:numPr>
          <w:ilvl w:val="1"/>
          <w:numId w:val="13"/>
        </w:numPr>
        <w:jc w:val="both"/>
        <w:rPr>
          <w:bCs/>
          <w:sz w:val="28"/>
          <w:szCs w:val="28"/>
        </w:rPr>
      </w:pPr>
      <w:r w:rsidRPr="00A02540">
        <w:rPr>
          <w:bCs/>
          <w:sz w:val="28"/>
          <w:szCs w:val="28"/>
        </w:rPr>
        <w:t>Одно из крупнейших открытых железорудных месторождений в стране.</w:t>
      </w:r>
    </w:p>
    <w:p w:rsidR="00EB0EF5" w:rsidRPr="00A02540" w:rsidRDefault="00EB0EF5" w:rsidP="00EB0EF5">
      <w:pPr>
        <w:numPr>
          <w:ilvl w:val="1"/>
          <w:numId w:val="13"/>
        </w:numPr>
        <w:jc w:val="both"/>
        <w:rPr>
          <w:bCs/>
          <w:sz w:val="28"/>
          <w:szCs w:val="28"/>
        </w:rPr>
      </w:pPr>
      <w:r w:rsidRPr="00A02540">
        <w:rPr>
          <w:bCs/>
          <w:sz w:val="28"/>
          <w:szCs w:val="28"/>
        </w:rPr>
        <w:t>Большие объемы добычи и сложные геологические условия требуют надежного укрепления бортов карьера.</w:t>
      </w:r>
    </w:p>
    <w:p w:rsidR="00EB0EF5" w:rsidRPr="00A02540" w:rsidRDefault="00EB0EF5" w:rsidP="00EB0EF5">
      <w:pPr>
        <w:numPr>
          <w:ilvl w:val="0"/>
          <w:numId w:val="13"/>
        </w:numPr>
        <w:jc w:val="both"/>
        <w:rPr>
          <w:bCs/>
          <w:sz w:val="28"/>
          <w:szCs w:val="28"/>
        </w:rPr>
      </w:pPr>
      <w:r w:rsidRPr="00A02540">
        <w:rPr>
          <w:bCs/>
          <w:sz w:val="28"/>
          <w:szCs w:val="28"/>
          <w:u w:val="single"/>
        </w:rPr>
        <w:t xml:space="preserve">Месторождение </w:t>
      </w:r>
      <w:r w:rsidR="00286E82" w:rsidRPr="00A02540">
        <w:rPr>
          <w:bCs/>
          <w:sz w:val="28"/>
          <w:szCs w:val="28"/>
          <w:u w:val="single"/>
        </w:rPr>
        <w:t>«</w:t>
      </w:r>
      <w:proofErr w:type="spellStart"/>
      <w:r w:rsidRPr="00A02540">
        <w:rPr>
          <w:bCs/>
          <w:sz w:val="28"/>
          <w:szCs w:val="28"/>
          <w:u w:val="single"/>
        </w:rPr>
        <w:t>Шубарколь</w:t>
      </w:r>
      <w:proofErr w:type="spellEnd"/>
      <w:r w:rsidRPr="00A02540">
        <w:rPr>
          <w:bCs/>
          <w:sz w:val="28"/>
          <w:szCs w:val="28"/>
          <w:u w:val="single"/>
        </w:rPr>
        <w:t xml:space="preserve"> </w:t>
      </w:r>
      <w:proofErr w:type="spellStart"/>
      <w:r w:rsidRPr="00A02540">
        <w:rPr>
          <w:bCs/>
          <w:sz w:val="28"/>
          <w:szCs w:val="28"/>
          <w:u w:val="single"/>
        </w:rPr>
        <w:t>Комир</w:t>
      </w:r>
      <w:proofErr w:type="spellEnd"/>
      <w:r w:rsidR="00286E82" w:rsidRPr="00A02540">
        <w:rPr>
          <w:bCs/>
          <w:sz w:val="28"/>
          <w:szCs w:val="28"/>
          <w:u w:val="single"/>
        </w:rPr>
        <w:t>»</w:t>
      </w:r>
      <w:r w:rsidRPr="00A02540">
        <w:rPr>
          <w:bCs/>
          <w:sz w:val="28"/>
          <w:szCs w:val="28"/>
        </w:rPr>
        <w:t>:</w:t>
      </w:r>
    </w:p>
    <w:p w:rsidR="00EB0EF5" w:rsidRPr="00A02540" w:rsidRDefault="00EB0EF5" w:rsidP="00EB0EF5">
      <w:pPr>
        <w:numPr>
          <w:ilvl w:val="1"/>
          <w:numId w:val="13"/>
        </w:numPr>
        <w:jc w:val="both"/>
        <w:rPr>
          <w:bCs/>
          <w:sz w:val="28"/>
          <w:szCs w:val="28"/>
        </w:rPr>
      </w:pPr>
      <w:r w:rsidRPr="00A02540">
        <w:rPr>
          <w:bCs/>
          <w:sz w:val="28"/>
          <w:szCs w:val="28"/>
        </w:rPr>
        <w:t>Находится в Карагандинской области.</w:t>
      </w:r>
    </w:p>
    <w:p w:rsidR="00EB0EF5" w:rsidRPr="00A02540" w:rsidRDefault="00EB0EF5" w:rsidP="00EB0EF5">
      <w:pPr>
        <w:numPr>
          <w:ilvl w:val="1"/>
          <w:numId w:val="13"/>
        </w:numPr>
        <w:jc w:val="both"/>
        <w:rPr>
          <w:bCs/>
          <w:sz w:val="28"/>
          <w:szCs w:val="28"/>
        </w:rPr>
      </w:pPr>
      <w:r w:rsidRPr="00A02540">
        <w:rPr>
          <w:bCs/>
          <w:sz w:val="28"/>
          <w:szCs w:val="28"/>
        </w:rPr>
        <w:t>Крупное предприятие по добыче угля открытым способом.</w:t>
      </w:r>
    </w:p>
    <w:p w:rsidR="00EB0EF5" w:rsidRPr="00A02540" w:rsidRDefault="00EB0EF5" w:rsidP="00EB0EF5">
      <w:pPr>
        <w:numPr>
          <w:ilvl w:val="1"/>
          <w:numId w:val="13"/>
        </w:numPr>
        <w:jc w:val="both"/>
        <w:rPr>
          <w:bCs/>
          <w:sz w:val="28"/>
          <w:szCs w:val="28"/>
        </w:rPr>
      </w:pPr>
      <w:r w:rsidRPr="00A02540">
        <w:rPr>
          <w:bCs/>
          <w:sz w:val="28"/>
          <w:szCs w:val="28"/>
        </w:rPr>
        <w:t>Возможное применение бетонного укрепления для обеспечения устойчивости склонов.</w:t>
      </w:r>
    </w:p>
    <w:p w:rsidR="00EB0EF5" w:rsidRPr="00A02540" w:rsidRDefault="00EB0EF5" w:rsidP="00EB0EF5">
      <w:pPr>
        <w:numPr>
          <w:ilvl w:val="0"/>
          <w:numId w:val="13"/>
        </w:numPr>
        <w:jc w:val="both"/>
        <w:rPr>
          <w:bCs/>
          <w:sz w:val="28"/>
          <w:szCs w:val="28"/>
          <w:u w:val="single"/>
        </w:rPr>
      </w:pPr>
      <w:r w:rsidRPr="00A02540">
        <w:rPr>
          <w:bCs/>
          <w:sz w:val="28"/>
          <w:szCs w:val="28"/>
          <w:u w:val="single"/>
        </w:rPr>
        <w:t>Васильковское золоторудное месторождение:</w:t>
      </w:r>
    </w:p>
    <w:p w:rsidR="00EB0EF5" w:rsidRPr="00A02540" w:rsidRDefault="00EB0EF5" w:rsidP="00EB0EF5">
      <w:pPr>
        <w:numPr>
          <w:ilvl w:val="1"/>
          <w:numId w:val="13"/>
        </w:numPr>
        <w:jc w:val="both"/>
        <w:rPr>
          <w:bCs/>
          <w:sz w:val="28"/>
          <w:szCs w:val="28"/>
        </w:rPr>
      </w:pPr>
      <w:r w:rsidRPr="00A02540">
        <w:rPr>
          <w:bCs/>
          <w:sz w:val="28"/>
          <w:szCs w:val="28"/>
        </w:rPr>
        <w:t>Расположено вблизи города Кокшетау.</w:t>
      </w:r>
    </w:p>
    <w:p w:rsidR="00EB0EF5" w:rsidRPr="00A02540" w:rsidRDefault="00EB0EF5" w:rsidP="00EB0EF5">
      <w:pPr>
        <w:numPr>
          <w:ilvl w:val="1"/>
          <w:numId w:val="13"/>
        </w:numPr>
        <w:jc w:val="both"/>
        <w:rPr>
          <w:bCs/>
          <w:sz w:val="28"/>
          <w:szCs w:val="28"/>
        </w:rPr>
      </w:pPr>
      <w:r w:rsidRPr="00A02540">
        <w:rPr>
          <w:bCs/>
          <w:sz w:val="28"/>
          <w:szCs w:val="28"/>
        </w:rPr>
        <w:t>Одно из крупнейших месторождений золота в Казахстане с открытой добычей.</w:t>
      </w:r>
    </w:p>
    <w:p w:rsidR="00EB0EF5" w:rsidRPr="00A02540" w:rsidRDefault="00EB0EF5" w:rsidP="00EB0EF5">
      <w:pPr>
        <w:numPr>
          <w:ilvl w:val="1"/>
          <w:numId w:val="13"/>
        </w:numPr>
        <w:jc w:val="both"/>
        <w:rPr>
          <w:bCs/>
          <w:sz w:val="28"/>
          <w:szCs w:val="28"/>
        </w:rPr>
      </w:pPr>
      <w:r w:rsidRPr="00A02540">
        <w:rPr>
          <w:bCs/>
          <w:sz w:val="28"/>
          <w:szCs w:val="28"/>
        </w:rPr>
        <w:t>Требует надежных методов укрепления бортов из-за глубины и масштабов карьера.</w:t>
      </w:r>
    </w:p>
    <w:p w:rsidR="00EB0EF5" w:rsidRPr="00A02540" w:rsidRDefault="00EB0EF5" w:rsidP="00EB0EF5">
      <w:pPr>
        <w:ind w:firstLine="709"/>
        <w:jc w:val="both"/>
        <w:rPr>
          <w:b/>
          <w:bCs/>
          <w:sz w:val="28"/>
          <w:szCs w:val="28"/>
        </w:rPr>
      </w:pPr>
    </w:p>
    <w:p w:rsidR="00EB0EF5" w:rsidRPr="00A02540" w:rsidRDefault="00EB0EF5" w:rsidP="00EB0EF5">
      <w:pPr>
        <w:ind w:firstLine="709"/>
        <w:jc w:val="both"/>
        <w:rPr>
          <w:bCs/>
          <w:sz w:val="28"/>
          <w:szCs w:val="28"/>
        </w:rPr>
      </w:pPr>
      <w:r w:rsidRPr="00A02540">
        <w:rPr>
          <w:bCs/>
          <w:sz w:val="28"/>
          <w:szCs w:val="28"/>
        </w:rPr>
        <w:t>Эти месторождения характеризуются масштабными открытыми горными работами, где стабильность бортов карьера имеет первостепенное значение. Применение бетонного укрепления склонов на этих объектах способствует повышению безопасности и долговечности эксплуатационных конструкций, обеспечивая надежную поддержку горных выработок.</w:t>
      </w:r>
    </w:p>
    <w:p w:rsidR="00EB0EF5" w:rsidRPr="00A02540" w:rsidRDefault="00EB0EF5" w:rsidP="00EB0EF5">
      <w:pPr>
        <w:ind w:firstLine="709"/>
        <w:jc w:val="both"/>
        <w:rPr>
          <w:bCs/>
          <w:sz w:val="28"/>
          <w:szCs w:val="28"/>
        </w:rPr>
      </w:pPr>
    </w:p>
    <w:p w:rsidR="00EB0EF5" w:rsidRPr="00A02540" w:rsidRDefault="009547AF" w:rsidP="00EB0EF5">
      <w:pPr>
        <w:numPr>
          <w:ilvl w:val="0"/>
          <w:numId w:val="7"/>
        </w:numPr>
        <w:ind w:left="0" w:firstLine="709"/>
        <w:jc w:val="both"/>
        <w:rPr>
          <w:bCs/>
          <w:sz w:val="28"/>
          <w:szCs w:val="28"/>
        </w:rPr>
      </w:pPr>
      <w:r w:rsidRPr="00A02540">
        <w:rPr>
          <w:bCs/>
          <w:i/>
          <w:sz w:val="28"/>
          <w:szCs w:val="28"/>
        </w:rPr>
        <w:t xml:space="preserve"> </w:t>
      </w:r>
      <w:proofErr w:type="gramStart"/>
      <w:r w:rsidRPr="00A02540">
        <w:rPr>
          <w:bCs/>
          <w:i/>
          <w:sz w:val="28"/>
          <w:szCs w:val="28"/>
        </w:rPr>
        <w:t>Торкрет-бетон</w:t>
      </w:r>
      <w:proofErr w:type="gramEnd"/>
      <w:r w:rsidRPr="00A02540">
        <w:rPr>
          <w:bCs/>
          <w:i/>
          <w:sz w:val="28"/>
          <w:szCs w:val="28"/>
        </w:rPr>
        <w:t xml:space="preserve"> </w:t>
      </w:r>
      <w:r w:rsidR="00EB0EF5" w:rsidRPr="00A02540">
        <w:rPr>
          <w:bCs/>
          <w:i/>
          <w:sz w:val="28"/>
          <w:szCs w:val="28"/>
        </w:rPr>
        <w:t>(торкрет).</w:t>
      </w:r>
      <w:r w:rsidR="00EB0EF5" w:rsidRPr="00A02540">
        <w:rPr>
          <w:bCs/>
          <w:sz w:val="28"/>
          <w:szCs w:val="28"/>
        </w:rPr>
        <w:t xml:space="preserve"> Технология</w:t>
      </w:r>
      <w:r w:rsidRPr="00A02540">
        <w:rPr>
          <w:bCs/>
          <w:sz w:val="28"/>
          <w:szCs w:val="28"/>
        </w:rPr>
        <w:t xml:space="preserve"> </w:t>
      </w:r>
      <w:proofErr w:type="gramStart"/>
      <w:r w:rsidRPr="00A02540">
        <w:rPr>
          <w:bCs/>
          <w:sz w:val="28"/>
          <w:szCs w:val="28"/>
        </w:rPr>
        <w:t>торкрет-бетона</w:t>
      </w:r>
      <w:proofErr w:type="gramEnd"/>
      <w:r w:rsidR="00EB0EF5" w:rsidRPr="00A02540">
        <w:rPr>
          <w:bCs/>
          <w:sz w:val="28"/>
          <w:szCs w:val="28"/>
        </w:rPr>
        <w:t xml:space="preserve"> становится все более популярной благодаря своей универсальности и эффективности.</w:t>
      </w:r>
      <w:r w:rsidRPr="00A02540">
        <w:rPr>
          <w:bCs/>
          <w:sz w:val="28"/>
          <w:szCs w:val="28"/>
        </w:rPr>
        <w:t xml:space="preserve"> торкрет-бетон </w:t>
      </w:r>
      <w:r w:rsidR="00EB0EF5" w:rsidRPr="00A02540">
        <w:rPr>
          <w:bCs/>
          <w:sz w:val="28"/>
          <w:szCs w:val="28"/>
        </w:rPr>
        <w:t>представляет собой бетонную смесь, которая подается на поверхность под высоким давлением, что позволяет ей плотно сцепляться с массивом. Торкретирование применяется как в подземных, так и в открытых горных работах, особенно в условиях, где существует высокий риск разрушения пород.</w:t>
      </w:r>
    </w:p>
    <w:p w:rsidR="00EB0EF5" w:rsidRPr="00A02540" w:rsidRDefault="00EB0EF5" w:rsidP="00EB0EF5">
      <w:pPr>
        <w:ind w:firstLine="709"/>
        <w:jc w:val="both"/>
        <w:rPr>
          <w:bCs/>
          <w:sz w:val="28"/>
          <w:szCs w:val="28"/>
        </w:rPr>
      </w:pPr>
      <w:proofErr w:type="spellStart"/>
      <w:r w:rsidRPr="00A02540">
        <w:rPr>
          <w:bCs/>
          <w:sz w:val="28"/>
          <w:szCs w:val="28"/>
          <w:u w:val="single"/>
        </w:rPr>
        <w:lastRenderedPageBreak/>
        <w:t>Костанайское</w:t>
      </w:r>
      <w:proofErr w:type="spellEnd"/>
      <w:r w:rsidRPr="00A02540">
        <w:rPr>
          <w:bCs/>
          <w:sz w:val="28"/>
          <w:szCs w:val="28"/>
          <w:u w:val="single"/>
        </w:rPr>
        <w:t xml:space="preserve"> месторождение железных руд</w:t>
      </w:r>
      <w:r w:rsidRPr="00A02540">
        <w:rPr>
          <w:b/>
          <w:bCs/>
          <w:sz w:val="28"/>
          <w:szCs w:val="28"/>
        </w:rPr>
        <w:t xml:space="preserve"> </w:t>
      </w:r>
      <w:r w:rsidRPr="00A02540">
        <w:rPr>
          <w:bCs/>
          <w:sz w:val="28"/>
          <w:szCs w:val="28"/>
        </w:rPr>
        <w:t>(</w:t>
      </w:r>
      <w:proofErr w:type="spellStart"/>
      <w:r w:rsidRPr="00A02540">
        <w:rPr>
          <w:bCs/>
          <w:sz w:val="28"/>
          <w:szCs w:val="28"/>
        </w:rPr>
        <w:t>Соколовско-Сарбайское</w:t>
      </w:r>
      <w:proofErr w:type="spellEnd"/>
      <w:r w:rsidRPr="00A02540">
        <w:rPr>
          <w:bCs/>
          <w:sz w:val="28"/>
          <w:szCs w:val="28"/>
        </w:rPr>
        <w:t xml:space="preserve"> горно-обогатительное производственное объединение, ССГПО) применяет торкретирование для укрепления склонов уже несколько десятилетий, начиная с 1980-х годов. На этом месторождении используются </w:t>
      </w:r>
      <w:r w:rsidR="00910964" w:rsidRPr="00A02540">
        <w:rPr>
          <w:bCs/>
          <w:sz w:val="28"/>
          <w:szCs w:val="28"/>
        </w:rPr>
        <w:t xml:space="preserve">торкрет </w:t>
      </w:r>
      <w:r w:rsidRPr="00A02540">
        <w:rPr>
          <w:bCs/>
          <w:sz w:val="28"/>
          <w:szCs w:val="28"/>
        </w:rPr>
        <w:t>бетонные смеси для стабилизации откосов при добыче железной руды.</w:t>
      </w:r>
    </w:p>
    <w:p w:rsidR="00EB0EF5" w:rsidRPr="00A02540" w:rsidRDefault="00EB0EF5" w:rsidP="00EB0EF5">
      <w:pPr>
        <w:ind w:firstLine="709"/>
        <w:jc w:val="both"/>
        <w:rPr>
          <w:bCs/>
          <w:sz w:val="28"/>
          <w:szCs w:val="28"/>
        </w:rPr>
      </w:pPr>
      <w:proofErr w:type="spellStart"/>
      <w:r w:rsidRPr="00A02540">
        <w:rPr>
          <w:bCs/>
          <w:sz w:val="28"/>
          <w:szCs w:val="28"/>
          <w:u w:val="single"/>
        </w:rPr>
        <w:t>Аксайское</w:t>
      </w:r>
      <w:proofErr w:type="spellEnd"/>
      <w:r w:rsidRPr="00A02540">
        <w:rPr>
          <w:bCs/>
          <w:sz w:val="28"/>
          <w:szCs w:val="28"/>
          <w:u w:val="single"/>
        </w:rPr>
        <w:t xml:space="preserve"> месторождение меди</w:t>
      </w:r>
      <w:r w:rsidRPr="00A02540">
        <w:rPr>
          <w:b/>
          <w:bCs/>
          <w:sz w:val="28"/>
          <w:szCs w:val="28"/>
        </w:rPr>
        <w:t xml:space="preserve"> </w:t>
      </w:r>
      <w:r w:rsidRPr="00A02540">
        <w:rPr>
          <w:bCs/>
          <w:sz w:val="28"/>
          <w:szCs w:val="28"/>
        </w:rPr>
        <w:t xml:space="preserve">в Центральном Казахстане, которое разрабатывается компанией </w:t>
      </w:r>
      <w:r w:rsidR="00286E82" w:rsidRPr="00A02540">
        <w:rPr>
          <w:bCs/>
          <w:sz w:val="28"/>
          <w:szCs w:val="28"/>
        </w:rPr>
        <w:t>«</w:t>
      </w:r>
      <w:proofErr w:type="spellStart"/>
      <w:r w:rsidRPr="00A02540">
        <w:rPr>
          <w:bCs/>
          <w:sz w:val="28"/>
          <w:szCs w:val="28"/>
        </w:rPr>
        <w:t>Казахмыс</w:t>
      </w:r>
      <w:proofErr w:type="spellEnd"/>
      <w:r w:rsidR="00286E82" w:rsidRPr="00A02540">
        <w:rPr>
          <w:bCs/>
          <w:sz w:val="28"/>
          <w:szCs w:val="28"/>
        </w:rPr>
        <w:t>»</w:t>
      </w:r>
      <w:r w:rsidRPr="00A02540">
        <w:rPr>
          <w:bCs/>
          <w:sz w:val="28"/>
          <w:szCs w:val="28"/>
        </w:rPr>
        <w:t xml:space="preserve">, также применяет технологии </w:t>
      </w:r>
      <w:r w:rsidR="00910964" w:rsidRPr="00A02540">
        <w:rPr>
          <w:bCs/>
          <w:sz w:val="28"/>
          <w:szCs w:val="28"/>
        </w:rPr>
        <w:t xml:space="preserve">торкрет </w:t>
      </w:r>
      <w:r w:rsidRPr="00A02540">
        <w:rPr>
          <w:bCs/>
          <w:sz w:val="28"/>
          <w:szCs w:val="28"/>
        </w:rPr>
        <w:t>бетонного укрепления для обеспечения устойчивости склонов. Эти методы активно используются с 1990-х годов.</w:t>
      </w:r>
    </w:p>
    <w:p w:rsidR="00EB0EF5" w:rsidRPr="00A02540" w:rsidRDefault="00EB0EF5" w:rsidP="00EB0EF5">
      <w:pPr>
        <w:ind w:firstLine="709"/>
        <w:jc w:val="both"/>
        <w:rPr>
          <w:bCs/>
          <w:sz w:val="28"/>
          <w:szCs w:val="28"/>
        </w:rPr>
      </w:pPr>
      <w:proofErr w:type="spellStart"/>
      <w:r w:rsidRPr="00A02540">
        <w:rPr>
          <w:bCs/>
          <w:sz w:val="28"/>
          <w:szCs w:val="28"/>
          <w:u w:val="single"/>
        </w:rPr>
        <w:t>Текелийское</w:t>
      </w:r>
      <w:proofErr w:type="spellEnd"/>
      <w:r w:rsidRPr="00A02540">
        <w:rPr>
          <w:bCs/>
          <w:sz w:val="28"/>
          <w:szCs w:val="28"/>
          <w:u w:val="single"/>
        </w:rPr>
        <w:t xml:space="preserve"> месторождение свинца и цинка</w:t>
      </w:r>
      <w:r w:rsidRPr="00A02540">
        <w:rPr>
          <w:bCs/>
          <w:sz w:val="28"/>
          <w:szCs w:val="28"/>
        </w:rPr>
        <w:t xml:space="preserve">, разработка которого велась с 1960-х годов, также применяет бетонные и </w:t>
      </w:r>
      <w:r w:rsidR="00910964" w:rsidRPr="00A02540">
        <w:rPr>
          <w:bCs/>
          <w:sz w:val="28"/>
          <w:szCs w:val="28"/>
        </w:rPr>
        <w:t xml:space="preserve">торкрет </w:t>
      </w:r>
      <w:r w:rsidRPr="00A02540">
        <w:rPr>
          <w:bCs/>
          <w:sz w:val="28"/>
          <w:szCs w:val="28"/>
        </w:rPr>
        <w:t xml:space="preserve">бетонные методы укрепления. Укрепление склонов осуществляется с использованием железобетонных конструкций и торкрета, особенно в местах повышенной </w:t>
      </w:r>
      <w:proofErr w:type="spellStart"/>
      <w:r w:rsidRPr="00A02540">
        <w:rPr>
          <w:bCs/>
          <w:sz w:val="28"/>
          <w:szCs w:val="28"/>
        </w:rPr>
        <w:t>трещиноватости</w:t>
      </w:r>
      <w:proofErr w:type="spellEnd"/>
      <w:r w:rsidRPr="00A02540">
        <w:rPr>
          <w:bCs/>
          <w:sz w:val="28"/>
          <w:szCs w:val="28"/>
        </w:rPr>
        <w:t>.</w:t>
      </w:r>
    </w:p>
    <w:p w:rsidR="00EB0EF5" w:rsidRPr="00A02540" w:rsidRDefault="00EB0EF5" w:rsidP="00EB0EF5">
      <w:pPr>
        <w:ind w:firstLine="709"/>
        <w:jc w:val="both"/>
        <w:rPr>
          <w:bCs/>
          <w:sz w:val="28"/>
          <w:szCs w:val="28"/>
        </w:rPr>
      </w:pPr>
      <w:proofErr w:type="spellStart"/>
      <w:r w:rsidRPr="00A02540">
        <w:rPr>
          <w:bCs/>
          <w:sz w:val="28"/>
          <w:szCs w:val="28"/>
          <w:u w:val="single"/>
        </w:rPr>
        <w:t>Богатырьское</w:t>
      </w:r>
      <w:proofErr w:type="spellEnd"/>
      <w:r w:rsidRPr="00A02540">
        <w:rPr>
          <w:bCs/>
          <w:sz w:val="28"/>
          <w:szCs w:val="28"/>
          <w:u w:val="single"/>
        </w:rPr>
        <w:t xml:space="preserve"> месторождение угля</w:t>
      </w:r>
      <w:r w:rsidRPr="00A02540">
        <w:rPr>
          <w:bCs/>
          <w:sz w:val="28"/>
          <w:szCs w:val="28"/>
        </w:rPr>
        <w:t xml:space="preserve"> в Экибастузе, где добыча угля велась с середины XX века, применяет укрепление бетонными конструкциями и </w:t>
      </w:r>
      <w:r w:rsidR="00910964" w:rsidRPr="00A02540">
        <w:rPr>
          <w:bCs/>
          <w:sz w:val="28"/>
          <w:szCs w:val="28"/>
        </w:rPr>
        <w:t xml:space="preserve">торкрет </w:t>
      </w:r>
      <w:r w:rsidRPr="00A02540">
        <w:rPr>
          <w:bCs/>
          <w:sz w:val="28"/>
          <w:szCs w:val="28"/>
        </w:rPr>
        <w:t>бетоном для стабилизации склонов открытых горных выработок.</w:t>
      </w:r>
    </w:p>
    <w:p w:rsidR="00EB0EF5" w:rsidRPr="00A02540" w:rsidRDefault="00EB0EF5" w:rsidP="00EB0EF5">
      <w:pPr>
        <w:ind w:firstLine="709"/>
        <w:jc w:val="both"/>
        <w:rPr>
          <w:bCs/>
          <w:sz w:val="28"/>
          <w:szCs w:val="28"/>
        </w:rPr>
      </w:pPr>
    </w:p>
    <w:p w:rsidR="00EB0EF5" w:rsidRPr="00A02540" w:rsidRDefault="00EB0EF5" w:rsidP="00EB0EF5">
      <w:pPr>
        <w:ind w:firstLine="709"/>
        <w:jc w:val="both"/>
        <w:rPr>
          <w:bCs/>
          <w:sz w:val="28"/>
          <w:szCs w:val="28"/>
        </w:rPr>
      </w:pPr>
      <w:r w:rsidRPr="00A02540">
        <w:rPr>
          <w:bCs/>
          <w:sz w:val="28"/>
          <w:szCs w:val="28"/>
        </w:rPr>
        <w:t>В Казахстане технология</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xml:space="preserve"> используется на крупных карьерах, таких как </w:t>
      </w:r>
      <w:proofErr w:type="spellStart"/>
      <w:r w:rsidRPr="00A02540">
        <w:rPr>
          <w:bCs/>
          <w:sz w:val="28"/>
          <w:szCs w:val="28"/>
        </w:rPr>
        <w:t>Костанайское</w:t>
      </w:r>
      <w:proofErr w:type="spellEnd"/>
      <w:r w:rsidRPr="00A02540">
        <w:rPr>
          <w:bCs/>
          <w:sz w:val="28"/>
          <w:szCs w:val="28"/>
        </w:rPr>
        <w:t xml:space="preserve"> месторождение железных руд и медные рудники в Центральном Казахстане. Использование торкретирования позволяет укреплять наклонные склоны и стены выработок, предотвращая образование трещин и оползней. В условиях высокой </w:t>
      </w:r>
      <w:proofErr w:type="spellStart"/>
      <w:r w:rsidRPr="00A02540">
        <w:rPr>
          <w:bCs/>
          <w:sz w:val="28"/>
          <w:szCs w:val="28"/>
        </w:rPr>
        <w:t>трещиноватости</w:t>
      </w:r>
      <w:proofErr w:type="spellEnd"/>
      <w:r w:rsidRPr="00A02540">
        <w:rPr>
          <w:bCs/>
          <w:sz w:val="28"/>
          <w:szCs w:val="28"/>
        </w:rPr>
        <w:t xml:space="preserve"> и насыщенности пород водой применяются смеси с полимерными добавками, что позволяет улучшить адгезию и водонепроницаемость.</w:t>
      </w:r>
    </w:p>
    <w:p w:rsidR="00EB0EF5" w:rsidRPr="00A02540" w:rsidRDefault="00EB0EF5" w:rsidP="00EB0EF5">
      <w:pPr>
        <w:numPr>
          <w:ilvl w:val="0"/>
          <w:numId w:val="7"/>
        </w:numPr>
        <w:ind w:left="0" w:firstLine="709"/>
        <w:jc w:val="both"/>
        <w:rPr>
          <w:bCs/>
          <w:sz w:val="28"/>
          <w:szCs w:val="28"/>
        </w:rPr>
      </w:pPr>
      <w:r w:rsidRPr="00A02540">
        <w:rPr>
          <w:bCs/>
          <w:i/>
          <w:sz w:val="28"/>
          <w:szCs w:val="28"/>
        </w:rPr>
        <w:t>Комбинированные методы.</w:t>
      </w:r>
      <w:r w:rsidRPr="00A02540">
        <w:rPr>
          <w:bCs/>
          <w:sz w:val="28"/>
          <w:szCs w:val="28"/>
        </w:rPr>
        <w:t xml:space="preserve"> В Казахстане также применяются комбинированные подходы, такие подходы позволяют достигать наибольшей эффективности в условиях сложной геологии и значительных нагрузок на склоны.</w:t>
      </w:r>
    </w:p>
    <w:p w:rsidR="00EB0EF5" w:rsidRPr="00A02540" w:rsidRDefault="00EB0EF5" w:rsidP="00EB0EF5">
      <w:pPr>
        <w:ind w:firstLine="709"/>
        <w:jc w:val="both"/>
        <w:rPr>
          <w:bCs/>
          <w:sz w:val="28"/>
          <w:szCs w:val="28"/>
        </w:rPr>
      </w:pPr>
      <w:r w:rsidRPr="00A02540">
        <w:rPr>
          <w:bCs/>
          <w:sz w:val="28"/>
          <w:szCs w:val="28"/>
        </w:rPr>
        <w:t>Например, на некоторых карьерах применяется метод укрепления с помощью</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xml:space="preserve"> с последующим армированием сеткой и нанесением второго слоя торкрета. Это обеспечивает не только устойчивость склона, но и повышает его защиту от воздействия атмосферных факторов и механических повреждений. Комбинированные технологии позволяют учитывать специфические условия месторождений и более точно решать задачи укрепления. </w:t>
      </w:r>
    </w:p>
    <w:p w:rsidR="00EB0EF5" w:rsidRPr="00A02540" w:rsidRDefault="00EB0EF5" w:rsidP="00EB0EF5">
      <w:pPr>
        <w:ind w:firstLine="709"/>
        <w:jc w:val="both"/>
        <w:rPr>
          <w:bCs/>
          <w:sz w:val="28"/>
          <w:szCs w:val="28"/>
        </w:rPr>
      </w:pPr>
      <w:r w:rsidRPr="00A02540">
        <w:rPr>
          <w:bCs/>
          <w:sz w:val="28"/>
          <w:szCs w:val="28"/>
          <w:u w:val="single"/>
        </w:rPr>
        <w:t>Карагандинское угольное месторождение</w:t>
      </w:r>
      <w:r w:rsidRPr="00A02540">
        <w:rPr>
          <w:bCs/>
          <w:sz w:val="28"/>
          <w:szCs w:val="28"/>
        </w:rPr>
        <w:t xml:space="preserve"> – разработка карьеров в Карагандинской угольной бассейне требует использования комплексных методов стабилизации, таких как сочетание бетонных укреплений, торкретирования и установки анкерных систем. Также активно применяются дренажные системы для предотвращения скопления воды и повышения устойчивости склонов.</w:t>
      </w:r>
    </w:p>
    <w:p w:rsidR="00EB0EF5" w:rsidRPr="00A02540" w:rsidRDefault="00EB0EF5" w:rsidP="00EB0EF5">
      <w:pPr>
        <w:ind w:firstLine="709"/>
        <w:jc w:val="both"/>
        <w:rPr>
          <w:bCs/>
          <w:sz w:val="28"/>
          <w:szCs w:val="28"/>
        </w:rPr>
      </w:pPr>
      <w:proofErr w:type="spellStart"/>
      <w:r w:rsidRPr="00A02540">
        <w:rPr>
          <w:bCs/>
          <w:sz w:val="28"/>
          <w:szCs w:val="28"/>
          <w:u w:val="single"/>
        </w:rPr>
        <w:t>Жайремское</w:t>
      </w:r>
      <w:proofErr w:type="spellEnd"/>
      <w:r w:rsidRPr="00A02540">
        <w:rPr>
          <w:bCs/>
          <w:sz w:val="28"/>
          <w:szCs w:val="28"/>
          <w:u w:val="single"/>
        </w:rPr>
        <w:t xml:space="preserve"> месторождение свинцово-цинковых руд </w:t>
      </w:r>
      <w:r w:rsidRPr="00A02540">
        <w:rPr>
          <w:bCs/>
          <w:sz w:val="28"/>
          <w:szCs w:val="28"/>
        </w:rPr>
        <w:t xml:space="preserve">в Карагандинской области – здесь укрепление бортов карьера осуществляется с помощью торкретирования, а также использования анкерных систем и </w:t>
      </w:r>
      <w:proofErr w:type="spellStart"/>
      <w:r w:rsidRPr="00A02540">
        <w:rPr>
          <w:bCs/>
          <w:sz w:val="28"/>
          <w:szCs w:val="28"/>
        </w:rPr>
        <w:t>геосинтетических</w:t>
      </w:r>
      <w:proofErr w:type="spellEnd"/>
      <w:r w:rsidRPr="00A02540">
        <w:rPr>
          <w:bCs/>
          <w:sz w:val="28"/>
          <w:szCs w:val="28"/>
        </w:rPr>
        <w:t xml:space="preserve"> </w:t>
      </w:r>
      <w:r w:rsidRPr="00A02540">
        <w:rPr>
          <w:bCs/>
          <w:sz w:val="28"/>
          <w:szCs w:val="28"/>
        </w:rPr>
        <w:lastRenderedPageBreak/>
        <w:t xml:space="preserve">материалов для стабилизации склонов. Применяются дренажные системы для улучшения водоотведения, что особенно важно в условиях высокой </w:t>
      </w:r>
      <w:proofErr w:type="spellStart"/>
      <w:r w:rsidRPr="00A02540">
        <w:rPr>
          <w:bCs/>
          <w:sz w:val="28"/>
          <w:szCs w:val="28"/>
        </w:rPr>
        <w:t>водонасыщенности</w:t>
      </w:r>
      <w:proofErr w:type="spellEnd"/>
      <w:r w:rsidRPr="00A02540">
        <w:rPr>
          <w:bCs/>
          <w:sz w:val="28"/>
          <w:szCs w:val="28"/>
        </w:rPr>
        <w:t xml:space="preserve"> пород.</w:t>
      </w:r>
    </w:p>
    <w:p w:rsidR="00EB0EF5" w:rsidRPr="00A02540" w:rsidRDefault="00EB0EF5" w:rsidP="00EB0EF5">
      <w:pPr>
        <w:ind w:firstLine="709"/>
        <w:jc w:val="both"/>
        <w:rPr>
          <w:bCs/>
          <w:sz w:val="28"/>
          <w:szCs w:val="28"/>
        </w:rPr>
      </w:pPr>
      <w:proofErr w:type="spellStart"/>
      <w:r w:rsidRPr="00A02540">
        <w:rPr>
          <w:bCs/>
          <w:sz w:val="28"/>
          <w:szCs w:val="28"/>
          <w:u w:val="single"/>
        </w:rPr>
        <w:t>Актогайское</w:t>
      </w:r>
      <w:proofErr w:type="spellEnd"/>
      <w:r w:rsidRPr="00A02540">
        <w:rPr>
          <w:bCs/>
          <w:sz w:val="28"/>
          <w:szCs w:val="28"/>
          <w:u w:val="single"/>
        </w:rPr>
        <w:t xml:space="preserve"> месторождение меди</w:t>
      </w:r>
      <w:r w:rsidRPr="00A02540">
        <w:rPr>
          <w:bCs/>
          <w:sz w:val="28"/>
          <w:szCs w:val="28"/>
        </w:rPr>
        <w:t xml:space="preserve"> в Восточно-Казахстанской области – на этом месторождении также используются комбинированные методы укрепления. Помимо бетонных и </w:t>
      </w:r>
      <w:r w:rsidR="00910964" w:rsidRPr="00A02540">
        <w:rPr>
          <w:bCs/>
          <w:sz w:val="28"/>
          <w:szCs w:val="28"/>
        </w:rPr>
        <w:t xml:space="preserve">торкрет </w:t>
      </w:r>
      <w:r w:rsidRPr="00A02540">
        <w:rPr>
          <w:bCs/>
          <w:sz w:val="28"/>
          <w:szCs w:val="28"/>
        </w:rPr>
        <w:t xml:space="preserve">бетонных конструкций, применяются </w:t>
      </w:r>
      <w:proofErr w:type="spellStart"/>
      <w:r w:rsidRPr="00A02540">
        <w:rPr>
          <w:bCs/>
          <w:sz w:val="28"/>
          <w:szCs w:val="28"/>
        </w:rPr>
        <w:t>анкеровка</w:t>
      </w:r>
      <w:proofErr w:type="spellEnd"/>
      <w:r w:rsidRPr="00A02540">
        <w:rPr>
          <w:bCs/>
          <w:sz w:val="28"/>
          <w:szCs w:val="28"/>
        </w:rPr>
        <w:t xml:space="preserve">, </w:t>
      </w:r>
      <w:proofErr w:type="spellStart"/>
      <w:r w:rsidRPr="00A02540">
        <w:rPr>
          <w:bCs/>
          <w:sz w:val="28"/>
          <w:szCs w:val="28"/>
        </w:rPr>
        <w:t>геотекстильные</w:t>
      </w:r>
      <w:proofErr w:type="spellEnd"/>
      <w:r w:rsidRPr="00A02540">
        <w:rPr>
          <w:bCs/>
          <w:sz w:val="28"/>
          <w:szCs w:val="28"/>
        </w:rPr>
        <w:t xml:space="preserve"> покрытия и система дренажа, чтобы повысить безопасность и устойчивость склонов при разработке медного рудника.</w:t>
      </w:r>
    </w:p>
    <w:p w:rsidR="00EB0EF5" w:rsidRPr="00A02540" w:rsidRDefault="00EB0EF5" w:rsidP="00EB0EF5">
      <w:pPr>
        <w:ind w:firstLine="709"/>
        <w:jc w:val="both"/>
        <w:rPr>
          <w:bCs/>
          <w:sz w:val="28"/>
          <w:szCs w:val="28"/>
        </w:rPr>
      </w:pPr>
      <w:proofErr w:type="spellStart"/>
      <w:r w:rsidRPr="00A02540">
        <w:rPr>
          <w:bCs/>
          <w:sz w:val="28"/>
          <w:szCs w:val="28"/>
          <w:u w:val="single"/>
        </w:rPr>
        <w:t>Бозшакольское</w:t>
      </w:r>
      <w:proofErr w:type="spellEnd"/>
      <w:r w:rsidRPr="00A02540">
        <w:rPr>
          <w:bCs/>
          <w:sz w:val="28"/>
          <w:szCs w:val="28"/>
          <w:u w:val="single"/>
        </w:rPr>
        <w:t xml:space="preserve"> медное месторождение</w:t>
      </w:r>
      <w:r w:rsidRPr="00A02540">
        <w:rPr>
          <w:bCs/>
          <w:sz w:val="28"/>
          <w:szCs w:val="28"/>
        </w:rPr>
        <w:t xml:space="preserve"> – расположенное в Павлодарской области, здесь используются методы торкретирования в сочетании с анкерными системами и дренажем. </w:t>
      </w:r>
      <w:proofErr w:type="spellStart"/>
      <w:r w:rsidRPr="00A02540">
        <w:rPr>
          <w:bCs/>
          <w:sz w:val="28"/>
          <w:szCs w:val="28"/>
        </w:rPr>
        <w:t>Геосинтетические</w:t>
      </w:r>
      <w:proofErr w:type="spellEnd"/>
      <w:r w:rsidRPr="00A02540">
        <w:rPr>
          <w:bCs/>
          <w:sz w:val="28"/>
          <w:szCs w:val="28"/>
        </w:rPr>
        <w:t xml:space="preserve"> материалы применяются для укрепления склонов и предотвращения размывов, что позволяет улучшить долговечность укрепительных конструкций.</w:t>
      </w:r>
    </w:p>
    <w:p w:rsidR="00EB0EF5" w:rsidRPr="00A02540" w:rsidRDefault="00EB0EF5" w:rsidP="00EB0EF5">
      <w:pPr>
        <w:ind w:firstLine="709"/>
        <w:jc w:val="both"/>
        <w:rPr>
          <w:bCs/>
          <w:sz w:val="28"/>
          <w:szCs w:val="28"/>
        </w:rPr>
      </w:pPr>
    </w:p>
    <w:p w:rsidR="00EB0EF5" w:rsidRPr="00A02540" w:rsidRDefault="00EB0EF5" w:rsidP="00EB0EF5">
      <w:pPr>
        <w:ind w:firstLine="709"/>
        <w:jc w:val="both"/>
        <w:rPr>
          <w:b/>
          <w:bCs/>
          <w:sz w:val="28"/>
          <w:szCs w:val="28"/>
        </w:rPr>
      </w:pPr>
      <w:r w:rsidRPr="00A02540">
        <w:rPr>
          <w:b/>
          <w:bCs/>
          <w:sz w:val="28"/>
          <w:szCs w:val="28"/>
        </w:rPr>
        <w:t>1.5.2 Международный опыт укрепления бортов карьеров</w:t>
      </w:r>
      <w:r w:rsidR="00C049E9" w:rsidRPr="00A02540">
        <w:rPr>
          <w:b/>
          <w:bCs/>
          <w:sz w:val="28"/>
          <w:szCs w:val="28"/>
        </w:rPr>
        <w:t xml:space="preserve"> с применением бетона и</w:t>
      </w:r>
      <w:r w:rsidR="009547AF" w:rsidRPr="00A02540">
        <w:rPr>
          <w:b/>
          <w:bCs/>
          <w:sz w:val="28"/>
          <w:szCs w:val="28"/>
        </w:rPr>
        <w:t xml:space="preserve"> </w:t>
      </w:r>
      <w:proofErr w:type="gramStart"/>
      <w:r w:rsidR="009547AF" w:rsidRPr="00A02540">
        <w:rPr>
          <w:b/>
          <w:bCs/>
          <w:sz w:val="28"/>
          <w:szCs w:val="28"/>
        </w:rPr>
        <w:t>торкрет-бетона</w:t>
      </w:r>
      <w:proofErr w:type="gramEnd"/>
    </w:p>
    <w:p w:rsidR="00EB0EF5" w:rsidRPr="00A02540" w:rsidRDefault="00EB0EF5" w:rsidP="00EB0EF5">
      <w:pPr>
        <w:ind w:firstLine="709"/>
        <w:jc w:val="both"/>
        <w:rPr>
          <w:bCs/>
          <w:sz w:val="28"/>
          <w:szCs w:val="28"/>
        </w:rPr>
      </w:pPr>
    </w:p>
    <w:p w:rsidR="00EB0EF5" w:rsidRPr="00A02540" w:rsidRDefault="00EB0EF5" w:rsidP="00EB0EF5">
      <w:pPr>
        <w:ind w:firstLine="709"/>
        <w:jc w:val="both"/>
        <w:rPr>
          <w:bCs/>
          <w:sz w:val="28"/>
          <w:szCs w:val="28"/>
        </w:rPr>
      </w:pPr>
      <w:r w:rsidRPr="00A02540">
        <w:rPr>
          <w:bCs/>
          <w:sz w:val="28"/>
          <w:szCs w:val="28"/>
        </w:rPr>
        <w:t>На международном уровне укрепление бортов карьеров с применением бетона и</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xml:space="preserve"> активно используется в различных странах. В зависимости от геологических условий, климатических особенностей и технических требований, применяются различные методики, которые могут быть адаптированы и для условий Казахстана.</w:t>
      </w:r>
    </w:p>
    <w:p w:rsidR="00EB0EF5" w:rsidRPr="00A02540" w:rsidRDefault="00EB0EF5" w:rsidP="00EB0EF5">
      <w:pPr>
        <w:ind w:firstLine="709"/>
        <w:jc w:val="both"/>
        <w:rPr>
          <w:bCs/>
          <w:sz w:val="28"/>
          <w:szCs w:val="28"/>
        </w:rPr>
      </w:pPr>
      <w:r w:rsidRPr="00A02540">
        <w:rPr>
          <w:bCs/>
          <w:sz w:val="28"/>
          <w:szCs w:val="28"/>
        </w:rPr>
        <w:t>1)</w:t>
      </w:r>
      <w:r w:rsidRPr="00A02540">
        <w:rPr>
          <w:b/>
          <w:bCs/>
          <w:sz w:val="28"/>
          <w:szCs w:val="28"/>
        </w:rPr>
        <w:t xml:space="preserve"> </w:t>
      </w:r>
      <w:r w:rsidRPr="00A02540">
        <w:rPr>
          <w:bCs/>
          <w:i/>
          <w:sz w:val="28"/>
          <w:szCs w:val="28"/>
        </w:rPr>
        <w:t>Северная Америка (США и Канада).</w:t>
      </w:r>
      <w:r w:rsidRPr="00A02540">
        <w:rPr>
          <w:bCs/>
          <w:sz w:val="28"/>
          <w:szCs w:val="28"/>
        </w:rPr>
        <w:t xml:space="preserve"> В США и Канаде технология</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xml:space="preserve"> применяется в горнодобывающей отрасли, а также в гражданском строительстве, например, при укреплении дорожных откосов и туннелей. В горнодобывающих карьерах, таких как медные и железорудные месторождения, широко используются смеси с добавлением полимеров и стальных волокон для повышения прочности, и устойчивости к вибрациям.</w:t>
      </w:r>
    </w:p>
    <w:p w:rsidR="00EB0EF5" w:rsidRPr="00A02540" w:rsidRDefault="00EB0EF5" w:rsidP="00EB0EF5">
      <w:pPr>
        <w:ind w:firstLine="709"/>
        <w:jc w:val="both"/>
        <w:rPr>
          <w:bCs/>
          <w:sz w:val="28"/>
          <w:szCs w:val="28"/>
        </w:rPr>
      </w:pPr>
      <w:r w:rsidRPr="00A02540">
        <w:rPr>
          <w:bCs/>
          <w:sz w:val="28"/>
          <w:szCs w:val="28"/>
          <w:u w:val="single"/>
        </w:rPr>
        <w:t xml:space="preserve">Рудник </w:t>
      </w:r>
      <w:proofErr w:type="spellStart"/>
      <w:r w:rsidRPr="00A02540">
        <w:rPr>
          <w:bCs/>
          <w:sz w:val="28"/>
          <w:szCs w:val="28"/>
          <w:u w:val="single"/>
        </w:rPr>
        <w:t>Бингем</w:t>
      </w:r>
      <w:proofErr w:type="spellEnd"/>
      <w:r w:rsidRPr="00A02540">
        <w:rPr>
          <w:bCs/>
          <w:sz w:val="28"/>
          <w:szCs w:val="28"/>
          <w:u w:val="single"/>
        </w:rPr>
        <w:t>-Каньон (</w:t>
      </w:r>
      <w:proofErr w:type="spellStart"/>
      <w:r w:rsidRPr="00A02540">
        <w:rPr>
          <w:bCs/>
          <w:sz w:val="28"/>
          <w:szCs w:val="28"/>
          <w:u w:val="single"/>
        </w:rPr>
        <w:t>Bingham</w:t>
      </w:r>
      <w:proofErr w:type="spellEnd"/>
      <w:r w:rsidRPr="00A02540">
        <w:rPr>
          <w:bCs/>
          <w:sz w:val="28"/>
          <w:szCs w:val="28"/>
          <w:u w:val="single"/>
        </w:rPr>
        <w:t xml:space="preserve"> </w:t>
      </w:r>
      <w:proofErr w:type="spellStart"/>
      <w:r w:rsidRPr="00A02540">
        <w:rPr>
          <w:bCs/>
          <w:sz w:val="28"/>
          <w:szCs w:val="28"/>
          <w:u w:val="single"/>
        </w:rPr>
        <w:t>Canyon</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расположенный в штате Юта, США, это один из крупнейших медных рудников в мире. На этом месторождении используется торкретирование с добавлением полимеров и </w:t>
      </w:r>
      <w:proofErr w:type="gramStart"/>
      <w:r w:rsidRPr="00A02540">
        <w:rPr>
          <w:bCs/>
          <w:sz w:val="28"/>
          <w:szCs w:val="28"/>
        </w:rPr>
        <w:t>стальных волокон для укрепления склонов</w:t>
      </w:r>
      <w:proofErr w:type="gramEnd"/>
      <w:r w:rsidRPr="00A02540">
        <w:rPr>
          <w:bCs/>
          <w:sz w:val="28"/>
          <w:szCs w:val="28"/>
        </w:rPr>
        <w:t xml:space="preserve"> и стабилизации откосов карьера. Учитывая значительные глубины разработки и необходимость защиты от обрушений, укрепление торкретом помогает повышать устойчивость пород.</w:t>
      </w:r>
    </w:p>
    <w:p w:rsidR="00EB0EF5" w:rsidRPr="00A02540" w:rsidRDefault="00EB0EF5" w:rsidP="00EB0EF5">
      <w:pPr>
        <w:ind w:firstLine="709"/>
        <w:jc w:val="both"/>
        <w:rPr>
          <w:bCs/>
          <w:sz w:val="28"/>
          <w:szCs w:val="28"/>
        </w:rPr>
      </w:pPr>
      <w:r w:rsidRPr="00A02540">
        <w:rPr>
          <w:bCs/>
          <w:sz w:val="28"/>
          <w:szCs w:val="28"/>
          <w:u w:val="single"/>
        </w:rPr>
        <w:t xml:space="preserve">Медный рудник </w:t>
      </w:r>
      <w:proofErr w:type="spellStart"/>
      <w:r w:rsidRPr="00A02540">
        <w:rPr>
          <w:bCs/>
          <w:sz w:val="28"/>
          <w:szCs w:val="28"/>
          <w:u w:val="single"/>
        </w:rPr>
        <w:t>Моренси</w:t>
      </w:r>
      <w:proofErr w:type="spellEnd"/>
      <w:r w:rsidRPr="00A02540">
        <w:rPr>
          <w:bCs/>
          <w:sz w:val="28"/>
          <w:szCs w:val="28"/>
          <w:u w:val="single"/>
        </w:rPr>
        <w:t xml:space="preserve"> (</w:t>
      </w:r>
      <w:proofErr w:type="spellStart"/>
      <w:r w:rsidRPr="00A02540">
        <w:rPr>
          <w:bCs/>
          <w:sz w:val="28"/>
          <w:szCs w:val="28"/>
          <w:u w:val="single"/>
        </w:rPr>
        <w:t>Morenci</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крупное медное месторождение в штате Аризона, США. Здесь активно применяются методы </w:t>
      </w:r>
      <w:r w:rsidR="00910964" w:rsidRPr="00A02540">
        <w:rPr>
          <w:bCs/>
          <w:sz w:val="28"/>
          <w:szCs w:val="28"/>
        </w:rPr>
        <w:t xml:space="preserve">торкрет </w:t>
      </w:r>
      <w:r w:rsidRPr="00A02540">
        <w:rPr>
          <w:bCs/>
          <w:sz w:val="28"/>
          <w:szCs w:val="28"/>
        </w:rPr>
        <w:t xml:space="preserve">бетонного укрепления для стабилизации бортов, особенно в местах с высокой </w:t>
      </w:r>
      <w:proofErr w:type="spellStart"/>
      <w:r w:rsidRPr="00A02540">
        <w:rPr>
          <w:bCs/>
          <w:sz w:val="28"/>
          <w:szCs w:val="28"/>
        </w:rPr>
        <w:t>трещиноватостью</w:t>
      </w:r>
      <w:proofErr w:type="spellEnd"/>
      <w:r w:rsidRPr="00A02540">
        <w:rPr>
          <w:bCs/>
          <w:sz w:val="28"/>
          <w:szCs w:val="28"/>
        </w:rPr>
        <w:t xml:space="preserve">. Использование полимерных добавок и </w:t>
      </w:r>
      <w:proofErr w:type="spellStart"/>
      <w:r w:rsidRPr="00A02540">
        <w:rPr>
          <w:bCs/>
          <w:sz w:val="28"/>
          <w:szCs w:val="28"/>
        </w:rPr>
        <w:t>фиброволокна</w:t>
      </w:r>
      <w:proofErr w:type="spellEnd"/>
      <w:r w:rsidRPr="00A02540">
        <w:rPr>
          <w:bCs/>
          <w:sz w:val="28"/>
          <w:szCs w:val="28"/>
        </w:rPr>
        <w:t xml:space="preserve"> позволяет улучшить адгезию и долговечность укрепительных покрытий.</w:t>
      </w:r>
    </w:p>
    <w:p w:rsidR="00EB0EF5" w:rsidRPr="00A02540" w:rsidRDefault="00EB0EF5" w:rsidP="00EB0EF5">
      <w:pPr>
        <w:ind w:firstLine="709"/>
        <w:jc w:val="both"/>
        <w:rPr>
          <w:bCs/>
          <w:sz w:val="28"/>
          <w:szCs w:val="28"/>
        </w:rPr>
      </w:pPr>
      <w:r w:rsidRPr="00A02540">
        <w:rPr>
          <w:bCs/>
          <w:sz w:val="28"/>
          <w:szCs w:val="28"/>
          <w:u w:val="single"/>
        </w:rPr>
        <w:t xml:space="preserve">Рудник </w:t>
      </w:r>
      <w:proofErr w:type="spellStart"/>
      <w:r w:rsidRPr="00A02540">
        <w:rPr>
          <w:bCs/>
          <w:sz w:val="28"/>
          <w:szCs w:val="28"/>
          <w:u w:val="single"/>
        </w:rPr>
        <w:t>Месаби</w:t>
      </w:r>
      <w:proofErr w:type="spellEnd"/>
      <w:r w:rsidRPr="00A02540">
        <w:rPr>
          <w:bCs/>
          <w:sz w:val="28"/>
          <w:szCs w:val="28"/>
          <w:u w:val="single"/>
        </w:rPr>
        <w:t xml:space="preserve"> </w:t>
      </w:r>
      <w:proofErr w:type="spellStart"/>
      <w:r w:rsidRPr="00A02540">
        <w:rPr>
          <w:bCs/>
          <w:sz w:val="28"/>
          <w:szCs w:val="28"/>
          <w:u w:val="single"/>
        </w:rPr>
        <w:t>Рейндж</w:t>
      </w:r>
      <w:proofErr w:type="spellEnd"/>
      <w:r w:rsidRPr="00A02540">
        <w:rPr>
          <w:bCs/>
          <w:sz w:val="28"/>
          <w:szCs w:val="28"/>
          <w:u w:val="single"/>
        </w:rPr>
        <w:t xml:space="preserve"> (</w:t>
      </w:r>
      <w:proofErr w:type="spellStart"/>
      <w:r w:rsidRPr="00A02540">
        <w:rPr>
          <w:bCs/>
          <w:sz w:val="28"/>
          <w:szCs w:val="28"/>
          <w:u w:val="single"/>
        </w:rPr>
        <w:t>Mesabi</w:t>
      </w:r>
      <w:proofErr w:type="spellEnd"/>
      <w:r w:rsidRPr="00A02540">
        <w:rPr>
          <w:bCs/>
          <w:sz w:val="28"/>
          <w:szCs w:val="28"/>
          <w:u w:val="single"/>
        </w:rPr>
        <w:t xml:space="preserve"> </w:t>
      </w:r>
      <w:proofErr w:type="spellStart"/>
      <w:r w:rsidRPr="00A02540">
        <w:rPr>
          <w:bCs/>
          <w:sz w:val="28"/>
          <w:szCs w:val="28"/>
          <w:u w:val="single"/>
        </w:rPr>
        <w:t>Range</w:t>
      </w:r>
      <w:proofErr w:type="spellEnd"/>
      <w:r w:rsidRPr="00A02540">
        <w:rPr>
          <w:bCs/>
          <w:sz w:val="28"/>
          <w:szCs w:val="28"/>
          <w:u w:val="single"/>
        </w:rPr>
        <w:t>)</w:t>
      </w:r>
      <w:r w:rsidRPr="00A02540">
        <w:rPr>
          <w:bCs/>
          <w:sz w:val="28"/>
          <w:szCs w:val="28"/>
        </w:rPr>
        <w:t xml:space="preserve"> – это железорудное месторождение в штате Миннесота, США, где также применяются методы торкретирования для укрепления склонов. Месторождение характеризуется значительными объемами добычи, и устойчивость бортов поддерживается за </w:t>
      </w:r>
      <w:r w:rsidRPr="00A02540">
        <w:rPr>
          <w:bCs/>
          <w:sz w:val="28"/>
          <w:szCs w:val="28"/>
        </w:rPr>
        <w:lastRenderedPageBreak/>
        <w:t>счет использования</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xml:space="preserve"> с добавками, повышающими прочность и устойчивость к динамическим нагрузкам.</w:t>
      </w:r>
    </w:p>
    <w:p w:rsidR="00EB0EF5" w:rsidRPr="00A02540" w:rsidRDefault="00EB0EF5" w:rsidP="00EB0EF5">
      <w:pPr>
        <w:ind w:firstLine="709"/>
        <w:jc w:val="both"/>
        <w:rPr>
          <w:bCs/>
          <w:sz w:val="28"/>
          <w:szCs w:val="28"/>
        </w:rPr>
      </w:pPr>
      <w:r w:rsidRPr="00A02540">
        <w:rPr>
          <w:bCs/>
          <w:sz w:val="28"/>
          <w:szCs w:val="28"/>
          <w:u w:val="single"/>
        </w:rPr>
        <w:t xml:space="preserve">Рудник </w:t>
      </w:r>
      <w:proofErr w:type="spellStart"/>
      <w:r w:rsidRPr="00A02540">
        <w:rPr>
          <w:bCs/>
          <w:sz w:val="28"/>
          <w:szCs w:val="28"/>
          <w:u w:val="single"/>
        </w:rPr>
        <w:t>Хайленд-Вэлли</w:t>
      </w:r>
      <w:proofErr w:type="spellEnd"/>
      <w:r w:rsidRPr="00A02540">
        <w:rPr>
          <w:bCs/>
          <w:sz w:val="28"/>
          <w:szCs w:val="28"/>
          <w:u w:val="single"/>
        </w:rPr>
        <w:t xml:space="preserve"> (</w:t>
      </w:r>
      <w:proofErr w:type="spellStart"/>
      <w:r w:rsidRPr="00A02540">
        <w:rPr>
          <w:bCs/>
          <w:sz w:val="28"/>
          <w:szCs w:val="28"/>
          <w:u w:val="single"/>
        </w:rPr>
        <w:t>Highland</w:t>
      </w:r>
      <w:proofErr w:type="spellEnd"/>
      <w:r w:rsidRPr="00A02540">
        <w:rPr>
          <w:bCs/>
          <w:sz w:val="28"/>
          <w:szCs w:val="28"/>
          <w:u w:val="single"/>
        </w:rPr>
        <w:t xml:space="preserve"> </w:t>
      </w:r>
      <w:proofErr w:type="spellStart"/>
      <w:r w:rsidRPr="00A02540">
        <w:rPr>
          <w:bCs/>
          <w:sz w:val="28"/>
          <w:szCs w:val="28"/>
          <w:u w:val="single"/>
        </w:rPr>
        <w:t>Valley</w:t>
      </w:r>
      <w:proofErr w:type="spellEnd"/>
      <w:r w:rsidRPr="00A02540">
        <w:rPr>
          <w:bCs/>
          <w:sz w:val="28"/>
          <w:szCs w:val="28"/>
          <w:u w:val="single"/>
        </w:rPr>
        <w:t xml:space="preserve"> </w:t>
      </w:r>
      <w:proofErr w:type="spellStart"/>
      <w:r w:rsidRPr="00A02540">
        <w:rPr>
          <w:bCs/>
          <w:sz w:val="28"/>
          <w:szCs w:val="28"/>
          <w:u w:val="single"/>
        </w:rPr>
        <w:t>Copper</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крупнейший медный рудник в Британской Колумбии, Канада. На этом месторождении используют технологии</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xml:space="preserve"> для стабилизации бортов карьеров. Применяются смеси с добавлением стальных волокон для улучшения механических свойств укрепительных покрытий и повышения их устойчивости к воздействию вибраций и осадков.</w:t>
      </w:r>
    </w:p>
    <w:p w:rsidR="00EB0EF5" w:rsidRPr="00A02540" w:rsidRDefault="00EB0EF5" w:rsidP="00EB0EF5">
      <w:pPr>
        <w:ind w:firstLine="709"/>
        <w:jc w:val="both"/>
        <w:rPr>
          <w:bCs/>
          <w:sz w:val="28"/>
          <w:szCs w:val="28"/>
        </w:rPr>
      </w:pPr>
      <w:r w:rsidRPr="00A02540">
        <w:rPr>
          <w:bCs/>
          <w:sz w:val="28"/>
          <w:szCs w:val="28"/>
          <w:u w:val="single"/>
        </w:rPr>
        <w:t xml:space="preserve">Рудник </w:t>
      </w:r>
      <w:proofErr w:type="spellStart"/>
      <w:r w:rsidRPr="00A02540">
        <w:rPr>
          <w:bCs/>
          <w:sz w:val="28"/>
          <w:szCs w:val="28"/>
          <w:u w:val="single"/>
        </w:rPr>
        <w:t>Кароль</w:t>
      </w:r>
      <w:proofErr w:type="spellEnd"/>
      <w:r w:rsidRPr="00A02540">
        <w:rPr>
          <w:bCs/>
          <w:sz w:val="28"/>
          <w:szCs w:val="28"/>
          <w:u w:val="single"/>
        </w:rPr>
        <w:t xml:space="preserve"> </w:t>
      </w:r>
      <w:proofErr w:type="spellStart"/>
      <w:r w:rsidRPr="00A02540">
        <w:rPr>
          <w:bCs/>
          <w:sz w:val="28"/>
          <w:szCs w:val="28"/>
          <w:u w:val="single"/>
        </w:rPr>
        <w:t>Лейк</w:t>
      </w:r>
      <w:proofErr w:type="spellEnd"/>
      <w:r w:rsidRPr="00A02540">
        <w:rPr>
          <w:bCs/>
          <w:sz w:val="28"/>
          <w:szCs w:val="28"/>
          <w:u w:val="single"/>
        </w:rPr>
        <w:t xml:space="preserve"> (</w:t>
      </w:r>
      <w:proofErr w:type="spellStart"/>
      <w:r w:rsidRPr="00A02540">
        <w:rPr>
          <w:bCs/>
          <w:sz w:val="28"/>
          <w:szCs w:val="28"/>
          <w:u w:val="single"/>
        </w:rPr>
        <w:t>Carol</w:t>
      </w:r>
      <w:proofErr w:type="spellEnd"/>
      <w:r w:rsidRPr="00A02540">
        <w:rPr>
          <w:bCs/>
          <w:sz w:val="28"/>
          <w:szCs w:val="28"/>
          <w:u w:val="single"/>
        </w:rPr>
        <w:t xml:space="preserve"> </w:t>
      </w:r>
      <w:proofErr w:type="spellStart"/>
      <w:r w:rsidRPr="00A02540">
        <w:rPr>
          <w:bCs/>
          <w:sz w:val="28"/>
          <w:szCs w:val="28"/>
          <w:u w:val="single"/>
        </w:rPr>
        <w:t>Lake</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железорудный рудник в Лабрадоре, Канада. Здесь торкретирование используется для укрепления склонов и поддержания устойчивости выработок. Для повышения эффективности укрепления применяются полимерные добавки, что позволяет обеспечить устойчивость склонов при значительных нагрузках.</w:t>
      </w:r>
    </w:p>
    <w:p w:rsidR="00EB0EF5" w:rsidRPr="00A02540" w:rsidRDefault="00EB0EF5" w:rsidP="00EB0EF5">
      <w:pPr>
        <w:ind w:firstLine="709"/>
        <w:jc w:val="both"/>
        <w:rPr>
          <w:bCs/>
          <w:sz w:val="28"/>
          <w:szCs w:val="28"/>
        </w:rPr>
      </w:pPr>
      <w:r w:rsidRPr="00A02540">
        <w:rPr>
          <w:bCs/>
          <w:sz w:val="28"/>
          <w:szCs w:val="28"/>
        </w:rPr>
        <w:t>Одним из преимуществ применения торкретирования в Северной Америке является использование «сухого» и «мокрого» методов нанесения. При сухом способе смесь сухого бетона и добавок подается к месту нанесения, где смешивается с водой непосредственно перед распылением. Мокрый метод включает предварительное смешивание компонентов, что обеспечивает лучшее сцепление и меньший уровень пылеобразования. Оба метода активно применяются в зависимости от условий работы.</w:t>
      </w:r>
    </w:p>
    <w:p w:rsidR="00EB0EF5" w:rsidRPr="00A02540" w:rsidRDefault="00EB0EF5" w:rsidP="00EB0EF5">
      <w:pPr>
        <w:ind w:firstLine="709"/>
        <w:jc w:val="both"/>
        <w:rPr>
          <w:bCs/>
          <w:sz w:val="28"/>
          <w:szCs w:val="28"/>
        </w:rPr>
      </w:pPr>
      <w:r w:rsidRPr="00A02540">
        <w:rPr>
          <w:bCs/>
          <w:i/>
          <w:sz w:val="28"/>
          <w:szCs w:val="28"/>
        </w:rPr>
        <w:t>2)</w:t>
      </w:r>
      <w:r w:rsidRPr="00A02540">
        <w:rPr>
          <w:b/>
          <w:bCs/>
          <w:sz w:val="28"/>
          <w:szCs w:val="28"/>
        </w:rPr>
        <w:t xml:space="preserve"> </w:t>
      </w:r>
      <w:r w:rsidRPr="00A02540">
        <w:rPr>
          <w:bCs/>
          <w:i/>
          <w:sz w:val="28"/>
          <w:szCs w:val="28"/>
        </w:rPr>
        <w:t>Европа (Германия, Швеция, Норвегия).</w:t>
      </w:r>
      <w:r w:rsidRPr="00A02540">
        <w:rPr>
          <w:bCs/>
          <w:sz w:val="28"/>
          <w:szCs w:val="28"/>
        </w:rPr>
        <w:t xml:space="preserve"> В Европе активно используются технологии стабилизации склонов с применением</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Например, в Швеции и Норвегии, где климатические условия способствуют сильным морозам, широко применяются специальные морозостойкие смеси с добавлением гидроизоляционных компонентов. Это позволяет использовать торкретирование в регионах с холодным климатом без риска разрушения укреплений.</w:t>
      </w:r>
    </w:p>
    <w:p w:rsidR="00EB0EF5" w:rsidRPr="00A02540" w:rsidRDefault="00EB0EF5" w:rsidP="00EB0EF5">
      <w:pPr>
        <w:ind w:firstLine="709"/>
        <w:jc w:val="both"/>
        <w:rPr>
          <w:bCs/>
          <w:sz w:val="28"/>
          <w:szCs w:val="28"/>
        </w:rPr>
      </w:pPr>
      <w:proofErr w:type="spellStart"/>
      <w:r w:rsidRPr="00A02540">
        <w:rPr>
          <w:bCs/>
          <w:sz w:val="28"/>
          <w:szCs w:val="28"/>
          <w:u w:val="single"/>
        </w:rPr>
        <w:t>Кирунское</w:t>
      </w:r>
      <w:proofErr w:type="spellEnd"/>
      <w:r w:rsidRPr="00A02540">
        <w:rPr>
          <w:bCs/>
          <w:sz w:val="28"/>
          <w:szCs w:val="28"/>
          <w:u w:val="single"/>
        </w:rPr>
        <w:t xml:space="preserve"> месторождение железной руды (</w:t>
      </w:r>
      <w:proofErr w:type="spellStart"/>
      <w:r w:rsidRPr="00A02540">
        <w:rPr>
          <w:bCs/>
          <w:sz w:val="28"/>
          <w:szCs w:val="28"/>
          <w:u w:val="single"/>
        </w:rPr>
        <w:t>Kiruna</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расположено в Швеции и является одним из крупнейших подземных железорудных рудников в мире. В условиях глубокой разработки и сложных горно-геологических условий используется</w:t>
      </w:r>
      <w:r w:rsidR="009547AF" w:rsidRPr="00A02540">
        <w:rPr>
          <w:bCs/>
          <w:sz w:val="28"/>
          <w:szCs w:val="28"/>
        </w:rPr>
        <w:t xml:space="preserve"> </w:t>
      </w:r>
      <w:proofErr w:type="gramStart"/>
      <w:r w:rsidR="009547AF" w:rsidRPr="00A02540">
        <w:rPr>
          <w:bCs/>
          <w:sz w:val="28"/>
          <w:szCs w:val="28"/>
        </w:rPr>
        <w:t>торкрет-бетон</w:t>
      </w:r>
      <w:proofErr w:type="gramEnd"/>
      <w:r w:rsidR="009547AF" w:rsidRPr="00A02540">
        <w:rPr>
          <w:bCs/>
          <w:sz w:val="28"/>
          <w:szCs w:val="28"/>
        </w:rPr>
        <w:t xml:space="preserve"> </w:t>
      </w:r>
      <w:r w:rsidRPr="00A02540">
        <w:rPr>
          <w:bCs/>
          <w:sz w:val="28"/>
          <w:szCs w:val="28"/>
        </w:rPr>
        <w:t>для укрепления подземных выработок и склонов. Применяются морозостойкие смеси с добавлением специальных компонентов для улучшения адгезии и долговечности.</w:t>
      </w:r>
    </w:p>
    <w:p w:rsidR="00EB0EF5" w:rsidRPr="00A02540" w:rsidRDefault="00EB0EF5" w:rsidP="00EB0EF5">
      <w:pPr>
        <w:ind w:firstLine="709"/>
        <w:jc w:val="both"/>
        <w:rPr>
          <w:bCs/>
          <w:sz w:val="28"/>
          <w:szCs w:val="28"/>
        </w:rPr>
      </w:pPr>
      <w:proofErr w:type="spellStart"/>
      <w:r w:rsidRPr="00A02540">
        <w:rPr>
          <w:bCs/>
          <w:sz w:val="28"/>
          <w:szCs w:val="28"/>
          <w:u w:val="single"/>
        </w:rPr>
        <w:t>Гарцкое</w:t>
      </w:r>
      <w:proofErr w:type="spellEnd"/>
      <w:r w:rsidRPr="00A02540">
        <w:rPr>
          <w:bCs/>
          <w:sz w:val="28"/>
          <w:szCs w:val="28"/>
          <w:u w:val="single"/>
        </w:rPr>
        <w:t xml:space="preserve"> месторождение полиметаллов (</w:t>
      </w:r>
      <w:proofErr w:type="spellStart"/>
      <w:r w:rsidRPr="00A02540">
        <w:rPr>
          <w:bCs/>
          <w:sz w:val="28"/>
          <w:szCs w:val="28"/>
          <w:u w:val="single"/>
        </w:rPr>
        <w:t>Rammelsberg</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это историческое месторождение в Германии, которое разрабатывалось на протяжении многих веков и в настоящее время является музеем. Во время активной эксплуатации рудника применялись технологии торкретирования для укрепления подземных выработок и предотвращения обрушений. Сейчас этот опыт используется при реставрации старых горных сооружений.</w:t>
      </w:r>
    </w:p>
    <w:p w:rsidR="00EB0EF5" w:rsidRPr="00A02540" w:rsidRDefault="00EB0EF5" w:rsidP="00EB0EF5">
      <w:pPr>
        <w:ind w:firstLine="709"/>
        <w:jc w:val="both"/>
        <w:rPr>
          <w:bCs/>
          <w:sz w:val="28"/>
          <w:szCs w:val="28"/>
        </w:rPr>
      </w:pPr>
      <w:r w:rsidRPr="00A02540">
        <w:rPr>
          <w:bCs/>
          <w:sz w:val="28"/>
          <w:szCs w:val="28"/>
          <w:u w:val="single"/>
        </w:rPr>
        <w:t xml:space="preserve">Рудник </w:t>
      </w:r>
      <w:proofErr w:type="spellStart"/>
      <w:r w:rsidRPr="00A02540">
        <w:rPr>
          <w:bCs/>
          <w:sz w:val="28"/>
          <w:szCs w:val="28"/>
          <w:u w:val="single"/>
        </w:rPr>
        <w:t>Болиден</w:t>
      </w:r>
      <w:proofErr w:type="spellEnd"/>
      <w:r w:rsidRPr="00A02540">
        <w:rPr>
          <w:bCs/>
          <w:sz w:val="28"/>
          <w:szCs w:val="28"/>
          <w:u w:val="single"/>
        </w:rPr>
        <w:t xml:space="preserve"> (</w:t>
      </w:r>
      <w:proofErr w:type="spellStart"/>
      <w:r w:rsidRPr="00A02540">
        <w:rPr>
          <w:bCs/>
          <w:sz w:val="28"/>
          <w:szCs w:val="28"/>
          <w:u w:val="single"/>
        </w:rPr>
        <w:t>Boliden</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расположенный в Швеции, этот рудник разрабатывает полиметаллические руды, включая медь и цинк. Для укрепления бортов карьера и подземных выработок применяется торкретирование, что позволяет поддерживать устойчивость массивов при значительных глубинах разработки.</w:t>
      </w:r>
    </w:p>
    <w:p w:rsidR="00EB0EF5" w:rsidRPr="00A02540" w:rsidRDefault="00EB0EF5" w:rsidP="00EB0EF5">
      <w:pPr>
        <w:ind w:firstLine="709"/>
        <w:jc w:val="both"/>
        <w:rPr>
          <w:bCs/>
          <w:sz w:val="28"/>
          <w:szCs w:val="28"/>
        </w:rPr>
      </w:pPr>
      <w:r w:rsidRPr="00A02540">
        <w:rPr>
          <w:bCs/>
          <w:sz w:val="28"/>
          <w:szCs w:val="28"/>
          <w:u w:val="single"/>
        </w:rPr>
        <w:lastRenderedPageBreak/>
        <w:t xml:space="preserve">Рудник </w:t>
      </w:r>
      <w:proofErr w:type="spellStart"/>
      <w:r w:rsidRPr="00A02540">
        <w:rPr>
          <w:bCs/>
          <w:sz w:val="28"/>
          <w:szCs w:val="28"/>
          <w:u w:val="single"/>
        </w:rPr>
        <w:t>Лаувевек</w:t>
      </w:r>
      <w:proofErr w:type="spellEnd"/>
      <w:r w:rsidRPr="00A02540">
        <w:rPr>
          <w:bCs/>
          <w:sz w:val="28"/>
          <w:szCs w:val="28"/>
          <w:u w:val="single"/>
        </w:rPr>
        <w:t xml:space="preserve"> (</w:t>
      </w:r>
      <w:proofErr w:type="spellStart"/>
      <w:r w:rsidRPr="00A02540">
        <w:rPr>
          <w:bCs/>
          <w:sz w:val="28"/>
          <w:szCs w:val="28"/>
          <w:u w:val="single"/>
        </w:rPr>
        <w:t>Lauveck</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находится в Норвегии и разрабатывает железорудные залежи. В условиях сурового климата и сложного рельефа активно используются </w:t>
      </w:r>
      <w:r w:rsidR="00910964" w:rsidRPr="00A02540">
        <w:rPr>
          <w:bCs/>
          <w:sz w:val="28"/>
          <w:szCs w:val="28"/>
        </w:rPr>
        <w:t xml:space="preserve">торкрет </w:t>
      </w:r>
      <w:r w:rsidRPr="00A02540">
        <w:rPr>
          <w:bCs/>
          <w:sz w:val="28"/>
          <w:szCs w:val="28"/>
        </w:rPr>
        <w:t>бетонные смеси для стабилизации склонов и укрепления откосов. Применяются морозостойкие и водонепроницаемые смеси, чтобы минимизировать воздействие климатических факторов на устойчивость массивов.</w:t>
      </w:r>
    </w:p>
    <w:p w:rsidR="00EB0EF5" w:rsidRPr="00A02540" w:rsidRDefault="00EB0EF5" w:rsidP="00EB0EF5">
      <w:pPr>
        <w:ind w:firstLine="709"/>
        <w:jc w:val="both"/>
        <w:rPr>
          <w:bCs/>
          <w:sz w:val="28"/>
          <w:szCs w:val="28"/>
        </w:rPr>
      </w:pPr>
      <w:r w:rsidRPr="00A02540">
        <w:rPr>
          <w:bCs/>
          <w:sz w:val="28"/>
          <w:szCs w:val="28"/>
          <w:u w:val="single"/>
        </w:rPr>
        <w:t xml:space="preserve">Рудник </w:t>
      </w:r>
      <w:proofErr w:type="spellStart"/>
      <w:r w:rsidRPr="00A02540">
        <w:rPr>
          <w:bCs/>
          <w:sz w:val="28"/>
          <w:szCs w:val="28"/>
          <w:u w:val="single"/>
        </w:rPr>
        <w:t>Невештица</w:t>
      </w:r>
      <w:proofErr w:type="spellEnd"/>
      <w:r w:rsidRPr="00A02540">
        <w:rPr>
          <w:bCs/>
          <w:sz w:val="28"/>
          <w:szCs w:val="28"/>
          <w:u w:val="single"/>
        </w:rPr>
        <w:t xml:space="preserve"> (</w:t>
      </w:r>
      <w:proofErr w:type="spellStart"/>
      <w:r w:rsidRPr="00A02540">
        <w:rPr>
          <w:bCs/>
          <w:sz w:val="28"/>
          <w:szCs w:val="28"/>
          <w:u w:val="single"/>
        </w:rPr>
        <w:t>Neves-Corvo</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медно-цинковый рудник в Португалии, управляемый компанией </w:t>
      </w:r>
      <w:proofErr w:type="spellStart"/>
      <w:r w:rsidRPr="00A02540">
        <w:rPr>
          <w:bCs/>
          <w:sz w:val="28"/>
          <w:szCs w:val="28"/>
        </w:rPr>
        <w:t>Lundin</w:t>
      </w:r>
      <w:proofErr w:type="spellEnd"/>
      <w:r w:rsidRPr="00A02540">
        <w:rPr>
          <w:bCs/>
          <w:sz w:val="28"/>
          <w:szCs w:val="28"/>
        </w:rPr>
        <w:t xml:space="preserve"> </w:t>
      </w:r>
      <w:proofErr w:type="spellStart"/>
      <w:r w:rsidRPr="00A02540">
        <w:rPr>
          <w:bCs/>
          <w:sz w:val="28"/>
          <w:szCs w:val="28"/>
        </w:rPr>
        <w:t>Mining</w:t>
      </w:r>
      <w:proofErr w:type="spellEnd"/>
      <w:r w:rsidRPr="00A02540">
        <w:rPr>
          <w:bCs/>
          <w:sz w:val="28"/>
          <w:szCs w:val="28"/>
        </w:rPr>
        <w:t>. Для укрепления подземных выработок и стабилизации склонов в карьере используется торкретирование с добавлением синтетических волокон, что позволяет повысить устойчивость склонов к динамическим нагрузкам и вибрациям.</w:t>
      </w:r>
    </w:p>
    <w:p w:rsidR="00EB0EF5" w:rsidRPr="00A02540" w:rsidRDefault="00EB0EF5" w:rsidP="00EB0EF5">
      <w:pPr>
        <w:ind w:firstLine="709"/>
        <w:jc w:val="both"/>
        <w:rPr>
          <w:bCs/>
          <w:sz w:val="28"/>
          <w:szCs w:val="28"/>
        </w:rPr>
      </w:pPr>
      <w:r w:rsidRPr="00A02540">
        <w:rPr>
          <w:bCs/>
          <w:sz w:val="28"/>
          <w:szCs w:val="28"/>
        </w:rPr>
        <w:t>В Германии торкретирование применяется в карьерах по добыче угля и рудных минералов, где используется многослойное нанесение</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xml:space="preserve"> с армированием. В качестве армирующих материалов часто используются металлические сетки или синтетические волокна, что увеличивает прочность и долговечность конструкций.</w:t>
      </w:r>
    </w:p>
    <w:p w:rsidR="00EB0EF5" w:rsidRPr="00A02540" w:rsidRDefault="00EB0EF5" w:rsidP="00EB0EF5">
      <w:pPr>
        <w:pStyle w:val="ac"/>
        <w:spacing w:before="0" w:beforeAutospacing="0" w:after="0" w:afterAutospacing="0"/>
        <w:ind w:firstLine="709"/>
        <w:jc w:val="both"/>
        <w:rPr>
          <w:sz w:val="28"/>
          <w:szCs w:val="28"/>
        </w:rPr>
      </w:pPr>
      <w:r w:rsidRPr="00A02540">
        <w:rPr>
          <w:bCs/>
          <w:i/>
          <w:sz w:val="28"/>
          <w:szCs w:val="28"/>
        </w:rPr>
        <w:t>3) Австралия и Юго-Восточная Азия.</w:t>
      </w:r>
      <w:r w:rsidRPr="00A02540">
        <w:rPr>
          <w:bCs/>
          <w:sz w:val="28"/>
          <w:szCs w:val="28"/>
        </w:rPr>
        <w:t xml:space="preserve"> </w:t>
      </w:r>
      <w:r w:rsidRPr="00A02540">
        <w:rPr>
          <w:sz w:val="28"/>
          <w:szCs w:val="28"/>
        </w:rPr>
        <w:t>В Австралии и Юго-Восточной Азии технология</w:t>
      </w:r>
      <w:r w:rsidR="009547AF" w:rsidRPr="00A02540">
        <w:rPr>
          <w:sz w:val="28"/>
          <w:szCs w:val="28"/>
        </w:rPr>
        <w:t xml:space="preserve"> </w:t>
      </w:r>
      <w:proofErr w:type="gramStart"/>
      <w:r w:rsidR="009547AF" w:rsidRPr="00A02540">
        <w:rPr>
          <w:sz w:val="28"/>
          <w:szCs w:val="28"/>
        </w:rPr>
        <w:t>торкрет-бетона</w:t>
      </w:r>
      <w:proofErr w:type="gramEnd"/>
      <w:r w:rsidRPr="00A02540">
        <w:rPr>
          <w:sz w:val="28"/>
          <w:szCs w:val="28"/>
        </w:rPr>
        <w:t xml:space="preserve"> активно применяется на ряде крупных месторождений для укрепления склонов и обеспечения устойчивости карьеров. Вот примеры конкретных месторождений, где используются методы торкретирования:</w:t>
      </w:r>
    </w:p>
    <w:p w:rsidR="00EB0EF5" w:rsidRPr="00A02540" w:rsidRDefault="00EB0EF5" w:rsidP="00EB0EF5">
      <w:pPr>
        <w:ind w:firstLine="720"/>
        <w:jc w:val="both"/>
        <w:rPr>
          <w:rFonts w:eastAsia="Times New Roman" w:cs="Times New Roman"/>
          <w:sz w:val="28"/>
          <w:szCs w:val="28"/>
          <w:lang w:eastAsia="ru-RU"/>
        </w:rPr>
      </w:pPr>
      <w:r w:rsidRPr="00A02540">
        <w:rPr>
          <w:rFonts w:eastAsia="Times New Roman" w:cs="Times New Roman"/>
          <w:bCs/>
          <w:sz w:val="28"/>
          <w:szCs w:val="28"/>
          <w:u w:val="single"/>
          <w:lang w:eastAsia="ru-RU"/>
        </w:rPr>
        <w:t xml:space="preserve">Рудник </w:t>
      </w:r>
      <w:proofErr w:type="spellStart"/>
      <w:r w:rsidRPr="00A02540">
        <w:rPr>
          <w:rFonts w:eastAsia="Times New Roman" w:cs="Times New Roman"/>
          <w:bCs/>
          <w:sz w:val="28"/>
          <w:szCs w:val="28"/>
          <w:u w:val="single"/>
          <w:lang w:eastAsia="ru-RU"/>
        </w:rPr>
        <w:t>Маунт</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Уэлбек</w:t>
      </w:r>
      <w:proofErr w:type="spellEnd"/>
      <w:r w:rsidRPr="00A02540">
        <w:rPr>
          <w:rFonts w:eastAsia="Times New Roman" w:cs="Times New Roman"/>
          <w:bCs/>
          <w:sz w:val="28"/>
          <w:szCs w:val="28"/>
          <w:u w:val="single"/>
          <w:lang w:eastAsia="ru-RU"/>
        </w:rPr>
        <w:t>, Австралия (</w:t>
      </w:r>
      <w:proofErr w:type="spellStart"/>
      <w:r w:rsidRPr="00A02540">
        <w:rPr>
          <w:rFonts w:eastAsia="Times New Roman" w:cs="Times New Roman"/>
          <w:bCs/>
          <w:sz w:val="28"/>
          <w:szCs w:val="28"/>
          <w:u w:val="single"/>
          <w:lang w:eastAsia="ru-RU"/>
        </w:rPr>
        <w:t>Mount</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Whaleback</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Mine</w:t>
      </w:r>
      <w:proofErr w:type="spellEnd"/>
      <w:r w:rsidRPr="00A02540">
        <w:rPr>
          <w:rFonts w:eastAsia="Times New Roman" w:cs="Times New Roman"/>
          <w:bCs/>
          <w:sz w:val="28"/>
          <w:szCs w:val="28"/>
          <w:u w:val="single"/>
          <w:lang w:eastAsia="ru-RU"/>
        </w:rPr>
        <w:t>)</w:t>
      </w:r>
      <w:r w:rsidRPr="00A02540">
        <w:rPr>
          <w:rFonts w:eastAsia="Times New Roman" w:cs="Times New Roman"/>
          <w:sz w:val="28"/>
          <w:szCs w:val="28"/>
          <w:lang w:eastAsia="ru-RU"/>
        </w:rPr>
        <w:t xml:space="preserve"> – это крупнейший железорудный рудник в Западной Австралии, разрабатываемый компанией BHP. Здесь</w:t>
      </w:r>
      <w:r w:rsidR="009547AF" w:rsidRPr="00A02540">
        <w:rPr>
          <w:rFonts w:eastAsia="Times New Roman" w:cs="Times New Roman"/>
          <w:sz w:val="28"/>
          <w:szCs w:val="28"/>
          <w:lang w:eastAsia="ru-RU"/>
        </w:rPr>
        <w:t xml:space="preserve"> </w:t>
      </w:r>
      <w:proofErr w:type="gramStart"/>
      <w:r w:rsidR="009547AF" w:rsidRPr="00A02540">
        <w:rPr>
          <w:rFonts w:eastAsia="Times New Roman" w:cs="Times New Roman"/>
          <w:sz w:val="28"/>
          <w:szCs w:val="28"/>
          <w:lang w:eastAsia="ru-RU"/>
        </w:rPr>
        <w:t>торкрет-бетон</w:t>
      </w:r>
      <w:proofErr w:type="gramEnd"/>
      <w:r w:rsidR="009547AF" w:rsidRPr="00A02540">
        <w:rPr>
          <w:rFonts w:eastAsia="Times New Roman" w:cs="Times New Roman"/>
          <w:sz w:val="28"/>
          <w:szCs w:val="28"/>
          <w:lang w:eastAsia="ru-RU"/>
        </w:rPr>
        <w:t xml:space="preserve"> </w:t>
      </w:r>
      <w:r w:rsidRPr="00A02540">
        <w:rPr>
          <w:rFonts w:eastAsia="Times New Roman" w:cs="Times New Roman"/>
          <w:sz w:val="28"/>
          <w:szCs w:val="28"/>
          <w:lang w:eastAsia="ru-RU"/>
        </w:rPr>
        <w:t>применяется для укрепления склонов карьера и стабилизации откосов. В условиях высокой температуры и сезонной влажности используются смеси с полимерными добавками, которые обеспечивают хорошую адгезию и устойчивость к атмосферным воздействиям.</w:t>
      </w:r>
    </w:p>
    <w:p w:rsidR="00EB0EF5" w:rsidRPr="00A02540" w:rsidRDefault="00EB0EF5" w:rsidP="00EB0EF5">
      <w:pPr>
        <w:ind w:firstLine="720"/>
        <w:jc w:val="both"/>
        <w:rPr>
          <w:rFonts w:eastAsia="Times New Roman" w:cs="Times New Roman"/>
          <w:sz w:val="28"/>
          <w:szCs w:val="28"/>
          <w:lang w:eastAsia="ru-RU"/>
        </w:rPr>
      </w:pPr>
      <w:r w:rsidRPr="00A02540">
        <w:rPr>
          <w:rFonts w:eastAsia="Times New Roman" w:cs="Times New Roman"/>
          <w:bCs/>
          <w:sz w:val="28"/>
          <w:szCs w:val="28"/>
          <w:u w:val="single"/>
          <w:lang w:eastAsia="ru-RU"/>
        </w:rPr>
        <w:t xml:space="preserve">Рудник </w:t>
      </w:r>
      <w:proofErr w:type="spellStart"/>
      <w:r w:rsidRPr="00A02540">
        <w:rPr>
          <w:rFonts w:eastAsia="Times New Roman" w:cs="Times New Roman"/>
          <w:bCs/>
          <w:sz w:val="28"/>
          <w:szCs w:val="28"/>
          <w:u w:val="single"/>
          <w:lang w:eastAsia="ru-RU"/>
        </w:rPr>
        <w:t>Олимпик</w:t>
      </w:r>
      <w:proofErr w:type="spellEnd"/>
      <w:r w:rsidRPr="00A02540">
        <w:rPr>
          <w:rFonts w:eastAsia="Times New Roman" w:cs="Times New Roman"/>
          <w:bCs/>
          <w:sz w:val="28"/>
          <w:szCs w:val="28"/>
          <w:u w:val="single"/>
          <w:lang w:eastAsia="ru-RU"/>
        </w:rPr>
        <w:t xml:space="preserve"> Дам, Австралия (</w:t>
      </w:r>
      <w:proofErr w:type="spellStart"/>
      <w:r w:rsidRPr="00A02540">
        <w:rPr>
          <w:rFonts w:eastAsia="Times New Roman" w:cs="Times New Roman"/>
          <w:bCs/>
          <w:sz w:val="28"/>
          <w:szCs w:val="28"/>
          <w:u w:val="single"/>
          <w:lang w:eastAsia="ru-RU"/>
        </w:rPr>
        <w:t>Olympic</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Dam</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Mine</w:t>
      </w:r>
      <w:proofErr w:type="spellEnd"/>
      <w:r w:rsidRPr="00A02540">
        <w:rPr>
          <w:rFonts w:eastAsia="Times New Roman" w:cs="Times New Roman"/>
          <w:bCs/>
          <w:sz w:val="28"/>
          <w:szCs w:val="28"/>
          <w:u w:val="single"/>
          <w:lang w:eastAsia="ru-RU"/>
        </w:rPr>
        <w:t>)</w:t>
      </w:r>
      <w:r w:rsidRPr="00A02540">
        <w:rPr>
          <w:rFonts w:eastAsia="Times New Roman" w:cs="Times New Roman"/>
          <w:sz w:val="28"/>
          <w:szCs w:val="28"/>
          <w:lang w:eastAsia="ru-RU"/>
        </w:rPr>
        <w:t xml:space="preserve"> – крупнейшее урановое месторождение, которое также содержит медь, золото и серебро. Расположен в Южной Австралии, рудник использует технологии торкретирования для укрепления подземных выработок и склонов карьера. Для повышения долговечности укреплений применяются смеси с добавлением минеральных добавок и синтетических волокон.</w:t>
      </w:r>
    </w:p>
    <w:p w:rsidR="00EB0EF5" w:rsidRPr="00A02540" w:rsidRDefault="00EB0EF5" w:rsidP="00EB0EF5">
      <w:pPr>
        <w:ind w:firstLine="720"/>
        <w:jc w:val="both"/>
        <w:rPr>
          <w:rFonts w:eastAsia="Times New Roman" w:cs="Times New Roman"/>
          <w:sz w:val="28"/>
          <w:szCs w:val="28"/>
          <w:lang w:eastAsia="ru-RU"/>
        </w:rPr>
      </w:pPr>
      <w:r w:rsidRPr="00A02540">
        <w:rPr>
          <w:rFonts w:eastAsia="Times New Roman" w:cs="Times New Roman"/>
          <w:bCs/>
          <w:sz w:val="28"/>
          <w:szCs w:val="28"/>
          <w:u w:val="single"/>
          <w:lang w:eastAsia="ru-RU"/>
        </w:rPr>
        <w:t>Рудник Том Прайс, Австралия (</w:t>
      </w:r>
      <w:proofErr w:type="spellStart"/>
      <w:r w:rsidRPr="00A02540">
        <w:rPr>
          <w:rFonts w:eastAsia="Times New Roman" w:cs="Times New Roman"/>
          <w:bCs/>
          <w:sz w:val="28"/>
          <w:szCs w:val="28"/>
          <w:u w:val="single"/>
          <w:lang w:eastAsia="ru-RU"/>
        </w:rPr>
        <w:t>Tom</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Price</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Mine</w:t>
      </w:r>
      <w:proofErr w:type="spellEnd"/>
      <w:r w:rsidRPr="00A02540">
        <w:rPr>
          <w:rFonts w:eastAsia="Times New Roman" w:cs="Times New Roman"/>
          <w:bCs/>
          <w:sz w:val="28"/>
          <w:szCs w:val="28"/>
          <w:u w:val="single"/>
          <w:lang w:eastAsia="ru-RU"/>
        </w:rPr>
        <w:t>)</w:t>
      </w:r>
      <w:r w:rsidRPr="00A02540">
        <w:rPr>
          <w:rFonts w:eastAsia="Times New Roman" w:cs="Times New Roman"/>
          <w:sz w:val="28"/>
          <w:szCs w:val="28"/>
          <w:lang w:eastAsia="ru-RU"/>
        </w:rPr>
        <w:t xml:space="preserve"> – железорудное месторождение, разрабатываемое компанией </w:t>
      </w:r>
      <w:proofErr w:type="spellStart"/>
      <w:r w:rsidRPr="00A02540">
        <w:rPr>
          <w:rFonts w:eastAsia="Times New Roman" w:cs="Times New Roman"/>
          <w:sz w:val="28"/>
          <w:szCs w:val="28"/>
          <w:lang w:eastAsia="ru-RU"/>
        </w:rPr>
        <w:t>Rio</w:t>
      </w:r>
      <w:proofErr w:type="spellEnd"/>
      <w:r w:rsidRPr="00A02540">
        <w:rPr>
          <w:rFonts w:eastAsia="Times New Roman" w:cs="Times New Roman"/>
          <w:sz w:val="28"/>
          <w:szCs w:val="28"/>
          <w:lang w:eastAsia="ru-RU"/>
        </w:rPr>
        <w:t xml:space="preserve"> </w:t>
      </w:r>
      <w:proofErr w:type="spellStart"/>
      <w:r w:rsidRPr="00A02540">
        <w:rPr>
          <w:rFonts w:eastAsia="Times New Roman" w:cs="Times New Roman"/>
          <w:sz w:val="28"/>
          <w:szCs w:val="28"/>
          <w:lang w:eastAsia="ru-RU"/>
        </w:rPr>
        <w:t>Tinto</w:t>
      </w:r>
      <w:proofErr w:type="spellEnd"/>
      <w:r w:rsidRPr="00A02540">
        <w:rPr>
          <w:rFonts w:eastAsia="Times New Roman" w:cs="Times New Roman"/>
          <w:sz w:val="28"/>
          <w:szCs w:val="28"/>
          <w:lang w:eastAsia="ru-RU"/>
        </w:rPr>
        <w:t xml:space="preserve"> в </w:t>
      </w:r>
      <w:proofErr w:type="spellStart"/>
      <w:r w:rsidRPr="00A02540">
        <w:rPr>
          <w:rFonts w:eastAsia="Times New Roman" w:cs="Times New Roman"/>
          <w:sz w:val="28"/>
          <w:szCs w:val="28"/>
          <w:lang w:eastAsia="ru-RU"/>
        </w:rPr>
        <w:t>Пилбаре</w:t>
      </w:r>
      <w:proofErr w:type="spellEnd"/>
      <w:r w:rsidRPr="00A02540">
        <w:rPr>
          <w:rFonts w:eastAsia="Times New Roman" w:cs="Times New Roman"/>
          <w:sz w:val="28"/>
          <w:szCs w:val="28"/>
          <w:lang w:eastAsia="ru-RU"/>
        </w:rPr>
        <w:t xml:space="preserve">, Западная Австралия. Торкретирование используется для стабилизации откосов и предотвращения оползней, особенно в условиях высокой температуры и </w:t>
      </w:r>
      <w:proofErr w:type="spellStart"/>
      <w:r w:rsidRPr="00A02540">
        <w:rPr>
          <w:rFonts w:eastAsia="Times New Roman" w:cs="Times New Roman"/>
          <w:sz w:val="28"/>
          <w:szCs w:val="28"/>
          <w:lang w:eastAsia="ru-RU"/>
        </w:rPr>
        <w:t>трещиноватости</w:t>
      </w:r>
      <w:proofErr w:type="spellEnd"/>
      <w:r w:rsidRPr="00A02540">
        <w:rPr>
          <w:rFonts w:eastAsia="Times New Roman" w:cs="Times New Roman"/>
          <w:sz w:val="28"/>
          <w:szCs w:val="28"/>
          <w:lang w:eastAsia="ru-RU"/>
        </w:rPr>
        <w:t xml:space="preserve"> пород.</w:t>
      </w:r>
    </w:p>
    <w:p w:rsidR="00EB0EF5" w:rsidRPr="00A02540" w:rsidRDefault="00EB0EF5" w:rsidP="00EB0EF5">
      <w:pPr>
        <w:ind w:firstLine="709"/>
        <w:jc w:val="both"/>
        <w:rPr>
          <w:rFonts w:eastAsia="Times New Roman" w:cs="Times New Roman"/>
          <w:sz w:val="28"/>
          <w:szCs w:val="28"/>
          <w:lang w:eastAsia="ru-RU"/>
        </w:rPr>
      </w:pPr>
      <w:proofErr w:type="spellStart"/>
      <w:r w:rsidRPr="00A02540">
        <w:rPr>
          <w:rFonts w:eastAsia="Times New Roman" w:cs="Times New Roman"/>
          <w:bCs/>
          <w:sz w:val="28"/>
          <w:szCs w:val="28"/>
          <w:u w:val="single"/>
          <w:lang w:eastAsia="ru-RU"/>
        </w:rPr>
        <w:t>Грасберг</w:t>
      </w:r>
      <w:proofErr w:type="spellEnd"/>
      <w:r w:rsidRPr="00A02540">
        <w:rPr>
          <w:rFonts w:eastAsia="Times New Roman" w:cs="Times New Roman"/>
          <w:bCs/>
          <w:sz w:val="28"/>
          <w:szCs w:val="28"/>
          <w:u w:val="single"/>
          <w:lang w:eastAsia="ru-RU"/>
        </w:rPr>
        <w:t>, Юго-Восточная Азия (</w:t>
      </w:r>
      <w:proofErr w:type="spellStart"/>
      <w:r w:rsidRPr="00A02540">
        <w:rPr>
          <w:rFonts w:eastAsia="Times New Roman" w:cs="Times New Roman"/>
          <w:bCs/>
          <w:sz w:val="28"/>
          <w:szCs w:val="28"/>
          <w:u w:val="single"/>
          <w:lang w:eastAsia="ru-RU"/>
        </w:rPr>
        <w:t>Grasberg</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Mine</w:t>
      </w:r>
      <w:proofErr w:type="spellEnd"/>
      <w:r w:rsidRPr="00A02540">
        <w:rPr>
          <w:rFonts w:eastAsia="Times New Roman" w:cs="Times New Roman"/>
          <w:bCs/>
          <w:sz w:val="28"/>
          <w:szCs w:val="28"/>
          <w:u w:val="single"/>
          <w:lang w:eastAsia="ru-RU"/>
        </w:rPr>
        <w:t>)</w:t>
      </w:r>
      <w:r w:rsidRPr="00A02540">
        <w:rPr>
          <w:rFonts w:eastAsia="Times New Roman" w:cs="Times New Roman"/>
          <w:sz w:val="28"/>
          <w:szCs w:val="28"/>
          <w:lang w:eastAsia="ru-RU"/>
        </w:rPr>
        <w:t xml:space="preserve"> – один из крупнейших медных и золотых рудников в мире, расположенный в Папуа, Индонезия. На этом месторождении активно используется торкретирование для укрепления склонов и подземных выработок. В условиях высокой влажности применяются смеси с полимерными добавками для улучшения адгезии и водонепроницаемости.</w:t>
      </w:r>
    </w:p>
    <w:p w:rsidR="00EB0EF5" w:rsidRPr="00A02540" w:rsidRDefault="00EB0EF5" w:rsidP="00EB0EF5">
      <w:pPr>
        <w:ind w:firstLine="709"/>
        <w:jc w:val="both"/>
        <w:rPr>
          <w:rFonts w:eastAsia="Times New Roman" w:cs="Times New Roman"/>
          <w:sz w:val="28"/>
          <w:szCs w:val="28"/>
          <w:lang w:eastAsia="ru-RU"/>
        </w:rPr>
      </w:pPr>
      <w:r w:rsidRPr="00A02540">
        <w:rPr>
          <w:rFonts w:eastAsia="Times New Roman" w:cs="Times New Roman"/>
          <w:bCs/>
          <w:sz w:val="28"/>
          <w:szCs w:val="28"/>
          <w:u w:val="single"/>
          <w:lang w:eastAsia="ru-RU"/>
        </w:rPr>
        <w:lastRenderedPageBreak/>
        <w:t>Рудник Оке-</w:t>
      </w:r>
      <w:proofErr w:type="spellStart"/>
      <w:r w:rsidRPr="00A02540">
        <w:rPr>
          <w:rFonts w:eastAsia="Times New Roman" w:cs="Times New Roman"/>
          <w:bCs/>
          <w:sz w:val="28"/>
          <w:szCs w:val="28"/>
          <w:u w:val="single"/>
          <w:lang w:eastAsia="ru-RU"/>
        </w:rPr>
        <w:t>Теди</w:t>
      </w:r>
      <w:proofErr w:type="spellEnd"/>
      <w:r w:rsidRPr="00A02540">
        <w:rPr>
          <w:rFonts w:eastAsia="Times New Roman" w:cs="Times New Roman"/>
          <w:bCs/>
          <w:sz w:val="28"/>
          <w:szCs w:val="28"/>
          <w:u w:val="single"/>
          <w:lang w:eastAsia="ru-RU"/>
        </w:rPr>
        <w:t>, Юго-Восточная Азия (</w:t>
      </w:r>
      <w:proofErr w:type="spellStart"/>
      <w:r w:rsidRPr="00A02540">
        <w:rPr>
          <w:rFonts w:eastAsia="Times New Roman" w:cs="Times New Roman"/>
          <w:bCs/>
          <w:sz w:val="28"/>
          <w:szCs w:val="28"/>
          <w:u w:val="single"/>
          <w:lang w:eastAsia="ru-RU"/>
        </w:rPr>
        <w:t>Ok</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Tedi</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Mine</w:t>
      </w:r>
      <w:proofErr w:type="spellEnd"/>
      <w:r w:rsidRPr="00A02540">
        <w:rPr>
          <w:rFonts w:eastAsia="Times New Roman" w:cs="Times New Roman"/>
          <w:bCs/>
          <w:sz w:val="28"/>
          <w:szCs w:val="28"/>
          <w:u w:val="single"/>
          <w:lang w:eastAsia="ru-RU"/>
        </w:rPr>
        <w:t>)</w:t>
      </w:r>
      <w:r w:rsidRPr="00A02540">
        <w:rPr>
          <w:rFonts w:eastAsia="Times New Roman" w:cs="Times New Roman"/>
          <w:sz w:val="28"/>
          <w:szCs w:val="28"/>
          <w:lang w:eastAsia="ru-RU"/>
        </w:rPr>
        <w:t xml:space="preserve"> – медное и золотое месторождение в Папуа-Новой Гвинее.</w:t>
      </w:r>
      <w:r w:rsidR="009547AF" w:rsidRPr="00A02540">
        <w:rPr>
          <w:rFonts w:eastAsia="Times New Roman" w:cs="Times New Roman"/>
          <w:sz w:val="28"/>
          <w:szCs w:val="28"/>
          <w:lang w:eastAsia="ru-RU"/>
        </w:rPr>
        <w:t xml:space="preserve"> </w:t>
      </w:r>
      <w:proofErr w:type="gramStart"/>
      <w:r w:rsidR="009547AF" w:rsidRPr="00A02540">
        <w:rPr>
          <w:rFonts w:eastAsia="Times New Roman" w:cs="Times New Roman"/>
          <w:sz w:val="28"/>
          <w:szCs w:val="28"/>
          <w:lang w:eastAsia="ru-RU"/>
        </w:rPr>
        <w:t>торкрет-бетон</w:t>
      </w:r>
      <w:proofErr w:type="gramEnd"/>
      <w:r w:rsidR="009547AF" w:rsidRPr="00A02540">
        <w:rPr>
          <w:rFonts w:eastAsia="Times New Roman" w:cs="Times New Roman"/>
          <w:sz w:val="28"/>
          <w:szCs w:val="28"/>
          <w:lang w:eastAsia="ru-RU"/>
        </w:rPr>
        <w:t xml:space="preserve"> </w:t>
      </w:r>
      <w:r w:rsidRPr="00A02540">
        <w:rPr>
          <w:rFonts w:eastAsia="Times New Roman" w:cs="Times New Roman"/>
          <w:sz w:val="28"/>
          <w:szCs w:val="28"/>
          <w:lang w:eastAsia="ru-RU"/>
        </w:rPr>
        <w:t xml:space="preserve">активно применяется для стабилизации склонов в карьере, особенно на участках, подверженных сильным осадкам и эрозии. Для повышения прочности укреплений используются смеси с минеральными добавками и </w:t>
      </w:r>
      <w:proofErr w:type="spellStart"/>
      <w:r w:rsidRPr="00A02540">
        <w:rPr>
          <w:rFonts w:eastAsia="Times New Roman" w:cs="Times New Roman"/>
          <w:sz w:val="28"/>
          <w:szCs w:val="28"/>
          <w:lang w:eastAsia="ru-RU"/>
        </w:rPr>
        <w:t>фиброволокном</w:t>
      </w:r>
      <w:proofErr w:type="spellEnd"/>
      <w:r w:rsidRPr="00A02540">
        <w:rPr>
          <w:rFonts w:eastAsia="Times New Roman" w:cs="Times New Roman"/>
          <w:sz w:val="28"/>
          <w:szCs w:val="28"/>
          <w:lang w:eastAsia="ru-RU"/>
        </w:rPr>
        <w:t>.</w:t>
      </w:r>
    </w:p>
    <w:p w:rsidR="00EB0EF5" w:rsidRPr="00A02540" w:rsidRDefault="00EB0EF5" w:rsidP="00EB0EF5">
      <w:pPr>
        <w:ind w:firstLine="709"/>
        <w:jc w:val="both"/>
        <w:rPr>
          <w:rFonts w:eastAsia="Times New Roman" w:cs="Times New Roman"/>
          <w:sz w:val="28"/>
          <w:szCs w:val="28"/>
          <w:lang w:eastAsia="ru-RU"/>
        </w:rPr>
      </w:pPr>
      <w:r w:rsidRPr="00A02540">
        <w:rPr>
          <w:rFonts w:eastAsia="Times New Roman" w:cs="Times New Roman"/>
          <w:bCs/>
          <w:sz w:val="28"/>
          <w:szCs w:val="28"/>
          <w:u w:val="single"/>
          <w:lang w:eastAsia="ru-RU"/>
        </w:rPr>
        <w:t xml:space="preserve">Рудник </w:t>
      </w:r>
      <w:proofErr w:type="spellStart"/>
      <w:r w:rsidRPr="00A02540">
        <w:rPr>
          <w:rFonts w:eastAsia="Times New Roman" w:cs="Times New Roman"/>
          <w:bCs/>
          <w:sz w:val="28"/>
          <w:szCs w:val="28"/>
          <w:u w:val="single"/>
          <w:lang w:eastAsia="ru-RU"/>
        </w:rPr>
        <w:t>Поргер</w:t>
      </w:r>
      <w:proofErr w:type="spellEnd"/>
      <w:r w:rsidRPr="00A02540">
        <w:rPr>
          <w:rFonts w:eastAsia="Times New Roman" w:cs="Times New Roman"/>
          <w:bCs/>
          <w:sz w:val="28"/>
          <w:szCs w:val="28"/>
          <w:u w:val="single"/>
          <w:lang w:eastAsia="ru-RU"/>
        </w:rPr>
        <w:t>, Юго-Восточная Азия (</w:t>
      </w:r>
      <w:proofErr w:type="spellStart"/>
      <w:r w:rsidRPr="00A02540">
        <w:rPr>
          <w:rFonts w:eastAsia="Times New Roman" w:cs="Times New Roman"/>
          <w:bCs/>
          <w:sz w:val="28"/>
          <w:szCs w:val="28"/>
          <w:u w:val="single"/>
          <w:lang w:eastAsia="ru-RU"/>
        </w:rPr>
        <w:t>Porgera</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Mine</w:t>
      </w:r>
      <w:proofErr w:type="spellEnd"/>
      <w:r w:rsidRPr="00A02540">
        <w:rPr>
          <w:rFonts w:eastAsia="Times New Roman" w:cs="Times New Roman"/>
          <w:bCs/>
          <w:sz w:val="28"/>
          <w:szCs w:val="28"/>
          <w:u w:val="single"/>
          <w:lang w:eastAsia="ru-RU"/>
        </w:rPr>
        <w:t>)</w:t>
      </w:r>
      <w:r w:rsidRPr="00A02540">
        <w:rPr>
          <w:rFonts w:eastAsia="Times New Roman" w:cs="Times New Roman"/>
          <w:sz w:val="28"/>
          <w:szCs w:val="28"/>
          <w:lang w:eastAsia="ru-RU"/>
        </w:rPr>
        <w:t xml:space="preserve"> – золотодобывающее месторождение в Папуа-Новой Гвинее. Здесь применяются технологии</w:t>
      </w:r>
      <w:r w:rsidR="009547AF" w:rsidRPr="00A02540">
        <w:rPr>
          <w:rFonts w:eastAsia="Times New Roman" w:cs="Times New Roman"/>
          <w:sz w:val="28"/>
          <w:szCs w:val="28"/>
          <w:lang w:eastAsia="ru-RU"/>
        </w:rPr>
        <w:t xml:space="preserve"> </w:t>
      </w:r>
      <w:proofErr w:type="gramStart"/>
      <w:r w:rsidR="009547AF" w:rsidRPr="00A02540">
        <w:rPr>
          <w:rFonts w:eastAsia="Times New Roman" w:cs="Times New Roman"/>
          <w:sz w:val="28"/>
          <w:szCs w:val="28"/>
          <w:lang w:eastAsia="ru-RU"/>
        </w:rPr>
        <w:t>торкрет-бетона</w:t>
      </w:r>
      <w:proofErr w:type="gramEnd"/>
      <w:r w:rsidRPr="00A02540">
        <w:rPr>
          <w:rFonts w:eastAsia="Times New Roman" w:cs="Times New Roman"/>
          <w:sz w:val="28"/>
          <w:szCs w:val="28"/>
          <w:lang w:eastAsia="ru-RU"/>
        </w:rPr>
        <w:t xml:space="preserve"> для укрепления склонов и предотвращения обрушений в условиях тропического климата и высокой сейсмической активности.</w:t>
      </w:r>
    </w:p>
    <w:p w:rsidR="00EB0EF5" w:rsidRPr="00A02540" w:rsidRDefault="00EB0EF5" w:rsidP="00EB0EF5">
      <w:pPr>
        <w:ind w:firstLine="709"/>
        <w:jc w:val="both"/>
        <w:rPr>
          <w:rFonts w:eastAsia="Times New Roman" w:cs="Times New Roman"/>
          <w:sz w:val="28"/>
          <w:szCs w:val="28"/>
          <w:lang w:eastAsia="ru-RU"/>
        </w:rPr>
      </w:pPr>
      <w:r w:rsidRPr="00A02540">
        <w:rPr>
          <w:rFonts w:eastAsia="Times New Roman" w:cs="Times New Roman"/>
          <w:bCs/>
          <w:sz w:val="28"/>
          <w:szCs w:val="28"/>
          <w:u w:val="single"/>
          <w:lang w:eastAsia="ru-RU"/>
        </w:rPr>
        <w:t xml:space="preserve">Рудник </w:t>
      </w:r>
      <w:proofErr w:type="spellStart"/>
      <w:r w:rsidRPr="00A02540">
        <w:rPr>
          <w:rFonts w:eastAsia="Times New Roman" w:cs="Times New Roman"/>
          <w:bCs/>
          <w:sz w:val="28"/>
          <w:szCs w:val="28"/>
          <w:u w:val="single"/>
          <w:lang w:eastAsia="ru-RU"/>
        </w:rPr>
        <w:t>Тагбунао</w:t>
      </w:r>
      <w:proofErr w:type="spellEnd"/>
      <w:r w:rsidRPr="00A02540">
        <w:rPr>
          <w:rFonts w:eastAsia="Times New Roman" w:cs="Times New Roman"/>
          <w:bCs/>
          <w:sz w:val="28"/>
          <w:szCs w:val="28"/>
          <w:u w:val="single"/>
          <w:lang w:eastAsia="ru-RU"/>
        </w:rPr>
        <w:t>, Юго-Восточная Азия (</w:t>
      </w:r>
      <w:proofErr w:type="spellStart"/>
      <w:r w:rsidRPr="00A02540">
        <w:rPr>
          <w:rFonts w:eastAsia="Times New Roman" w:cs="Times New Roman"/>
          <w:bCs/>
          <w:sz w:val="28"/>
          <w:szCs w:val="28"/>
          <w:u w:val="single"/>
          <w:lang w:eastAsia="ru-RU"/>
        </w:rPr>
        <w:t>Tagbuanao</w:t>
      </w:r>
      <w:proofErr w:type="spellEnd"/>
      <w:r w:rsidRPr="00A02540">
        <w:rPr>
          <w:rFonts w:eastAsia="Times New Roman" w:cs="Times New Roman"/>
          <w:bCs/>
          <w:sz w:val="28"/>
          <w:szCs w:val="28"/>
          <w:u w:val="single"/>
          <w:lang w:eastAsia="ru-RU"/>
        </w:rPr>
        <w:t xml:space="preserve"> </w:t>
      </w:r>
      <w:proofErr w:type="spellStart"/>
      <w:r w:rsidRPr="00A02540">
        <w:rPr>
          <w:rFonts w:eastAsia="Times New Roman" w:cs="Times New Roman"/>
          <w:bCs/>
          <w:sz w:val="28"/>
          <w:szCs w:val="28"/>
          <w:u w:val="single"/>
          <w:lang w:eastAsia="ru-RU"/>
        </w:rPr>
        <w:t>Mine</w:t>
      </w:r>
      <w:proofErr w:type="spellEnd"/>
      <w:r w:rsidRPr="00A02540">
        <w:rPr>
          <w:rFonts w:eastAsia="Times New Roman" w:cs="Times New Roman"/>
          <w:bCs/>
          <w:sz w:val="28"/>
          <w:szCs w:val="28"/>
          <w:u w:val="single"/>
          <w:lang w:eastAsia="ru-RU"/>
        </w:rPr>
        <w:t>)</w:t>
      </w:r>
      <w:r w:rsidRPr="00A02540">
        <w:rPr>
          <w:rFonts w:eastAsia="Times New Roman" w:cs="Times New Roman"/>
          <w:sz w:val="28"/>
          <w:szCs w:val="28"/>
          <w:lang w:eastAsia="ru-RU"/>
        </w:rPr>
        <w:t xml:space="preserve"> – медное месторождение на Филиппинах, где торкретирование используется для укрепления склонов и предотвращения оползней. Применяются специальные смеси, устойчивые к высоким уровням влажности и химическим воздействиям.</w:t>
      </w:r>
    </w:p>
    <w:p w:rsidR="00EB0EF5" w:rsidRPr="00A02540" w:rsidRDefault="00EB0EF5" w:rsidP="00EB0EF5">
      <w:pPr>
        <w:ind w:firstLine="709"/>
        <w:jc w:val="both"/>
        <w:rPr>
          <w:rFonts w:eastAsia="Times New Roman" w:cs="Times New Roman"/>
          <w:sz w:val="28"/>
          <w:szCs w:val="28"/>
          <w:lang w:eastAsia="ru-RU"/>
        </w:rPr>
      </w:pPr>
      <w:r w:rsidRPr="00A02540">
        <w:rPr>
          <w:rFonts w:eastAsia="Times New Roman" w:cs="Times New Roman"/>
          <w:sz w:val="28"/>
          <w:szCs w:val="28"/>
          <w:lang w:eastAsia="ru-RU"/>
        </w:rPr>
        <w:t>Эти месторождения в Австралии и Юго-Восточной Азии демонстрируют активное использование технологий</w:t>
      </w:r>
      <w:r w:rsidR="009547AF" w:rsidRPr="00A02540">
        <w:rPr>
          <w:rFonts w:eastAsia="Times New Roman" w:cs="Times New Roman"/>
          <w:sz w:val="28"/>
          <w:szCs w:val="28"/>
          <w:lang w:eastAsia="ru-RU"/>
        </w:rPr>
        <w:t xml:space="preserve"> </w:t>
      </w:r>
      <w:proofErr w:type="gramStart"/>
      <w:r w:rsidR="009547AF" w:rsidRPr="00A02540">
        <w:rPr>
          <w:rFonts w:eastAsia="Times New Roman" w:cs="Times New Roman"/>
          <w:sz w:val="28"/>
          <w:szCs w:val="28"/>
          <w:lang w:eastAsia="ru-RU"/>
        </w:rPr>
        <w:t>торкрет-бетона</w:t>
      </w:r>
      <w:proofErr w:type="gramEnd"/>
      <w:r w:rsidRPr="00A02540">
        <w:rPr>
          <w:rFonts w:eastAsia="Times New Roman" w:cs="Times New Roman"/>
          <w:sz w:val="28"/>
          <w:szCs w:val="28"/>
          <w:lang w:eastAsia="ru-RU"/>
        </w:rPr>
        <w:t xml:space="preserve"> для обеспечения устойчивости горных разработок в сложных климатических и геологических условиях.</w:t>
      </w:r>
    </w:p>
    <w:p w:rsidR="00EB0EF5" w:rsidRPr="00A02540" w:rsidRDefault="00EB0EF5" w:rsidP="00EB0EF5">
      <w:pPr>
        <w:ind w:firstLine="709"/>
        <w:jc w:val="both"/>
        <w:rPr>
          <w:bCs/>
          <w:sz w:val="28"/>
          <w:szCs w:val="28"/>
        </w:rPr>
      </w:pPr>
      <w:r w:rsidRPr="00A02540">
        <w:rPr>
          <w:bCs/>
          <w:i/>
          <w:sz w:val="28"/>
          <w:szCs w:val="28"/>
        </w:rPr>
        <w:t>4) Южная Африка</w:t>
      </w:r>
      <w:r w:rsidRPr="00A02540">
        <w:rPr>
          <w:bCs/>
          <w:sz w:val="28"/>
          <w:szCs w:val="28"/>
        </w:rPr>
        <w:t>. В Южной Африке технология</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xml:space="preserve"> активно применяется на различных золотодобывающих месторождениях для укрепления бортов карьеров. Вот некоторые конкретные месторождения, где используются методы торкретирования для повышения устойчивости склонов:</w:t>
      </w:r>
    </w:p>
    <w:p w:rsidR="00EB0EF5" w:rsidRPr="00A02540" w:rsidRDefault="00EB0EF5" w:rsidP="00EB0EF5">
      <w:pPr>
        <w:ind w:firstLine="709"/>
        <w:jc w:val="both"/>
        <w:rPr>
          <w:bCs/>
          <w:sz w:val="28"/>
          <w:szCs w:val="28"/>
        </w:rPr>
      </w:pPr>
      <w:r w:rsidRPr="00A02540">
        <w:rPr>
          <w:bCs/>
          <w:sz w:val="28"/>
          <w:szCs w:val="28"/>
          <w:u w:val="single"/>
        </w:rPr>
        <w:t xml:space="preserve">Рудник </w:t>
      </w:r>
      <w:proofErr w:type="spellStart"/>
      <w:r w:rsidRPr="00A02540">
        <w:rPr>
          <w:bCs/>
          <w:sz w:val="28"/>
          <w:szCs w:val="28"/>
          <w:u w:val="single"/>
        </w:rPr>
        <w:t>Мпоненг</w:t>
      </w:r>
      <w:proofErr w:type="spellEnd"/>
      <w:r w:rsidRPr="00A02540">
        <w:rPr>
          <w:bCs/>
          <w:sz w:val="28"/>
          <w:szCs w:val="28"/>
          <w:u w:val="single"/>
        </w:rPr>
        <w:t xml:space="preserve"> (</w:t>
      </w:r>
      <w:proofErr w:type="spellStart"/>
      <w:r w:rsidRPr="00A02540">
        <w:rPr>
          <w:bCs/>
          <w:sz w:val="28"/>
          <w:szCs w:val="28"/>
          <w:u w:val="single"/>
        </w:rPr>
        <w:t>Mponeng</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один из самых глубоких золотых рудников в мире, расположенный в провинции </w:t>
      </w:r>
      <w:proofErr w:type="spellStart"/>
      <w:r w:rsidRPr="00A02540">
        <w:rPr>
          <w:bCs/>
          <w:sz w:val="28"/>
          <w:szCs w:val="28"/>
        </w:rPr>
        <w:t>Гаутенг</w:t>
      </w:r>
      <w:proofErr w:type="spellEnd"/>
      <w:r w:rsidRPr="00A02540">
        <w:rPr>
          <w:bCs/>
          <w:sz w:val="28"/>
          <w:szCs w:val="28"/>
        </w:rPr>
        <w:t xml:space="preserve">, Южная Африка. На этом месторождении активно используется «мокрое» торкретирование для укрепления подземных выработок и склонов. Смеси с полимерными добавками и </w:t>
      </w:r>
      <w:proofErr w:type="spellStart"/>
      <w:r w:rsidRPr="00A02540">
        <w:rPr>
          <w:bCs/>
          <w:sz w:val="28"/>
          <w:szCs w:val="28"/>
        </w:rPr>
        <w:t>фиброволокном</w:t>
      </w:r>
      <w:proofErr w:type="spellEnd"/>
      <w:r w:rsidRPr="00A02540">
        <w:rPr>
          <w:bCs/>
          <w:sz w:val="28"/>
          <w:szCs w:val="28"/>
        </w:rPr>
        <w:t xml:space="preserve"> применяются для улучшения прочности и долговечности укрепительных покрытий, что особенно важно при разработке на значительных глубинах и в условиях высоких температур.</w:t>
      </w:r>
    </w:p>
    <w:p w:rsidR="00EB0EF5" w:rsidRPr="00A02540" w:rsidRDefault="00EB0EF5" w:rsidP="00EB0EF5">
      <w:pPr>
        <w:ind w:firstLine="709"/>
        <w:jc w:val="both"/>
        <w:rPr>
          <w:bCs/>
          <w:sz w:val="28"/>
          <w:szCs w:val="28"/>
        </w:rPr>
      </w:pPr>
      <w:r w:rsidRPr="00A02540">
        <w:rPr>
          <w:bCs/>
          <w:sz w:val="28"/>
          <w:szCs w:val="28"/>
          <w:u w:val="single"/>
        </w:rPr>
        <w:t>Рудник Тау-Тона (</w:t>
      </w:r>
      <w:proofErr w:type="spellStart"/>
      <w:r w:rsidRPr="00A02540">
        <w:rPr>
          <w:bCs/>
          <w:sz w:val="28"/>
          <w:szCs w:val="28"/>
          <w:u w:val="single"/>
        </w:rPr>
        <w:t>TauTona</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также находится в провинции </w:t>
      </w:r>
      <w:proofErr w:type="spellStart"/>
      <w:r w:rsidRPr="00A02540">
        <w:rPr>
          <w:bCs/>
          <w:sz w:val="28"/>
          <w:szCs w:val="28"/>
        </w:rPr>
        <w:t>Гаутенг</w:t>
      </w:r>
      <w:proofErr w:type="spellEnd"/>
      <w:r w:rsidRPr="00A02540">
        <w:rPr>
          <w:bCs/>
          <w:sz w:val="28"/>
          <w:szCs w:val="28"/>
        </w:rPr>
        <w:t xml:space="preserve"> и является одним из крупнейших золотых рудников Южной Африки. Здесь технологии</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xml:space="preserve"> используются для укрепления бортов карьеров и подземных выработок. Применение полимерных добавок и армирующих волокон помогает повысить устойчивость к трещинообразованию и улучшить адгезию укрепительных материалов.</w:t>
      </w:r>
    </w:p>
    <w:p w:rsidR="00EB0EF5" w:rsidRPr="00A02540" w:rsidRDefault="00EB0EF5" w:rsidP="00EB0EF5">
      <w:pPr>
        <w:ind w:firstLine="709"/>
        <w:jc w:val="both"/>
        <w:rPr>
          <w:bCs/>
          <w:sz w:val="28"/>
          <w:szCs w:val="28"/>
        </w:rPr>
      </w:pPr>
      <w:r w:rsidRPr="00A02540">
        <w:rPr>
          <w:bCs/>
          <w:sz w:val="28"/>
          <w:szCs w:val="28"/>
          <w:u w:val="single"/>
        </w:rPr>
        <w:t xml:space="preserve">Рудник </w:t>
      </w:r>
      <w:proofErr w:type="spellStart"/>
      <w:r w:rsidRPr="00A02540">
        <w:rPr>
          <w:bCs/>
          <w:sz w:val="28"/>
          <w:szCs w:val="28"/>
          <w:u w:val="single"/>
        </w:rPr>
        <w:t>Савука</w:t>
      </w:r>
      <w:proofErr w:type="spellEnd"/>
      <w:r w:rsidRPr="00A02540">
        <w:rPr>
          <w:bCs/>
          <w:sz w:val="28"/>
          <w:szCs w:val="28"/>
          <w:u w:val="single"/>
        </w:rPr>
        <w:t xml:space="preserve"> (</w:t>
      </w:r>
      <w:proofErr w:type="spellStart"/>
      <w:r w:rsidRPr="00A02540">
        <w:rPr>
          <w:bCs/>
          <w:sz w:val="28"/>
          <w:szCs w:val="28"/>
          <w:u w:val="single"/>
        </w:rPr>
        <w:t>Savuka</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w:t>
      </w:r>
      <w:r w:rsidRPr="00A02540">
        <w:rPr>
          <w:bCs/>
          <w:sz w:val="28"/>
          <w:szCs w:val="28"/>
        </w:rPr>
        <w:t xml:space="preserve"> – еще одно глубокое золотодобывающее месторождение в провинции </w:t>
      </w:r>
      <w:proofErr w:type="spellStart"/>
      <w:r w:rsidRPr="00A02540">
        <w:rPr>
          <w:bCs/>
          <w:sz w:val="28"/>
          <w:szCs w:val="28"/>
        </w:rPr>
        <w:t>Гаутенг</w:t>
      </w:r>
      <w:proofErr w:type="spellEnd"/>
      <w:r w:rsidRPr="00A02540">
        <w:rPr>
          <w:bCs/>
          <w:sz w:val="28"/>
          <w:szCs w:val="28"/>
        </w:rPr>
        <w:t>. На этом руднике используются методы торкретирования для стабилизации подземных выработок и склонов карьера. В условиях значительной глубины и высоких динамических нагрузок применяются смеси с полимерными добавками, чтобы повысить прочность укреплений.</w:t>
      </w:r>
    </w:p>
    <w:p w:rsidR="00EB0EF5" w:rsidRPr="00A02540" w:rsidRDefault="00EB0EF5" w:rsidP="00EB0EF5">
      <w:pPr>
        <w:ind w:firstLine="709"/>
        <w:jc w:val="both"/>
        <w:rPr>
          <w:bCs/>
          <w:sz w:val="28"/>
          <w:szCs w:val="28"/>
        </w:rPr>
      </w:pPr>
      <w:r w:rsidRPr="00A02540">
        <w:rPr>
          <w:bCs/>
          <w:sz w:val="28"/>
          <w:szCs w:val="28"/>
          <w:u w:val="single"/>
        </w:rPr>
        <w:lastRenderedPageBreak/>
        <w:t xml:space="preserve">Рудник </w:t>
      </w:r>
      <w:proofErr w:type="spellStart"/>
      <w:r w:rsidRPr="00A02540">
        <w:rPr>
          <w:bCs/>
          <w:sz w:val="28"/>
          <w:szCs w:val="28"/>
          <w:u w:val="single"/>
        </w:rPr>
        <w:t>Киблер</w:t>
      </w:r>
      <w:proofErr w:type="spellEnd"/>
      <w:r w:rsidRPr="00A02540">
        <w:rPr>
          <w:bCs/>
          <w:sz w:val="28"/>
          <w:szCs w:val="28"/>
          <w:u w:val="single"/>
        </w:rPr>
        <w:t xml:space="preserve"> (</w:t>
      </w:r>
      <w:proofErr w:type="spellStart"/>
      <w:r w:rsidRPr="00A02540">
        <w:rPr>
          <w:bCs/>
          <w:sz w:val="28"/>
          <w:szCs w:val="28"/>
          <w:u w:val="single"/>
        </w:rPr>
        <w:t>Kloof</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 xml:space="preserve">) </w:t>
      </w:r>
      <w:r w:rsidRPr="00A02540">
        <w:rPr>
          <w:bCs/>
          <w:sz w:val="28"/>
          <w:szCs w:val="28"/>
        </w:rPr>
        <w:t xml:space="preserve">– комплексный золотодобывающий рудник в провинции </w:t>
      </w:r>
      <w:proofErr w:type="spellStart"/>
      <w:r w:rsidRPr="00A02540">
        <w:rPr>
          <w:bCs/>
          <w:sz w:val="28"/>
          <w:szCs w:val="28"/>
        </w:rPr>
        <w:t>Гаутенг</w:t>
      </w:r>
      <w:proofErr w:type="spellEnd"/>
      <w:r w:rsidRPr="00A02540">
        <w:rPr>
          <w:bCs/>
          <w:sz w:val="28"/>
          <w:szCs w:val="28"/>
        </w:rPr>
        <w:t>, который включает несколько шахт. Здесь активно используется «мокрое» торкретирование для укрепления подземных выработок и наружных склонов карьеров. Для повышения долговечности укреплений применяются смеси с добавлением синтетических волокон и полимеров.</w:t>
      </w:r>
    </w:p>
    <w:p w:rsidR="00EB0EF5" w:rsidRPr="00A02540" w:rsidRDefault="00EB0EF5" w:rsidP="00EB0EF5">
      <w:pPr>
        <w:ind w:firstLine="709"/>
        <w:jc w:val="both"/>
        <w:rPr>
          <w:bCs/>
          <w:sz w:val="28"/>
          <w:szCs w:val="28"/>
        </w:rPr>
      </w:pPr>
      <w:r w:rsidRPr="00A02540">
        <w:rPr>
          <w:bCs/>
          <w:sz w:val="28"/>
          <w:szCs w:val="28"/>
          <w:u w:val="single"/>
        </w:rPr>
        <w:t xml:space="preserve">Рудник </w:t>
      </w:r>
      <w:proofErr w:type="spellStart"/>
      <w:r w:rsidRPr="00A02540">
        <w:rPr>
          <w:bCs/>
          <w:sz w:val="28"/>
          <w:szCs w:val="28"/>
          <w:u w:val="single"/>
        </w:rPr>
        <w:t>Велдриф</w:t>
      </w:r>
      <w:proofErr w:type="spellEnd"/>
      <w:r w:rsidRPr="00A02540">
        <w:rPr>
          <w:bCs/>
          <w:sz w:val="28"/>
          <w:szCs w:val="28"/>
          <w:u w:val="single"/>
        </w:rPr>
        <w:t xml:space="preserve"> (</w:t>
      </w:r>
      <w:proofErr w:type="spellStart"/>
      <w:r w:rsidRPr="00A02540">
        <w:rPr>
          <w:bCs/>
          <w:sz w:val="28"/>
          <w:szCs w:val="28"/>
          <w:u w:val="single"/>
        </w:rPr>
        <w:t>Beatrix</w:t>
      </w:r>
      <w:proofErr w:type="spellEnd"/>
      <w:r w:rsidRPr="00A02540">
        <w:rPr>
          <w:bCs/>
          <w:sz w:val="28"/>
          <w:szCs w:val="28"/>
          <w:u w:val="single"/>
        </w:rPr>
        <w:t xml:space="preserve"> </w:t>
      </w:r>
      <w:proofErr w:type="spellStart"/>
      <w:r w:rsidRPr="00A02540">
        <w:rPr>
          <w:bCs/>
          <w:sz w:val="28"/>
          <w:szCs w:val="28"/>
          <w:u w:val="single"/>
        </w:rPr>
        <w:t>Mine</w:t>
      </w:r>
      <w:proofErr w:type="spellEnd"/>
      <w:r w:rsidRPr="00A02540">
        <w:rPr>
          <w:bCs/>
          <w:sz w:val="28"/>
          <w:szCs w:val="28"/>
          <w:u w:val="single"/>
        </w:rPr>
        <w:t xml:space="preserve">) </w:t>
      </w:r>
      <w:r w:rsidRPr="00A02540">
        <w:rPr>
          <w:bCs/>
          <w:sz w:val="28"/>
          <w:szCs w:val="28"/>
        </w:rPr>
        <w:t>– расположенный в провинции Фри-</w:t>
      </w:r>
      <w:proofErr w:type="spellStart"/>
      <w:r w:rsidRPr="00A02540">
        <w:rPr>
          <w:bCs/>
          <w:sz w:val="28"/>
          <w:szCs w:val="28"/>
        </w:rPr>
        <w:t>Стейт</w:t>
      </w:r>
      <w:proofErr w:type="spellEnd"/>
      <w:r w:rsidRPr="00A02540">
        <w:rPr>
          <w:bCs/>
          <w:sz w:val="28"/>
          <w:szCs w:val="28"/>
        </w:rPr>
        <w:t>, этот золотодобывающий рудник также применяет технологии</w:t>
      </w:r>
      <w:r w:rsidR="009547AF" w:rsidRPr="00A02540">
        <w:rPr>
          <w:bCs/>
          <w:sz w:val="28"/>
          <w:szCs w:val="28"/>
        </w:rPr>
        <w:t xml:space="preserve"> </w:t>
      </w:r>
      <w:proofErr w:type="gramStart"/>
      <w:r w:rsidR="009547AF" w:rsidRPr="00A02540">
        <w:rPr>
          <w:bCs/>
          <w:sz w:val="28"/>
          <w:szCs w:val="28"/>
        </w:rPr>
        <w:t>торкрет-бетона</w:t>
      </w:r>
      <w:proofErr w:type="gramEnd"/>
      <w:r w:rsidRPr="00A02540">
        <w:rPr>
          <w:bCs/>
          <w:sz w:val="28"/>
          <w:szCs w:val="28"/>
        </w:rPr>
        <w:t xml:space="preserve"> для укрепления подземных выработок и склонов. Торкретирование с использованием полимерных добавок и </w:t>
      </w:r>
      <w:proofErr w:type="spellStart"/>
      <w:r w:rsidRPr="00A02540">
        <w:rPr>
          <w:bCs/>
          <w:sz w:val="28"/>
          <w:szCs w:val="28"/>
        </w:rPr>
        <w:t>фиброволокна</w:t>
      </w:r>
      <w:proofErr w:type="spellEnd"/>
      <w:r w:rsidRPr="00A02540">
        <w:rPr>
          <w:bCs/>
          <w:sz w:val="28"/>
          <w:szCs w:val="28"/>
        </w:rPr>
        <w:t xml:space="preserve"> помогает увеличить устойчивость укреплений в условиях жаркого климата.</w:t>
      </w:r>
    </w:p>
    <w:p w:rsidR="00EB0EF5" w:rsidRPr="00A02540" w:rsidRDefault="00EB0EF5" w:rsidP="00EB0EF5">
      <w:pPr>
        <w:ind w:firstLine="709"/>
        <w:jc w:val="both"/>
        <w:rPr>
          <w:bCs/>
          <w:sz w:val="28"/>
          <w:szCs w:val="28"/>
        </w:rPr>
      </w:pPr>
      <w:r w:rsidRPr="00A02540">
        <w:rPr>
          <w:bCs/>
          <w:sz w:val="28"/>
          <w:szCs w:val="28"/>
        </w:rPr>
        <w:t>Эти месторождения в Южной Африке активно применяют современные методы торкретирования для повышения безопасности и долговечности укреплений в золотодобывающей отрасли</w:t>
      </w:r>
    </w:p>
    <w:p w:rsidR="00EB0EF5" w:rsidRPr="00A02540" w:rsidRDefault="00EB0EF5" w:rsidP="00EB0EF5">
      <w:pPr>
        <w:ind w:firstLine="709"/>
        <w:jc w:val="both"/>
        <w:rPr>
          <w:bCs/>
          <w:sz w:val="28"/>
          <w:szCs w:val="28"/>
        </w:rPr>
      </w:pPr>
    </w:p>
    <w:p w:rsidR="00EB0EF5" w:rsidRPr="00A02540" w:rsidRDefault="00EB0EF5" w:rsidP="00EB0EF5">
      <w:pPr>
        <w:ind w:firstLine="709"/>
        <w:jc w:val="both"/>
        <w:rPr>
          <w:b/>
          <w:bCs/>
          <w:sz w:val="28"/>
          <w:szCs w:val="28"/>
        </w:rPr>
      </w:pPr>
      <w:r w:rsidRPr="00A02540">
        <w:rPr>
          <w:b/>
          <w:bCs/>
          <w:sz w:val="28"/>
          <w:szCs w:val="28"/>
        </w:rPr>
        <w:t xml:space="preserve">1.6 Постановка цели и задач исследования </w:t>
      </w:r>
    </w:p>
    <w:p w:rsidR="00EB0EF5" w:rsidRPr="00A02540" w:rsidRDefault="00EB0EF5" w:rsidP="00EB0EF5">
      <w:pPr>
        <w:ind w:firstLine="709"/>
        <w:jc w:val="both"/>
      </w:pPr>
    </w:p>
    <w:p w:rsidR="00EB0EF5" w:rsidRPr="00A02540" w:rsidRDefault="00EB0EF5" w:rsidP="00EB0EF5">
      <w:pPr>
        <w:ind w:firstLine="709"/>
        <w:jc w:val="both"/>
        <w:rPr>
          <w:rFonts w:cs="Times New Roman"/>
          <w:sz w:val="28"/>
          <w:szCs w:val="28"/>
        </w:rPr>
      </w:pPr>
      <w:r w:rsidRPr="00A02540">
        <w:rPr>
          <w:rFonts w:cs="Times New Roman"/>
          <w:sz w:val="28"/>
          <w:szCs w:val="28"/>
        </w:rPr>
        <w:t xml:space="preserve">На основе анализа литературы, посвященной вопросам обоснования и обеспечения устойчивости бортов карьеров, а также применения модифицированных бетонов для их укрепления, была определена цель данного исследования. Целью данной работы является разработка эффективных составов модифицированных бетонов, предназначенных для укрепления бортов карьеров и подземных горных выработок, на примере месторождения </w:t>
      </w:r>
      <w:proofErr w:type="spellStart"/>
      <w:r w:rsidRPr="00A02540">
        <w:rPr>
          <w:rFonts w:cs="Times New Roman"/>
          <w:sz w:val="28"/>
          <w:szCs w:val="28"/>
        </w:rPr>
        <w:t>Акжал</w:t>
      </w:r>
      <w:proofErr w:type="spellEnd"/>
      <w:r w:rsidRPr="00A02540">
        <w:rPr>
          <w:rFonts w:cs="Times New Roman"/>
          <w:sz w:val="28"/>
          <w:szCs w:val="28"/>
        </w:rPr>
        <w:t xml:space="preserve">. При этом учитываются специфические горно-геологические и </w:t>
      </w:r>
      <w:proofErr w:type="spellStart"/>
      <w:r w:rsidRPr="00A02540">
        <w:rPr>
          <w:rFonts w:cs="Times New Roman"/>
          <w:sz w:val="28"/>
          <w:szCs w:val="28"/>
        </w:rPr>
        <w:t>геомеханические</w:t>
      </w:r>
      <w:proofErr w:type="spellEnd"/>
      <w:r w:rsidRPr="00A02540">
        <w:rPr>
          <w:rFonts w:cs="Times New Roman"/>
          <w:sz w:val="28"/>
          <w:szCs w:val="28"/>
        </w:rPr>
        <w:t xml:space="preserve"> условия месторождения, а также применяются отходы обогащения в качестве компонентов бетонной смеси.</w:t>
      </w:r>
    </w:p>
    <w:p w:rsidR="00EB0EF5" w:rsidRPr="00A02540" w:rsidRDefault="00EB0EF5" w:rsidP="00EB0EF5">
      <w:pPr>
        <w:ind w:firstLine="709"/>
        <w:jc w:val="both"/>
        <w:rPr>
          <w:sz w:val="28"/>
          <w:szCs w:val="28"/>
        </w:rPr>
      </w:pPr>
      <w:r w:rsidRPr="00A02540">
        <w:rPr>
          <w:rFonts w:cs="Times New Roman"/>
          <w:sz w:val="28"/>
          <w:szCs w:val="28"/>
        </w:rPr>
        <w:t xml:space="preserve">Для достижения этой цели были поставлены следующие задачи: провести детальный анализ горно-геологических условий месторождения </w:t>
      </w:r>
      <w:proofErr w:type="spellStart"/>
      <w:r w:rsidRPr="00A02540">
        <w:rPr>
          <w:rFonts w:cs="Times New Roman"/>
          <w:sz w:val="28"/>
          <w:szCs w:val="28"/>
        </w:rPr>
        <w:t>Акжал</w:t>
      </w:r>
      <w:proofErr w:type="spellEnd"/>
      <w:r w:rsidRPr="00A02540">
        <w:rPr>
          <w:rFonts w:cs="Times New Roman"/>
          <w:sz w:val="28"/>
          <w:szCs w:val="28"/>
        </w:rPr>
        <w:t>, влияющих на устойчивость карьерных откосов; исследовать физико-механические свойства горных пород и отходов обогащения, чтобы оценить их пригодность для использования в бетонных смесях; разработать составы модифицированных бетонов, соответствующие требованиям укрепления откосов, с учётом внедрения отходов обогащения; определить физико-механические свойства полученных материалов в зависимости от их состава; и внедрить результаты исследований в производственный процесс, а также в образовательную практику.</w:t>
      </w:r>
    </w:p>
    <w:p w:rsidR="00EB0EF5" w:rsidRPr="00A02540" w:rsidRDefault="00EB0EF5" w:rsidP="00EB0EF5">
      <w:pPr>
        <w:widowControl w:val="0"/>
        <w:ind w:firstLine="567"/>
        <w:jc w:val="both"/>
        <w:rPr>
          <w:rFonts w:cs="Times New Roman"/>
          <w:sz w:val="28"/>
          <w:szCs w:val="28"/>
        </w:rPr>
      </w:pPr>
    </w:p>
    <w:p w:rsidR="005E34A9" w:rsidRPr="00A02540" w:rsidRDefault="005E34A9" w:rsidP="00EB0EF5">
      <w:pPr>
        <w:widowControl w:val="0"/>
        <w:ind w:firstLine="567"/>
        <w:jc w:val="both"/>
        <w:rPr>
          <w:rFonts w:cs="Times New Roman"/>
          <w:sz w:val="28"/>
          <w:szCs w:val="28"/>
        </w:rPr>
      </w:pPr>
    </w:p>
    <w:p w:rsidR="005E34A9" w:rsidRPr="00A02540" w:rsidRDefault="005E34A9">
      <w:pPr>
        <w:spacing w:after="160" w:line="259" w:lineRule="auto"/>
        <w:rPr>
          <w:rFonts w:cs="Times New Roman"/>
          <w:sz w:val="28"/>
          <w:szCs w:val="28"/>
        </w:rPr>
      </w:pPr>
      <w:r w:rsidRPr="00A02540">
        <w:rPr>
          <w:rFonts w:cs="Times New Roman"/>
          <w:sz w:val="28"/>
          <w:szCs w:val="28"/>
        </w:rPr>
        <w:br w:type="page"/>
      </w:r>
    </w:p>
    <w:p w:rsidR="007242AA" w:rsidRPr="00A02540" w:rsidRDefault="00C049E9" w:rsidP="007242AA">
      <w:pPr>
        <w:ind w:firstLine="567"/>
        <w:jc w:val="both"/>
        <w:rPr>
          <w:rFonts w:cs="Times New Roman"/>
          <w:b/>
          <w:color w:val="0D0D0D" w:themeColor="text1" w:themeTint="F2"/>
          <w:sz w:val="28"/>
          <w:szCs w:val="28"/>
        </w:rPr>
      </w:pPr>
      <w:r w:rsidRPr="00A02540">
        <w:rPr>
          <w:rFonts w:cs="Times New Roman"/>
          <w:b/>
          <w:bCs/>
          <w:iCs/>
          <w:color w:val="0D0D0D" w:themeColor="text1" w:themeTint="F2"/>
          <w:sz w:val="28"/>
          <w:szCs w:val="28"/>
        </w:rPr>
        <w:lastRenderedPageBreak/>
        <w:t xml:space="preserve">2 </w:t>
      </w:r>
      <w:r w:rsidR="005144B5" w:rsidRPr="00A02540">
        <w:rPr>
          <w:b/>
          <w:bCs/>
          <w:iCs/>
          <w:sz w:val="28"/>
          <w:szCs w:val="28"/>
        </w:rPr>
        <w:t>АНАЛИЗ УСЛОВИЙ МЕСТОРОЖДЕНИЯ АКЖАЛ И ПЕРСПЕКТИВЫ ИСПОЛЬЗОВАНИЯ ОТХОДОВ ОБОГАЩЕНИЯ ДЛЯ РАЗРАБОТКИ СОСТАВОВ МОДИФИЦИРОВАННЫХ БЕТОННЫХ СМЕСЕЙ</w:t>
      </w:r>
    </w:p>
    <w:p w:rsidR="007242AA" w:rsidRPr="00A02540" w:rsidRDefault="007242AA" w:rsidP="007242AA">
      <w:pPr>
        <w:ind w:right="2" w:firstLine="709"/>
        <w:jc w:val="both"/>
        <w:rPr>
          <w:rFonts w:cs="Times New Roman"/>
          <w:color w:val="0D0D0D" w:themeColor="text1" w:themeTint="F2"/>
          <w:sz w:val="28"/>
          <w:szCs w:val="28"/>
        </w:rPr>
      </w:pPr>
    </w:p>
    <w:p w:rsidR="007242AA" w:rsidRPr="00A02540" w:rsidRDefault="007242AA" w:rsidP="002F5B80">
      <w:pPr>
        <w:ind w:right="2"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В современных условиях горнодобывающая отрасль Республики Казахстан характеризуется интенсивной эксплуатацией минеральных ресурсов, реализуемой как открытым, так и подземным способами. Эта тенденция требует особого внимания к вопросам безопасности и рационального использования природных ресурсов, что становится особенно значимым при разработке крупных месторождений, таких как месторождение </w:t>
      </w:r>
      <w:proofErr w:type="spellStart"/>
      <w:r w:rsidRPr="00A02540">
        <w:rPr>
          <w:rFonts w:cs="Times New Roman"/>
          <w:color w:val="0D0D0D" w:themeColor="text1" w:themeTint="F2"/>
          <w:sz w:val="28"/>
          <w:szCs w:val="28"/>
        </w:rPr>
        <w:t>Акжал</w:t>
      </w:r>
      <w:proofErr w:type="spellEnd"/>
      <w:r w:rsidRPr="00A02540">
        <w:rPr>
          <w:rFonts w:cs="Times New Roman"/>
          <w:color w:val="0D0D0D" w:themeColor="text1" w:themeTint="F2"/>
          <w:sz w:val="28"/>
          <w:szCs w:val="28"/>
        </w:rPr>
        <w:t xml:space="preserve">. Разработка данного месторождения ведется комбинированным методом: открытые работы ведутся с 1935 года, а с 2016 года освоение дополнено подземными работами. Комплексный характер добычи обусловил необходимость углубленного анализа горно-геологических условий и </w:t>
      </w:r>
      <w:proofErr w:type="spellStart"/>
      <w:r w:rsidRPr="00A02540">
        <w:rPr>
          <w:rFonts w:cs="Times New Roman"/>
          <w:color w:val="0D0D0D" w:themeColor="text1" w:themeTint="F2"/>
          <w:sz w:val="28"/>
          <w:szCs w:val="28"/>
        </w:rPr>
        <w:t>геомеханических</w:t>
      </w:r>
      <w:proofErr w:type="spellEnd"/>
      <w:r w:rsidRPr="00A02540">
        <w:rPr>
          <w:rFonts w:cs="Times New Roman"/>
          <w:color w:val="0D0D0D" w:themeColor="text1" w:themeTint="F2"/>
          <w:sz w:val="28"/>
          <w:szCs w:val="28"/>
        </w:rPr>
        <w:t xml:space="preserve"> процессов, влияющих на устойчивость горных выработок и безопасность проведения горных работ.</w:t>
      </w:r>
    </w:p>
    <w:p w:rsidR="007242AA" w:rsidRPr="00A02540" w:rsidRDefault="007242AA" w:rsidP="007242AA">
      <w:pPr>
        <w:ind w:right="2"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Современные масштабы горного производства обусловливают необходимость непрерывного наблюдения за </w:t>
      </w:r>
      <w:proofErr w:type="spellStart"/>
      <w:r w:rsidRPr="00A02540">
        <w:rPr>
          <w:rFonts w:cs="Times New Roman"/>
          <w:color w:val="0D0D0D" w:themeColor="text1" w:themeTint="F2"/>
          <w:sz w:val="28"/>
          <w:szCs w:val="28"/>
        </w:rPr>
        <w:t>геомеханическими</w:t>
      </w:r>
      <w:proofErr w:type="spellEnd"/>
      <w:r w:rsidRPr="00A02540">
        <w:rPr>
          <w:rFonts w:cs="Times New Roman"/>
          <w:color w:val="0D0D0D" w:themeColor="text1" w:themeTint="F2"/>
          <w:sz w:val="28"/>
          <w:szCs w:val="28"/>
        </w:rPr>
        <w:t xml:space="preserve"> процессами, происходящими в массиве горных пород из-за изменения естественного баланса в земной коре. Для месторождения </w:t>
      </w:r>
      <w:proofErr w:type="spellStart"/>
      <w:r w:rsidRPr="00A02540">
        <w:rPr>
          <w:rFonts w:cs="Times New Roman"/>
          <w:color w:val="0D0D0D" w:themeColor="text1" w:themeTint="F2"/>
          <w:sz w:val="28"/>
          <w:szCs w:val="28"/>
        </w:rPr>
        <w:t>Акжал</w:t>
      </w:r>
      <w:proofErr w:type="spellEnd"/>
      <w:r w:rsidRPr="00A02540">
        <w:rPr>
          <w:rFonts w:cs="Times New Roman"/>
          <w:color w:val="0D0D0D" w:themeColor="text1" w:themeTint="F2"/>
          <w:sz w:val="28"/>
          <w:szCs w:val="28"/>
        </w:rPr>
        <w:t xml:space="preserve"> особое значение приобретает задача обеспечения устойчивости бортов карьера, которые подвергаются значительным нагрузкам, связанным с многолетней эксплуатацией</w:t>
      </w:r>
      <w:r w:rsidR="00930E1D" w:rsidRPr="00A02540">
        <w:rPr>
          <w:rFonts w:cs="Times New Roman"/>
          <w:color w:val="0D0D0D" w:themeColor="text1" w:themeTint="F2"/>
          <w:sz w:val="28"/>
          <w:szCs w:val="28"/>
        </w:rPr>
        <w:t xml:space="preserve"> </w:t>
      </w:r>
      <w:r w:rsidR="00CE4223" w:rsidRPr="00A02540">
        <w:rPr>
          <w:rFonts w:cs="Times New Roman"/>
          <w:color w:val="0D0D0D" w:themeColor="text1" w:themeTint="F2"/>
          <w:sz w:val="28"/>
          <w:szCs w:val="28"/>
        </w:rPr>
        <w:t>[</w:t>
      </w:r>
      <w:r w:rsidR="00930E1D" w:rsidRPr="00A02540">
        <w:rPr>
          <w:rFonts w:cs="Times New Roman"/>
          <w:color w:val="0D0D0D" w:themeColor="text1" w:themeTint="F2"/>
          <w:sz w:val="28"/>
          <w:szCs w:val="28"/>
        </w:rPr>
        <w:t>60, 61, 62</w:t>
      </w:r>
      <w:r w:rsidR="00CE4223" w:rsidRPr="00A02540">
        <w:rPr>
          <w:rFonts w:cs="Times New Roman"/>
          <w:color w:val="0D0D0D" w:themeColor="text1" w:themeTint="F2"/>
          <w:sz w:val="28"/>
          <w:szCs w:val="28"/>
        </w:rPr>
        <w:t>]</w:t>
      </w:r>
      <w:r w:rsidRPr="00A02540">
        <w:rPr>
          <w:rFonts w:cs="Times New Roman"/>
          <w:color w:val="0D0D0D" w:themeColor="text1" w:themeTint="F2"/>
          <w:sz w:val="28"/>
          <w:szCs w:val="28"/>
        </w:rPr>
        <w:t>. В этой связи возникает потребность в разработке и применении модифицированных составов строительных материалов, обеспечивающих долговременное укрепление бортов и стабилизацию склонов, что требует учета специфики геологических условий месторождения и особенностей технологического процесса обогащения полезных ископаемых.</w:t>
      </w:r>
    </w:p>
    <w:p w:rsidR="007242AA" w:rsidRPr="00A02540" w:rsidRDefault="007242AA" w:rsidP="007242AA">
      <w:pPr>
        <w:ind w:right="2"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Кроме того, актуальной задачей является изучение возможности использования отходов обогащения в качестве компонентов для создания модифицированных строительных материалов. Применение отходов обогащения открывает перспективы повышения экологической и экономической эффективности производства, что соответствует приоритетам устойчивого развития горнодобывающей отрасли и концепции «зеленой экономики». </w:t>
      </w:r>
    </w:p>
    <w:p w:rsidR="007242AA" w:rsidRPr="00A02540" w:rsidRDefault="007242AA" w:rsidP="007242AA">
      <w:pPr>
        <w:ind w:right="2" w:firstLine="709"/>
        <w:jc w:val="both"/>
        <w:rPr>
          <w:rFonts w:cs="Times New Roman"/>
          <w:color w:val="0D0D0D" w:themeColor="text1" w:themeTint="F2"/>
          <w:sz w:val="28"/>
          <w:szCs w:val="28"/>
        </w:rPr>
      </w:pPr>
    </w:p>
    <w:p w:rsidR="007242AA" w:rsidRPr="00A02540" w:rsidRDefault="007242AA" w:rsidP="007242AA">
      <w:pPr>
        <w:ind w:right="2" w:firstLine="709"/>
        <w:jc w:val="both"/>
        <w:rPr>
          <w:rFonts w:cs="Times New Roman"/>
          <w:b/>
          <w:color w:val="0D0D0D" w:themeColor="text1" w:themeTint="F2"/>
          <w:sz w:val="28"/>
          <w:szCs w:val="28"/>
        </w:rPr>
      </w:pPr>
      <w:r w:rsidRPr="00A02540">
        <w:rPr>
          <w:rFonts w:cs="Times New Roman"/>
          <w:b/>
          <w:color w:val="0D0D0D" w:themeColor="text1" w:themeTint="F2"/>
          <w:sz w:val="28"/>
          <w:szCs w:val="28"/>
        </w:rPr>
        <w:t>2.1 О</w:t>
      </w:r>
      <w:r w:rsidRPr="00A02540">
        <w:rPr>
          <w:rFonts w:cs="Times New Roman"/>
          <w:b/>
          <w:bCs/>
          <w:color w:val="0D0D0D" w:themeColor="text1" w:themeTint="F2"/>
          <w:sz w:val="28"/>
          <w:szCs w:val="28"/>
        </w:rPr>
        <w:t xml:space="preserve">боснование выбора </w:t>
      </w:r>
      <w:proofErr w:type="spellStart"/>
      <w:r w:rsidRPr="00A02540">
        <w:rPr>
          <w:rFonts w:cs="Times New Roman"/>
          <w:b/>
          <w:bCs/>
          <w:color w:val="0D0D0D" w:themeColor="text1" w:themeTint="F2"/>
          <w:sz w:val="28"/>
          <w:szCs w:val="28"/>
        </w:rPr>
        <w:t>Акжалского</w:t>
      </w:r>
      <w:proofErr w:type="spellEnd"/>
      <w:r w:rsidRPr="00A02540">
        <w:rPr>
          <w:rFonts w:cs="Times New Roman"/>
          <w:b/>
          <w:bCs/>
          <w:color w:val="0D0D0D" w:themeColor="text1" w:themeTint="F2"/>
          <w:sz w:val="28"/>
          <w:szCs w:val="28"/>
        </w:rPr>
        <w:t xml:space="preserve"> месторождения для укрепления бортов карьеров модифицированными растворами и</w:t>
      </w:r>
      <w:r w:rsidRPr="00A02540">
        <w:rPr>
          <w:rFonts w:cs="Times New Roman"/>
          <w:b/>
          <w:color w:val="0D0D0D" w:themeColor="text1" w:themeTint="F2"/>
          <w:sz w:val="28"/>
          <w:szCs w:val="28"/>
        </w:rPr>
        <w:t xml:space="preserve"> общие сведения о месторождении</w:t>
      </w:r>
    </w:p>
    <w:p w:rsidR="007242AA" w:rsidRPr="00A02540" w:rsidRDefault="007242AA" w:rsidP="007242AA">
      <w:pPr>
        <w:ind w:firstLine="709"/>
        <w:jc w:val="both"/>
        <w:rPr>
          <w:rFonts w:cs="Times New Roman"/>
          <w:color w:val="0D0D0D" w:themeColor="text1" w:themeTint="F2"/>
          <w:sz w:val="28"/>
          <w:szCs w:val="28"/>
        </w:rPr>
      </w:pPr>
    </w:p>
    <w:p w:rsidR="007242AA" w:rsidRPr="00A02540" w:rsidRDefault="007242AA" w:rsidP="007242AA">
      <w:pPr>
        <w:ind w:firstLine="709"/>
        <w:jc w:val="both"/>
        <w:rPr>
          <w:rFonts w:cs="Times New Roman"/>
          <w:bCs/>
          <w:color w:val="0D0D0D" w:themeColor="text1" w:themeTint="F2"/>
          <w:sz w:val="28"/>
          <w:szCs w:val="28"/>
        </w:rPr>
      </w:pPr>
      <w:r w:rsidRPr="00A02540">
        <w:rPr>
          <w:rFonts w:cs="Times New Roman"/>
          <w:bCs/>
          <w:color w:val="0D0D0D" w:themeColor="text1" w:themeTint="F2"/>
          <w:sz w:val="28"/>
          <w:szCs w:val="28"/>
        </w:rPr>
        <w:t xml:space="preserve">В данном исследовании объектом изучения выбран свинцово-цинковое месторождение </w:t>
      </w:r>
      <w:proofErr w:type="spellStart"/>
      <w:r w:rsidRPr="00A02540">
        <w:rPr>
          <w:rFonts w:cs="Times New Roman"/>
          <w:bCs/>
          <w:color w:val="0D0D0D" w:themeColor="text1" w:themeTint="F2"/>
          <w:sz w:val="28"/>
          <w:szCs w:val="28"/>
        </w:rPr>
        <w:t>Акжал</w:t>
      </w:r>
      <w:proofErr w:type="spellEnd"/>
      <w:r w:rsidRPr="00A02540">
        <w:rPr>
          <w:rFonts w:cs="Times New Roman"/>
          <w:bCs/>
          <w:color w:val="0D0D0D" w:themeColor="text1" w:themeTint="F2"/>
          <w:sz w:val="28"/>
          <w:szCs w:val="28"/>
        </w:rPr>
        <w:t>, расположенное в Карагандинской области и разрабатываемое компанией ТОО «</w:t>
      </w:r>
      <w:proofErr w:type="spellStart"/>
      <w:r w:rsidRPr="00A02540">
        <w:rPr>
          <w:rFonts w:cs="Times New Roman"/>
          <w:bCs/>
          <w:color w:val="0D0D0D" w:themeColor="text1" w:themeTint="F2"/>
          <w:sz w:val="28"/>
          <w:szCs w:val="28"/>
        </w:rPr>
        <w:t>Nova</w:t>
      </w:r>
      <w:proofErr w:type="spellEnd"/>
      <w:r w:rsidRPr="00A02540">
        <w:rPr>
          <w:rFonts w:cs="Times New Roman"/>
          <w:bCs/>
          <w:color w:val="0D0D0D" w:themeColor="text1" w:themeTint="F2"/>
          <w:sz w:val="28"/>
          <w:szCs w:val="28"/>
        </w:rPr>
        <w:t xml:space="preserve"> Цинк». </w:t>
      </w:r>
    </w:p>
    <w:p w:rsidR="007242AA" w:rsidRPr="00A02540" w:rsidRDefault="007242AA" w:rsidP="007242AA">
      <w:pPr>
        <w:ind w:firstLine="709"/>
        <w:jc w:val="both"/>
        <w:rPr>
          <w:rFonts w:cs="Times New Roman"/>
          <w:bCs/>
          <w:color w:val="0D0D0D" w:themeColor="text1" w:themeTint="F2"/>
          <w:sz w:val="28"/>
          <w:szCs w:val="28"/>
        </w:rPr>
      </w:pPr>
      <w:r w:rsidRPr="00A02540">
        <w:rPr>
          <w:rFonts w:cs="Times New Roman"/>
          <w:bCs/>
          <w:color w:val="0D0D0D" w:themeColor="text1" w:themeTint="F2"/>
          <w:sz w:val="28"/>
          <w:szCs w:val="28"/>
        </w:rPr>
        <w:lastRenderedPageBreak/>
        <w:t xml:space="preserve">Месторождение </w:t>
      </w:r>
      <w:proofErr w:type="spellStart"/>
      <w:r w:rsidRPr="00A02540">
        <w:rPr>
          <w:rFonts w:cs="Times New Roman"/>
          <w:bCs/>
          <w:color w:val="0D0D0D" w:themeColor="text1" w:themeTint="F2"/>
          <w:sz w:val="28"/>
          <w:szCs w:val="28"/>
        </w:rPr>
        <w:t>Акжал</w:t>
      </w:r>
      <w:proofErr w:type="spellEnd"/>
      <w:r w:rsidRPr="00A02540">
        <w:rPr>
          <w:rFonts w:cs="Times New Roman"/>
          <w:bCs/>
          <w:color w:val="0D0D0D" w:themeColor="text1" w:themeTint="F2"/>
          <w:sz w:val="28"/>
          <w:szCs w:val="28"/>
        </w:rPr>
        <w:t xml:space="preserve"> является объектом исследования и служит основой для разработки составов модифицированных бетонов, предназначенных для укрепления ослабленных (трещиноватых) пород, формирующих борта карьера и подземные горные выработки. </w:t>
      </w:r>
    </w:p>
    <w:p w:rsidR="007242AA" w:rsidRPr="00A02540" w:rsidRDefault="007242AA" w:rsidP="007242AA">
      <w:pPr>
        <w:ind w:firstLine="709"/>
        <w:jc w:val="both"/>
        <w:rPr>
          <w:rFonts w:cs="Times New Roman"/>
          <w:bCs/>
          <w:color w:val="0D0D0D" w:themeColor="text1" w:themeTint="F2"/>
          <w:sz w:val="28"/>
          <w:szCs w:val="28"/>
        </w:rPr>
      </w:pPr>
      <w:r w:rsidRPr="00A02540">
        <w:rPr>
          <w:rFonts w:cs="Times New Roman"/>
          <w:bCs/>
          <w:color w:val="0D0D0D" w:themeColor="text1" w:themeTint="F2"/>
          <w:sz w:val="28"/>
          <w:szCs w:val="28"/>
        </w:rPr>
        <w:t xml:space="preserve">Выбор </w:t>
      </w:r>
      <w:proofErr w:type="spellStart"/>
      <w:r w:rsidRPr="00A02540">
        <w:rPr>
          <w:rFonts w:cs="Times New Roman"/>
          <w:bCs/>
          <w:color w:val="0D0D0D" w:themeColor="text1" w:themeTint="F2"/>
          <w:sz w:val="28"/>
          <w:szCs w:val="28"/>
        </w:rPr>
        <w:t>Акжальского</w:t>
      </w:r>
      <w:proofErr w:type="spellEnd"/>
      <w:r w:rsidRPr="00A02540">
        <w:rPr>
          <w:rFonts w:cs="Times New Roman"/>
          <w:bCs/>
          <w:color w:val="0D0D0D" w:themeColor="text1" w:themeTint="F2"/>
          <w:sz w:val="28"/>
          <w:szCs w:val="28"/>
        </w:rPr>
        <w:t xml:space="preserve"> месторождения обусловлен его хорошо изученными горно-геологическими условиями, что позволяет более детально проанализировать возможности создания эффективных строительных материалов и продемонстрировать их успешное внедрение в производственную практику.</w:t>
      </w:r>
    </w:p>
    <w:p w:rsidR="007242AA" w:rsidRPr="00A02540" w:rsidRDefault="007242AA" w:rsidP="007242AA">
      <w:pPr>
        <w:ind w:firstLine="709"/>
        <w:jc w:val="both"/>
        <w:rPr>
          <w:rFonts w:cs="Times New Roman"/>
          <w:bCs/>
          <w:color w:val="0D0D0D" w:themeColor="text1" w:themeTint="F2"/>
          <w:sz w:val="28"/>
          <w:szCs w:val="28"/>
        </w:rPr>
      </w:pPr>
      <w:r w:rsidRPr="00A02540">
        <w:rPr>
          <w:rFonts w:cs="Times New Roman"/>
          <w:bCs/>
          <w:color w:val="0D0D0D" w:themeColor="text1" w:themeTint="F2"/>
          <w:sz w:val="28"/>
          <w:szCs w:val="28"/>
        </w:rPr>
        <w:t xml:space="preserve">В ходе исследования проанализированы горно-геологические условия </w:t>
      </w:r>
      <w:proofErr w:type="spellStart"/>
      <w:r w:rsidRPr="00A02540">
        <w:rPr>
          <w:rFonts w:cs="Times New Roman"/>
          <w:bCs/>
          <w:color w:val="0D0D0D" w:themeColor="text1" w:themeTint="F2"/>
          <w:sz w:val="28"/>
          <w:szCs w:val="28"/>
        </w:rPr>
        <w:t>Акжалского</w:t>
      </w:r>
      <w:proofErr w:type="spellEnd"/>
      <w:r w:rsidRPr="00A02540">
        <w:rPr>
          <w:rFonts w:cs="Times New Roman"/>
          <w:bCs/>
          <w:color w:val="0D0D0D" w:themeColor="text1" w:themeTint="F2"/>
          <w:sz w:val="28"/>
          <w:szCs w:val="28"/>
        </w:rPr>
        <w:t xml:space="preserve"> месторождения</w:t>
      </w:r>
      <w:r w:rsidR="00930E1D" w:rsidRPr="00A02540">
        <w:rPr>
          <w:rFonts w:cs="Times New Roman"/>
          <w:bCs/>
          <w:color w:val="0D0D0D" w:themeColor="text1" w:themeTint="F2"/>
          <w:sz w:val="28"/>
          <w:szCs w:val="28"/>
        </w:rPr>
        <w:t xml:space="preserve"> </w:t>
      </w:r>
      <w:r w:rsidR="00CE4223" w:rsidRPr="00A02540">
        <w:rPr>
          <w:rFonts w:cs="Times New Roman"/>
          <w:bCs/>
          <w:color w:val="0D0D0D" w:themeColor="text1" w:themeTint="F2"/>
          <w:sz w:val="28"/>
          <w:szCs w:val="28"/>
        </w:rPr>
        <w:t>[</w:t>
      </w:r>
      <w:r w:rsidR="00930E1D" w:rsidRPr="00A02540">
        <w:rPr>
          <w:rFonts w:cs="Times New Roman"/>
          <w:bCs/>
          <w:color w:val="0D0D0D" w:themeColor="text1" w:themeTint="F2"/>
          <w:sz w:val="28"/>
          <w:szCs w:val="28"/>
        </w:rPr>
        <w:t>63,64</w:t>
      </w:r>
      <w:r w:rsidR="00CE4223" w:rsidRPr="00A02540">
        <w:rPr>
          <w:rFonts w:cs="Times New Roman"/>
          <w:bCs/>
          <w:color w:val="0D0D0D" w:themeColor="text1" w:themeTint="F2"/>
          <w:sz w:val="28"/>
          <w:szCs w:val="28"/>
        </w:rPr>
        <w:t>]</w:t>
      </w:r>
      <w:r w:rsidR="00930E1D" w:rsidRPr="00A02540">
        <w:rPr>
          <w:rFonts w:cs="Times New Roman"/>
          <w:bCs/>
          <w:color w:val="0D0D0D" w:themeColor="text1" w:themeTint="F2"/>
          <w:sz w:val="28"/>
          <w:szCs w:val="28"/>
        </w:rPr>
        <w:t>,</w:t>
      </w:r>
      <w:r w:rsidRPr="00A02540">
        <w:rPr>
          <w:rFonts w:cs="Times New Roman"/>
          <w:bCs/>
          <w:color w:val="0D0D0D" w:themeColor="text1" w:themeTint="F2"/>
          <w:sz w:val="28"/>
          <w:szCs w:val="28"/>
        </w:rPr>
        <w:t xml:space="preserve"> а также отходы обогатительной фабрики, которые представляют собой потенциальный материал для использования в качестве крупного и мелкого заполнителя при производстве закладных</w:t>
      </w:r>
      <w:r w:rsidR="00C42EC6" w:rsidRPr="00A02540">
        <w:rPr>
          <w:rFonts w:cs="Times New Roman"/>
          <w:bCs/>
          <w:color w:val="0D0D0D" w:themeColor="text1" w:themeTint="F2"/>
          <w:sz w:val="28"/>
          <w:szCs w:val="28"/>
        </w:rPr>
        <w:t xml:space="preserve"> смесей,</w:t>
      </w:r>
      <w:r w:rsidRPr="00A02540">
        <w:rPr>
          <w:rFonts w:cs="Times New Roman"/>
          <w:bCs/>
          <w:color w:val="0D0D0D" w:themeColor="text1" w:themeTint="F2"/>
          <w:sz w:val="28"/>
          <w:szCs w:val="28"/>
        </w:rPr>
        <w:t xml:space="preserve"> бетонов</w:t>
      </w:r>
      <w:r w:rsidR="00C42EC6" w:rsidRPr="00A02540">
        <w:rPr>
          <w:rFonts w:cs="Times New Roman"/>
          <w:bCs/>
          <w:color w:val="0D0D0D" w:themeColor="text1" w:themeTint="F2"/>
          <w:sz w:val="28"/>
          <w:szCs w:val="28"/>
        </w:rPr>
        <w:t xml:space="preserve"> и </w:t>
      </w:r>
      <w:proofErr w:type="gramStart"/>
      <w:r w:rsidR="00C42EC6" w:rsidRPr="00A02540">
        <w:rPr>
          <w:rFonts w:cs="Times New Roman"/>
          <w:bCs/>
          <w:color w:val="0D0D0D" w:themeColor="text1" w:themeTint="F2"/>
          <w:sz w:val="28"/>
          <w:szCs w:val="28"/>
        </w:rPr>
        <w:t>торкрет-бетонов</w:t>
      </w:r>
      <w:proofErr w:type="gramEnd"/>
      <w:r w:rsidRPr="00A02540">
        <w:rPr>
          <w:rFonts w:cs="Times New Roman"/>
          <w:bCs/>
          <w:color w:val="0D0D0D" w:themeColor="text1" w:themeTint="F2"/>
          <w:sz w:val="28"/>
          <w:szCs w:val="28"/>
        </w:rPr>
        <w:t>. Эти материалы обладают рядом физических и химических характеристик, которые делают их перспективными для разработки модифицированных строительных составов, устойчивых к специфическим условиям данного месторождения</w:t>
      </w:r>
      <w:r w:rsidR="00CE4223" w:rsidRPr="00A02540">
        <w:rPr>
          <w:rFonts w:cs="Times New Roman"/>
          <w:bCs/>
          <w:color w:val="0D0D0D" w:themeColor="text1" w:themeTint="F2"/>
          <w:sz w:val="28"/>
          <w:szCs w:val="28"/>
        </w:rPr>
        <w:t>.</w:t>
      </w:r>
    </w:p>
    <w:p w:rsidR="007242AA" w:rsidRPr="00A02540" w:rsidRDefault="007242AA" w:rsidP="007242AA">
      <w:pPr>
        <w:ind w:firstLine="709"/>
        <w:jc w:val="both"/>
        <w:rPr>
          <w:rFonts w:cs="Times New Roman"/>
          <w:bCs/>
          <w:color w:val="0D0D0D" w:themeColor="text1" w:themeTint="F2"/>
          <w:sz w:val="28"/>
          <w:szCs w:val="28"/>
        </w:rPr>
      </w:pPr>
      <w:r w:rsidRPr="00A02540">
        <w:rPr>
          <w:rFonts w:cs="Times New Roman"/>
          <w:bCs/>
          <w:color w:val="0D0D0D" w:themeColor="text1" w:themeTint="F2"/>
          <w:sz w:val="28"/>
          <w:szCs w:val="28"/>
        </w:rPr>
        <w:t xml:space="preserve">С административной точки зрения, месторождение </w:t>
      </w:r>
      <w:proofErr w:type="spellStart"/>
      <w:r w:rsidRPr="00A02540">
        <w:rPr>
          <w:rFonts w:cs="Times New Roman"/>
          <w:bCs/>
          <w:color w:val="0D0D0D" w:themeColor="text1" w:themeTint="F2"/>
          <w:sz w:val="28"/>
          <w:szCs w:val="28"/>
        </w:rPr>
        <w:t>Акжал</w:t>
      </w:r>
      <w:proofErr w:type="spellEnd"/>
      <w:r w:rsidRPr="00A02540">
        <w:rPr>
          <w:rFonts w:cs="Times New Roman"/>
          <w:bCs/>
          <w:color w:val="0D0D0D" w:themeColor="text1" w:themeTint="F2"/>
          <w:sz w:val="28"/>
          <w:szCs w:val="28"/>
        </w:rPr>
        <w:t xml:space="preserve"> и одноимённый посёлок расположены в </w:t>
      </w:r>
      <w:proofErr w:type="spellStart"/>
      <w:r w:rsidRPr="00A02540">
        <w:rPr>
          <w:rFonts w:cs="Times New Roman"/>
          <w:bCs/>
          <w:color w:val="0D0D0D" w:themeColor="text1" w:themeTint="F2"/>
          <w:sz w:val="28"/>
          <w:szCs w:val="28"/>
        </w:rPr>
        <w:t>Шетском</w:t>
      </w:r>
      <w:proofErr w:type="spellEnd"/>
      <w:r w:rsidRPr="00A02540">
        <w:rPr>
          <w:rFonts w:cs="Times New Roman"/>
          <w:bCs/>
          <w:color w:val="0D0D0D" w:themeColor="text1" w:themeTint="F2"/>
          <w:sz w:val="28"/>
          <w:szCs w:val="28"/>
        </w:rPr>
        <w:t xml:space="preserve"> районе Карагандинской области, на расстоянии 240 км к юго-востоку от областного центра. Ближайшие транспортные узлы представлены железнодорожными станциями Моинты (80 км к юго-западу) и Агадырь (110 км к северо-западу), а также автотрассой Алматы–Астана, проходящей в 12 км восточнее. (рис. 2.1)</w:t>
      </w:r>
    </w:p>
    <w:p w:rsidR="007242AA" w:rsidRPr="00A02540" w:rsidRDefault="007242AA" w:rsidP="007242AA">
      <w:pPr>
        <w:ind w:firstLine="709"/>
        <w:jc w:val="both"/>
        <w:rPr>
          <w:rFonts w:cs="Times New Roman"/>
          <w:bCs/>
          <w:color w:val="0D0D0D" w:themeColor="text1" w:themeTint="F2"/>
          <w:sz w:val="28"/>
          <w:szCs w:val="28"/>
        </w:rPr>
      </w:pPr>
    </w:p>
    <w:p w:rsidR="007242AA" w:rsidRPr="00A02540" w:rsidRDefault="007242AA" w:rsidP="007242AA">
      <w:pPr>
        <w:ind w:right="221"/>
        <w:jc w:val="center"/>
        <w:rPr>
          <w:rFonts w:eastAsia="Times New Roman" w:cs="Times New Roman"/>
          <w:color w:val="000000"/>
          <w:sz w:val="28"/>
          <w:szCs w:val="28"/>
          <w:lang w:eastAsia="ru-RU"/>
        </w:rPr>
      </w:pPr>
      <w:r w:rsidRPr="00A02540">
        <w:rPr>
          <w:rFonts w:cs="Times New Roman"/>
          <w:noProof/>
          <w:color w:val="0D0D0D" w:themeColor="text1" w:themeTint="F2"/>
          <w:sz w:val="28"/>
          <w:szCs w:val="28"/>
          <w:lang w:eastAsia="ru-RU"/>
        </w:rPr>
        <w:drawing>
          <wp:inline distT="0" distB="0" distL="0" distR="0" wp14:anchorId="5C28151B" wp14:editId="08BEA49F">
            <wp:extent cx="3285851" cy="3849104"/>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57566" cy="3933112"/>
                    </a:xfrm>
                    <a:prstGeom prst="rect">
                      <a:avLst/>
                    </a:prstGeom>
                    <a:noFill/>
                    <a:ln>
                      <a:noFill/>
                    </a:ln>
                  </pic:spPr>
                </pic:pic>
              </a:graphicData>
            </a:graphic>
          </wp:inline>
        </w:drawing>
      </w:r>
    </w:p>
    <w:p w:rsidR="007242AA" w:rsidRPr="00A02540" w:rsidRDefault="007242AA" w:rsidP="007242AA">
      <w:pPr>
        <w:ind w:right="85" w:firstLine="709"/>
        <w:jc w:val="center"/>
        <w:rPr>
          <w:rFonts w:cs="Times New Roman"/>
          <w:color w:val="000000"/>
          <w:sz w:val="28"/>
          <w:szCs w:val="28"/>
        </w:rPr>
      </w:pPr>
      <w:r w:rsidRPr="00A02540">
        <w:rPr>
          <w:rFonts w:cs="Times New Roman"/>
          <w:color w:val="0D0D0D" w:themeColor="text1" w:themeTint="F2"/>
          <w:sz w:val="28"/>
          <w:szCs w:val="28"/>
        </w:rPr>
        <w:t>Рисунок 2.1 - Обзорная карта района расположения месторождения «</w:t>
      </w:r>
      <w:proofErr w:type="spellStart"/>
      <w:r w:rsidRPr="00A02540">
        <w:rPr>
          <w:rFonts w:cs="Times New Roman"/>
          <w:color w:val="0D0D0D" w:themeColor="text1" w:themeTint="F2"/>
          <w:sz w:val="28"/>
          <w:szCs w:val="28"/>
        </w:rPr>
        <w:t>Акжал</w:t>
      </w:r>
      <w:proofErr w:type="spellEnd"/>
      <w:r w:rsidRPr="00A02540">
        <w:rPr>
          <w:rFonts w:cs="Times New Roman"/>
          <w:color w:val="0D0D0D" w:themeColor="text1" w:themeTint="F2"/>
          <w:sz w:val="28"/>
          <w:szCs w:val="28"/>
        </w:rPr>
        <w:t>»</w:t>
      </w:r>
    </w:p>
    <w:p w:rsidR="007242AA" w:rsidRPr="00A02540" w:rsidRDefault="007242AA" w:rsidP="007242AA">
      <w:pPr>
        <w:ind w:firstLine="709"/>
        <w:jc w:val="both"/>
        <w:rPr>
          <w:rFonts w:cs="Times New Roman"/>
          <w:bCs/>
          <w:color w:val="0D0D0D" w:themeColor="text1" w:themeTint="F2"/>
          <w:sz w:val="28"/>
          <w:szCs w:val="28"/>
        </w:rPr>
      </w:pPr>
      <w:r w:rsidRPr="00A02540">
        <w:rPr>
          <w:rFonts w:eastAsia="Times New Roman" w:cs="Times New Roman"/>
          <w:color w:val="000000"/>
          <w:sz w:val="28"/>
          <w:szCs w:val="28"/>
          <w:lang w:eastAsia="ru-RU"/>
        </w:rPr>
        <w:lastRenderedPageBreak/>
        <w:t xml:space="preserve">Месторождение </w:t>
      </w:r>
      <w:proofErr w:type="spellStart"/>
      <w:r w:rsidRPr="00A02540">
        <w:rPr>
          <w:rFonts w:eastAsia="Times New Roman" w:cs="Times New Roman"/>
          <w:color w:val="000000"/>
          <w:sz w:val="28"/>
          <w:szCs w:val="28"/>
          <w:lang w:eastAsia="ru-RU"/>
        </w:rPr>
        <w:t>Акжал</w:t>
      </w:r>
      <w:proofErr w:type="spellEnd"/>
      <w:r w:rsidRPr="00A02540">
        <w:rPr>
          <w:rFonts w:eastAsia="Times New Roman" w:cs="Times New Roman"/>
          <w:color w:val="000000"/>
          <w:sz w:val="28"/>
          <w:szCs w:val="28"/>
          <w:lang w:eastAsia="ru-RU"/>
        </w:rPr>
        <w:t xml:space="preserve"> было открыто в 1880 году, добыча руды началась в 1935 г. Полномасштабная добыча руды началась с разработки месторождения открытым способом и с пуском в 1951 году обогатительной фабрики на 600 тыс. тонн руды в год. Месторождение представлено Центральным и Восточным карьерами</w:t>
      </w:r>
    </w:p>
    <w:p w:rsidR="007242AA" w:rsidRPr="00A02540" w:rsidRDefault="007242AA" w:rsidP="007242AA">
      <w:pPr>
        <w:ind w:firstLine="709"/>
        <w:jc w:val="both"/>
        <w:rPr>
          <w:rFonts w:cs="Times New Roman"/>
          <w:bCs/>
          <w:color w:val="0D0D0D" w:themeColor="text1" w:themeTint="F2"/>
          <w:sz w:val="28"/>
          <w:szCs w:val="28"/>
        </w:rPr>
      </w:pPr>
      <w:r w:rsidRPr="00A02540">
        <w:rPr>
          <w:rFonts w:cs="Times New Roman"/>
          <w:bCs/>
          <w:color w:val="0D0D0D" w:themeColor="text1" w:themeTint="F2"/>
          <w:sz w:val="28"/>
          <w:szCs w:val="28"/>
        </w:rPr>
        <w:t>ТОО «</w:t>
      </w:r>
      <w:proofErr w:type="spellStart"/>
      <w:r w:rsidRPr="00A02540">
        <w:rPr>
          <w:rFonts w:cs="Times New Roman"/>
          <w:bCs/>
          <w:color w:val="0D0D0D" w:themeColor="text1" w:themeTint="F2"/>
          <w:sz w:val="28"/>
          <w:szCs w:val="28"/>
        </w:rPr>
        <w:t>Nova</w:t>
      </w:r>
      <w:proofErr w:type="spellEnd"/>
      <w:r w:rsidRPr="00A02540">
        <w:rPr>
          <w:rFonts w:cs="Times New Roman"/>
          <w:bCs/>
          <w:color w:val="0D0D0D" w:themeColor="text1" w:themeTint="F2"/>
          <w:sz w:val="28"/>
          <w:szCs w:val="28"/>
        </w:rPr>
        <w:t xml:space="preserve">-Цинк», основанное в 1997 году для разработки и обогащения свинцово-цинковых руд </w:t>
      </w:r>
      <w:proofErr w:type="spellStart"/>
      <w:r w:rsidRPr="00A02540">
        <w:rPr>
          <w:rFonts w:cs="Times New Roman"/>
          <w:bCs/>
          <w:color w:val="0D0D0D" w:themeColor="text1" w:themeTint="F2"/>
          <w:sz w:val="28"/>
          <w:szCs w:val="28"/>
        </w:rPr>
        <w:t>Акжалского</w:t>
      </w:r>
      <w:proofErr w:type="spellEnd"/>
      <w:r w:rsidRPr="00A02540">
        <w:rPr>
          <w:rFonts w:cs="Times New Roman"/>
          <w:bCs/>
          <w:color w:val="0D0D0D" w:themeColor="text1" w:themeTint="F2"/>
          <w:sz w:val="28"/>
          <w:szCs w:val="28"/>
        </w:rPr>
        <w:t xml:space="preserve"> месторождения, с августа 2006 года полностью принадлежит ОАО «Челябинский цинковый завод» (ЧЦЗ).</w:t>
      </w:r>
    </w:p>
    <w:p w:rsidR="007242AA" w:rsidRPr="00A02540" w:rsidRDefault="007242AA" w:rsidP="007242AA">
      <w:pPr>
        <w:ind w:firstLine="709"/>
        <w:jc w:val="both"/>
        <w:rPr>
          <w:rFonts w:cs="Times New Roman"/>
          <w:bCs/>
          <w:color w:val="0D0D0D" w:themeColor="text1" w:themeTint="F2"/>
          <w:sz w:val="28"/>
          <w:szCs w:val="28"/>
        </w:rPr>
      </w:pPr>
      <w:r w:rsidRPr="00A02540">
        <w:rPr>
          <w:rFonts w:cs="Times New Roman"/>
          <w:bCs/>
          <w:color w:val="0D0D0D" w:themeColor="text1" w:themeTint="F2"/>
          <w:sz w:val="28"/>
          <w:szCs w:val="28"/>
        </w:rPr>
        <w:t xml:space="preserve">Ближайший промышленный центр - город Балхаш, расположенный в 130 км к юго-востоку от месторождения. Рельеф района характеризуется невысокой грядой с крутыми склонами (от 30 до 40°), разделённой на крупные сопки. Климатические условия региона, относящегося к Северо-Западному </w:t>
      </w:r>
      <w:proofErr w:type="spellStart"/>
      <w:r w:rsidRPr="00A02540">
        <w:rPr>
          <w:rFonts w:cs="Times New Roman"/>
          <w:bCs/>
          <w:color w:val="0D0D0D" w:themeColor="text1" w:themeTint="F2"/>
          <w:sz w:val="28"/>
          <w:szCs w:val="28"/>
        </w:rPr>
        <w:t>Прибалхашью</w:t>
      </w:r>
      <w:proofErr w:type="spellEnd"/>
      <w:r w:rsidRPr="00A02540">
        <w:rPr>
          <w:rFonts w:cs="Times New Roman"/>
          <w:bCs/>
          <w:color w:val="0D0D0D" w:themeColor="text1" w:themeTint="F2"/>
          <w:sz w:val="28"/>
          <w:szCs w:val="28"/>
        </w:rPr>
        <w:t>, резко континентальные: лето жаркое и сухое, зима продолжительная и часто сопровождается буранами. Среднегодовая температура составляет -3,0°С, минимальная температура января около -15,6°С, а в июле средняя температура достигает +23,5°С. Годовое количество осадков невелико, составляя от 120 до 200 мм, что делает атмосферные осадки основным источником пополнения подземных вод. Глубина промерзания почвы достигает 2 м, а согласно СНиП РК 2.04-01-2010, район проектируемого подземного рудника относится к климатическому подрайону IIIА.</w:t>
      </w:r>
    </w:p>
    <w:p w:rsidR="007242AA" w:rsidRPr="00A02540" w:rsidRDefault="007242AA" w:rsidP="007242AA">
      <w:pPr>
        <w:ind w:firstLine="709"/>
        <w:jc w:val="both"/>
        <w:rPr>
          <w:rFonts w:cs="Times New Roman"/>
          <w:color w:val="0D0D0D" w:themeColor="text1" w:themeTint="F2"/>
          <w:sz w:val="28"/>
          <w:szCs w:val="28"/>
        </w:rPr>
      </w:pPr>
    </w:p>
    <w:p w:rsidR="007242AA" w:rsidRPr="00A02540" w:rsidRDefault="007242AA" w:rsidP="007242AA">
      <w:pPr>
        <w:ind w:firstLine="709"/>
        <w:jc w:val="both"/>
        <w:rPr>
          <w:rFonts w:cs="Times New Roman"/>
          <w:color w:val="0D0D0D" w:themeColor="text1" w:themeTint="F2"/>
          <w:sz w:val="28"/>
          <w:szCs w:val="28"/>
        </w:rPr>
      </w:pPr>
    </w:p>
    <w:p w:rsidR="007242AA" w:rsidRPr="00A02540" w:rsidRDefault="007242AA" w:rsidP="007242AA">
      <w:pPr>
        <w:ind w:firstLine="709"/>
        <w:jc w:val="both"/>
        <w:rPr>
          <w:rFonts w:eastAsia="Times New Roman" w:cs="Times New Roman"/>
          <w:b/>
          <w:color w:val="000000"/>
          <w:sz w:val="28"/>
          <w:szCs w:val="28"/>
          <w:lang w:eastAsia="ru-RU"/>
        </w:rPr>
      </w:pPr>
      <w:r w:rsidRPr="00A02540">
        <w:rPr>
          <w:rFonts w:eastAsia="Times New Roman" w:cs="Times New Roman"/>
          <w:b/>
          <w:color w:val="0D0D0D" w:themeColor="text1" w:themeTint="F2"/>
          <w:sz w:val="28"/>
          <w:szCs w:val="28"/>
          <w:lang w:eastAsia="ru-RU"/>
        </w:rPr>
        <w:t xml:space="preserve">2.2 </w:t>
      </w:r>
      <w:r w:rsidRPr="00A02540">
        <w:rPr>
          <w:rFonts w:eastAsia="Times New Roman" w:cs="Times New Roman"/>
          <w:b/>
          <w:color w:val="000000"/>
          <w:sz w:val="28"/>
          <w:szCs w:val="28"/>
          <w:lang w:eastAsia="ru-RU"/>
        </w:rPr>
        <w:t xml:space="preserve">Анализ горно-геологических условий месторождения </w:t>
      </w:r>
      <w:proofErr w:type="spellStart"/>
      <w:r w:rsidRPr="00A02540">
        <w:rPr>
          <w:rFonts w:eastAsia="Times New Roman" w:cs="Times New Roman"/>
          <w:b/>
          <w:color w:val="000000"/>
          <w:sz w:val="28"/>
          <w:szCs w:val="28"/>
          <w:lang w:eastAsia="ru-RU"/>
        </w:rPr>
        <w:t>Акжал</w:t>
      </w:r>
      <w:proofErr w:type="spellEnd"/>
      <w:r w:rsidRPr="00A02540">
        <w:rPr>
          <w:rFonts w:eastAsia="Times New Roman" w:cs="Times New Roman"/>
          <w:b/>
          <w:color w:val="000000"/>
          <w:sz w:val="28"/>
          <w:szCs w:val="28"/>
          <w:lang w:eastAsia="ru-RU"/>
        </w:rPr>
        <w:t xml:space="preserve"> </w:t>
      </w:r>
    </w:p>
    <w:p w:rsidR="007242AA" w:rsidRPr="00A02540" w:rsidRDefault="007242AA" w:rsidP="007242AA">
      <w:pPr>
        <w:ind w:firstLine="709"/>
        <w:jc w:val="both"/>
        <w:rPr>
          <w:rFonts w:eastAsia="Times New Roman" w:cs="Times New Roman"/>
          <w:color w:val="0D0D0D" w:themeColor="text1" w:themeTint="F2"/>
          <w:sz w:val="28"/>
          <w:szCs w:val="28"/>
          <w:lang w:eastAsia="ru-RU"/>
        </w:rPr>
      </w:pPr>
    </w:p>
    <w:p w:rsidR="007242AA" w:rsidRPr="00A02540" w:rsidRDefault="007242AA" w:rsidP="007242AA">
      <w:pPr>
        <w:ind w:firstLine="709"/>
        <w:jc w:val="both"/>
        <w:rPr>
          <w:rFonts w:eastAsia="Times New Roman" w:cs="Times New Roman"/>
          <w:color w:val="0D0D0D" w:themeColor="text1" w:themeTint="F2"/>
          <w:sz w:val="28"/>
          <w:szCs w:val="28"/>
          <w:lang w:eastAsia="ru-RU"/>
        </w:rPr>
      </w:pPr>
      <w:r w:rsidRPr="00A02540">
        <w:rPr>
          <w:rFonts w:eastAsia="Times New Roman" w:cs="Times New Roman"/>
          <w:color w:val="0D0D0D" w:themeColor="text1" w:themeTint="F2"/>
          <w:sz w:val="28"/>
          <w:szCs w:val="28"/>
          <w:lang w:eastAsia="ru-RU"/>
        </w:rPr>
        <w:t xml:space="preserve">Горно-геологические условия месторождения </w:t>
      </w:r>
      <w:proofErr w:type="spellStart"/>
      <w:r w:rsidRPr="00A02540">
        <w:rPr>
          <w:rFonts w:eastAsia="Times New Roman" w:cs="Times New Roman"/>
          <w:color w:val="0D0D0D" w:themeColor="text1" w:themeTint="F2"/>
          <w:sz w:val="28"/>
          <w:szCs w:val="28"/>
          <w:lang w:eastAsia="ru-RU"/>
        </w:rPr>
        <w:t>Акжал</w:t>
      </w:r>
      <w:proofErr w:type="spellEnd"/>
      <w:r w:rsidR="00A377D2" w:rsidRPr="00A02540">
        <w:rPr>
          <w:rFonts w:eastAsia="Times New Roman" w:cs="Times New Roman"/>
          <w:color w:val="0D0D0D" w:themeColor="text1" w:themeTint="F2"/>
          <w:sz w:val="28"/>
          <w:szCs w:val="28"/>
          <w:lang w:eastAsia="ru-RU"/>
        </w:rPr>
        <w:t xml:space="preserve"> </w:t>
      </w:r>
      <w:r w:rsidRPr="00A02540">
        <w:rPr>
          <w:rFonts w:eastAsia="Times New Roman" w:cs="Times New Roman"/>
          <w:color w:val="0D0D0D" w:themeColor="text1" w:themeTint="F2"/>
          <w:sz w:val="28"/>
          <w:szCs w:val="28"/>
          <w:lang w:eastAsia="ru-RU"/>
        </w:rPr>
        <w:t>представляют собой совокупность факторов, определяющих особенности залегания и состава полезных ископаемых, а также условия их разработки</w:t>
      </w:r>
      <w:r w:rsidR="00A377D2" w:rsidRPr="00A02540">
        <w:rPr>
          <w:rFonts w:eastAsia="Times New Roman" w:cs="Times New Roman"/>
          <w:color w:val="0D0D0D" w:themeColor="text1" w:themeTint="F2"/>
          <w:sz w:val="28"/>
          <w:szCs w:val="28"/>
          <w:lang w:eastAsia="ru-RU"/>
        </w:rPr>
        <w:t xml:space="preserve"> </w:t>
      </w:r>
      <w:r w:rsidR="00CE4223" w:rsidRPr="00A02540">
        <w:rPr>
          <w:rFonts w:eastAsia="Times New Roman" w:cs="Times New Roman"/>
          <w:color w:val="0D0D0D" w:themeColor="text1" w:themeTint="F2"/>
          <w:sz w:val="28"/>
          <w:szCs w:val="28"/>
          <w:lang w:eastAsia="ru-RU"/>
        </w:rPr>
        <w:t>[</w:t>
      </w:r>
      <w:r w:rsidR="00A377D2" w:rsidRPr="00A02540">
        <w:rPr>
          <w:rFonts w:eastAsia="Times New Roman" w:cs="Times New Roman"/>
          <w:color w:val="0D0D0D" w:themeColor="text1" w:themeTint="F2"/>
          <w:sz w:val="28"/>
          <w:szCs w:val="28"/>
          <w:lang w:eastAsia="ru-RU"/>
        </w:rPr>
        <w:t>65</w:t>
      </w:r>
      <w:r w:rsidR="00CE4223" w:rsidRPr="00A02540">
        <w:rPr>
          <w:rFonts w:eastAsia="Times New Roman" w:cs="Times New Roman"/>
          <w:color w:val="0D0D0D" w:themeColor="text1" w:themeTint="F2"/>
          <w:sz w:val="28"/>
          <w:szCs w:val="28"/>
          <w:lang w:eastAsia="ru-RU"/>
        </w:rPr>
        <w:t>]</w:t>
      </w:r>
      <w:r w:rsidRPr="00A02540">
        <w:rPr>
          <w:rFonts w:eastAsia="Times New Roman" w:cs="Times New Roman"/>
          <w:color w:val="0D0D0D" w:themeColor="text1" w:themeTint="F2"/>
          <w:sz w:val="28"/>
          <w:szCs w:val="28"/>
          <w:lang w:eastAsia="ru-RU"/>
        </w:rPr>
        <w:t xml:space="preserve">. К ним относятся геологическое строение, литологический состав пород, тектонические и гидрогеологические особенности, </w:t>
      </w:r>
      <w:proofErr w:type="spellStart"/>
      <w:r w:rsidRPr="00A02540">
        <w:rPr>
          <w:rFonts w:eastAsia="Times New Roman" w:cs="Times New Roman"/>
          <w:color w:val="0D0D0D" w:themeColor="text1" w:themeTint="F2"/>
          <w:sz w:val="28"/>
          <w:szCs w:val="28"/>
          <w:lang w:eastAsia="ru-RU"/>
        </w:rPr>
        <w:t>геомеханические</w:t>
      </w:r>
      <w:proofErr w:type="spellEnd"/>
      <w:r w:rsidRPr="00A02540">
        <w:rPr>
          <w:rFonts w:eastAsia="Times New Roman" w:cs="Times New Roman"/>
          <w:color w:val="0D0D0D" w:themeColor="text1" w:themeTint="F2"/>
          <w:sz w:val="28"/>
          <w:szCs w:val="28"/>
          <w:lang w:eastAsia="ru-RU"/>
        </w:rPr>
        <w:t xml:space="preserve"> свойства горных пород. Эти условия существенно влияют на выбор методов добычи, проектирование выработок и обеспечение безопасности работ. Особое внимание горно-геологическим условиям уделяется при укреплении бортов карьеров, где ослабленные и трещиноватые породы могут представлять угрозу устойчивости склонов. Использование модифицированных бетонов, разработанных с учётом горно-геологических особенностей, обеспечивает комплексный подход к повышению безопасности горных работ и эффективной эксплуатации месторождения.</w:t>
      </w:r>
    </w:p>
    <w:p w:rsidR="007242AA" w:rsidRPr="00A02540" w:rsidRDefault="007242AA" w:rsidP="007242AA">
      <w:pPr>
        <w:ind w:firstLine="709"/>
        <w:jc w:val="both"/>
        <w:rPr>
          <w:rFonts w:eastAsia="Times New Roman" w:cs="Times New Roman"/>
          <w:color w:val="0D0D0D" w:themeColor="text1" w:themeTint="F2"/>
          <w:sz w:val="28"/>
          <w:szCs w:val="28"/>
          <w:lang w:eastAsia="ru-RU"/>
        </w:rPr>
      </w:pPr>
      <w:r w:rsidRPr="00A02540">
        <w:rPr>
          <w:rFonts w:eastAsia="Times New Roman" w:cs="Times New Roman"/>
          <w:color w:val="0D0D0D" w:themeColor="text1" w:themeTint="F2"/>
          <w:sz w:val="28"/>
          <w:szCs w:val="28"/>
          <w:lang w:eastAsia="ru-RU"/>
        </w:rPr>
        <w:t xml:space="preserve">Для районирования месторождения </w:t>
      </w:r>
      <w:proofErr w:type="spellStart"/>
      <w:r w:rsidRPr="00A02540">
        <w:rPr>
          <w:rFonts w:eastAsia="Times New Roman" w:cs="Times New Roman"/>
          <w:color w:val="0D0D0D" w:themeColor="text1" w:themeTint="F2"/>
          <w:sz w:val="28"/>
          <w:szCs w:val="28"/>
          <w:lang w:eastAsia="ru-RU"/>
        </w:rPr>
        <w:t>Акжал</w:t>
      </w:r>
      <w:proofErr w:type="spellEnd"/>
      <w:r w:rsidRPr="00A02540">
        <w:rPr>
          <w:rFonts w:eastAsia="Times New Roman" w:cs="Times New Roman"/>
          <w:color w:val="0D0D0D" w:themeColor="text1" w:themeTint="F2"/>
          <w:sz w:val="28"/>
          <w:szCs w:val="28"/>
          <w:lang w:eastAsia="ru-RU"/>
        </w:rPr>
        <w:t xml:space="preserve"> по инженерно-геологическим и горнотехническим условиям его разработки выполнен сбор и изучение материалов о горно-геологических условиях разработки месторождения </w:t>
      </w:r>
      <w:proofErr w:type="spellStart"/>
      <w:r w:rsidRPr="00A02540">
        <w:rPr>
          <w:rFonts w:eastAsia="Times New Roman" w:cs="Times New Roman"/>
          <w:color w:val="0D0D0D" w:themeColor="text1" w:themeTint="F2"/>
          <w:sz w:val="28"/>
          <w:szCs w:val="28"/>
          <w:lang w:eastAsia="ru-RU"/>
        </w:rPr>
        <w:t>Акжал</w:t>
      </w:r>
      <w:proofErr w:type="spellEnd"/>
      <w:r w:rsidRPr="00A02540">
        <w:rPr>
          <w:rFonts w:eastAsia="Times New Roman" w:cs="Times New Roman"/>
          <w:color w:val="0D0D0D" w:themeColor="text1" w:themeTint="F2"/>
          <w:sz w:val="28"/>
          <w:szCs w:val="28"/>
          <w:lang w:eastAsia="ru-RU"/>
        </w:rPr>
        <w:t xml:space="preserve">. </w:t>
      </w:r>
    </w:p>
    <w:p w:rsidR="007242AA" w:rsidRPr="00A02540" w:rsidRDefault="007242AA" w:rsidP="007242AA">
      <w:pPr>
        <w:widowControl w:val="0"/>
        <w:shd w:val="clear" w:color="auto" w:fill="FFFFFF"/>
        <w:ind w:firstLine="709"/>
        <w:contextualSpacing/>
        <w:jc w:val="both"/>
        <w:textAlignment w:val="baseline"/>
        <w:rPr>
          <w:rFonts w:eastAsia="Times New Roman" w:cs="Times New Roman"/>
          <w:color w:val="000000"/>
          <w:sz w:val="28"/>
          <w:szCs w:val="28"/>
          <w:lang w:eastAsia="ru-RU"/>
        </w:rPr>
      </w:pPr>
      <w:r w:rsidRPr="00A02540">
        <w:rPr>
          <w:rFonts w:eastAsia="Times New Roman" w:cs="Times New Roman"/>
          <w:color w:val="000000"/>
          <w:sz w:val="28"/>
          <w:szCs w:val="28"/>
          <w:lang w:eastAsia="ru-RU"/>
        </w:rPr>
        <w:t xml:space="preserve">На сегодняшний день месторождение </w:t>
      </w:r>
      <w:proofErr w:type="spellStart"/>
      <w:r w:rsidRPr="00A02540">
        <w:rPr>
          <w:rFonts w:eastAsia="Times New Roman" w:cs="Times New Roman"/>
          <w:color w:val="000000"/>
          <w:sz w:val="28"/>
          <w:szCs w:val="28"/>
          <w:lang w:eastAsia="ru-RU"/>
        </w:rPr>
        <w:t>Акжал</w:t>
      </w:r>
      <w:proofErr w:type="spellEnd"/>
      <w:r w:rsidRPr="00A02540">
        <w:rPr>
          <w:rFonts w:eastAsia="Times New Roman" w:cs="Times New Roman"/>
          <w:color w:val="000000"/>
          <w:sz w:val="28"/>
          <w:szCs w:val="28"/>
          <w:lang w:eastAsia="ru-RU"/>
        </w:rPr>
        <w:t xml:space="preserve"> ведет комбинированный способ (открытый и подземный) разработки. Соответственно вопросы устойчивости бортов карьера и управления горного давления в подземных </w:t>
      </w:r>
      <w:r w:rsidRPr="00A02540">
        <w:rPr>
          <w:rFonts w:eastAsia="Times New Roman" w:cs="Times New Roman"/>
          <w:color w:val="000000"/>
          <w:sz w:val="28"/>
          <w:szCs w:val="28"/>
          <w:lang w:eastAsia="ru-RU"/>
        </w:rPr>
        <w:lastRenderedPageBreak/>
        <w:t>условиях, имеет первоочередное значение</w:t>
      </w:r>
    </w:p>
    <w:p w:rsidR="007242AA" w:rsidRPr="00A02540" w:rsidRDefault="007242AA" w:rsidP="007242AA">
      <w:pPr>
        <w:widowControl w:val="0"/>
        <w:shd w:val="clear" w:color="auto" w:fill="FFFFFF"/>
        <w:ind w:firstLine="709"/>
        <w:contextualSpacing/>
        <w:jc w:val="both"/>
        <w:textAlignment w:val="baseline"/>
        <w:rPr>
          <w:rFonts w:eastAsia="Times New Roman" w:cs="Times New Roman"/>
          <w:color w:val="0D0D0D" w:themeColor="text1" w:themeTint="F2"/>
          <w:sz w:val="28"/>
          <w:szCs w:val="28"/>
          <w:lang w:eastAsia="ru-RU"/>
        </w:rPr>
      </w:pPr>
      <w:r w:rsidRPr="00A02540">
        <w:rPr>
          <w:rFonts w:eastAsia="Times New Roman" w:cs="Times New Roman"/>
          <w:color w:val="000000"/>
          <w:sz w:val="28"/>
          <w:szCs w:val="28"/>
          <w:lang w:eastAsia="ru-RU"/>
        </w:rPr>
        <w:t xml:space="preserve">Месторождение представлено Центральным и Восточным карьерами. </w:t>
      </w:r>
      <w:r w:rsidRPr="00A02540">
        <w:rPr>
          <w:rFonts w:eastAsia="Times New Roman" w:cs="Times New Roman"/>
          <w:color w:val="000000"/>
          <w:spacing w:val="-1"/>
          <w:sz w:val="28"/>
          <w:szCs w:val="28"/>
          <w:lang w:eastAsia="ru-RU"/>
        </w:rPr>
        <w:t>В настоящее время отработка запасов месторождения ведется карьером «Центральный»</w:t>
      </w:r>
      <w:r w:rsidRPr="00A02540">
        <w:rPr>
          <w:rFonts w:eastAsia="Times New Roman" w:cs="Times New Roman"/>
          <w:color w:val="000000"/>
          <w:sz w:val="28"/>
          <w:szCs w:val="28"/>
          <w:lang w:eastAsia="ru-RU"/>
        </w:rPr>
        <w:t xml:space="preserve"> (рис.2.2). </w:t>
      </w:r>
      <w:r w:rsidRPr="00A02540">
        <w:rPr>
          <w:rFonts w:eastAsia="Times New Roman" w:cs="Times New Roman"/>
          <w:color w:val="0D0D0D" w:themeColor="text1" w:themeTint="F2"/>
          <w:sz w:val="28"/>
          <w:szCs w:val="28"/>
          <w:lang w:eastAsia="ru-RU"/>
        </w:rPr>
        <w:t>Протяженность месторождения составляет 5,5 км. В центральной части месторождения рудные тела выходят на дневную поверхность, а их залегание прослеживается на глубину до 600 м. Ширина рудной зоны достигает 350 м. Угол падения рудных тел в центральной части характеризуется крутым наклоном, тогда как на восточном участке наблюдается более пологое залегание с углами падения от 20 до 30°.</w:t>
      </w:r>
    </w:p>
    <w:p w:rsidR="007242AA" w:rsidRPr="00A02540" w:rsidRDefault="007242AA" w:rsidP="007242AA">
      <w:pPr>
        <w:widowControl w:val="0"/>
        <w:shd w:val="clear" w:color="auto" w:fill="FFFFFF"/>
        <w:ind w:firstLine="709"/>
        <w:contextualSpacing/>
        <w:jc w:val="both"/>
        <w:textAlignment w:val="baseline"/>
        <w:rPr>
          <w:rFonts w:eastAsia="Times New Roman" w:cs="Times New Roman"/>
          <w:color w:val="0D0D0D" w:themeColor="text1" w:themeTint="F2"/>
          <w:sz w:val="28"/>
          <w:szCs w:val="28"/>
          <w:lang w:eastAsia="ru-RU"/>
        </w:rPr>
      </w:pPr>
    </w:p>
    <w:p w:rsidR="007242AA" w:rsidRPr="00A02540" w:rsidRDefault="007242AA" w:rsidP="007242AA">
      <w:pPr>
        <w:jc w:val="center"/>
        <w:rPr>
          <w:rFonts w:cs="Times New Roman"/>
          <w:color w:val="0D0D0D" w:themeColor="text1" w:themeTint="F2"/>
          <w:sz w:val="28"/>
          <w:szCs w:val="28"/>
        </w:rPr>
      </w:pPr>
      <w:r w:rsidRPr="00A02540">
        <w:rPr>
          <w:rFonts w:cs="Times New Roman"/>
          <w:noProof/>
          <w:color w:val="0D0D0D" w:themeColor="text1" w:themeTint="F2"/>
          <w:sz w:val="28"/>
          <w:szCs w:val="28"/>
          <w:lang w:eastAsia="ru-RU"/>
        </w:rPr>
        <w:drawing>
          <wp:inline distT="0" distB="0" distL="0" distR="0" wp14:anchorId="14BE2C40" wp14:editId="5EB44779">
            <wp:extent cx="5219700" cy="3162954"/>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667" t="7637" b="4883"/>
                    <a:stretch/>
                  </pic:blipFill>
                  <pic:spPr bwMode="auto">
                    <a:xfrm>
                      <a:off x="0" y="0"/>
                      <a:ext cx="5235257" cy="3172381"/>
                    </a:xfrm>
                    <a:prstGeom prst="rect">
                      <a:avLst/>
                    </a:prstGeom>
                    <a:ln>
                      <a:noFill/>
                    </a:ln>
                    <a:extLst>
                      <a:ext uri="{53640926-AAD7-44D8-BBD7-CCE9431645EC}">
                        <a14:shadowObscured xmlns:a14="http://schemas.microsoft.com/office/drawing/2010/main"/>
                      </a:ext>
                    </a:extLst>
                  </pic:spPr>
                </pic:pic>
              </a:graphicData>
            </a:graphic>
          </wp:inline>
        </w:drawing>
      </w:r>
    </w:p>
    <w:p w:rsidR="007242AA" w:rsidRPr="00A02540" w:rsidRDefault="007242AA" w:rsidP="007242AA">
      <w:pPr>
        <w:jc w:val="center"/>
        <w:rPr>
          <w:rFonts w:cs="Times New Roman"/>
          <w:color w:val="0D0D0D" w:themeColor="text1" w:themeTint="F2"/>
          <w:sz w:val="28"/>
          <w:szCs w:val="28"/>
        </w:rPr>
      </w:pPr>
    </w:p>
    <w:p w:rsidR="007242AA" w:rsidRPr="00A02540" w:rsidRDefault="007242AA" w:rsidP="007242AA">
      <w:pPr>
        <w:jc w:val="center"/>
        <w:rPr>
          <w:rFonts w:cs="Times New Roman"/>
          <w:color w:val="0D0D0D" w:themeColor="text1" w:themeTint="F2"/>
          <w:sz w:val="28"/>
          <w:szCs w:val="28"/>
        </w:rPr>
      </w:pPr>
      <w:r w:rsidRPr="00A02540">
        <w:rPr>
          <w:rFonts w:cs="Times New Roman"/>
          <w:color w:val="0D0D0D" w:themeColor="text1" w:themeTint="F2"/>
          <w:sz w:val="28"/>
          <w:szCs w:val="28"/>
        </w:rPr>
        <w:t xml:space="preserve">Рисунок 2.2 -Карта-схема расположения объектов деятельности </w:t>
      </w:r>
      <w:r w:rsidRPr="00A02540">
        <w:rPr>
          <w:rFonts w:eastAsia="Times New Roman" w:cs="Times New Roman"/>
          <w:color w:val="000000"/>
          <w:sz w:val="28"/>
          <w:szCs w:val="28"/>
          <w:lang w:eastAsia="ru-RU"/>
        </w:rPr>
        <w:t xml:space="preserve">ТОО </w:t>
      </w:r>
      <w:r w:rsidR="00116E34">
        <w:rPr>
          <w:rFonts w:eastAsia="Times New Roman" w:cs="Times New Roman"/>
          <w:color w:val="000000"/>
          <w:sz w:val="28"/>
          <w:szCs w:val="28"/>
          <w:lang w:eastAsia="ru-RU"/>
        </w:rPr>
        <w:t>«</w:t>
      </w:r>
      <w:proofErr w:type="spellStart"/>
      <w:r w:rsidRPr="00A02540">
        <w:rPr>
          <w:rFonts w:eastAsia="Times New Roman" w:cs="Times New Roman"/>
          <w:color w:val="000000"/>
          <w:sz w:val="28"/>
          <w:szCs w:val="28"/>
          <w:lang w:eastAsia="ru-RU"/>
        </w:rPr>
        <w:t>Nova</w:t>
      </w:r>
      <w:proofErr w:type="spellEnd"/>
      <w:r w:rsidRPr="00A02540">
        <w:rPr>
          <w:rFonts w:eastAsia="Times New Roman" w:cs="Times New Roman"/>
          <w:color w:val="000000"/>
          <w:sz w:val="28"/>
          <w:szCs w:val="28"/>
          <w:lang w:eastAsia="ru-RU"/>
        </w:rPr>
        <w:t>-Цинк</w:t>
      </w:r>
      <w:r w:rsidR="00116E34">
        <w:rPr>
          <w:rFonts w:eastAsia="Times New Roman" w:cs="Times New Roman"/>
          <w:color w:val="000000"/>
          <w:sz w:val="28"/>
          <w:szCs w:val="28"/>
          <w:lang w:eastAsia="ru-RU"/>
        </w:rPr>
        <w:t>»</w:t>
      </w:r>
    </w:p>
    <w:p w:rsidR="007242AA" w:rsidRPr="00A02540" w:rsidRDefault="007242AA" w:rsidP="007242AA">
      <w:pPr>
        <w:ind w:firstLine="709"/>
        <w:jc w:val="both"/>
        <w:rPr>
          <w:rFonts w:cs="Times New Roman"/>
          <w:color w:val="0D0D0D" w:themeColor="text1" w:themeTint="F2"/>
          <w:sz w:val="28"/>
          <w:szCs w:val="28"/>
        </w:rPr>
      </w:pPr>
    </w:p>
    <w:p w:rsidR="007242AA" w:rsidRPr="00A02540" w:rsidRDefault="007242AA" w:rsidP="007242AA">
      <w:pPr>
        <w:ind w:firstLine="709"/>
        <w:jc w:val="both"/>
        <w:rPr>
          <w:rFonts w:eastAsia="Times New Roman" w:cs="Times New Roman"/>
          <w:b/>
          <w:color w:val="0D0D0D" w:themeColor="text1" w:themeTint="F2"/>
          <w:sz w:val="28"/>
          <w:szCs w:val="28"/>
          <w:lang w:eastAsia="ru-RU"/>
        </w:rPr>
      </w:pPr>
      <w:r w:rsidRPr="00A02540">
        <w:rPr>
          <w:rFonts w:eastAsia="Times New Roman" w:cs="Times New Roman"/>
          <w:b/>
          <w:color w:val="0D0D0D" w:themeColor="text1" w:themeTint="F2"/>
          <w:sz w:val="28"/>
          <w:szCs w:val="28"/>
          <w:lang w:eastAsia="ru-RU"/>
        </w:rPr>
        <w:t>2.2.1 Разработка месторождения открытым способом</w:t>
      </w:r>
      <w:r w:rsidR="00BB4568" w:rsidRPr="00A02540">
        <w:rPr>
          <w:rFonts w:eastAsia="Times New Roman" w:cs="Times New Roman"/>
          <w:b/>
          <w:color w:val="0D0D0D" w:themeColor="text1" w:themeTint="F2"/>
          <w:sz w:val="28"/>
          <w:szCs w:val="28"/>
          <w:lang w:eastAsia="ru-RU"/>
        </w:rPr>
        <w:t xml:space="preserve"> на </w:t>
      </w:r>
      <w:r w:rsidR="00BB4568" w:rsidRPr="00A02540">
        <w:rPr>
          <w:rFonts w:eastAsia="Times New Roman" w:cs="Times New Roman"/>
          <w:b/>
          <w:color w:val="000000"/>
          <w:sz w:val="28"/>
          <w:szCs w:val="28"/>
          <w:lang w:eastAsia="ru-RU"/>
        </w:rPr>
        <w:t xml:space="preserve">месторождении </w:t>
      </w:r>
      <w:proofErr w:type="spellStart"/>
      <w:r w:rsidR="00BB4568" w:rsidRPr="00A02540">
        <w:rPr>
          <w:rFonts w:eastAsia="Times New Roman" w:cs="Times New Roman"/>
          <w:b/>
          <w:color w:val="000000"/>
          <w:sz w:val="28"/>
          <w:szCs w:val="28"/>
          <w:lang w:eastAsia="ru-RU"/>
        </w:rPr>
        <w:t>Акжал</w:t>
      </w:r>
      <w:proofErr w:type="spellEnd"/>
    </w:p>
    <w:p w:rsidR="007242AA" w:rsidRPr="00A02540" w:rsidRDefault="007242AA" w:rsidP="007242AA">
      <w:pPr>
        <w:widowControl w:val="0"/>
        <w:shd w:val="clear" w:color="auto" w:fill="FFFFFF"/>
        <w:ind w:firstLine="709"/>
        <w:jc w:val="both"/>
        <w:rPr>
          <w:rFonts w:eastAsia="Times New Roman" w:cs="Times New Roman"/>
          <w:color w:val="000000"/>
          <w:spacing w:val="-1"/>
          <w:sz w:val="28"/>
          <w:szCs w:val="28"/>
          <w:lang w:eastAsia="ru-RU"/>
        </w:rPr>
      </w:pPr>
    </w:p>
    <w:p w:rsidR="007242AA" w:rsidRPr="00A02540" w:rsidRDefault="007242AA" w:rsidP="007242AA">
      <w:pPr>
        <w:widowControl w:val="0"/>
        <w:shd w:val="clear" w:color="auto" w:fill="FFFFFF"/>
        <w:ind w:firstLine="709"/>
        <w:jc w:val="both"/>
        <w:rPr>
          <w:rFonts w:eastAsia="Times New Roman" w:cs="Times New Roman"/>
          <w:color w:val="000000"/>
          <w:spacing w:val="-1"/>
          <w:sz w:val="28"/>
          <w:szCs w:val="28"/>
          <w:lang w:eastAsia="ru-RU"/>
        </w:rPr>
      </w:pPr>
      <w:r w:rsidRPr="00A02540">
        <w:rPr>
          <w:rFonts w:eastAsia="Times New Roman" w:cs="Times New Roman"/>
          <w:color w:val="000000"/>
          <w:spacing w:val="-1"/>
          <w:sz w:val="28"/>
          <w:szCs w:val="28"/>
          <w:lang w:eastAsia="ru-RU"/>
        </w:rPr>
        <w:t>Разработка месторождения открытым способом - это метод добычи полезных ископаемых, при котором удаление покрывающих пород и извлечение руды осуществляются с поверхности земли. Этот способ включает проведение вскрышных работ для обнажения рудных тел и последующей их выемки с использованием экскаваторов, бульдозеров и другой горной техники.</w:t>
      </w:r>
    </w:p>
    <w:p w:rsidR="007242AA" w:rsidRPr="00A02540" w:rsidRDefault="007242AA" w:rsidP="007242AA">
      <w:pPr>
        <w:widowControl w:val="0"/>
        <w:shd w:val="clear" w:color="auto" w:fill="FFFFFF"/>
        <w:ind w:firstLine="709"/>
        <w:jc w:val="both"/>
        <w:rPr>
          <w:rFonts w:eastAsia="Times New Roman" w:cs="Times New Roman"/>
          <w:color w:val="000000"/>
          <w:spacing w:val="-1"/>
          <w:sz w:val="28"/>
          <w:szCs w:val="28"/>
          <w:lang w:eastAsia="ru-RU"/>
        </w:rPr>
      </w:pPr>
      <w:r w:rsidRPr="00A02540">
        <w:rPr>
          <w:rFonts w:eastAsia="Times New Roman" w:cs="Times New Roman"/>
          <w:color w:val="000000"/>
          <w:spacing w:val="-1"/>
          <w:sz w:val="28"/>
          <w:szCs w:val="28"/>
          <w:lang w:eastAsia="ru-RU"/>
        </w:rPr>
        <w:t>В 1959 году выпущен технический проект карьера рудника институтом «</w:t>
      </w:r>
      <w:proofErr w:type="spellStart"/>
      <w:r w:rsidRPr="00A02540">
        <w:rPr>
          <w:rFonts w:eastAsia="Times New Roman" w:cs="Times New Roman"/>
          <w:color w:val="000000"/>
          <w:spacing w:val="-1"/>
          <w:sz w:val="28"/>
          <w:szCs w:val="28"/>
          <w:lang w:eastAsia="ru-RU"/>
        </w:rPr>
        <w:t>Cреднеазиатским</w:t>
      </w:r>
      <w:proofErr w:type="spellEnd"/>
      <w:r w:rsidRPr="00A02540">
        <w:rPr>
          <w:rFonts w:eastAsia="Times New Roman" w:cs="Times New Roman"/>
          <w:color w:val="000000"/>
          <w:spacing w:val="-1"/>
          <w:sz w:val="28"/>
          <w:szCs w:val="28"/>
          <w:lang w:eastAsia="ru-RU"/>
        </w:rPr>
        <w:t xml:space="preserve"> </w:t>
      </w:r>
      <w:proofErr w:type="spellStart"/>
      <w:r w:rsidRPr="00A02540">
        <w:rPr>
          <w:rFonts w:eastAsia="Times New Roman" w:cs="Times New Roman"/>
          <w:color w:val="000000"/>
          <w:spacing w:val="-1"/>
          <w:sz w:val="28"/>
          <w:szCs w:val="28"/>
          <w:lang w:eastAsia="ru-RU"/>
        </w:rPr>
        <w:t>Гипроцветмет</w:t>
      </w:r>
      <w:proofErr w:type="spellEnd"/>
      <w:r w:rsidRPr="00A02540">
        <w:rPr>
          <w:rFonts w:eastAsia="Times New Roman" w:cs="Times New Roman"/>
          <w:color w:val="000000"/>
          <w:spacing w:val="-1"/>
          <w:sz w:val="28"/>
          <w:szCs w:val="28"/>
          <w:lang w:eastAsia="ru-RU"/>
        </w:rPr>
        <w:t>» [</w:t>
      </w:r>
      <w:r w:rsidR="00A377D2" w:rsidRPr="00A02540">
        <w:rPr>
          <w:rFonts w:eastAsia="Times New Roman" w:cs="Times New Roman"/>
          <w:color w:val="000000"/>
          <w:spacing w:val="-1"/>
          <w:sz w:val="28"/>
          <w:szCs w:val="28"/>
          <w:lang w:eastAsia="ru-RU"/>
        </w:rPr>
        <w:t>66</w:t>
      </w:r>
      <w:r w:rsidRPr="00A02540">
        <w:rPr>
          <w:rFonts w:eastAsia="Times New Roman" w:cs="Times New Roman"/>
          <w:color w:val="000000"/>
          <w:spacing w:val="-1"/>
          <w:sz w:val="28"/>
          <w:szCs w:val="28"/>
          <w:lang w:eastAsia="ru-RU"/>
        </w:rPr>
        <w:t xml:space="preserve">], на основании которого велись горные работы открытым способом. Месторождение </w:t>
      </w:r>
      <w:proofErr w:type="spellStart"/>
      <w:r w:rsidRPr="00A02540">
        <w:rPr>
          <w:rFonts w:eastAsia="Times New Roman" w:cs="Times New Roman"/>
          <w:color w:val="000000"/>
          <w:spacing w:val="-1"/>
          <w:sz w:val="28"/>
          <w:szCs w:val="28"/>
          <w:lang w:eastAsia="ru-RU"/>
        </w:rPr>
        <w:t>Акжал</w:t>
      </w:r>
      <w:proofErr w:type="spellEnd"/>
      <w:r w:rsidRPr="00A02540">
        <w:rPr>
          <w:rFonts w:eastAsia="Times New Roman" w:cs="Times New Roman"/>
          <w:color w:val="000000"/>
          <w:spacing w:val="-1"/>
          <w:sz w:val="28"/>
          <w:szCs w:val="28"/>
          <w:lang w:eastAsia="ru-RU"/>
        </w:rPr>
        <w:t xml:space="preserve"> разрабатывалось раздельно одноименными карьерами: карьеры Западный и Центральный, которые в начале 70-х годов соединены горными работами в один карьер – Центральный и Восточный карьер заложен в 1981 году по проекту института СПКТБ </w:t>
      </w:r>
      <w:proofErr w:type="spellStart"/>
      <w:r w:rsidRPr="00A02540">
        <w:rPr>
          <w:rFonts w:eastAsia="Times New Roman" w:cs="Times New Roman"/>
          <w:color w:val="000000"/>
          <w:spacing w:val="-1"/>
          <w:sz w:val="28"/>
          <w:szCs w:val="28"/>
          <w:lang w:eastAsia="ru-RU"/>
        </w:rPr>
        <w:t>Казминцветмета</w:t>
      </w:r>
      <w:proofErr w:type="spellEnd"/>
      <w:r w:rsidRPr="00A02540">
        <w:rPr>
          <w:rFonts w:eastAsia="Times New Roman" w:cs="Times New Roman"/>
          <w:color w:val="000000"/>
          <w:spacing w:val="-1"/>
          <w:sz w:val="28"/>
          <w:szCs w:val="28"/>
          <w:lang w:eastAsia="ru-RU"/>
        </w:rPr>
        <w:t xml:space="preserve"> на глубину 165м (отметка дна +475м)</w:t>
      </w:r>
    </w:p>
    <w:p w:rsidR="007242AA" w:rsidRPr="00A02540" w:rsidRDefault="007242AA" w:rsidP="007242AA">
      <w:pPr>
        <w:widowControl w:val="0"/>
        <w:shd w:val="clear" w:color="auto" w:fill="FFFFFF"/>
        <w:ind w:firstLine="709"/>
        <w:jc w:val="both"/>
        <w:rPr>
          <w:rFonts w:eastAsia="Times New Roman" w:cs="Times New Roman"/>
          <w:color w:val="000000"/>
          <w:spacing w:val="-1"/>
          <w:sz w:val="28"/>
          <w:szCs w:val="28"/>
          <w:lang w:eastAsia="ru-RU"/>
        </w:rPr>
      </w:pPr>
      <w:r w:rsidRPr="00A02540">
        <w:rPr>
          <w:rFonts w:eastAsia="Times New Roman" w:cs="Times New Roman"/>
          <w:color w:val="000000"/>
          <w:spacing w:val="-1"/>
          <w:sz w:val="28"/>
          <w:szCs w:val="28"/>
          <w:lang w:eastAsia="ru-RU"/>
        </w:rPr>
        <w:lastRenderedPageBreak/>
        <w:t>В настоящее время отработка запасов месторождения ведется карьером «Центральный»</w:t>
      </w:r>
      <w:r w:rsidRPr="00A02540">
        <w:rPr>
          <w:rFonts w:eastAsia="Times New Roman" w:cs="Times New Roman"/>
          <w:color w:val="000000"/>
          <w:sz w:val="28"/>
          <w:szCs w:val="28"/>
          <w:lang w:eastAsia="ru-RU"/>
        </w:rPr>
        <w:t xml:space="preserve">, максимальная глубина которого достигает 330м (рис.2.3). </w:t>
      </w:r>
    </w:p>
    <w:p w:rsidR="007242AA" w:rsidRPr="00A02540" w:rsidRDefault="007242AA" w:rsidP="007242AA">
      <w:pPr>
        <w:widowControl w:val="0"/>
        <w:ind w:firstLine="709"/>
        <w:jc w:val="both"/>
        <w:rPr>
          <w:rFonts w:eastAsia="Times New Roman" w:cs="Times New Roman"/>
          <w:color w:val="0D0D0D" w:themeColor="text1" w:themeTint="F2"/>
          <w:sz w:val="28"/>
          <w:szCs w:val="28"/>
          <w:lang w:eastAsia="ru-RU"/>
        </w:rPr>
      </w:pPr>
    </w:p>
    <w:p w:rsidR="007242AA" w:rsidRPr="00A02540" w:rsidRDefault="007242AA" w:rsidP="007242AA">
      <w:pPr>
        <w:ind w:right="85"/>
        <w:jc w:val="center"/>
        <w:rPr>
          <w:rFonts w:cs="Times New Roman"/>
          <w:color w:val="000000"/>
          <w:sz w:val="28"/>
          <w:szCs w:val="28"/>
        </w:rPr>
      </w:pPr>
      <w:r w:rsidRPr="00A02540">
        <w:rPr>
          <w:rFonts w:eastAsia="Times New Roman" w:cs="Times New Roman"/>
          <w:noProof/>
          <w:color w:val="0D0D0D" w:themeColor="text1" w:themeTint="F2"/>
          <w:sz w:val="28"/>
          <w:szCs w:val="28"/>
          <w:lang w:eastAsia="ru-RU"/>
        </w:rPr>
        <w:drawing>
          <wp:inline distT="0" distB="0" distL="0" distR="0" wp14:anchorId="4526DDF3" wp14:editId="7F1D89D1">
            <wp:extent cx="4977055" cy="2488270"/>
            <wp:effectExtent l="0" t="0" r="0" b="7620"/>
            <wp:docPr id="240" name="Рисунок 240" descr="C:\Users\Admin\Downloads\05-12-2019_12-56-58\IMG_20190928_13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dmin\Downloads\05-12-2019_12-56-58\IMG_20190928_1341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83639" cy="2491561"/>
                    </a:xfrm>
                    <a:prstGeom prst="rect">
                      <a:avLst/>
                    </a:prstGeom>
                    <a:noFill/>
                    <a:ln>
                      <a:noFill/>
                    </a:ln>
                  </pic:spPr>
                </pic:pic>
              </a:graphicData>
            </a:graphic>
          </wp:inline>
        </w:drawing>
      </w:r>
    </w:p>
    <w:p w:rsidR="007242AA" w:rsidRPr="00A02540" w:rsidRDefault="007242AA" w:rsidP="007242AA">
      <w:pPr>
        <w:ind w:right="85"/>
        <w:jc w:val="center"/>
        <w:rPr>
          <w:rFonts w:cs="Times New Roman"/>
          <w:color w:val="000000"/>
          <w:sz w:val="28"/>
          <w:szCs w:val="28"/>
        </w:rPr>
      </w:pPr>
      <w:r w:rsidRPr="00A02540">
        <w:rPr>
          <w:rFonts w:cs="Times New Roman"/>
          <w:noProof/>
          <w:color w:val="0D0D0D" w:themeColor="text1" w:themeTint="F2"/>
          <w:sz w:val="28"/>
          <w:szCs w:val="28"/>
        </w:rPr>
        <w:t>Рисунок 2.</w:t>
      </w:r>
      <w:r w:rsidR="00192F69" w:rsidRPr="00A02540">
        <w:rPr>
          <w:rFonts w:cs="Times New Roman"/>
          <w:noProof/>
          <w:color w:val="0D0D0D" w:themeColor="text1" w:themeTint="F2"/>
          <w:sz w:val="28"/>
          <w:szCs w:val="28"/>
        </w:rPr>
        <w:t>3 – Состояние горных работ</w:t>
      </w:r>
      <w:r w:rsidR="0037113B" w:rsidRPr="00A02540">
        <w:rPr>
          <w:rFonts w:cs="Times New Roman"/>
          <w:noProof/>
          <w:color w:val="0D0D0D" w:themeColor="text1" w:themeTint="F2"/>
          <w:sz w:val="28"/>
          <w:szCs w:val="28"/>
        </w:rPr>
        <w:t xml:space="preserve"> </w:t>
      </w:r>
      <w:r w:rsidR="00192F69" w:rsidRPr="00A02540">
        <w:rPr>
          <w:rFonts w:cs="Times New Roman"/>
          <w:noProof/>
          <w:color w:val="0D0D0D" w:themeColor="text1" w:themeTint="F2"/>
          <w:sz w:val="28"/>
          <w:szCs w:val="28"/>
        </w:rPr>
        <w:t xml:space="preserve">на </w:t>
      </w:r>
      <w:r w:rsidR="00192F69" w:rsidRPr="00A02540">
        <w:rPr>
          <w:rFonts w:eastAsia="Calibri" w:cs="Times New Roman"/>
          <w:color w:val="0D0D0D" w:themeColor="text1" w:themeTint="F2"/>
          <w:sz w:val="28"/>
          <w:szCs w:val="28"/>
        </w:rPr>
        <w:t>карьере</w:t>
      </w:r>
      <w:r w:rsidRPr="00A02540">
        <w:rPr>
          <w:rFonts w:eastAsia="Calibri" w:cs="Times New Roman"/>
          <w:color w:val="0D0D0D" w:themeColor="text1" w:themeTint="F2"/>
          <w:sz w:val="28"/>
          <w:szCs w:val="28"/>
        </w:rPr>
        <w:t xml:space="preserve"> «Центральный»</w:t>
      </w:r>
    </w:p>
    <w:p w:rsidR="007242AA" w:rsidRPr="00A02540" w:rsidRDefault="007242AA" w:rsidP="007242AA">
      <w:pPr>
        <w:ind w:right="221" w:firstLine="709"/>
        <w:jc w:val="both"/>
        <w:rPr>
          <w:rFonts w:eastAsia="Times New Roman" w:cs="Times New Roman"/>
          <w:color w:val="000000"/>
          <w:sz w:val="28"/>
          <w:szCs w:val="28"/>
          <w:lang w:eastAsia="ru-RU"/>
        </w:rPr>
      </w:pPr>
    </w:p>
    <w:p w:rsidR="007242AA" w:rsidRPr="00A02540" w:rsidRDefault="007242AA" w:rsidP="007242AA">
      <w:pPr>
        <w:ind w:right="221" w:firstLine="709"/>
        <w:jc w:val="both"/>
        <w:rPr>
          <w:rFonts w:eastAsia="Times New Roman" w:cs="Times New Roman"/>
          <w:color w:val="000000"/>
          <w:sz w:val="28"/>
          <w:szCs w:val="28"/>
          <w:lang w:eastAsia="ru-RU"/>
        </w:rPr>
      </w:pPr>
      <w:r w:rsidRPr="00A02540">
        <w:rPr>
          <w:rFonts w:eastAsia="Times New Roman" w:cs="Times New Roman"/>
          <w:color w:val="000000"/>
          <w:sz w:val="28"/>
          <w:szCs w:val="28"/>
          <w:lang w:eastAsia="ru-RU"/>
        </w:rPr>
        <w:t xml:space="preserve">С целью обеспечения безопасности горных работ с 2017 года осуществляется </w:t>
      </w:r>
      <w:proofErr w:type="spellStart"/>
      <w:r w:rsidRPr="00A02540">
        <w:rPr>
          <w:rFonts w:eastAsia="Times New Roman" w:cs="Times New Roman"/>
          <w:color w:val="000000"/>
          <w:sz w:val="28"/>
          <w:szCs w:val="28"/>
          <w:lang w:eastAsia="ru-RU"/>
        </w:rPr>
        <w:t>геомеханический</w:t>
      </w:r>
      <w:proofErr w:type="spellEnd"/>
      <w:r w:rsidRPr="00A02540">
        <w:rPr>
          <w:rFonts w:eastAsia="Times New Roman" w:cs="Times New Roman"/>
          <w:color w:val="000000"/>
          <w:sz w:val="28"/>
          <w:szCs w:val="28"/>
          <w:lang w:eastAsia="ru-RU"/>
        </w:rPr>
        <w:t xml:space="preserve"> мониторинг, направленный на контроль устойчивости подработанных пород, а также на наблюдение за развитием и формированием зон сдвижения и деформации в массиве. Мониторинг проводится на горизонтах 505 м и 545 м Центрального участка специалистами </w:t>
      </w:r>
      <w:proofErr w:type="spellStart"/>
      <w:r w:rsidRPr="00A02540">
        <w:rPr>
          <w:rFonts w:eastAsia="Times New Roman" w:cs="Times New Roman"/>
          <w:color w:val="000000"/>
          <w:sz w:val="28"/>
          <w:szCs w:val="28"/>
          <w:lang w:eastAsia="ru-RU"/>
        </w:rPr>
        <w:t>КазНИТУ</w:t>
      </w:r>
      <w:proofErr w:type="spellEnd"/>
      <w:r w:rsidRPr="00A02540">
        <w:rPr>
          <w:rFonts w:eastAsia="Times New Roman" w:cs="Times New Roman"/>
          <w:color w:val="000000"/>
          <w:sz w:val="28"/>
          <w:szCs w:val="28"/>
          <w:lang w:eastAsia="ru-RU"/>
        </w:rPr>
        <w:t xml:space="preserve"> имени К.И. </w:t>
      </w:r>
      <w:proofErr w:type="spellStart"/>
      <w:r w:rsidRPr="00A02540">
        <w:rPr>
          <w:rFonts w:eastAsia="Times New Roman" w:cs="Times New Roman"/>
          <w:color w:val="000000"/>
          <w:sz w:val="28"/>
          <w:szCs w:val="28"/>
          <w:lang w:eastAsia="ru-RU"/>
        </w:rPr>
        <w:t>Сатпаева</w:t>
      </w:r>
      <w:proofErr w:type="spellEnd"/>
      <w:r w:rsidRPr="00A02540">
        <w:rPr>
          <w:rFonts w:eastAsia="Times New Roman" w:cs="Times New Roman"/>
          <w:color w:val="000000"/>
          <w:sz w:val="28"/>
          <w:szCs w:val="28"/>
          <w:lang w:eastAsia="ru-RU"/>
        </w:rPr>
        <w:t xml:space="preserve">, </w:t>
      </w:r>
      <w:proofErr w:type="spellStart"/>
      <w:r w:rsidRPr="00A02540">
        <w:rPr>
          <w:rFonts w:eastAsia="Times New Roman" w:cs="Times New Roman"/>
          <w:color w:val="000000"/>
          <w:sz w:val="28"/>
          <w:szCs w:val="28"/>
          <w:lang w:eastAsia="ru-RU"/>
        </w:rPr>
        <w:t>КарТУ</w:t>
      </w:r>
      <w:proofErr w:type="spellEnd"/>
      <w:r w:rsidRPr="00A02540">
        <w:rPr>
          <w:rFonts w:eastAsia="Times New Roman" w:cs="Times New Roman"/>
          <w:color w:val="000000"/>
          <w:sz w:val="28"/>
          <w:szCs w:val="28"/>
          <w:lang w:eastAsia="ru-RU"/>
        </w:rPr>
        <w:t xml:space="preserve"> имени А</w:t>
      </w:r>
      <w:r w:rsidR="004153B3" w:rsidRPr="00A02540">
        <w:rPr>
          <w:rFonts w:eastAsia="Times New Roman" w:cs="Times New Roman"/>
          <w:color w:val="000000"/>
          <w:sz w:val="28"/>
          <w:szCs w:val="28"/>
          <w:lang w:eastAsia="ru-RU"/>
        </w:rPr>
        <w:t>.</w:t>
      </w:r>
      <w:r w:rsidRPr="00A02540">
        <w:rPr>
          <w:rFonts w:eastAsia="Times New Roman" w:cs="Times New Roman"/>
          <w:color w:val="000000"/>
          <w:sz w:val="28"/>
          <w:szCs w:val="28"/>
          <w:lang w:eastAsia="ru-RU"/>
        </w:rPr>
        <w:t xml:space="preserve"> </w:t>
      </w:r>
      <w:proofErr w:type="spellStart"/>
      <w:r w:rsidRPr="00A02540">
        <w:rPr>
          <w:rFonts w:eastAsia="Times New Roman" w:cs="Times New Roman"/>
          <w:color w:val="000000"/>
          <w:sz w:val="28"/>
          <w:szCs w:val="28"/>
          <w:lang w:eastAsia="ru-RU"/>
        </w:rPr>
        <w:t>Сагинова</w:t>
      </w:r>
      <w:proofErr w:type="spellEnd"/>
      <w:r w:rsidRPr="00A02540">
        <w:rPr>
          <w:rFonts w:eastAsia="Times New Roman" w:cs="Times New Roman"/>
          <w:color w:val="000000"/>
          <w:sz w:val="28"/>
          <w:szCs w:val="28"/>
          <w:lang w:eastAsia="ru-RU"/>
        </w:rPr>
        <w:t xml:space="preserve"> и ТОО НПК «</w:t>
      </w:r>
      <w:proofErr w:type="spellStart"/>
      <w:r w:rsidRPr="00A02540">
        <w:rPr>
          <w:rFonts w:eastAsia="Times New Roman" w:cs="Times New Roman"/>
          <w:color w:val="000000"/>
          <w:sz w:val="28"/>
          <w:szCs w:val="28"/>
          <w:lang w:eastAsia="ru-RU"/>
        </w:rPr>
        <w:t>АлГеоРитм</w:t>
      </w:r>
      <w:proofErr w:type="spellEnd"/>
      <w:r w:rsidRPr="00A02540">
        <w:rPr>
          <w:rFonts w:eastAsia="Times New Roman" w:cs="Times New Roman"/>
          <w:color w:val="000000"/>
          <w:sz w:val="28"/>
          <w:szCs w:val="28"/>
          <w:lang w:eastAsia="ru-RU"/>
        </w:rPr>
        <w:t>».</w:t>
      </w:r>
    </w:p>
    <w:p w:rsidR="007242AA" w:rsidRPr="00A02540" w:rsidRDefault="007242AA" w:rsidP="007242AA">
      <w:pPr>
        <w:widowControl w:val="0"/>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Геологическая структура исследуемой зоны отличается сложным внутренним строением, что проявляется в наличии различных форм минерализации, включая </w:t>
      </w:r>
      <w:proofErr w:type="spellStart"/>
      <w:r w:rsidRPr="00A02540">
        <w:rPr>
          <w:rFonts w:cs="Times New Roman"/>
          <w:color w:val="0D0D0D" w:themeColor="text1" w:themeTint="F2"/>
          <w:sz w:val="28"/>
          <w:szCs w:val="28"/>
        </w:rPr>
        <w:t>пластообразные</w:t>
      </w:r>
      <w:proofErr w:type="spellEnd"/>
      <w:r w:rsidRPr="00A02540">
        <w:rPr>
          <w:rFonts w:cs="Times New Roman"/>
          <w:color w:val="0D0D0D" w:themeColor="text1" w:themeTint="F2"/>
          <w:sz w:val="28"/>
          <w:szCs w:val="28"/>
        </w:rPr>
        <w:t xml:space="preserve"> и седловидные образования, а также залежи прожилково-вкрапленных руд. Непостоянство рудных тел по простиранию и падению, их сужения и расширения, разветвления и последующие соединения создают неоднородность в составе горных пород, что имеет существенное значение при разработке эффективных строительных материалов.</w:t>
      </w:r>
    </w:p>
    <w:p w:rsidR="007242AA" w:rsidRPr="00A02540" w:rsidRDefault="007242AA" w:rsidP="007242AA">
      <w:pPr>
        <w:widowControl w:val="0"/>
        <w:ind w:firstLine="709"/>
        <w:jc w:val="both"/>
        <w:rPr>
          <w:rFonts w:cs="Times New Roman"/>
          <w:color w:val="0D0D0D" w:themeColor="text1" w:themeTint="F2"/>
          <w:sz w:val="28"/>
          <w:szCs w:val="28"/>
        </w:rPr>
      </w:pPr>
      <w:r w:rsidRPr="00A02540">
        <w:rPr>
          <w:rFonts w:cs="Times New Roman"/>
          <w:color w:val="0D0D0D" w:themeColor="text1" w:themeTint="F2"/>
          <w:sz w:val="28"/>
          <w:szCs w:val="28"/>
        </w:rPr>
        <w:t>Рудоносные и вмещающие породы представлены крепкими скальными образова</w:t>
      </w:r>
      <w:r w:rsidR="004153B3" w:rsidRPr="00A02540">
        <w:rPr>
          <w:rFonts w:cs="Times New Roman"/>
          <w:color w:val="0D0D0D" w:themeColor="text1" w:themeTint="F2"/>
          <w:sz w:val="28"/>
          <w:szCs w:val="28"/>
        </w:rPr>
        <w:t>ниями: массивными известняками</w:t>
      </w:r>
      <w:r w:rsidRPr="00A02540">
        <w:rPr>
          <w:rFonts w:cs="Times New Roman"/>
          <w:color w:val="0D0D0D" w:themeColor="text1" w:themeTint="F2"/>
          <w:sz w:val="28"/>
          <w:szCs w:val="28"/>
        </w:rPr>
        <w:t>, алевролитами, порфиритами и известковистыми песчаниками</w:t>
      </w:r>
      <w:r w:rsidR="0088576C" w:rsidRPr="00A02540">
        <w:rPr>
          <w:rFonts w:cs="Times New Roman"/>
          <w:color w:val="0D0D0D" w:themeColor="text1" w:themeTint="F2"/>
          <w:sz w:val="28"/>
          <w:szCs w:val="28"/>
        </w:rPr>
        <w:t xml:space="preserve"> </w:t>
      </w:r>
      <w:r w:rsidR="00CE4223" w:rsidRPr="00A02540">
        <w:rPr>
          <w:rFonts w:cs="Times New Roman"/>
          <w:color w:val="0D0D0D" w:themeColor="text1" w:themeTint="F2"/>
          <w:sz w:val="28"/>
          <w:szCs w:val="28"/>
        </w:rPr>
        <w:t>[</w:t>
      </w:r>
      <w:r w:rsidR="0088576C" w:rsidRPr="00A02540">
        <w:rPr>
          <w:rFonts w:cs="Times New Roman"/>
          <w:color w:val="0D0D0D" w:themeColor="text1" w:themeTint="F2"/>
          <w:sz w:val="28"/>
          <w:szCs w:val="28"/>
        </w:rPr>
        <w:t>67</w:t>
      </w:r>
      <w:r w:rsidR="00CE4223" w:rsidRPr="00A02540">
        <w:rPr>
          <w:rFonts w:cs="Times New Roman"/>
          <w:color w:val="0D0D0D" w:themeColor="text1" w:themeTint="F2"/>
          <w:sz w:val="28"/>
          <w:szCs w:val="28"/>
        </w:rPr>
        <w:t>]</w:t>
      </w:r>
      <w:r w:rsidRPr="00A02540">
        <w:rPr>
          <w:rFonts w:cs="Times New Roman"/>
          <w:color w:val="0D0D0D" w:themeColor="text1" w:themeTint="F2"/>
          <w:sz w:val="28"/>
          <w:szCs w:val="28"/>
        </w:rPr>
        <w:t>. Эти породы обладают потенциалом для использования в качестве сырьевой базы при создании модифицированных бетонов, учитывая их физико-механические свойства и минералогический состав.</w:t>
      </w:r>
    </w:p>
    <w:p w:rsidR="007242AA" w:rsidRPr="00A02540" w:rsidRDefault="007242AA" w:rsidP="007242AA">
      <w:pPr>
        <w:widowControl w:val="0"/>
        <w:ind w:firstLine="709"/>
        <w:jc w:val="both"/>
        <w:rPr>
          <w:rFonts w:eastAsia="Times New Roman" w:cs="Times New Roman"/>
          <w:color w:val="0D0D0D" w:themeColor="text1" w:themeTint="F2"/>
          <w:sz w:val="28"/>
          <w:szCs w:val="28"/>
          <w:lang w:eastAsia="ru-RU"/>
        </w:rPr>
      </w:pPr>
      <w:r w:rsidRPr="00A02540">
        <w:rPr>
          <w:rFonts w:cs="Times New Roman"/>
          <w:color w:val="0D0D0D" w:themeColor="text1" w:themeTint="F2"/>
          <w:sz w:val="28"/>
          <w:szCs w:val="28"/>
        </w:rPr>
        <w:t xml:space="preserve">Кроме того, наблюдаются складчатые и разрывные дислокации, сформировавшиеся в </w:t>
      </w:r>
      <w:proofErr w:type="spellStart"/>
      <w:r w:rsidRPr="00A02540">
        <w:rPr>
          <w:rFonts w:cs="Times New Roman"/>
          <w:color w:val="0D0D0D" w:themeColor="text1" w:themeTint="F2"/>
          <w:sz w:val="28"/>
          <w:szCs w:val="28"/>
        </w:rPr>
        <w:t>дорудный</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внутрирудный</w:t>
      </w:r>
      <w:proofErr w:type="spellEnd"/>
      <w:r w:rsidRPr="00A02540">
        <w:rPr>
          <w:rFonts w:cs="Times New Roman"/>
          <w:color w:val="0D0D0D" w:themeColor="text1" w:themeTint="F2"/>
          <w:sz w:val="28"/>
          <w:szCs w:val="28"/>
        </w:rPr>
        <w:t xml:space="preserve"> и </w:t>
      </w:r>
      <w:proofErr w:type="spellStart"/>
      <w:r w:rsidRPr="00A02540">
        <w:rPr>
          <w:rFonts w:cs="Times New Roman"/>
          <w:color w:val="0D0D0D" w:themeColor="text1" w:themeTint="F2"/>
          <w:sz w:val="28"/>
          <w:szCs w:val="28"/>
        </w:rPr>
        <w:t>послерудный</w:t>
      </w:r>
      <w:proofErr w:type="spellEnd"/>
      <w:r w:rsidRPr="00A02540">
        <w:rPr>
          <w:rFonts w:cs="Times New Roman"/>
          <w:color w:val="0D0D0D" w:themeColor="text1" w:themeTint="F2"/>
          <w:sz w:val="28"/>
          <w:szCs w:val="28"/>
        </w:rPr>
        <w:t xml:space="preserve"> периоды. Эти геологические процессы привели к различным масштабам смещений и интенсивности </w:t>
      </w:r>
      <w:proofErr w:type="spellStart"/>
      <w:r w:rsidRPr="00A02540">
        <w:rPr>
          <w:rFonts w:cs="Times New Roman"/>
          <w:color w:val="0D0D0D" w:themeColor="text1" w:themeTint="F2"/>
          <w:sz w:val="28"/>
          <w:szCs w:val="28"/>
        </w:rPr>
        <w:t>трещиноватости</w:t>
      </w:r>
      <w:proofErr w:type="spellEnd"/>
      <w:r w:rsidRPr="00A02540">
        <w:rPr>
          <w:rFonts w:cs="Times New Roman"/>
          <w:color w:val="0D0D0D" w:themeColor="text1" w:themeTint="F2"/>
          <w:sz w:val="28"/>
          <w:szCs w:val="28"/>
        </w:rPr>
        <w:t xml:space="preserve"> и </w:t>
      </w:r>
      <w:proofErr w:type="spellStart"/>
      <w:r w:rsidRPr="00A02540">
        <w:rPr>
          <w:rFonts w:cs="Times New Roman"/>
          <w:color w:val="0D0D0D" w:themeColor="text1" w:themeTint="F2"/>
          <w:sz w:val="28"/>
          <w:szCs w:val="28"/>
        </w:rPr>
        <w:t>рассланцевания</w:t>
      </w:r>
      <w:proofErr w:type="spellEnd"/>
      <w:r w:rsidRPr="00A02540">
        <w:rPr>
          <w:rFonts w:cs="Times New Roman"/>
          <w:color w:val="0D0D0D" w:themeColor="text1" w:themeTint="F2"/>
          <w:sz w:val="28"/>
          <w:szCs w:val="28"/>
        </w:rPr>
        <w:t xml:space="preserve"> пород, что влияет на их структурную целостность и прочностные характеристики. Понимание этих особенностей является ключевым при разработке состава модифицированной </w:t>
      </w:r>
      <w:proofErr w:type="spellStart"/>
      <w:r w:rsidRPr="00A02540">
        <w:rPr>
          <w:rFonts w:cs="Times New Roman"/>
          <w:color w:val="0D0D0D" w:themeColor="text1" w:themeTint="F2"/>
          <w:sz w:val="28"/>
          <w:szCs w:val="28"/>
        </w:rPr>
        <w:t>бетоной</w:t>
      </w:r>
      <w:proofErr w:type="spellEnd"/>
      <w:r w:rsidRPr="00A02540">
        <w:rPr>
          <w:rFonts w:cs="Times New Roman"/>
          <w:color w:val="0D0D0D" w:themeColor="text1" w:themeTint="F2"/>
          <w:sz w:val="28"/>
          <w:szCs w:val="28"/>
        </w:rPr>
        <w:t xml:space="preserve"> смеси, предназначенных для укрепления и стабилизации </w:t>
      </w:r>
      <w:r w:rsidRPr="00A02540">
        <w:rPr>
          <w:rFonts w:cs="Times New Roman"/>
          <w:color w:val="0D0D0D" w:themeColor="text1" w:themeTint="F2"/>
          <w:sz w:val="28"/>
          <w:szCs w:val="28"/>
        </w:rPr>
        <w:lastRenderedPageBreak/>
        <w:t>ослабленных пород в горных выработках и на бортах карьеров.</w:t>
      </w:r>
    </w:p>
    <w:p w:rsidR="007242AA" w:rsidRPr="00A02540" w:rsidRDefault="007242AA" w:rsidP="007242AA">
      <w:pPr>
        <w:widowControl w:val="0"/>
        <w:ind w:firstLine="709"/>
        <w:contextualSpacing/>
        <w:jc w:val="both"/>
        <w:rPr>
          <w:rFonts w:eastAsia="Times New Roman" w:cs="Times New Roman"/>
          <w:b/>
          <w:color w:val="0D0D0D" w:themeColor="text1" w:themeTint="F2"/>
          <w:sz w:val="28"/>
          <w:szCs w:val="28"/>
          <w:lang w:eastAsia="ru-RU"/>
        </w:rPr>
      </w:pPr>
    </w:p>
    <w:p w:rsidR="007242AA" w:rsidRPr="00A02540" w:rsidRDefault="007242AA" w:rsidP="007242AA">
      <w:pPr>
        <w:widowControl w:val="0"/>
        <w:ind w:firstLine="709"/>
        <w:contextualSpacing/>
        <w:jc w:val="both"/>
        <w:rPr>
          <w:rFonts w:eastAsia="Times New Roman" w:cs="Times New Roman"/>
          <w:b/>
          <w:color w:val="0D0D0D" w:themeColor="text1" w:themeTint="F2"/>
          <w:sz w:val="28"/>
          <w:szCs w:val="28"/>
          <w:lang w:eastAsia="ru-RU"/>
        </w:rPr>
      </w:pPr>
      <w:r w:rsidRPr="00A02540">
        <w:rPr>
          <w:rFonts w:eastAsia="Times New Roman" w:cs="Times New Roman"/>
          <w:b/>
          <w:color w:val="0D0D0D" w:themeColor="text1" w:themeTint="F2"/>
          <w:sz w:val="28"/>
          <w:szCs w:val="28"/>
          <w:lang w:eastAsia="ru-RU"/>
        </w:rPr>
        <w:t>2.2.2 Разработка месторождения подземным способом</w:t>
      </w:r>
      <w:r w:rsidR="00BB4568" w:rsidRPr="00A02540">
        <w:rPr>
          <w:rFonts w:eastAsia="Times New Roman" w:cs="Times New Roman"/>
          <w:b/>
          <w:color w:val="0D0D0D" w:themeColor="text1" w:themeTint="F2"/>
          <w:sz w:val="28"/>
          <w:szCs w:val="28"/>
          <w:lang w:eastAsia="ru-RU"/>
        </w:rPr>
        <w:t xml:space="preserve"> на </w:t>
      </w:r>
      <w:r w:rsidR="00BB4568" w:rsidRPr="00A02540">
        <w:rPr>
          <w:rFonts w:eastAsia="Times New Roman" w:cs="Times New Roman"/>
          <w:b/>
          <w:color w:val="000000"/>
          <w:sz w:val="28"/>
          <w:szCs w:val="28"/>
          <w:lang w:eastAsia="ru-RU"/>
        </w:rPr>
        <w:t xml:space="preserve">месторождении </w:t>
      </w:r>
      <w:proofErr w:type="spellStart"/>
      <w:r w:rsidR="00BB4568" w:rsidRPr="00A02540">
        <w:rPr>
          <w:rFonts w:eastAsia="Times New Roman" w:cs="Times New Roman"/>
          <w:b/>
          <w:color w:val="000000"/>
          <w:sz w:val="28"/>
          <w:szCs w:val="28"/>
          <w:lang w:eastAsia="ru-RU"/>
        </w:rPr>
        <w:t>Акжал</w:t>
      </w:r>
      <w:proofErr w:type="spellEnd"/>
    </w:p>
    <w:p w:rsidR="007242AA" w:rsidRPr="00A02540" w:rsidRDefault="007242AA" w:rsidP="007242AA">
      <w:pPr>
        <w:widowControl w:val="0"/>
        <w:shd w:val="clear" w:color="auto" w:fill="FFFFFF"/>
        <w:ind w:firstLine="709"/>
        <w:jc w:val="both"/>
        <w:textAlignment w:val="baseline"/>
        <w:rPr>
          <w:rFonts w:eastAsia="Times New Roman" w:cs="Times New Roman"/>
          <w:i/>
          <w:color w:val="000000"/>
          <w:sz w:val="28"/>
          <w:szCs w:val="28"/>
          <w:lang w:eastAsia="ru-RU"/>
        </w:rPr>
      </w:pPr>
    </w:p>
    <w:p w:rsidR="007242AA" w:rsidRPr="00A02540" w:rsidRDefault="007242AA" w:rsidP="007242AA">
      <w:pPr>
        <w:ind w:firstLine="709"/>
        <w:jc w:val="both"/>
        <w:rPr>
          <w:rFonts w:cs="Times New Roman"/>
          <w:sz w:val="28"/>
          <w:szCs w:val="28"/>
        </w:rPr>
      </w:pPr>
      <w:r w:rsidRPr="00A02540">
        <w:rPr>
          <w:rFonts w:cs="Times New Roman"/>
          <w:sz w:val="28"/>
          <w:szCs w:val="28"/>
        </w:rPr>
        <w:t>Разработка месторождения подземным способом - это метод добычи полезных ископаемых, при котором доступ к рудным телам осуществляется через подземные выработки, такие как шахты, стволы и штреки. Этот метод применяется при глубоких залеганиях рудных залежей, когда открытый способ становится экономически и технически нецелесообразным. Подземная добыча обеспечивает минимальное воздействие на окружающую среду и позволяет разрабатывать месторождения в условиях сложного рельефа.</w:t>
      </w:r>
    </w:p>
    <w:p w:rsidR="007242AA" w:rsidRPr="00A02540" w:rsidRDefault="007242AA" w:rsidP="007242AA">
      <w:pPr>
        <w:ind w:firstLine="709"/>
        <w:jc w:val="both"/>
        <w:rPr>
          <w:rFonts w:cs="Times New Roman"/>
          <w:sz w:val="28"/>
          <w:szCs w:val="28"/>
        </w:rPr>
      </w:pPr>
      <w:r w:rsidRPr="00A02540">
        <w:rPr>
          <w:rFonts w:cs="Times New Roman"/>
          <w:sz w:val="28"/>
          <w:szCs w:val="28"/>
        </w:rPr>
        <w:t>В 2011 году институт «</w:t>
      </w:r>
      <w:proofErr w:type="spellStart"/>
      <w:r w:rsidRPr="00A02540">
        <w:rPr>
          <w:rFonts w:cs="Times New Roman"/>
          <w:sz w:val="28"/>
          <w:szCs w:val="28"/>
        </w:rPr>
        <w:t>Казгипроцветмет</w:t>
      </w:r>
      <w:proofErr w:type="spellEnd"/>
      <w:r w:rsidRPr="00A02540">
        <w:rPr>
          <w:rFonts w:cs="Times New Roman"/>
          <w:sz w:val="28"/>
          <w:szCs w:val="28"/>
        </w:rPr>
        <w:t xml:space="preserve">» подготовил технико-экономическое обоснование для вскрытия и последующей отработки месторождения </w:t>
      </w:r>
      <w:proofErr w:type="spellStart"/>
      <w:r w:rsidRPr="00A02540">
        <w:rPr>
          <w:rFonts w:cs="Times New Roman"/>
          <w:sz w:val="28"/>
          <w:szCs w:val="28"/>
        </w:rPr>
        <w:t>Акжал</w:t>
      </w:r>
      <w:proofErr w:type="spellEnd"/>
      <w:r w:rsidRPr="00A02540">
        <w:rPr>
          <w:rFonts w:cs="Times New Roman"/>
          <w:sz w:val="28"/>
          <w:szCs w:val="28"/>
        </w:rPr>
        <w:t xml:space="preserve"> подземным способом</w:t>
      </w:r>
      <w:r w:rsidR="0088576C" w:rsidRPr="00A02540">
        <w:rPr>
          <w:rFonts w:cs="Times New Roman"/>
          <w:sz w:val="28"/>
          <w:szCs w:val="28"/>
        </w:rPr>
        <w:t xml:space="preserve"> </w:t>
      </w:r>
      <w:r w:rsidR="00CE4223" w:rsidRPr="00A02540">
        <w:rPr>
          <w:rFonts w:cs="Times New Roman"/>
          <w:sz w:val="28"/>
          <w:szCs w:val="28"/>
        </w:rPr>
        <w:t>[</w:t>
      </w:r>
      <w:r w:rsidR="0088576C" w:rsidRPr="00A02540">
        <w:rPr>
          <w:rFonts w:cs="Times New Roman"/>
          <w:sz w:val="28"/>
          <w:szCs w:val="28"/>
        </w:rPr>
        <w:t>68</w:t>
      </w:r>
      <w:r w:rsidR="00CE4223" w:rsidRPr="00A02540">
        <w:rPr>
          <w:rFonts w:cs="Times New Roman"/>
          <w:sz w:val="28"/>
          <w:szCs w:val="28"/>
        </w:rPr>
        <w:t>]</w:t>
      </w:r>
      <w:r w:rsidRPr="00A02540">
        <w:rPr>
          <w:rFonts w:cs="Times New Roman"/>
          <w:sz w:val="28"/>
          <w:szCs w:val="28"/>
        </w:rPr>
        <w:t>. В рамках данного обоснования были проанализированы различные варианты вскрытия с применением вертикальных стволов. Техническое задание на разработку проекта промышленной эксплуатации запасов месторождения подземным методом также было поручено институту «</w:t>
      </w:r>
      <w:proofErr w:type="spellStart"/>
      <w:r w:rsidRPr="00A02540">
        <w:rPr>
          <w:rFonts w:cs="Times New Roman"/>
          <w:sz w:val="28"/>
          <w:szCs w:val="28"/>
        </w:rPr>
        <w:t>Казгипроцветмет</w:t>
      </w:r>
      <w:proofErr w:type="spellEnd"/>
      <w:r w:rsidRPr="00A02540">
        <w:rPr>
          <w:rFonts w:cs="Times New Roman"/>
          <w:sz w:val="28"/>
          <w:szCs w:val="28"/>
        </w:rPr>
        <w:t>» [</w:t>
      </w:r>
      <w:r w:rsidR="0088576C" w:rsidRPr="00A02540">
        <w:rPr>
          <w:rFonts w:cs="Times New Roman"/>
          <w:sz w:val="28"/>
          <w:szCs w:val="28"/>
        </w:rPr>
        <w:t>69</w:t>
      </w:r>
      <w:r w:rsidRPr="00A02540">
        <w:rPr>
          <w:rFonts w:cs="Times New Roman"/>
          <w:sz w:val="28"/>
          <w:szCs w:val="28"/>
        </w:rPr>
        <w:t>]. Согласно принятому проекту пройден Восточный участок гор 578 м, 500, 450м и Центральный карьер пройден горно-капитальные выработки гор +545, 505, 465, 425, 355 м и автотранспортный уклон 465-355 м Центрального участка.</w:t>
      </w:r>
    </w:p>
    <w:p w:rsidR="007242AA" w:rsidRPr="00A02540" w:rsidRDefault="007242AA" w:rsidP="007242AA">
      <w:pPr>
        <w:widowControl w:val="0"/>
        <w:ind w:firstLine="709"/>
        <w:jc w:val="both"/>
        <w:rPr>
          <w:rFonts w:cs="Times New Roman"/>
          <w:color w:val="0D0D0D" w:themeColor="text1" w:themeTint="F2"/>
          <w:sz w:val="28"/>
          <w:szCs w:val="28"/>
        </w:rPr>
      </w:pPr>
      <w:r w:rsidRPr="00A02540">
        <w:rPr>
          <w:rFonts w:cs="Times New Roman"/>
          <w:color w:val="0D0D0D" w:themeColor="text1" w:themeTint="F2"/>
          <w:sz w:val="28"/>
          <w:szCs w:val="28"/>
        </w:rPr>
        <w:t>Достоинства принятой схемы вскрытия:</w:t>
      </w:r>
    </w:p>
    <w:p w:rsidR="007242AA" w:rsidRPr="00A02540" w:rsidRDefault="007242AA" w:rsidP="00AD4BAA">
      <w:pPr>
        <w:widowControl w:val="0"/>
        <w:numPr>
          <w:ilvl w:val="1"/>
          <w:numId w:val="21"/>
        </w:numPr>
        <w:tabs>
          <w:tab w:val="left" w:pos="1134"/>
        </w:tabs>
        <w:ind w:firstLine="709"/>
        <w:jc w:val="both"/>
        <w:rPr>
          <w:rFonts w:cs="Times New Roman"/>
          <w:color w:val="0D0D0D" w:themeColor="text1" w:themeTint="F2"/>
          <w:sz w:val="28"/>
          <w:szCs w:val="28"/>
        </w:rPr>
      </w:pPr>
      <w:r w:rsidRPr="00A02540">
        <w:rPr>
          <w:rFonts w:cs="Times New Roman"/>
          <w:color w:val="0D0D0D" w:themeColor="text1" w:themeTint="F2"/>
          <w:sz w:val="28"/>
          <w:szCs w:val="28"/>
        </w:rPr>
        <w:t>начало добычи руды на третий год после начала строительства I очереди подземного рудника;</w:t>
      </w:r>
    </w:p>
    <w:p w:rsidR="007242AA" w:rsidRPr="00A02540" w:rsidRDefault="007242AA" w:rsidP="00AD4BAA">
      <w:pPr>
        <w:widowControl w:val="0"/>
        <w:numPr>
          <w:ilvl w:val="0"/>
          <w:numId w:val="21"/>
        </w:numPr>
        <w:tabs>
          <w:tab w:val="left" w:pos="1134"/>
        </w:tabs>
        <w:ind w:firstLine="709"/>
        <w:jc w:val="both"/>
        <w:rPr>
          <w:rFonts w:cs="Times New Roman"/>
          <w:color w:val="0D0D0D" w:themeColor="text1" w:themeTint="F2"/>
          <w:sz w:val="28"/>
          <w:szCs w:val="28"/>
        </w:rPr>
      </w:pPr>
      <w:r w:rsidRPr="00A02540">
        <w:rPr>
          <w:rFonts w:cs="Times New Roman"/>
          <w:color w:val="0D0D0D" w:themeColor="text1" w:themeTint="F2"/>
          <w:sz w:val="28"/>
          <w:szCs w:val="28"/>
        </w:rPr>
        <w:t>руда и порода выдаются самоходным оборудованием;</w:t>
      </w:r>
    </w:p>
    <w:p w:rsidR="007242AA" w:rsidRPr="00A02540" w:rsidRDefault="007242AA" w:rsidP="00AD4BAA">
      <w:pPr>
        <w:widowControl w:val="0"/>
        <w:numPr>
          <w:ilvl w:val="0"/>
          <w:numId w:val="21"/>
        </w:numPr>
        <w:tabs>
          <w:tab w:val="left" w:pos="1120"/>
        </w:tabs>
        <w:ind w:firstLine="709"/>
        <w:jc w:val="both"/>
        <w:rPr>
          <w:rFonts w:cs="Times New Roman"/>
          <w:color w:val="0D0D0D" w:themeColor="text1" w:themeTint="F2"/>
          <w:sz w:val="28"/>
          <w:szCs w:val="28"/>
        </w:rPr>
      </w:pPr>
      <w:r w:rsidRPr="00A02540">
        <w:rPr>
          <w:rFonts w:cs="Times New Roman"/>
          <w:color w:val="0D0D0D" w:themeColor="text1" w:themeTint="F2"/>
          <w:sz w:val="28"/>
          <w:szCs w:val="28"/>
        </w:rPr>
        <w:t>дно карьера используется для складирования породы;</w:t>
      </w:r>
    </w:p>
    <w:p w:rsidR="007242AA" w:rsidRPr="00A02540" w:rsidRDefault="007242AA" w:rsidP="00AD4BAA">
      <w:pPr>
        <w:widowControl w:val="0"/>
        <w:numPr>
          <w:ilvl w:val="0"/>
          <w:numId w:val="21"/>
        </w:numPr>
        <w:tabs>
          <w:tab w:val="left" w:pos="1120"/>
        </w:tabs>
        <w:ind w:firstLine="709"/>
        <w:jc w:val="both"/>
        <w:rPr>
          <w:rFonts w:cs="Times New Roman"/>
          <w:sz w:val="28"/>
          <w:szCs w:val="28"/>
        </w:rPr>
      </w:pPr>
      <w:r w:rsidRPr="00A02540">
        <w:rPr>
          <w:rFonts w:cs="Times New Roman"/>
          <w:color w:val="0D0D0D" w:themeColor="text1" w:themeTint="F2"/>
          <w:sz w:val="28"/>
          <w:szCs w:val="28"/>
        </w:rPr>
        <w:t>самоходное оборудование, применяемое на очистных работах, доставляется своим ходом.</w:t>
      </w:r>
      <w:r w:rsidRPr="00A02540">
        <w:rPr>
          <w:rFonts w:eastAsia="Times New Roman" w:cs="Times New Roman"/>
          <w:noProof/>
          <w:color w:val="000000"/>
          <w:sz w:val="28"/>
          <w:szCs w:val="28"/>
          <w:lang w:eastAsia="ru-RU"/>
        </w:rPr>
        <w:t xml:space="preserve"> </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Шахтная вода по штольням выдаётся в карьер и откачивается карьерным водоотливом.</w:t>
      </w:r>
    </w:p>
    <w:p w:rsidR="007242AA" w:rsidRPr="00A02540" w:rsidRDefault="007242AA" w:rsidP="007242AA">
      <w:pPr>
        <w:ind w:firstLine="709"/>
        <w:jc w:val="both"/>
        <w:rPr>
          <w:rFonts w:eastAsia="Times New Roman" w:cs="Times New Roman"/>
          <w:color w:val="0D0D0D" w:themeColor="text1" w:themeTint="F2"/>
          <w:sz w:val="28"/>
          <w:szCs w:val="28"/>
          <w:lang w:eastAsia="ru-RU"/>
        </w:rPr>
      </w:pPr>
      <w:r w:rsidRPr="00A02540">
        <w:rPr>
          <w:rFonts w:eastAsia="Times New Roman" w:cs="Times New Roman"/>
          <w:color w:val="0D0D0D" w:themeColor="text1" w:themeTint="F2"/>
          <w:sz w:val="28"/>
          <w:szCs w:val="28"/>
          <w:lang w:eastAsia="ru-RU"/>
        </w:rPr>
        <w:t>Механизированный восстающий №1 предназначен для подачи свежего воздуха (</w:t>
      </w:r>
      <w:proofErr w:type="spellStart"/>
      <w:r w:rsidRPr="00A02540">
        <w:rPr>
          <w:rFonts w:eastAsia="Times New Roman" w:cs="Times New Roman"/>
          <w:color w:val="0D0D0D" w:themeColor="text1" w:themeTint="F2"/>
          <w:sz w:val="28"/>
          <w:szCs w:val="28"/>
          <w:lang w:eastAsia="ru-RU"/>
        </w:rPr>
        <w:t>вентиляторной</w:t>
      </w:r>
      <w:proofErr w:type="spellEnd"/>
      <w:r w:rsidRPr="00A02540">
        <w:rPr>
          <w:rFonts w:eastAsia="Times New Roman" w:cs="Times New Roman"/>
          <w:color w:val="0D0D0D" w:themeColor="text1" w:themeTint="F2"/>
          <w:sz w:val="28"/>
          <w:szCs w:val="28"/>
          <w:lang w:eastAsia="ru-RU"/>
        </w:rPr>
        <w:t xml:space="preserve"> установкой типа «</w:t>
      </w:r>
      <w:proofErr w:type="spellStart"/>
      <w:r w:rsidRPr="00A02540">
        <w:rPr>
          <w:rFonts w:eastAsia="Times New Roman" w:cs="Times New Roman"/>
          <w:color w:val="0D0D0D" w:themeColor="text1" w:themeTint="F2"/>
          <w:sz w:val="28"/>
          <w:szCs w:val="28"/>
          <w:lang w:eastAsia="ru-RU"/>
        </w:rPr>
        <w:t>Корфман</w:t>
      </w:r>
      <w:proofErr w:type="spellEnd"/>
      <w:r w:rsidRPr="00A02540">
        <w:rPr>
          <w:rFonts w:eastAsia="Times New Roman" w:cs="Times New Roman"/>
          <w:color w:val="0D0D0D" w:themeColor="text1" w:themeTint="F2"/>
          <w:sz w:val="28"/>
          <w:szCs w:val="28"/>
          <w:lang w:eastAsia="ru-RU"/>
        </w:rPr>
        <w:t>»), спуска-подъема людей и является механизированным запасным выходом при аварийном режиме работы подземного рудника. Для подогрева подаваемого воздуха в зимний период предусматривается калориферная установка.</w:t>
      </w:r>
    </w:p>
    <w:p w:rsidR="007242AA" w:rsidRPr="00A02540" w:rsidRDefault="007242AA" w:rsidP="007242AA">
      <w:pPr>
        <w:widowControl w:val="0"/>
        <w:ind w:firstLine="709"/>
        <w:jc w:val="both"/>
        <w:rPr>
          <w:rFonts w:cs="Times New Roman"/>
          <w:color w:val="0D0D0D" w:themeColor="text1" w:themeTint="F2"/>
          <w:sz w:val="28"/>
          <w:szCs w:val="28"/>
        </w:rPr>
      </w:pPr>
      <w:r w:rsidRPr="00A02540">
        <w:rPr>
          <w:rFonts w:cs="Times New Roman"/>
          <w:color w:val="0D0D0D" w:themeColor="text1" w:themeTint="F2"/>
          <w:sz w:val="28"/>
          <w:szCs w:val="28"/>
        </w:rPr>
        <w:t>Выдача загрязненного воздуха предусматривается через штольни и участковые вентиляционные восстающие, выходящие в карьер.</w:t>
      </w:r>
    </w:p>
    <w:p w:rsidR="007242AA" w:rsidRPr="00A02540" w:rsidRDefault="007242AA" w:rsidP="007242AA">
      <w:pPr>
        <w:widowControl w:val="0"/>
        <w:ind w:firstLine="709"/>
        <w:jc w:val="both"/>
        <w:rPr>
          <w:rFonts w:cs="Times New Roman"/>
          <w:color w:val="0D0D0D" w:themeColor="text1" w:themeTint="F2"/>
          <w:sz w:val="28"/>
          <w:szCs w:val="28"/>
        </w:rPr>
      </w:pPr>
      <w:r w:rsidRPr="00A02540">
        <w:rPr>
          <w:rFonts w:cs="Times New Roman"/>
          <w:color w:val="0D0D0D" w:themeColor="text1" w:themeTint="F2"/>
          <w:sz w:val="28"/>
          <w:szCs w:val="28"/>
        </w:rPr>
        <w:t>Горизонты участка вскрываются штреками, квершлагами и ортами.</w:t>
      </w:r>
    </w:p>
    <w:p w:rsidR="007242AA" w:rsidRPr="00A02540" w:rsidRDefault="007242AA" w:rsidP="007242AA">
      <w:pPr>
        <w:jc w:val="both"/>
        <w:rPr>
          <w:rFonts w:cs="Times New Roman"/>
          <w:noProof/>
          <w:color w:val="0D0D0D" w:themeColor="text1" w:themeTint="F2"/>
          <w:sz w:val="28"/>
          <w:szCs w:val="28"/>
          <w:lang w:eastAsia="ru-RU"/>
        </w:rPr>
      </w:pPr>
      <w:r w:rsidRPr="00A02540">
        <w:rPr>
          <w:rFonts w:eastAsia="Times New Roman" w:cs="Times New Roman"/>
          <w:color w:val="0D0D0D" w:themeColor="text1" w:themeTint="F2"/>
          <w:sz w:val="28"/>
          <w:szCs w:val="28"/>
          <w:lang w:eastAsia="ru-RU"/>
        </w:rPr>
        <w:t>Сечения транспортного уклона приняты из условия соблюдения зазоров между габаритами оборудования и стенками выработок с учетом скорости передвижения машин.</w:t>
      </w:r>
      <w:r w:rsidRPr="00A02540">
        <w:rPr>
          <w:rFonts w:cs="Times New Roman"/>
          <w:noProof/>
          <w:color w:val="0D0D0D" w:themeColor="text1" w:themeTint="F2"/>
          <w:sz w:val="28"/>
          <w:szCs w:val="28"/>
          <w:lang w:eastAsia="ru-RU"/>
        </w:rPr>
        <w:t xml:space="preserve"> </w:t>
      </w:r>
    </w:p>
    <w:p w:rsidR="007242AA" w:rsidRPr="00A02540" w:rsidRDefault="007242AA" w:rsidP="007242AA">
      <w:pPr>
        <w:jc w:val="both"/>
        <w:rPr>
          <w:rFonts w:cs="Times New Roman"/>
          <w:noProof/>
          <w:color w:val="0D0D0D" w:themeColor="text1" w:themeTint="F2"/>
          <w:sz w:val="28"/>
          <w:szCs w:val="28"/>
          <w:lang w:eastAsia="ru-RU"/>
        </w:rPr>
      </w:pPr>
    </w:p>
    <w:p w:rsidR="007242AA" w:rsidRPr="00A02540" w:rsidRDefault="007242AA" w:rsidP="007242AA">
      <w:pPr>
        <w:jc w:val="center"/>
        <w:rPr>
          <w:rFonts w:eastAsia="Times New Roman" w:cs="Times New Roman"/>
          <w:color w:val="0D0D0D" w:themeColor="text1" w:themeTint="F2"/>
          <w:sz w:val="28"/>
          <w:szCs w:val="28"/>
          <w:lang w:eastAsia="ru-RU"/>
        </w:rPr>
      </w:pPr>
      <w:r w:rsidRPr="00A02540">
        <w:rPr>
          <w:rFonts w:cs="Times New Roman"/>
          <w:noProof/>
          <w:color w:val="0D0D0D" w:themeColor="text1" w:themeTint="F2"/>
          <w:sz w:val="28"/>
          <w:szCs w:val="28"/>
          <w:lang w:eastAsia="ru-RU"/>
        </w:rPr>
        <w:lastRenderedPageBreak/>
        <w:drawing>
          <wp:inline distT="0" distB="0" distL="0" distR="0" wp14:anchorId="2B3D0F43" wp14:editId="607F4C63">
            <wp:extent cx="5827395" cy="2876550"/>
            <wp:effectExtent l="0" t="0" r="190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786" t="15689" r="3551" b="14954"/>
                    <a:stretch/>
                  </pic:blipFill>
                  <pic:spPr bwMode="auto">
                    <a:xfrm>
                      <a:off x="0" y="0"/>
                      <a:ext cx="5827395" cy="2876550"/>
                    </a:xfrm>
                    <a:prstGeom prst="rect">
                      <a:avLst/>
                    </a:prstGeom>
                    <a:ln>
                      <a:noFill/>
                    </a:ln>
                    <a:extLst>
                      <a:ext uri="{53640926-AAD7-44D8-BBD7-CCE9431645EC}">
                        <a14:shadowObscured xmlns:a14="http://schemas.microsoft.com/office/drawing/2010/main"/>
                      </a:ext>
                    </a:extLst>
                  </pic:spPr>
                </pic:pic>
              </a:graphicData>
            </a:graphic>
          </wp:inline>
        </w:drawing>
      </w:r>
    </w:p>
    <w:p w:rsidR="007242AA" w:rsidRPr="00A02540" w:rsidRDefault="007242AA" w:rsidP="007242AA">
      <w:pPr>
        <w:widowControl w:val="0"/>
        <w:contextualSpacing/>
        <w:jc w:val="center"/>
        <w:rPr>
          <w:rFonts w:eastAsia="Times New Roman" w:cs="Times New Roman"/>
          <w:color w:val="0D0D0D" w:themeColor="text1" w:themeTint="F2"/>
          <w:sz w:val="28"/>
          <w:szCs w:val="28"/>
          <w:lang w:eastAsia="ru-RU"/>
        </w:rPr>
      </w:pPr>
      <w:r w:rsidRPr="00A02540">
        <w:rPr>
          <w:rFonts w:eastAsia="Times New Roman" w:cs="Times New Roman"/>
          <w:color w:val="0D0D0D" w:themeColor="text1" w:themeTint="F2"/>
          <w:sz w:val="28"/>
          <w:szCs w:val="28"/>
          <w:lang w:eastAsia="ru-RU"/>
        </w:rPr>
        <w:t xml:space="preserve">Рисунок 2.4 - Состояние подземных выработок на руднике </w:t>
      </w:r>
      <w:proofErr w:type="spellStart"/>
      <w:r w:rsidRPr="00A02540">
        <w:rPr>
          <w:rFonts w:eastAsia="Times New Roman" w:cs="Times New Roman"/>
          <w:color w:val="0D0D0D" w:themeColor="text1" w:themeTint="F2"/>
          <w:sz w:val="28"/>
          <w:szCs w:val="28"/>
          <w:lang w:eastAsia="ru-RU"/>
        </w:rPr>
        <w:t>Акжал</w:t>
      </w:r>
      <w:proofErr w:type="spellEnd"/>
      <w:r w:rsidRPr="00A02540">
        <w:rPr>
          <w:rFonts w:eastAsia="Times New Roman" w:cs="Times New Roman"/>
          <w:color w:val="0D0D0D" w:themeColor="text1" w:themeTint="F2"/>
          <w:sz w:val="28"/>
          <w:szCs w:val="28"/>
          <w:lang w:eastAsia="ru-RU"/>
        </w:rPr>
        <w:t xml:space="preserve"> на 2022 год</w:t>
      </w:r>
    </w:p>
    <w:p w:rsidR="007242AA" w:rsidRPr="00A02540" w:rsidRDefault="007242AA" w:rsidP="007242AA">
      <w:pPr>
        <w:tabs>
          <w:tab w:val="left" w:pos="9639"/>
        </w:tabs>
        <w:ind w:firstLine="709"/>
        <w:jc w:val="both"/>
        <w:rPr>
          <w:rFonts w:cs="Times New Roman"/>
          <w:color w:val="0D0D0D" w:themeColor="text1" w:themeTint="F2"/>
          <w:sz w:val="28"/>
          <w:szCs w:val="28"/>
        </w:rPr>
      </w:pPr>
    </w:p>
    <w:p w:rsidR="007242AA" w:rsidRPr="00A02540" w:rsidRDefault="007242AA" w:rsidP="007242AA">
      <w:pPr>
        <w:widowControl w:val="0"/>
        <w:ind w:firstLine="709"/>
        <w:jc w:val="both"/>
        <w:rPr>
          <w:rFonts w:cs="Times New Roman"/>
          <w:color w:val="0D0D0D" w:themeColor="text1" w:themeTint="F2"/>
          <w:sz w:val="28"/>
          <w:szCs w:val="28"/>
        </w:rPr>
      </w:pPr>
      <w:r w:rsidRPr="00A02540">
        <w:rPr>
          <w:rFonts w:cs="Times New Roman"/>
          <w:color w:val="0D0D0D" w:themeColor="text1" w:themeTint="F2"/>
          <w:sz w:val="28"/>
          <w:szCs w:val="28"/>
        </w:rPr>
        <w:t>Крепление в транспортном штреке анкерное (рис.2.5), конструкция которых приведена на рисунке 2.5.</w:t>
      </w:r>
    </w:p>
    <w:p w:rsidR="007242AA" w:rsidRPr="00A02540" w:rsidRDefault="007242AA" w:rsidP="007242AA">
      <w:pPr>
        <w:widowControl w:val="0"/>
        <w:ind w:firstLine="709"/>
        <w:jc w:val="both"/>
        <w:rPr>
          <w:rFonts w:cs="Times New Roman"/>
          <w:color w:val="0D0D0D" w:themeColor="text1" w:themeTint="F2"/>
          <w:sz w:val="28"/>
          <w:szCs w:val="28"/>
        </w:rPr>
      </w:pPr>
    </w:p>
    <w:p w:rsidR="007242AA" w:rsidRPr="00A02540" w:rsidRDefault="007242AA" w:rsidP="007242AA">
      <w:pPr>
        <w:jc w:val="center"/>
        <w:rPr>
          <w:rFonts w:cs="Times New Roman"/>
          <w:color w:val="0D0D0D" w:themeColor="text1" w:themeTint="F2"/>
          <w:sz w:val="28"/>
          <w:szCs w:val="28"/>
        </w:rPr>
      </w:pPr>
      <w:r w:rsidRPr="00A02540">
        <w:rPr>
          <w:rFonts w:cs="Times New Roman"/>
          <w:noProof/>
          <w:color w:val="0D0D0D" w:themeColor="text1" w:themeTint="F2"/>
          <w:sz w:val="28"/>
          <w:szCs w:val="28"/>
          <w:lang w:eastAsia="ru-RU"/>
        </w:rPr>
        <w:drawing>
          <wp:inline distT="0" distB="0" distL="0" distR="0" wp14:anchorId="0EA26402" wp14:editId="06E365BD">
            <wp:extent cx="3713721" cy="1658425"/>
            <wp:effectExtent l="0" t="0" r="1270" b="0"/>
            <wp:docPr id="243" name="Рисунок 243" descr="C:\Users\Сауле\Downloads\20170803_16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ауле\Downloads\20170803_16125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48751" cy="1674068"/>
                    </a:xfrm>
                    <a:prstGeom prst="rect">
                      <a:avLst/>
                    </a:prstGeom>
                    <a:noFill/>
                    <a:ln>
                      <a:noFill/>
                    </a:ln>
                  </pic:spPr>
                </pic:pic>
              </a:graphicData>
            </a:graphic>
          </wp:inline>
        </w:drawing>
      </w:r>
    </w:p>
    <w:p w:rsidR="007242AA" w:rsidRPr="00A02540" w:rsidRDefault="007242AA" w:rsidP="007242AA">
      <w:pPr>
        <w:widowControl w:val="0"/>
        <w:ind w:firstLine="709"/>
        <w:jc w:val="center"/>
        <w:rPr>
          <w:rFonts w:eastAsia="Times New Roman" w:cs="Times New Roman"/>
          <w:color w:val="0D0D0D" w:themeColor="text1" w:themeTint="F2"/>
          <w:sz w:val="28"/>
          <w:szCs w:val="28"/>
          <w:lang w:eastAsia="ru-RU"/>
        </w:rPr>
      </w:pPr>
      <w:r w:rsidRPr="00A02540">
        <w:rPr>
          <w:rFonts w:eastAsia="Times New Roman" w:cs="Times New Roman"/>
          <w:color w:val="0D0D0D" w:themeColor="text1" w:themeTint="F2"/>
          <w:sz w:val="28"/>
          <w:szCs w:val="28"/>
          <w:lang w:eastAsia="ru-RU"/>
        </w:rPr>
        <w:t>Рисунок 2.5 - Схема расположения анкерной крепи</w:t>
      </w:r>
    </w:p>
    <w:p w:rsidR="007242AA" w:rsidRPr="00A02540" w:rsidRDefault="007242AA" w:rsidP="007242AA">
      <w:pPr>
        <w:widowControl w:val="0"/>
        <w:ind w:firstLine="709"/>
        <w:jc w:val="both"/>
        <w:rPr>
          <w:rFonts w:eastAsia="Times New Roman" w:cs="Times New Roman"/>
          <w:color w:val="0D0D0D" w:themeColor="text1" w:themeTint="F2"/>
          <w:sz w:val="28"/>
          <w:szCs w:val="28"/>
          <w:lang w:eastAsia="ru-RU"/>
        </w:rPr>
      </w:pPr>
    </w:p>
    <w:p w:rsidR="007242AA" w:rsidRPr="00A02540" w:rsidRDefault="007242AA" w:rsidP="007242AA">
      <w:pPr>
        <w:widowControl w:val="0"/>
        <w:jc w:val="both"/>
        <w:rPr>
          <w:rFonts w:eastAsia="Times New Roman" w:cs="Times New Roman"/>
          <w:b/>
          <w:color w:val="0D0D0D" w:themeColor="text1" w:themeTint="F2"/>
          <w:sz w:val="28"/>
          <w:szCs w:val="28"/>
          <w:lang w:eastAsia="ru-RU"/>
        </w:rPr>
      </w:pPr>
      <w:r w:rsidRPr="00A02540">
        <w:rPr>
          <w:rFonts w:eastAsia="Times New Roman" w:cs="Times New Roman"/>
          <w:noProof/>
          <w:color w:val="000000"/>
          <w:sz w:val="28"/>
          <w:szCs w:val="28"/>
          <w:lang w:eastAsia="ru-RU"/>
        </w:rPr>
        <w:drawing>
          <wp:inline distT="0" distB="0" distL="0" distR="0" wp14:anchorId="5CC2C24C" wp14:editId="36A4D81E">
            <wp:extent cx="3599078" cy="2384411"/>
            <wp:effectExtent l="0" t="0" r="1905" b="0"/>
            <wp:docPr id="244" name="Рисунок 165" descr="IMG_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229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94414" cy="2447571"/>
                    </a:xfrm>
                    <a:prstGeom prst="rect">
                      <a:avLst/>
                    </a:prstGeom>
                    <a:noFill/>
                  </pic:spPr>
                </pic:pic>
              </a:graphicData>
            </a:graphic>
          </wp:inline>
        </w:drawing>
      </w:r>
      <w:r w:rsidR="009547AF" w:rsidRPr="00A02540">
        <w:rPr>
          <w:rFonts w:eastAsia="Times New Roman" w:cs="Times New Roman"/>
          <w:noProof/>
          <w:color w:val="0D0D0D" w:themeColor="text1" w:themeTint="F2"/>
          <w:sz w:val="28"/>
          <w:szCs w:val="28"/>
          <w:lang w:eastAsia="ru-RU"/>
        </w:rPr>
        <w:t xml:space="preserve"> </w:t>
      </w:r>
      <w:r w:rsidRPr="00A02540">
        <w:rPr>
          <w:rFonts w:eastAsia="Times New Roman" w:cs="Times New Roman"/>
          <w:noProof/>
          <w:color w:val="0D0D0D" w:themeColor="text1" w:themeTint="F2"/>
          <w:sz w:val="28"/>
          <w:szCs w:val="28"/>
          <w:lang w:eastAsia="ru-RU"/>
        </w:rPr>
        <w:drawing>
          <wp:inline distT="0" distB="0" distL="0" distR="0" wp14:anchorId="6D03D010" wp14:editId="4651D57F">
            <wp:extent cx="1047045" cy="1905000"/>
            <wp:effectExtent l="0" t="0" r="1270" b="0"/>
            <wp:docPr id="245" name="Рисунок 245" descr="C:\Users\Сауле\Downloads\20170803_16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ауле\Downloads\20170803_16182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77123" cy="1959725"/>
                    </a:xfrm>
                    <a:prstGeom prst="rect">
                      <a:avLst/>
                    </a:prstGeom>
                    <a:noFill/>
                    <a:ln>
                      <a:noFill/>
                    </a:ln>
                  </pic:spPr>
                </pic:pic>
              </a:graphicData>
            </a:graphic>
          </wp:inline>
        </w:drawing>
      </w:r>
    </w:p>
    <w:p w:rsidR="007242AA" w:rsidRPr="00A02540" w:rsidRDefault="007242AA" w:rsidP="007242AA">
      <w:pPr>
        <w:widowControl w:val="0"/>
        <w:jc w:val="center"/>
        <w:rPr>
          <w:rFonts w:eastAsia="Times New Roman" w:cs="Times New Roman"/>
          <w:i/>
          <w:color w:val="0D0D0D" w:themeColor="text1" w:themeTint="F2"/>
          <w:sz w:val="28"/>
          <w:szCs w:val="28"/>
          <w:lang w:eastAsia="ru-RU"/>
        </w:rPr>
      </w:pPr>
      <w:r w:rsidRPr="00A02540">
        <w:rPr>
          <w:rFonts w:eastAsia="Times New Roman" w:cs="Times New Roman"/>
          <w:i/>
          <w:color w:val="0D0D0D" w:themeColor="text1" w:themeTint="F2"/>
          <w:sz w:val="28"/>
          <w:szCs w:val="28"/>
          <w:lang w:eastAsia="ru-RU"/>
        </w:rPr>
        <w:t>1 – арматурный стрежень; 2 – ампула с мастикой; 3 – шайба; 4 - гайка</w:t>
      </w:r>
    </w:p>
    <w:p w:rsidR="007242AA" w:rsidRPr="00A02540" w:rsidRDefault="007242AA" w:rsidP="007242AA">
      <w:pPr>
        <w:widowControl w:val="0"/>
        <w:jc w:val="center"/>
        <w:rPr>
          <w:rFonts w:eastAsia="Times New Roman" w:cs="Times New Roman"/>
          <w:color w:val="0D0D0D" w:themeColor="text1" w:themeTint="F2"/>
          <w:sz w:val="28"/>
          <w:szCs w:val="28"/>
          <w:lang w:eastAsia="ru-RU"/>
        </w:rPr>
      </w:pPr>
      <w:r w:rsidRPr="00A02540">
        <w:rPr>
          <w:rFonts w:eastAsia="Times New Roman" w:cs="Times New Roman"/>
          <w:color w:val="0D0D0D" w:themeColor="text1" w:themeTint="F2"/>
          <w:sz w:val="28"/>
          <w:szCs w:val="28"/>
          <w:lang w:eastAsia="ru-RU"/>
        </w:rPr>
        <w:t>Рисунок 2.6 - Конструкция анкерной крепи</w:t>
      </w:r>
    </w:p>
    <w:p w:rsidR="007242AA" w:rsidRPr="00A02540" w:rsidRDefault="007242AA" w:rsidP="007242AA">
      <w:pPr>
        <w:ind w:firstLine="709"/>
        <w:jc w:val="both"/>
        <w:rPr>
          <w:rFonts w:cs="Times New Roman"/>
          <w:color w:val="0D0D0D" w:themeColor="text1" w:themeTint="F2"/>
          <w:sz w:val="28"/>
          <w:szCs w:val="28"/>
        </w:rPr>
      </w:pP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lastRenderedPageBreak/>
        <w:t>В результате обследования в 201</w:t>
      </w:r>
      <w:r w:rsidR="0088576C" w:rsidRPr="00A02540">
        <w:rPr>
          <w:rFonts w:cs="Times New Roman"/>
          <w:color w:val="0D0D0D" w:themeColor="text1" w:themeTint="F2"/>
          <w:sz w:val="28"/>
          <w:szCs w:val="28"/>
        </w:rPr>
        <w:t>8</w:t>
      </w:r>
      <w:r w:rsidRPr="00A02540">
        <w:rPr>
          <w:rFonts w:cs="Times New Roman"/>
          <w:color w:val="0D0D0D" w:themeColor="text1" w:themeTint="F2"/>
          <w:sz w:val="28"/>
          <w:szCs w:val="28"/>
        </w:rPr>
        <w:t xml:space="preserve"> году на горизонте 545 м были обнаружены заколы и отслоение горных пород на протяжение 10 метров. Визуальные обследование показали, что на данном участке прослеживается контакт двух пород кремнисто-углистых известняков и массивных известняков. На данном участке было принято устранить </w:t>
      </w:r>
      <w:proofErr w:type="spellStart"/>
      <w:r w:rsidRPr="00A02540">
        <w:rPr>
          <w:rFonts w:cs="Times New Roman"/>
          <w:color w:val="0D0D0D" w:themeColor="text1" w:themeTint="F2"/>
          <w:sz w:val="28"/>
          <w:szCs w:val="28"/>
        </w:rPr>
        <w:t>навись</w:t>
      </w:r>
      <w:proofErr w:type="spellEnd"/>
      <w:r w:rsidRPr="00A02540">
        <w:rPr>
          <w:rFonts w:cs="Times New Roman"/>
          <w:color w:val="0D0D0D" w:themeColor="text1" w:themeTint="F2"/>
          <w:sz w:val="28"/>
          <w:szCs w:val="28"/>
        </w:rPr>
        <w:t xml:space="preserve"> над с</w:t>
      </w:r>
      <w:r w:rsidR="00CE4223" w:rsidRPr="00A02540">
        <w:rPr>
          <w:rFonts w:cs="Times New Roman"/>
          <w:color w:val="0D0D0D" w:themeColor="text1" w:themeTint="F2"/>
          <w:sz w:val="28"/>
          <w:szCs w:val="28"/>
        </w:rPr>
        <w:t>еткой и ограничить доступ людей</w:t>
      </w:r>
      <w:r w:rsidR="0088576C" w:rsidRPr="00A02540">
        <w:rPr>
          <w:rFonts w:cs="Times New Roman"/>
          <w:color w:val="0D0D0D" w:themeColor="text1" w:themeTint="F2"/>
          <w:sz w:val="28"/>
          <w:szCs w:val="28"/>
        </w:rPr>
        <w:t xml:space="preserve"> </w:t>
      </w:r>
      <w:r w:rsidR="00CE4223" w:rsidRPr="00A02540">
        <w:rPr>
          <w:rFonts w:cs="Times New Roman"/>
          <w:color w:val="0D0D0D" w:themeColor="text1" w:themeTint="F2"/>
          <w:sz w:val="28"/>
          <w:szCs w:val="28"/>
        </w:rPr>
        <w:t>[</w:t>
      </w:r>
      <w:r w:rsidR="0088576C" w:rsidRPr="00A02540">
        <w:rPr>
          <w:rFonts w:cs="Times New Roman"/>
          <w:color w:val="0D0D0D" w:themeColor="text1" w:themeTint="F2"/>
          <w:sz w:val="28"/>
          <w:szCs w:val="28"/>
        </w:rPr>
        <w:t>70</w:t>
      </w:r>
      <w:r w:rsidR="00CE4223" w:rsidRPr="00A02540">
        <w:rPr>
          <w:rFonts w:cs="Times New Roman"/>
          <w:color w:val="0D0D0D" w:themeColor="text1" w:themeTint="F2"/>
          <w:sz w:val="28"/>
          <w:szCs w:val="28"/>
        </w:rPr>
        <w:t>].</w:t>
      </w:r>
    </w:p>
    <w:p w:rsidR="007242AA" w:rsidRPr="00A02540" w:rsidRDefault="007242AA" w:rsidP="007242AA">
      <w:pPr>
        <w:ind w:firstLine="709"/>
        <w:jc w:val="both"/>
        <w:rPr>
          <w:rFonts w:eastAsia="Times New Roman" w:cs="Times New Roman"/>
          <w:color w:val="000000"/>
          <w:sz w:val="28"/>
          <w:szCs w:val="28"/>
          <w:lang w:eastAsia="ru-RU"/>
        </w:rPr>
      </w:pPr>
      <w:r w:rsidRPr="00A02540">
        <w:rPr>
          <w:rFonts w:cs="Times New Roman"/>
          <w:color w:val="0D0D0D" w:themeColor="text1" w:themeTint="F2"/>
          <w:sz w:val="28"/>
          <w:szCs w:val="28"/>
        </w:rPr>
        <w:t>Н</w:t>
      </w:r>
      <w:r w:rsidRPr="00A02540">
        <w:rPr>
          <w:rFonts w:eastAsia="Times New Roman" w:cs="Times New Roman"/>
          <w:color w:val="000000"/>
          <w:sz w:val="28"/>
          <w:szCs w:val="28"/>
          <w:lang w:eastAsia="ru-RU"/>
        </w:rPr>
        <w:t>а момент обследования подземных горных выработок с 04.08 по 20.08.2022</w:t>
      </w:r>
      <w:r w:rsidR="0037113B" w:rsidRPr="00A02540">
        <w:rPr>
          <w:rFonts w:eastAsia="Times New Roman" w:cs="Times New Roman"/>
          <w:color w:val="000000"/>
          <w:sz w:val="28"/>
          <w:szCs w:val="28"/>
          <w:lang w:eastAsia="ru-RU"/>
        </w:rPr>
        <w:t xml:space="preserve"> </w:t>
      </w:r>
      <w:r w:rsidRPr="00A02540">
        <w:rPr>
          <w:rFonts w:eastAsia="Times New Roman" w:cs="Times New Roman"/>
          <w:color w:val="000000"/>
          <w:sz w:val="28"/>
          <w:szCs w:val="28"/>
          <w:lang w:eastAsia="ru-RU"/>
        </w:rPr>
        <w:t>и</w:t>
      </w:r>
      <w:r w:rsidR="0037113B" w:rsidRPr="00A02540">
        <w:rPr>
          <w:rFonts w:eastAsia="Times New Roman" w:cs="Times New Roman"/>
          <w:color w:val="000000"/>
          <w:sz w:val="28"/>
          <w:szCs w:val="28"/>
          <w:lang w:eastAsia="ru-RU"/>
        </w:rPr>
        <w:t xml:space="preserve"> </w:t>
      </w:r>
      <w:r w:rsidRPr="00A02540">
        <w:rPr>
          <w:rFonts w:eastAsia="Times New Roman" w:cs="Times New Roman"/>
          <w:color w:val="000000"/>
          <w:sz w:val="28"/>
          <w:szCs w:val="28"/>
          <w:lang w:eastAsia="ru-RU"/>
        </w:rPr>
        <w:t xml:space="preserve">10.11.2022 г. при проведении инструментальных наблюдений за смещением пород </w:t>
      </w:r>
      <w:proofErr w:type="spellStart"/>
      <w:r w:rsidRPr="00A02540">
        <w:rPr>
          <w:rFonts w:eastAsia="Times New Roman" w:cs="Times New Roman"/>
          <w:color w:val="000000"/>
          <w:sz w:val="28"/>
          <w:szCs w:val="28"/>
          <w:lang w:eastAsia="ru-RU"/>
        </w:rPr>
        <w:t>приконтурного</w:t>
      </w:r>
      <w:proofErr w:type="spellEnd"/>
      <w:r w:rsidRPr="00A02540">
        <w:rPr>
          <w:rFonts w:eastAsia="Times New Roman" w:cs="Times New Roman"/>
          <w:color w:val="000000"/>
          <w:sz w:val="28"/>
          <w:szCs w:val="28"/>
          <w:lang w:eastAsia="ru-RU"/>
        </w:rPr>
        <w:t xml:space="preserve"> массива горных выработок </w:t>
      </w:r>
      <w:proofErr w:type="gramStart"/>
      <w:r w:rsidRPr="00A02540">
        <w:rPr>
          <w:rFonts w:eastAsia="Times New Roman" w:cs="Times New Roman"/>
          <w:color w:val="000000"/>
          <w:sz w:val="28"/>
          <w:szCs w:val="28"/>
          <w:lang w:eastAsia="ru-RU"/>
        </w:rPr>
        <w:t>на гор</w:t>
      </w:r>
      <w:proofErr w:type="gramEnd"/>
      <w:r w:rsidRPr="00A02540">
        <w:rPr>
          <w:rFonts w:eastAsia="Times New Roman" w:cs="Times New Roman"/>
          <w:color w:val="000000"/>
          <w:sz w:val="28"/>
          <w:szCs w:val="28"/>
          <w:lang w:eastAsia="ru-RU"/>
        </w:rPr>
        <w:t>. 500 м и 505 м проявлений горного давления в виде тресков и падения кусков горной массы не прослушивалось. Лишь местами по кровле гор.465 м и гор.505 м и особенно 545 м имелись заколы и отслоения кусков горных пород размером от 0,1</w:t>
      </w:r>
      <w:r w:rsidR="00D716B1" w:rsidRPr="00A02540">
        <w:rPr>
          <w:rFonts w:eastAsia="Times New Roman" w:cs="Times New Roman"/>
          <w:color w:val="000000"/>
          <w:sz w:val="28"/>
          <w:szCs w:val="28"/>
          <w:lang w:eastAsia="ru-RU"/>
        </w:rPr>
        <w:t>х</w:t>
      </w:r>
      <w:r w:rsidRPr="00A02540">
        <w:rPr>
          <w:rFonts w:eastAsia="Times New Roman" w:cs="Times New Roman"/>
          <w:color w:val="000000"/>
          <w:sz w:val="28"/>
          <w:szCs w:val="28"/>
          <w:lang w:eastAsia="ru-RU"/>
        </w:rPr>
        <w:t>0,2</w:t>
      </w:r>
      <w:r w:rsidR="00D716B1" w:rsidRPr="00A02540">
        <w:rPr>
          <w:rFonts w:eastAsia="Times New Roman" w:cs="Times New Roman"/>
          <w:color w:val="000000"/>
          <w:sz w:val="28"/>
          <w:szCs w:val="28"/>
          <w:lang w:eastAsia="ru-RU"/>
        </w:rPr>
        <w:t>х</w:t>
      </w:r>
      <w:r w:rsidRPr="00A02540">
        <w:rPr>
          <w:rFonts w:eastAsia="Times New Roman" w:cs="Times New Roman"/>
          <w:color w:val="000000"/>
          <w:sz w:val="28"/>
          <w:szCs w:val="28"/>
          <w:lang w:eastAsia="ru-RU"/>
        </w:rPr>
        <w:t>0,1м до 0,4</w:t>
      </w:r>
      <w:r w:rsidR="00D716B1" w:rsidRPr="00A02540">
        <w:rPr>
          <w:rFonts w:eastAsia="Times New Roman" w:cs="Times New Roman"/>
          <w:color w:val="000000"/>
          <w:sz w:val="28"/>
          <w:szCs w:val="28"/>
          <w:lang w:eastAsia="ru-RU"/>
        </w:rPr>
        <w:t>х</w:t>
      </w:r>
      <w:r w:rsidRPr="00A02540">
        <w:rPr>
          <w:rFonts w:eastAsia="Times New Roman" w:cs="Times New Roman"/>
          <w:color w:val="000000"/>
          <w:sz w:val="28"/>
          <w:szCs w:val="28"/>
          <w:lang w:eastAsia="ru-RU"/>
        </w:rPr>
        <w:t>0,7</w:t>
      </w:r>
      <w:r w:rsidR="00D716B1" w:rsidRPr="00A02540">
        <w:rPr>
          <w:rFonts w:eastAsia="Times New Roman" w:cs="Times New Roman"/>
          <w:color w:val="000000"/>
          <w:sz w:val="28"/>
          <w:szCs w:val="28"/>
          <w:lang w:eastAsia="ru-RU"/>
        </w:rPr>
        <w:t>х</w:t>
      </w:r>
      <w:r w:rsidRPr="00A02540">
        <w:rPr>
          <w:rFonts w:eastAsia="Times New Roman" w:cs="Times New Roman"/>
          <w:color w:val="000000"/>
          <w:sz w:val="28"/>
          <w:szCs w:val="28"/>
          <w:lang w:eastAsia="ru-RU"/>
        </w:rPr>
        <w:t>0,15м по контакту (за сеткой крепления).</w:t>
      </w:r>
    </w:p>
    <w:p w:rsidR="007242AA" w:rsidRPr="00A02540" w:rsidRDefault="007242AA" w:rsidP="007242AA">
      <w:pPr>
        <w:ind w:firstLine="709"/>
        <w:jc w:val="both"/>
        <w:rPr>
          <w:rFonts w:eastAsia="Times New Roman" w:cs="Times New Roman"/>
          <w:color w:val="000000"/>
          <w:sz w:val="28"/>
          <w:szCs w:val="28"/>
          <w:lang w:eastAsia="ru-RU"/>
        </w:rPr>
      </w:pPr>
    </w:p>
    <w:p w:rsidR="007242AA" w:rsidRPr="00A02540" w:rsidRDefault="007242AA" w:rsidP="007242AA">
      <w:pPr>
        <w:jc w:val="center"/>
        <w:rPr>
          <w:rFonts w:cs="Times New Roman"/>
          <w:color w:val="0D0D0D" w:themeColor="text1" w:themeTint="F2"/>
          <w:sz w:val="28"/>
          <w:szCs w:val="28"/>
        </w:rPr>
      </w:pPr>
      <w:r w:rsidRPr="00A02540">
        <w:rPr>
          <w:rFonts w:cs="Times New Roman"/>
          <w:noProof/>
          <w:color w:val="0D0D0D" w:themeColor="text1" w:themeTint="F2"/>
          <w:sz w:val="28"/>
          <w:szCs w:val="28"/>
          <w:lang w:eastAsia="ru-RU"/>
        </w:rPr>
        <w:drawing>
          <wp:inline distT="0" distB="0" distL="0" distR="0" wp14:anchorId="4C784154" wp14:editId="3C6F0556">
            <wp:extent cx="2257425" cy="2566884"/>
            <wp:effectExtent l="0" t="0" r="0" b="5080"/>
            <wp:docPr id="249" name="Рисунок 249" descr="C:\Users\Admin\Downloads\04-12-2019_13-33-36\IMG_20191112_15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Admin\Downloads\04-12-2019_13-33-36\IMG_20191112_1506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6893" cy="2577650"/>
                    </a:xfrm>
                    <a:prstGeom prst="rect">
                      <a:avLst/>
                    </a:prstGeom>
                    <a:noFill/>
                    <a:ln>
                      <a:noFill/>
                    </a:ln>
                  </pic:spPr>
                </pic:pic>
              </a:graphicData>
            </a:graphic>
          </wp:inline>
        </w:drawing>
      </w:r>
      <w:r w:rsidR="009547AF" w:rsidRPr="00A02540">
        <w:rPr>
          <w:rFonts w:cs="Times New Roman"/>
          <w:color w:val="0D0D0D" w:themeColor="text1" w:themeTint="F2"/>
          <w:sz w:val="28"/>
          <w:szCs w:val="28"/>
        </w:rPr>
        <w:t xml:space="preserve"> </w:t>
      </w:r>
      <w:r w:rsidRPr="00A02540">
        <w:rPr>
          <w:rFonts w:cs="Times New Roman"/>
          <w:noProof/>
          <w:color w:val="0D0D0D" w:themeColor="text1" w:themeTint="F2"/>
          <w:sz w:val="28"/>
          <w:szCs w:val="28"/>
          <w:lang w:eastAsia="ru-RU"/>
        </w:rPr>
        <w:drawing>
          <wp:inline distT="0" distB="0" distL="0" distR="0" wp14:anchorId="0A2C9B92" wp14:editId="6C58F605">
            <wp:extent cx="2266950" cy="2572172"/>
            <wp:effectExtent l="0" t="0" r="0" b="0"/>
            <wp:docPr id="250" name="Рисунок 250" descr="C:\Users\Admin\Downloads\04-12-2019_13-33-36\IMG_20191112_15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Admin\Downloads\04-12-2019_13-33-36\IMG_20191112_15253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0749" cy="2587829"/>
                    </a:xfrm>
                    <a:prstGeom prst="rect">
                      <a:avLst/>
                    </a:prstGeom>
                    <a:noFill/>
                    <a:ln>
                      <a:noFill/>
                    </a:ln>
                  </pic:spPr>
                </pic:pic>
              </a:graphicData>
            </a:graphic>
          </wp:inline>
        </w:drawing>
      </w:r>
    </w:p>
    <w:p w:rsidR="007242AA" w:rsidRPr="00A02540" w:rsidRDefault="007242AA" w:rsidP="007242AA">
      <w:pPr>
        <w:ind w:firstLine="709"/>
        <w:jc w:val="center"/>
        <w:rPr>
          <w:rFonts w:cs="Times New Roman"/>
          <w:color w:val="0D0D0D" w:themeColor="text1" w:themeTint="F2"/>
          <w:sz w:val="28"/>
          <w:szCs w:val="28"/>
        </w:rPr>
      </w:pPr>
      <w:r w:rsidRPr="00A02540">
        <w:rPr>
          <w:rFonts w:cs="Times New Roman"/>
          <w:color w:val="0D0D0D" w:themeColor="text1" w:themeTint="F2"/>
          <w:sz w:val="28"/>
          <w:szCs w:val="28"/>
        </w:rPr>
        <w:t>Рис</w:t>
      </w:r>
      <w:r w:rsidR="00723E4B" w:rsidRPr="00A02540">
        <w:rPr>
          <w:rFonts w:cs="Times New Roman"/>
          <w:color w:val="0D0D0D" w:themeColor="text1" w:themeTint="F2"/>
          <w:sz w:val="28"/>
          <w:szCs w:val="28"/>
        </w:rPr>
        <w:t xml:space="preserve">унок </w:t>
      </w:r>
      <w:r w:rsidRPr="00A02540">
        <w:rPr>
          <w:rFonts w:cs="Times New Roman"/>
          <w:color w:val="0D0D0D" w:themeColor="text1" w:themeTint="F2"/>
          <w:sz w:val="28"/>
          <w:szCs w:val="28"/>
        </w:rPr>
        <w:t xml:space="preserve">2.7 - Обследования горизонта 545 м </w:t>
      </w:r>
    </w:p>
    <w:p w:rsidR="007242AA" w:rsidRPr="00A02540" w:rsidRDefault="007242AA" w:rsidP="007242AA">
      <w:pPr>
        <w:shd w:val="clear" w:color="auto" w:fill="FFFFFF"/>
        <w:ind w:firstLine="709"/>
        <w:jc w:val="both"/>
        <w:rPr>
          <w:rFonts w:cs="Times New Roman"/>
          <w:color w:val="0D0D0D" w:themeColor="text1" w:themeTint="F2"/>
          <w:sz w:val="28"/>
          <w:szCs w:val="28"/>
        </w:rPr>
      </w:pPr>
    </w:p>
    <w:p w:rsidR="007242AA" w:rsidRPr="00A02540" w:rsidRDefault="007242AA" w:rsidP="007242AA">
      <w:pPr>
        <w:shd w:val="clear" w:color="auto" w:fill="FFFFFF"/>
        <w:ind w:firstLine="709"/>
        <w:jc w:val="both"/>
        <w:rPr>
          <w:rFonts w:cs="Times New Roman"/>
          <w:b/>
          <w:color w:val="0D0D0D" w:themeColor="text1" w:themeTint="F2"/>
          <w:sz w:val="28"/>
          <w:szCs w:val="28"/>
        </w:rPr>
      </w:pPr>
      <w:r w:rsidRPr="00A02540">
        <w:rPr>
          <w:rFonts w:cs="Times New Roman"/>
          <w:b/>
          <w:color w:val="0D0D0D" w:themeColor="text1" w:themeTint="F2"/>
          <w:sz w:val="28"/>
          <w:szCs w:val="28"/>
        </w:rPr>
        <w:t>2.3 Проблемы обеспечения устойчивости горных выработок</w:t>
      </w:r>
      <w:r w:rsidR="00BB4568" w:rsidRPr="00A02540">
        <w:rPr>
          <w:rFonts w:cs="Times New Roman"/>
          <w:b/>
          <w:color w:val="0D0D0D" w:themeColor="text1" w:themeTint="F2"/>
          <w:sz w:val="28"/>
          <w:szCs w:val="28"/>
        </w:rPr>
        <w:t xml:space="preserve"> </w:t>
      </w:r>
      <w:proofErr w:type="spellStart"/>
      <w:r w:rsidR="00BB4568" w:rsidRPr="00A02540">
        <w:rPr>
          <w:rFonts w:cs="Times New Roman"/>
          <w:b/>
          <w:color w:val="0D0D0D" w:themeColor="text1" w:themeTint="F2"/>
          <w:sz w:val="28"/>
          <w:szCs w:val="28"/>
        </w:rPr>
        <w:t>Акжалского</w:t>
      </w:r>
      <w:proofErr w:type="spellEnd"/>
      <w:r w:rsidR="00BB4568" w:rsidRPr="00A02540">
        <w:rPr>
          <w:rFonts w:cs="Times New Roman"/>
          <w:b/>
          <w:color w:val="0D0D0D" w:themeColor="text1" w:themeTint="F2"/>
          <w:sz w:val="28"/>
          <w:szCs w:val="28"/>
        </w:rPr>
        <w:t xml:space="preserve"> месторождения</w:t>
      </w:r>
    </w:p>
    <w:p w:rsidR="007242AA" w:rsidRPr="00A02540" w:rsidRDefault="007242AA" w:rsidP="007242AA">
      <w:pPr>
        <w:shd w:val="clear" w:color="auto" w:fill="FFFFFF"/>
        <w:ind w:firstLine="709"/>
        <w:jc w:val="both"/>
        <w:rPr>
          <w:rFonts w:cs="Times New Roman"/>
          <w:color w:val="0D0D0D" w:themeColor="text1" w:themeTint="F2"/>
          <w:sz w:val="28"/>
          <w:szCs w:val="28"/>
        </w:rPr>
      </w:pP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Обеспечение устойчивости горных выработок в трещиноватых породах представляет собой одну из наиболее сложных задач при строительстве и эксплуатации горнодобывающих предприятий.</w:t>
      </w: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Трещиноватые породы - это массивы, пронизанные системой естественных трещин и разломов, сформировавшихся под воздействием тектонических напряжений, процессов выветривания и других геодинамических факторов. Наличие </w:t>
      </w:r>
      <w:proofErr w:type="spellStart"/>
      <w:r w:rsidRPr="00A02540">
        <w:rPr>
          <w:rFonts w:cs="Times New Roman"/>
          <w:color w:val="0D0D0D" w:themeColor="text1" w:themeTint="F2"/>
          <w:sz w:val="28"/>
          <w:szCs w:val="28"/>
        </w:rPr>
        <w:t>трещиноватости</w:t>
      </w:r>
      <w:proofErr w:type="spellEnd"/>
      <w:r w:rsidRPr="00A02540">
        <w:rPr>
          <w:rFonts w:cs="Times New Roman"/>
          <w:color w:val="0D0D0D" w:themeColor="text1" w:themeTint="F2"/>
          <w:sz w:val="28"/>
          <w:szCs w:val="28"/>
        </w:rPr>
        <w:t xml:space="preserve"> значительно снижает прочностные характеристики пород и их устойчивость, что создает дополнительные сложности при проектировании укрепительных конструкций и выборе подходящих модифицированных бетонных смесей.</w:t>
      </w: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Эти проблемы особенно актуальны для полиметаллических месторождений Казахстана, таких как </w:t>
      </w:r>
      <w:proofErr w:type="spellStart"/>
      <w:r w:rsidRPr="00A02540">
        <w:rPr>
          <w:rFonts w:cs="Times New Roman"/>
          <w:color w:val="0D0D0D" w:themeColor="text1" w:themeTint="F2"/>
          <w:sz w:val="28"/>
          <w:szCs w:val="28"/>
        </w:rPr>
        <w:t>Текелийское</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Акжалское</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lastRenderedPageBreak/>
        <w:t>Верхнекайрактинское</w:t>
      </w:r>
      <w:proofErr w:type="spellEnd"/>
      <w:r w:rsidRPr="00A02540">
        <w:rPr>
          <w:rFonts w:cs="Times New Roman"/>
          <w:color w:val="0D0D0D" w:themeColor="text1" w:themeTint="F2"/>
          <w:sz w:val="28"/>
          <w:szCs w:val="28"/>
        </w:rPr>
        <w:t xml:space="preserve"> и </w:t>
      </w:r>
      <w:proofErr w:type="spellStart"/>
      <w:r w:rsidRPr="00A02540">
        <w:rPr>
          <w:rFonts w:cs="Times New Roman"/>
          <w:color w:val="0D0D0D" w:themeColor="text1" w:themeTint="F2"/>
          <w:sz w:val="28"/>
          <w:szCs w:val="28"/>
        </w:rPr>
        <w:t>Карагайлинское</w:t>
      </w:r>
      <w:proofErr w:type="spellEnd"/>
      <w:r w:rsidRPr="00A02540">
        <w:rPr>
          <w:rFonts w:cs="Times New Roman"/>
          <w:color w:val="0D0D0D" w:themeColor="text1" w:themeTint="F2"/>
          <w:sz w:val="28"/>
          <w:szCs w:val="28"/>
        </w:rPr>
        <w:t>, где руды и вмещающие породы осложнены трещиноватыми нарушениями, что осложняет их разработку.</w:t>
      </w: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Полевые исследования на </w:t>
      </w:r>
      <w:proofErr w:type="spellStart"/>
      <w:r w:rsidRPr="00A02540">
        <w:rPr>
          <w:rFonts w:cs="Times New Roman"/>
          <w:color w:val="0D0D0D" w:themeColor="text1" w:themeTint="F2"/>
          <w:sz w:val="28"/>
          <w:szCs w:val="28"/>
        </w:rPr>
        <w:t>Акжалском</w:t>
      </w:r>
      <w:proofErr w:type="spellEnd"/>
      <w:r w:rsidRPr="00A02540">
        <w:rPr>
          <w:rFonts w:cs="Times New Roman"/>
          <w:color w:val="0D0D0D" w:themeColor="text1" w:themeTint="F2"/>
          <w:sz w:val="28"/>
          <w:szCs w:val="28"/>
        </w:rPr>
        <w:t xml:space="preserve"> карьере показали, что значительная часть обрушений приурочена к трещиноватым зонам, причем объемы обрушений увеличиваются по мере эксплуатации выработок. Наблюдения за выработками, расположенными в трещиноватых породах, показали, что их устойчивость сохраняется в течение первого месяца; однако через два-три месяца начинают появляться заколы шириной до 10–15 см, что резко увеличивает объем и сложность горных работ, а также затраты на укрепление и ремонт выработок.</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Обследование карьера компании «</w:t>
      </w:r>
      <w:proofErr w:type="spellStart"/>
      <w:r w:rsidRPr="00A02540">
        <w:rPr>
          <w:rFonts w:cs="Times New Roman"/>
          <w:color w:val="0D0D0D" w:themeColor="text1" w:themeTint="F2"/>
          <w:sz w:val="28"/>
          <w:szCs w:val="28"/>
        </w:rPr>
        <w:t>Nova</w:t>
      </w:r>
      <w:proofErr w:type="spellEnd"/>
      <w:r w:rsidRPr="00A02540">
        <w:rPr>
          <w:rFonts w:cs="Times New Roman"/>
          <w:color w:val="0D0D0D" w:themeColor="text1" w:themeTint="F2"/>
          <w:sz w:val="28"/>
          <w:szCs w:val="28"/>
        </w:rPr>
        <w:t>-Цинк» выявило, что значительная часть обрушений связана с зонами трещиноватых пород, где объем вывалов возрастает со временем. Выработки, проходящие через такие зоны, сохраняют стабильность около месяца, после чего начинают формироваться заколы, а спустя два-три месяца наблюдаются вывалы, вызывающие обрушение кровли куполообразными структурами. Это существенно осложняет проходческие работы и увеличивает затраты на укрепление и ремонт выработок.</w:t>
      </w:r>
    </w:p>
    <w:p w:rsidR="007242AA" w:rsidRPr="00A02540" w:rsidRDefault="007242AA" w:rsidP="007242AA">
      <w:pPr>
        <w:ind w:firstLine="709"/>
        <w:jc w:val="both"/>
        <w:rPr>
          <w:rFonts w:cs="Times New Roman"/>
          <w:color w:val="0D0D0D" w:themeColor="text1" w:themeTint="F2"/>
          <w:sz w:val="28"/>
          <w:szCs w:val="28"/>
          <w:lang w:eastAsia="ru-RU"/>
        </w:rPr>
      </w:pPr>
      <w:r w:rsidRPr="00A02540">
        <w:rPr>
          <w:rFonts w:cs="Times New Roman"/>
          <w:color w:val="0D0D0D" w:themeColor="text1" w:themeTint="F2"/>
          <w:sz w:val="28"/>
          <w:szCs w:val="28"/>
        </w:rPr>
        <w:t xml:space="preserve">Анализ показал, что </w:t>
      </w:r>
      <w:proofErr w:type="spellStart"/>
      <w:r w:rsidRPr="00A02540">
        <w:rPr>
          <w:rFonts w:cs="Times New Roman"/>
          <w:color w:val="0D0D0D" w:themeColor="text1" w:themeTint="F2"/>
          <w:sz w:val="28"/>
          <w:szCs w:val="28"/>
        </w:rPr>
        <w:t>крутонаклонные</w:t>
      </w:r>
      <w:proofErr w:type="spellEnd"/>
      <w:r w:rsidRPr="00A02540">
        <w:rPr>
          <w:rFonts w:cs="Times New Roman"/>
          <w:color w:val="0D0D0D" w:themeColor="text1" w:themeTint="F2"/>
          <w:sz w:val="28"/>
          <w:szCs w:val="28"/>
        </w:rPr>
        <w:t xml:space="preserve"> системы трещин оказывают значительное влияние на устойчивость выработок. Месторождение характеризуется прочными породами, пересеченными разломами различных ориентаций, включая крупные тектонические нарушения и мелкие трещины, что создает дополнительные трудности в обеспечении устойчивости выработок. </w:t>
      </w:r>
      <w:r w:rsidRPr="00A02540">
        <w:rPr>
          <w:rFonts w:cs="Times New Roman"/>
          <w:color w:val="0D0D0D" w:themeColor="text1" w:themeTint="F2"/>
          <w:sz w:val="28"/>
          <w:szCs w:val="28"/>
          <w:lang w:eastAsia="ru-RU"/>
        </w:rPr>
        <w:t xml:space="preserve">(рис.2.8). </w:t>
      </w:r>
    </w:p>
    <w:p w:rsidR="007242AA" w:rsidRPr="00A02540" w:rsidRDefault="007242AA" w:rsidP="007242AA">
      <w:pPr>
        <w:shd w:val="clear" w:color="auto" w:fill="FFFFFF"/>
        <w:ind w:firstLine="709"/>
        <w:jc w:val="both"/>
        <w:rPr>
          <w:rFonts w:cs="Times New Roman"/>
          <w:color w:val="0D0D0D" w:themeColor="text1" w:themeTint="F2"/>
          <w:sz w:val="28"/>
          <w:szCs w:val="28"/>
        </w:rPr>
      </w:pPr>
    </w:p>
    <w:p w:rsidR="007242AA" w:rsidRPr="00A02540" w:rsidRDefault="007242AA" w:rsidP="007242AA">
      <w:pPr>
        <w:shd w:val="clear" w:color="auto" w:fill="FFFFFF"/>
        <w:jc w:val="center"/>
        <w:rPr>
          <w:rFonts w:cs="Times New Roman"/>
          <w:color w:val="0D0D0D" w:themeColor="text1" w:themeTint="F2"/>
          <w:sz w:val="28"/>
          <w:szCs w:val="28"/>
        </w:rPr>
      </w:pPr>
      <w:r w:rsidRPr="00A02540">
        <w:rPr>
          <w:rFonts w:cs="Times New Roman"/>
          <w:noProof/>
          <w:color w:val="0D0D0D" w:themeColor="text1" w:themeTint="F2"/>
          <w:sz w:val="28"/>
          <w:szCs w:val="28"/>
          <w:lang w:eastAsia="ru-RU"/>
        </w:rPr>
        <w:drawing>
          <wp:inline distT="0" distB="0" distL="0" distR="0" wp14:anchorId="2BE310AF" wp14:editId="4103CE95">
            <wp:extent cx="2546791" cy="2214245"/>
            <wp:effectExtent l="0" t="0" r="6350" b="0"/>
            <wp:docPr id="251" name="Рисунок 251" descr="IMG_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_060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6882" cy="2353432"/>
                    </a:xfrm>
                    <a:prstGeom prst="rect">
                      <a:avLst/>
                    </a:prstGeom>
                    <a:noFill/>
                    <a:ln>
                      <a:noFill/>
                    </a:ln>
                  </pic:spPr>
                </pic:pic>
              </a:graphicData>
            </a:graphic>
          </wp:inline>
        </w:drawing>
      </w:r>
      <w:r w:rsidR="009547AF" w:rsidRPr="00A02540">
        <w:rPr>
          <w:rFonts w:cs="Times New Roman"/>
          <w:color w:val="0D0D0D" w:themeColor="text1" w:themeTint="F2"/>
          <w:sz w:val="28"/>
          <w:szCs w:val="28"/>
        </w:rPr>
        <w:t xml:space="preserve"> </w:t>
      </w:r>
      <w:r w:rsidRPr="00A02540">
        <w:rPr>
          <w:rFonts w:cs="Times New Roman"/>
          <w:noProof/>
          <w:color w:val="0D0D0D" w:themeColor="text1" w:themeTint="F2"/>
          <w:sz w:val="28"/>
          <w:szCs w:val="28"/>
          <w:lang w:eastAsia="ru-RU"/>
        </w:rPr>
        <w:drawing>
          <wp:inline distT="0" distB="0" distL="0" distR="0" wp14:anchorId="4A190F22" wp14:editId="3E665F7F">
            <wp:extent cx="2628900" cy="2206621"/>
            <wp:effectExtent l="0" t="0" r="0" b="3810"/>
            <wp:docPr id="252" name="Рисунок 252" descr="IMG_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06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67570" cy="2406953"/>
                    </a:xfrm>
                    <a:prstGeom prst="rect">
                      <a:avLst/>
                    </a:prstGeom>
                    <a:noFill/>
                    <a:ln>
                      <a:noFill/>
                    </a:ln>
                  </pic:spPr>
                </pic:pic>
              </a:graphicData>
            </a:graphic>
          </wp:inline>
        </w:drawing>
      </w:r>
    </w:p>
    <w:p w:rsidR="007242AA" w:rsidRPr="00A02540" w:rsidRDefault="007242AA" w:rsidP="007242AA">
      <w:pPr>
        <w:shd w:val="clear" w:color="auto" w:fill="FFFFFF"/>
        <w:jc w:val="center"/>
        <w:rPr>
          <w:rFonts w:cs="Times New Roman"/>
          <w:color w:val="0D0D0D" w:themeColor="text1" w:themeTint="F2"/>
          <w:sz w:val="28"/>
          <w:szCs w:val="28"/>
        </w:rPr>
      </w:pPr>
    </w:p>
    <w:p w:rsidR="007242AA" w:rsidRPr="00A02540" w:rsidRDefault="007242AA" w:rsidP="007242AA">
      <w:pPr>
        <w:shd w:val="clear" w:color="auto" w:fill="FFFFFF"/>
        <w:ind w:firstLine="709"/>
        <w:jc w:val="center"/>
        <w:rPr>
          <w:rFonts w:cs="Times New Roman"/>
          <w:color w:val="0D0D0D" w:themeColor="text1" w:themeTint="F2"/>
          <w:sz w:val="28"/>
          <w:szCs w:val="28"/>
        </w:rPr>
      </w:pPr>
      <w:r w:rsidRPr="00A02540">
        <w:rPr>
          <w:rFonts w:cs="Times New Roman"/>
          <w:color w:val="0D0D0D" w:themeColor="text1" w:themeTint="F2"/>
          <w:sz w:val="28"/>
          <w:szCs w:val="28"/>
        </w:rPr>
        <w:t xml:space="preserve">Рисунок 2.8- Измерение интенсивности </w:t>
      </w:r>
      <w:proofErr w:type="spellStart"/>
      <w:r w:rsidRPr="00A02540">
        <w:rPr>
          <w:rFonts w:cs="Times New Roman"/>
          <w:color w:val="0D0D0D" w:themeColor="text1" w:themeTint="F2"/>
          <w:sz w:val="28"/>
          <w:szCs w:val="28"/>
        </w:rPr>
        <w:t>трещиноватости</w:t>
      </w:r>
      <w:proofErr w:type="spellEnd"/>
      <w:r w:rsidRPr="00A02540">
        <w:rPr>
          <w:rFonts w:cs="Times New Roman"/>
          <w:color w:val="0D0D0D" w:themeColor="text1" w:themeTint="F2"/>
          <w:sz w:val="28"/>
          <w:szCs w:val="28"/>
        </w:rPr>
        <w:t xml:space="preserve"> горного массива</w:t>
      </w:r>
    </w:p>
    <w:p w:rsidR="007242AA" w:rsidRPr="00A02540" w:rsidRDefault="007242AA" w:rsidP="007242AA">
      <w:pPr>
        <w:shd w:val="clear" w:color="auto" w:fill="FFFFFF"/>
        <w:ind w:firstLine="709"/>
        <w:jc w:val="both"/>
        <w:rPr>
          <w:rFonts w:cs="Times New Roman"/>
          <w:color w:val="0D0D0D" w:themeColor="text1" w:themeTint="F2"/>
          <w:sz w:val="28"/>
          <w:szCs w:val="28"/>
        </w:rPr>
      </w:pPr>
    </w:p>
    <w:p w:rsidR="007242AA" w:rsidRPr="00A02540" w:rsidRDefault="007242AA" w:rsidP="007242AA">
      <w:pPr>
        <w:tabs>
          <w:tab w:val="left" w:pos="0"/>
        </w:tabs>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Анализ горно-геологических условий месторождения и состояния выработок, пройденных через зоны нарушенных пород, выявил значительное влияние </w:t>
      </w:r>
      <w:proofErr w:type="spellStart"/>
      <w:r w:rsidRPr="00A02540">
        <w:rPr>
          <w:rFonts w:cs="Times New Roman"/>
          <w:color w:val="0D0D0D" w:themeColor="text1" w:themeTint="F2"/>
          <w:sz w:val="28"/>
          <w:szCs w:val="28"/>
        </w:rPr>
        <w:t>крутонаклонных</w:t>
      </w:r>
      <w:proofErr w:type="spellEnd"/>
      <w:r w:rsidRPr="00A02540">
        <w:rPr>
          <w:rFonts w:cs="Times New Roman"/>
          <w:color w:val="0D0D0D" w:themeColor="text1" w:themeTint="F2"/>
          <w:sz w:val="28"/>
          <w:szCs w:val="28"/>
        </w:rPr>
        <w:t xml:space="preserve"> систем трещин на устойчивость выработок. Трещины в породах характеризуются вариативностью формы - от ровных и </w:t>
      </w:r>
      <w:r w:rsidRPr="00A02540">
        <w:rPr>
          <w:rFonts w:cs="Times New Roman"/>
          <w:color w:val="0D0D0D" w:themeColor="text1" w:themeTint="F2"/>
          <w:sz w:val="28"/>
          <w:szCs w:val="28"/>
        </w:rPr>
        <w:lastRenderedPageBreak/>
        <w:t>волнистых до неровных, занозистых. Ширина раскрытия трещин не превышает 3 мм, в среднем составляя 1,5–1,8 мм.</w:t>
      </w: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С переходом на подземный метод разработки в массиве горных пород образуются пустоты, что ведет к перераспределению горного давления и развитию процесса сдвижения пород. Под влиянием силы тяжести, обусловленной давлением от поверхностных отвалов, породы в кровле выработок приходят в движение, что вызывает реакцию горного массива.</w:t>
      </w: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Зона земной поверхности испытывает смещение, образуя мульду сдвижения вследствие подземных работ. В условиях полного развития процесса смещения в мульде формируется зона обрушения, характеризующаяся потерей устойчивости массива, что создает опасность внезапных провалов и формирования воронок.</w:t>
      </w: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Различия в прочностных характеристиках горных пород и значительное их ослабление при контакте с воздухом и влагой обуславливают необходимость дифференцированного управления свойствами пород, учитывая их </w:t>
      </w:r>
      <w:proofErr w:type="spellStart"/>
      <w:r w:rsidRPr="00A02540">
        <w:rPr>
          <w:rFonts w:cs="Times New Roman"/>
          <w:color w:val="0D0D0D" w:themeColor="text1" w:themeTint="F2"/>
          <w:sz w:val="28"/>
          <w:szCs w:val="28"/>
        </w:rPr>
        <w:t>трещиноватость</w:t>
      </w:r>
      <w:proofErr w:type="spellEnd"/>
      <w:r w:rsidRPr="00A02540">
        <w:rPr>
          <w:rFonts w:cs="Times New Roman"/>
          <w:color w:val="0D0D0D" w:themeColor="text1" w:themeTint="F2"/>
          <w:sz w:val="28"/>
          <w:szCs w:val="28"/>
        </w:rPr>
        <w:t xml:space="preserve"> и склонность к разрушению.</w:t>
      </w:r>
    </w:p>
    <w:p w:rsidR="007242AA" w:rsidRPr="00A02540" w:rsidRDefault="007242AA" w:rsidP="007242AA">
      <w:pPr>
        <w:widowControl w:val="0"/>
        <w:ind w:firstLine="709"/>
        <w:jc w:val="both"/>
        <w:rPr>
          <w:rFonts w:eastAsia="Tahoma" w:cs="Times New Roman"/>
          <w:iCs/>
          <w:color w:val="0D0D0D" w:themeColor="text1" w:themeTint="F2"/>
          <w:sz w:val="28"/>
          <w:szCs w:val="28"/>
        </w:rPr>
      </w:pPr>
      <w:r w:rsidRPr="00A02540">
        <w:rPr>
          <w:rFonts w:eastAsia="Tahoma" w:cs="Times New Roman"/>
          <w:iCs/>
          <w:color w:val="0D0D0D" w:themeColor="text1" w:themeTint="F2"/>
          <w:sz w:val="28"/>
          <w:szCs w:val="28"/>
        </w:rPr>
        <w:t>Для сильно трещиноватых пород с коэффициентом крепости 5-8 рекомендуется</w:t>
      </w:r>
      <w:r w:rsidRPr="00A02540">
        <w:rPr>
          <w:rFonts w:eastAsia="Tahoma" w:cs="Times New Roman"/>
          <w:iCs/>
          <w:color w:val="0D0D0D" w:themeColor="text1" w:themeTint="F2"/>
          <w:w w:val="101"/>
          <w:sz w:val="28"/>
          <w:szCs w:val="28"/>
        </w:rPr>
        <w:t xml:space="preserve"> </w:t>
      </w:r>
      <w:r w:rsidRPr="00A02540">
        <w:rPr>
          <w:rFonts w:eastAsia="Tahoma" w:cs="Times New Roman"/>
          <w:iCs/>
          <w:color w:val="0D0D0D" w:themeColor="text1" w:themeTint="F2"/>
          <w:sz w:val="28"/>
          <w:szCs w:val="28"/>
        </w:rPr>
        <w:t>покрытие стенок выработок модифицированным бетоном в сочетании с</w:t>
      </w:r>
      <w:r w:rsidRPr="00A02540">
        <w:rPr>
          <w:rFonts w:eastAsia="Tahoma" w:cs="Times New Roman"/>
          <w:iCs/>
          <w:color w:val="0D0D0D" w:themeColor="text1" w:themeTint="F2"/>
          <w:w w:val="101"/>
          <w:sz w:val="28"/>
          <w:szCs w:val="28"/>
        </w:rPr>
        <w:t xml:space="preserve"> </w:t>
      </w:r>
      <w:r w:rsidRPr="00A02540">
        <w:rPr>
          <w:rFonts w:eastAsia="Tahoma" w:cs="Times New Roman"/>
          <w:iCs/>
          <w:color w:val="0D0D0D" w:themeColor="text1" w:themeTint="F2"/>
          <w:sz w:val="28"/>
          <w:szCs w:val="28"/>
        </w:rPr>
        <w:t>анкерной крепью, что значительно снизит горное давление на</w:t>
      </w:r>
      <w:r w:rsidRPr="00A02540">
        <w:rPr>
          <w:rFonts w:eastAsia="Tahoma" w:cs="Times New Roman"/>
          <w:iCs/>
          <w:color w:val="0D0D0D" w:themeColor="text1" w:themeTint="F2"/>
          <w:w w:val="101"/>
          <w:sz w:val="28"/>
          <w:szCs w:val="28"/>
        </w:rPr>
        <w:t xml:space="preserve"> </w:t>
      </w:r>
      <w:r w:rsidRPr="00A02540">
        <w:rPr>
          <w:rFonts w:eastAsia="Tahoma" w:cs="Times New Roman"/>
          <w:iCs/>
          <w:color w:val="0D0D0D" w:themeColor="text1" w:themeTint="F2"/>
          <w:sz w:val="28"/>
          <w:szCs w:val="28"/>
        </w:rPr>
        <w:t>крепь, ограничит распространение</w:t>
      </w:r>
      <w:r w:rsidRPr="00A02540">
        <w:rPr>
          <w:rFonts w:eastAsia="Tahoma" w:cs="Times New Roman"/>
          <w:iCs/>
          <w:color w:val="0D0D0D" w:themeColor="text1" w:themeTint="F2"/>
          <w:w w:val="101"/>
          <w:sz w:val="28"/>
          <w:szCs w:val="28"/>
        </w:rPr>
        <w:t xml:space="preserve"> </w:t>
      </w:r>
      <w:r w:rsidRPr="00A02540">
        <w:rPr>
          <w:rFonts w:eastAsia="Tahoma" w:cs="Times New Roman"/>
          <w:iCs/>
          <w:color w:val="0D0D0D" w:themeColor="text1" w:themeTint="F2"/>
          <w:sz w:val="28"/>
          <w:szCs w:val="28"/>
        </w:rPr>
        <w:t>процесса выветривания и расслоения</w:t>
      </w:r>
      <w:r w:rsidRPr="00A02540">
        <w:rPr>
          <w:rFonts w:eastAsia="Tahoma" w:cs="Times New Roman"/>
          <w:iCs/>
          <w:color w:val="0D0D0D" w:themeColor="text1" w:themeTint="F2"/>
          <w:w w:val="101"/>
          <w:sz w:val="28"/>
          <w:szCs w:val="28"/>
        </w:rPr>
        <w:t xml:space="preserve"> </w:t>
      </w:r>
      <w:r w:rsidRPr="00A02540">
        <w:rPr>
          <w:rFonts w:eastAsia="Tahoma" w:cs="Times New Roman"/>
          <w:iCs/>
          <w:color w:val="0D0D0D" w:themeColor="text1" w:themeTint="F2"/>
          <w:sz w:val="28"/>
          <w:szCs w:val="28"/>
        </w:rPr>
        <w:t>вышележащих слоев и предотвратит</w:t>
      </w:r>
      <w:r w:rsidRPr="00A02540">
        <w:rPr>
          <w:rFonts w:eastAsia="Tahoma" w:cs="Times New Roman"/>
          <w:iCs/>
          <w:color w:val="0D0D0D" w:themeColor="text1" w:themeTint="F2"/>
          <w:w w:val="101"/>
          <w:sz w:val="28"/>
          <w:szCs w:val="28"/>
        </w:rPr>
        <w:t xml:space="preserve"> </w:t>
      </w:r>
      <w:r w:rsidRPr="00A02540">
        <w:rPr>
          <w:rFonts w:eastAsia="Tahoma" w:cs="Times New Roman"/>
          <w:iCs/>
          <w:color w:val="0D0D0D" w:themeColor="text1" w:themeTint="F2"/>
          <w:sz w:val="28"/>
          <w:szCs w:val="28"/>
        </w:rPr>
        <w:t xml:space="preserve">изменение свойств трещиноватых пород. </w:t>
      </w:r>
    </w:p>
    <w:p w:rsidR="007242AA" w:rsidRPr="00A02540" w:rsidRDefault="007242AA" w:rsidP="007242AA">
      <w:pPr>
        <w:widowControl w:val="0"/>
        <w:ind w:firstLine="709"/>
        <w:jc w:val="both"/>
        <w:rPr>
          <w:rFonts w:eastAsia="Tahoma" w:cs="Times New Roman"/>
          <w:iCs/>
          <w:color w:val="0D0D0D" w:themeColor="text1" w:themeTint="F2"/>
          <w:sz w:val="28"/>
          <w:szCs w:val="28"/>
        </w:rPr>
      </w:pPr>
    </w:p>
    <w:p w:rsidR="00851624" w:rsidRPr="00A02540" w:rsidRDefault="00851624" w:rsidP="007242AA">
      <w:pPr>
        <w:widowControl w:val="0"/>
        <w:ind w:firstLine="709"/>
        <w:jc w:val="both"/>
        <w:rPr>
          <w:rFonts w:eastAsia="Tahoma" w:cs="Times New Roman"/>
          <w:iCs/>
          <w:color w:val="0D0D0D" w:themeColor="text1" w:themeTint="F2"/>
          <w:sz w:val="28"/>
          <w:szCs w:val="28"/>
        </w:rPr>
      </w:pPr>
    </w:p>
    <w:p w:rsidR="007242AA" w:rsidRPr="00A02540" w:rsidRDefault="006F02F8" w:rsidP="007242AA">
      <w:pPr>
        <w:shd w:val="clear" w:color="auto" w:fill="FFFFFF"/>
        <w:ind w:firstLine="709"/>
        <w:jc w:val="both"/>
        <w:rPr>
          <w:rFonts w:cs="Times New Roman"/>
          <w:b/>
          <w:color w:val="0D0D0D" w:themeColor="text1" w:themeTint="F2"/>
          <w:sz w:val="28"/>
          <w:szCs w:val="28"/>
        </w:rPr>
      </w:pPr>
      <w:r w:rsidRPr="00A02540">
        <w:rPr>
          <w:rFonts w:cs="Times New Roman"/>
          <w:b/>
          <w:color w:val="0D0D0D" w:themeColor="text1" w:themeTint="F2"/>
          <w:sz w:val="28"/>
          <w:szCs w:val="28"/>
        </w:rPr>
        <w:t>2.4 Инновационный способ укрепления откоса карьера</w:t>
      </w:r>
    </w:p>
    <w:p w:rsidR="00851624" w:rsidRPr="00A02540" w:rsidRDefault="00851624" w:rsidP="00144385">
      <w:pPr>
        <w:shd w:val="clear" w:color="auto" w:fill="FFFFFF"/>
        <w:ind w:firstLine="709"/>
        <w:jc w:val="both"/>
        <w:rPr>
          <w:rFonts w:cs="Times New Roman"/>
          <w:color w:val="0D0D0D" w:themeColor="text1" w:themeTint="F2"/>
          <w:sz w:val="28"/>
          <w:szCs w:val="28"/>
        </w:rPr>
      </w:pP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Способ направлен на создание простого и эффективного способа укрепления откоса уступа карьера и предотвращение осыпание пород с поверхности откоса. Способ предусматривает создание зоны дробления путем бурения экранирующих наклонных скважин параллельно будущей поверхности откоса и их взрывания, бурение дополнительных скважин, установку в них арматур, при этом арматуры устанавливают таким способом, чтобы они прилегали к стенке скважины со стороны будущей поверхности откоса, при этом используют арматуры с приваренными крючками, заполняют дополнительные скважины укрепляющим раствором, после уборки взорванной массы и зачистки поверхности откоса, к крючкам арматур дополнительных наклонных скважин закрепляют металлическую сетку по всей поверхности откоса, а затем наносят на нее укрепляющий раствор.</w:t>
      </w:r>
    </w:p>
    <w:p w:rsidR="006F02F8"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Техническим результатом способа является повышение надежности укрепления откоса уступов карьера и предотвращение осыпание пород с поверхности откоса и возможного обрушения бортов карьера.</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Изобретение относится к горному делу и может быть использовано для укрепления откоса уступов карьеров.</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На большинстве карьеров горные породы, слагающие нерабочие борта, неоднородны по своей структуре и физическим и механическим свойствам. Даже в однородных извержениях породах карьерного поля насчитывается </w:t>
      </w:r>
      <w:r w:rsidRPr="00A02540">
        <w:rPr>
          <w:rFonts w:cs="Times New Roman"/>
          <w:color w:val="0D0D0D" w:themeColor="text1" w:themeTint="F2"/>
          <w:sz w:val="28"/>
          <w:szCs w:val="28"/>
        </w:rPr>
        <w:lastRenderedPageBreak/>
        <w:t xml:space="preserve">множество зон тектонической </w:t>
      </w:r>
      <w:proofErr w:type="spellStart"/>
      <w:r w:rsidRPr="00A02540">
        <w:rPr>
          <w:rFonts w:cs="Times New Roman"/>
          <w:color w:val="0D0D0D" w:themeColor="text1" w:themeTint="F2"/>
          <w:sz w:val="28"/>
          <w:szCs w:val="28"/>
        </w:rPr>
        <w:t>нарушенности</w:t>
      </w:r>
      <w:proofErr w:type="spellEnd"/>
      <w:r w:rsidRPr="00A02540">
        <w:rPr>
          <w:rFonts w:cs="Times New Roman"/>
          <w:color w:val="0D0D0D" w:themeColor="text1" w:themeTint="F2"/>
          <w:sz w:val="28"/>
          <w:szCs w:val="28"/>
        </w:rPr>
        <w:t>. В зависимости от их размеров и пространственной ориентации они оказывают значительное влияние на устойчивость откоса уступов и бортов. С помощью укрепления можно замедлять процессы и предупреждать осыпания пород с поверхности откосов и обрушения бортов карьера. Упрочнение массива горных пород на ослабленных участках достигается введением в трещины массива веществ, которые после отвердевания и схватывания с породой увеличивают ее характеристики сопротивления сдвигу. Сущность изобретения заключается в том, что способ укрепления откоса уступа карьера включает создание зоны дробления путем бурения экранирующих наклонных скважин параллельно будущей поверхности откоса и их взрывания; бурение дополнительных предохранительных скважин с установкой в них арматуры и заполнение их укрепляющим раствором.</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Известен способ упрочнения откоса уступов карьеров [</w:t>
      </w:r>
      <w:r w:rsidR="0088576C" w:rsidRPr="00A02540">
        <w:rPr>
          <w:rFonts w:cs="Times New Roman"/>
          <w:color w:val="0D0D0D" w:themeColor="text1" w:themeTint="F2"/>
          <w:sz w:val="28"/>
          <w:szCs w:val="28"/>
        </w:rPr>
        <w:t>17</w:t>
      </w:r>
      <w:r w:rsidRPr="00A02540">
        <w:rPr>
          <w:rFonts w:cs="Times New Roman"/>
          <w:color w:val="0D0D0D" w:themeColor="text1" w:themeTint="F2"/>
          <w:sz w:val="28"/>
          <w:szCs w:val="28"/>
        </w:rPr>
        <w:t>], заключающиеся в бурении с верхней площадки уступа вертикальных и наклонных скважин на расстоянии 4-5 метров друг от друга и нагнетании в них цементного раствора до полного насыщения аналога.</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Способ не позволяет достаточно надежно укрепить откосы уступов карьера и не предохраняет поверхность откоса от выветривания и осыпания.</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Известен способ укрепления уступов карьера [</w:t>
      </w:r>
      <w:r w:rsidR="0088576C" w:rsidRPr="00A02540">
        <w:rPr>
          <w:rFonts w:cs="Times New Roman"/>
          <w:color w:val="0D0D0D" w:themeColor="text1" w:themeTint="F2"/>
          <w:sz w:val="28"/>
          <w:szCs w:val="28"/>
        </w:rPr>
        <w:t>71</w:t>
      </w:r>
      <w:r w:rsidRPr="00A02540">
        <w:rPr>
          <w:rFonts w:cs="Times New Roman"/>
          <w:color w:val="0D0D0D" w:themeColor="text1" w:themeTint="F2"/>
          <w:sz w:val="28"/>
          <w:szCs w:val="28"/>
        </w:rPr>
        <w:t>]. путем бурения вертикальных скважин, установки в них железобетонных свай и цементации массива.</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Способ характеризуется недостаточной надежностью укрепления откосов не позволяет достаточно надежно укрепить откосы уступов и не предотвращает выветривание и осыпание поверхности откоса.</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Известен способ укрепления уступа карьера [</w:t>
      </w:r>
      <w:r w:rsidR="0088576C" w:rsidRPr="00A02540">
        <w:rPr>
          <w:rFonts w:cs="Times New Roman"/>
          <w:color w:val="0D0D0D" w:themeColor="text1" w:themeTint="F2"/>
          <w:sz w:val="28"/>
          <w:szCs w:val="28"/>
        </w:rPr>
        <w:t>72</w:t>
      </w:r>
      <w:r w:rsidRPr="00A02540">
        <w:rPr>
          <w:rFonts w:cs="Times New Roman"/>
          <w:color w:val="0D0D0D" w:themeColor="text1" w:themeTint="F2"/>
          <w:sz w:val="28"/>
          <w:szCs w:val="28"/>
        </w:rPr>
        <w:t>], выбранный в качестве ближайшего аналога.</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Способ включает создание зоны дробления путем бурения экранирующих наклонных скважин параллельно будущей поверхности откоса и их взрывания, бурение дополнительных скважин, установку в них арматуры, при этом арматуру устанавливают таким способом, чтобы она прилегала к стенке скважины со стороны будущей поверхности откоса и заполняют их укрепляющим раствором после уборки взорванной массы и зачистки поверхности откоса к арматуре дополнительных наклонных скважин приваривают стержни или крючки, на которых закрепляют металлическую сетку по всей поверхности откоса, а затем наносят на нее укрепляющий раствор.</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Недостатком способа является сложность и трудоемкость процесса приварки крючков к арматуре, находящейся в цементном монолите, в результате которого нарушается </w:t>
      </w:r>
      <w:proofErr w:type="spellStart"/>
      <w:r w:rsidRPr="00A02540">
        <w:rPr>
          <w:rFonts w:cs="Times New Roman"/>
          <w:color w:val="0D0D0D" w:themeColor="text1" w:themeTint="F2"/>
          <w:sz w:val="28"/>
          <w:szCs w:val="28"/>
        </w:rPr>
        <w:t>сплошность</w:t>
      </w:r>
      <w:proofErr w:type="spellEnd"/>
      <w:r w:rsidRPr="00A02540">
        <w:rPr>
          <w:rFonts w:cs="Times New Roman"/>
          <w:color w:val="0D0D0D" w:themeColor="text1" w:themeTint="F2"/>
          <w:sz w:val="28"/>
          <w:szCs w:val="28"/>
        </w:rPr>
        <w:t xml:space="preserve"> поверхностного слоя откоса и прочность монолита.</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Техническая задача заключается в создании простого и эффективного способа укрепления откоса уступа карьера и предотвращение осыпание пород с поверхности откоса.</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lastRenderedPageBreak/>
        <w:t>Техническим результатом способа является повышение надежности укрепления откоса уступов карьера и предотвращение осыпание пород с поверхности откоса и возможного обрушения бортов карьера.</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Для достижения этого результата в заявляемом способе создаются зоны дробления путем бурения экранирующих наклонных скважин параллельно будущей поверхности откоса и их взрывания, бурение дополнительных скважин, установку в них арматур, при этом арматуры устанавливают таким способом, чтобы они прилегали к стенке скважины со стороны будущей поверхности откоса, при этом используют арматуры с приваренными крючками, заполняют дополнительные скважины укрепляющим раствором, после уборки взорванной массы и зачистки поверхности откоса, к крючкам арматур дополнительных наклонных скважин закрепляют металлическую сетку по всей поверхности откоса, а затем наносят на нее укрепляющий раствор.</w:t>
      </w: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Изобретение иллюстрируется </w:t>
      </w:r>
      <w:r w:rsidR="00851624" w:rsidRPr="00A02540">
        <w:rPr>
          <w:rFonts w:cs="Times New Roman"/>
          <w:color w:val="0D0D0D" w:themeColor="text1" w:themeTint="F2"/>
          <w:sz w:val="28"/>
          <w:szCs w:val="28"/>
        </w:rPr>
        <w:t>на рисунке 2.9.</w:t>
      </w:r>
    </w:p>
    <w:p w:rsidR="00851624" w:rsidRPr="00A02540" w:rsidRDefault="00851624" w:rsidP="0004577F">
      <w:pPr>
        <w:shd w:val="clear" w:color="auto" w:fill="FFFFFF"/>
        <w:jc w:val="center"/>
        <w:rPr>
          <w:rFonts w:cs="Times New Roman"/>
          <w:color w:val="0D0D0D" w:themeColor="text1" w:themeTint="F2"/>
          <w:sz w:val="28"/>
          <w:szCs w:val="28"/>
        </w:rPr>
      </w:pPr>
    </w:p>
    <w:p w:rsidR="00144385" w:rsidRPr="00A02540" w:rsidRDefault="00851624" w:rsidP="0004577F">
      <w:pPr>
        <w:shd w:val="clear" w:color="auto" w:fill="FFFFFF"/>
        <w:jc w:val="center"/>
        <w:rPr>
          <w:rFonts w:cs="Times New Roman"/>
          <w:color w:val="0D0D0D" w:themeColor="text1" w:themeTint="F2"/>
          <w:sz w:val="28"/>
          <w:szCs w:val="28"/>
        </w:rPr>
      </w:pPr>
      <w:r w:rsidRPr="00A02540">
        <w:rPr>
          <w:rFonts w:cs="Times New Roman"/>
          <w:color w:val="0D0D0D" w:themeColor="text1" w:themeTint="F2"/>
          <w:sz w:val="28"/>
          <w:szCs w:val="28"/>
        </w:rPr>
        <w:t xml:space="preserve">а) </w:t>
      </w:r>
      <w:r w:rsidR="00144385" w:rsidRPr="00A02540">
        <w:rPr>
          <w:noProof/>
          <w:lang w:eastAsia="ru-RU"/>
        </w:rPr>
        <w:drawing>
          <wp:inline distT="0" distB="0" distL="0" distR="0" wp14:anchorId="56D5AD66" wp14:editId="72ECE024">
            <wp:extent cx="2447223" cy="21526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942" t="20537" r="55420" b="25271"/>
                    <a:stretch/>
                  </pic:blipFill>
                  <pic:spPr bwMode="auto">
                    <a:xfrm>
                      <a:off x="0" y="0"/>
                      <a:ext cx="2458825" cy="2162855"/>
                    </a:xfrm>
                    <a:prstGeom prst="rect">
                      <a:avLst/>
                    </a:prstGeom>
                    <a:ln>
                      <a:noFill/>
                    </a:ln>
                    <a:extLst>
                      <a:ext uri="{53640926-AAD7-44D8-BBD7-CCE9431645EC}">
                        <a14:shadowObscured xmlns:a14="http://schemas.microsoft.com/office/drawing/2010/main"/>
                      </a:ext>
                    </a:extLst>
                  </pic:spPr>
                </pic:pic>
              </a:graphicData>
            </a:graphic>
          </wp:inline>
        </w:drawing>
      </w:r>
      <w:r w:rsidR="009547AF" w:rsidRPr="00A02540">
        <w:rPr>
          <w:rFonts w:cs="Times New Roman"/>
          <w:color w:val="0D0D0D" w:themeColor="text1" w:themeTint="F2"/>
          <w:sz w:val="28"/>
          <w:szCs w:val="28"/>
        </w:rPr>
        <w:t xml:space="preserve"> </w:t>
      </w:r>
      <w:r w:rsidRPr="00A02540">
        <w:rPr>
          <w:rFonts w:cs="Times New Roman"/>
          <w:color w:val="0D0D0D" w:themeColor="text1" w:themeTint="F2"/>
          <w:sz w:val="28"/>
          <w:szCs w:val="28"/>
        </w:rPr>
        <w:t xml:space="preserve">б) </w:t>
      </w:r>
      <w:r w:rsidR="00144385" w:rsidRPr="00A02540">
        <w:rPr>
          <w:noProof/>
          <w:lang w:eastAsia="ru-RU"/>
        </w:rPr>
        <w:drawing>
          <wp:inline distT="0" distB="0" distL="0" distR="0" wp14:anchorId="0CE457FB" wp14:editId="2F0FE810">
            <wp:extent cx="2476500" cy="217761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018" t="23388" r="54779" b="18426"/>
                    <a:stretch/>
                  </pic:blipFill>
                  <pic:spPr bwMode="auto">
                    <a:xfrm>
                      <a:off x="0" y="0"/>
                      <a:ext cx="2494900" cy="2193791"/>
                    </a:xfrm>
                    <a:prstGeom prst="rect">
                      <a:avLst/>
                    </a:prstGeom>
                    <a:ln>
                      <a:noFill/>
                    </a:ln>
                    <a:extLst>
                      <a:ext uri="{53640926-AAD7-44D8-BBD7-CCE9431645EC}">
                        <a14:shadowObscured xmlns:a14="http://schemas.microsoft.com/office/drawing/2010/main"/>
                      </a:ext>
                    </a:extLst>
                  </pic:spPr>
                </pic:pic>
              </a:graphicData>
            </a:graphic>
          </wp:inline>
        </w:drawing>
      </w:r>
    </w:p>
    <w:p w:rsidR="00851624" w:rsidRPr="00A02540" w:rsidRDefault="00851624" w:rsidP="00144385">
      <w:pPr>
        <w:shd w:val="clear" w:color="auto" w:fill="FFFFFF"/>
        <w:ind w:firstLine="709"/>
        <w:jc w:val="both"/>
        <w:rPr>
          <w:rFonts w:cs="Times New Roman"/>
          <w:i/>
          <w:color w:val="0D0D0D" w:themeColor="text1" w:themeTint="F2"/>
          <w:sz w:val="28"/>
          <w:szCs w:val="28"/>
        </w:rPr>
      </w:pPr>
      <w:r w:rsidRPr="00A02540">
        <w:rPr>
          <w:rFonts w:cs="Times New Roman"/>
          <w:i/>
          <w:color w:val="0D0D0D" w:themeColor="text1" w:themeTint="F2"/>
          <w:sz w:val="28"/>
          <w:szCs w:val="28"/>
        </w:rPr>
        <w:t>а - изображение в плане</w:t>
      </w:r>
      <w:r w:rsidR="00EA7D86" w:rsidRPr="00A02540">
        <w:rPr>
          <w:rFonts w:cs="Times New Roman"/>
          <w:i/>
          <w:color w:val="0D0D0D" w:themeColor="text1" w:themeTint="F2"/>
          <w:sz w:val="28"/>
          <w:szCs w:val="28"/>
        </w:rPr>
        <w:t>;</w:t>
      </w:r>
      <w:r w:rsidRPr="00A02540">
        <w:rPr>
          <w:rFonts w:cs="Times New Roman"/>
          <w:i/>
          <w:color w:val="0D0D0D" w:themeColor="text1" w:themeTint="F2"/>
          <w:sz w:val="28"/>
          <w:szCs w:val="28"/>
        </w:rPr>
        <w:t xml:space="preserve"> б - изображение в изометрии.</w:t>
      </w:r>
    </w:p>
    <w:p w:rsidR="00144385" w:rsidRPr="00A02540" w:rsidRDefault="00851624" w:rsidP="00847FF2">
      <w:pPr>
        <w:shd w:val="clear" w:color="auto" w:fill="FFFFFF"/>
        <w:ind w:firstLine="709"/>
        <w:jc w:val="center"/>
        <w:rPr>
          <w:rFonts w:cs="Times New Roman"/>
          <w:color w:val="0D0D0D" w:themeColor="text1" w:themeTint="F2"/>
          <w:sz w:val="28"/>
          <w:szCs w:val="28"/>
        </w:rPr>
      </w:pPr>
      <w:r w:rsidRPr="00A02540">
        <w:rPr>
          <w:rFonts w:cs="Times New Roman"/>
          <w:color w:val="0D0D0D" w:themeColor="text1" w:themeTint="F2"/>
          <w:sz w:val="28"/>
          <w:szCs w:val="28"/>
        </w:rPr>
        <w:t>Рисунок 2.9 -</w:t>
      </w:r>
      <w:r w:rsidR="00144385" w:rsidRPr="00A02540">
        <w:rPr>
          <w:rFonts w:cs="Times New Roman"/>
          <w:color w:val="0D0D0D" w:themeColor="text1" w:themeTint="F2"/>
          <w:sz w:val="28"/>
          <w:szCs w:val="28"/>
        </w:rPr>
        <w:t xml:space="preserve"> </w:t>
      </w:r>
      <w:r w:rsidRPr="00A02540">
        <w:rPr>
          <w:rFonts w:cs="Times New Roman"/>
          <w:color w:val="0D0D0D" w:themeColor="text1" w:themeTint="F2"/>
          <w:sz w:val="28"/>
          <w:szCs w:val="28"/>
        </w:rPr>
        <w:t>И</w:t>
      </w:r>
      <w:r w:rsidR="00144385" w:rsidRPr="00A02540">
        <w:rPr>
          <w:rFonts w:cs="Times New Roman"/>
          <w:color w:val="0D0D0D" w:themeColor="text1" w:themeTint="F2"/>
          <w:sz w:val="28"/>
          <w:szCs w:val="28"/>
        </w:rPr>
        <w:t>зображен</w:t>
      </w:r>
      <w:r w:rsidRPr="00A02540">
        <w:rPr>
          <w:rFonts w:cs="Times New Roman"/>
          <w:color w:val="0D0D0D" w:themeColor="text1" w:themeTint="F2"/>
          <w:sz w:val="28"/>
          <w:szCs w:val="28"/>
        </w:rPr>
        <w:t>ие</w:t>
      </w:r>
      <w:r w:rsidR="00144385" w:rsidRPr="00A02540">
        <w:rPr>
          <w:rFonts w:cs="Times New Roman"/>
          <w:color w:val="0D0D0D" w:themeColor="text1" w:themeTint="F2"/>
          <w:sz w:val="28"/>
          <w:szCs w:val="28"/>
        </w:rPr>
        <w:t xml:space="preserve"> рабоч</w:t>
      </w:r>
      <w:r w:rsidRPr="00A02540">
        <w:rPr>
          <w:rFonts w:cs="Times New Roman"/>
          <w:color w:val="0D0D0D" w:themeColor="text1" w:themeTint="F2"/>
          <w:sz w:val="28"/>
          <w:szCs w:val="28"/>
        </w:rPr>
        <w:t>ей</w:t>
      </w:r>
      <w:r w:rsidR="00144385" w:rsidRPr="00A02540">
        <w:rPr>
          <w:rFonts w:cs="Times New Roman"/>
          <w:color w:val="0D0D0D" w:themeColor="text1" w:themeTint="F2"/>
          <w:sz w:val="28"/>
          <w:szCs w:val="28"/>
        </w:rPr>
        <w:t xml:space="preserve"> площадк</w:t>
      </w:r>
      <w:r w:rsidRPr="00A02540">
        <w:rPr>
          <w:rFonts w:cs="Times New Roman"/>
          <w:color w:val="0D0D0D" w:themeColor="text1" w:themeTint="F2"/>
          <w:sz w:val="28"/>
          <w:szCs w:val="28"/>
        </w:rPr>
        <w:t>и</w:t>
      </w:r>
      <w:r w:rsidR="00144385" w:rsidRPr="00A02540">
        <w:rPr>
          <w:rFonts w:cs="Times New Roman"/>
          <w:color w:val="0D0D0D" w:themeColor="text1" w:themeTint="F2"/>
          <w:sz w:val="28"/>
          <w:szCs w:val="28"/>
        </w:rPr>
        <w:t xml:space="preserve"> </w:t>
      </w:r>
      <w:r w:rsidRPr="00A02540">
        <w:rPr>
          <w:rFonts w:cs="Times New Roman"/>
          <w:color w:val="0D0D0D" w:themeColor="text1" w:themeTint="F2"/>
          <w:sz w:val="28"/>
          <w:szCs w:val="28"/>
        </w:rPr>
        <w:t>укрепления откос карьера</w:t>
      </w:r>
    </w:p>
    <w:p w:rsidR="00144385" w:rsidRPr="00A02540" w:rsidRDefault="00144385" w:rsidP="00144385">
      <w:pPr>
        <w:shd w:val="clear" w:color="auto" w:fill="FFFFFF"/>
        <w:ind w:firstLine="709"/>
        <w:jc w:val="both"/>
        <w:rPr>
          <w:rFonts w:cs="Times New Roman"/>
          <w:color w:val="0D0D0D" w:themeColor="text1" w:themeTint="F2"/>
          <w:sz w:val="28"/>
          <w:szCs w:val="28"/>
        </w:rPr>
      </w:pPr>
    </w:p>
    <w:p w:rsidR="00144385" w:rsidRPr="00A02540" w:rsidRDefault="00144385" w:rsidP="00144385">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Способ осуществляется следующим образом. При проходке горных работ к границе борта карьера бурят наклонные экранирующие скважины 2 (</w:t>
      </w:r>
      <w:r w:rsidR="00847FF2" w:rsidRPr="00A02540">
        <w:rPr>
          <w:rFonts w:cs="Times New Roman"/>
          <w:color w:val="0D0D0D" w:themeColor="text1" w:themeTint="F2"/>
          <w:sz w:val="28"/>
          <w:szCs w:val="28"/>
        </w:rPr>
        <w:t>рис</w:t>
      </w:r>
      <w:r w:rsidRPr="00A02540">
        <w:rPr>
          <w:rFonts w:cs="Times New Roman"/>
          <w:color w:val="0D0D0D" w:themeColor="text1" w:themeTint="F2"/>
          <w:sz w:val="28"/>
          <w:szCs w:val="28"/>
        </w:rPr>
        <w:t>.</w:t>
      </w:r>
      <w:r w:rsidR="00847FF2" w:rsidRPr="00A02540">
        <w:rPr>
          <w:rFonts w:cs="Times New Roman"/>
          <w:color w:val="0D0D0D" w:themeColor="text1" w:themeTint="F2"/>
          <w:sz w:val="28"/>
          <w:szCs w:val="28"/>
        </w:rPr>
        <w:t xml:space="preserve">2.9, </w:t>
      </w:r>
      <w:r w:rsidR="00847FF2" w:rsidRPr="00A02540">
        <w:rPr>
          <w:rFonts w:cs="Times New Roman"/>
          <w:i/>
          <w:color w:val="0D0D0D" w:themeColor="text1" w:themeTint="F2"/>
          <w:sz w:val="28"/>
          <w:szCs w:val="28"/>
        </w:rPr>
        <w:t>а</w:t>
      </w:r>
      <w:r w:rsidRPr="00A02540">
        <w:rPr>
          <w:rFonts w:cs="Times New Roman"/>
          <w:color w:val="0D0D0D" w:themeColor="text1" w:themeTint="F2"/>
          <w:sz w:val="28"/>
          <w:szCs w:val="28"/>
        </w:rPr>
        <w:t>) с расстоянием между ними 1,5- 3 м в зависимости от крепости горных пород параллельно будущей поверхности откоса 3. Экранирующие скважины 2 заряжают и взрывают. После взрыва образуется зона дробления пород 4. Затем производят уборку взорванной горной массы и защищают поверхность откоса 3. Бурят дополнительные скважины и устанавливают в них арматуры 5 с приваренными крючками, заполняют дополнительные скважины укрепляющим раствором. При этом арматура 5 должна прилегать к поверхности откоса 3 карьера. Затем на крючки 6 арматур 5 (</w:t>
      </w:r>
      <w:r w:rsidR="00847FF2" w:rsidRPr="00A02540">
        <w:rPr>
          <w:rFonts w:cs="Times New Roman"/>
          <w:color w:val="0D0D0D" w:themeColor="text1" w:themeTint="F2"/>
          <w:sz w:val="28"/>
          <w:szCs w:val="28"/>
        </w:rPr>
        <w:t xml:space="preserve">рис.2.9, </w:t>
      </w:r>
      <w:r w:rsidR="00847FF2" w:rsidRPr="00A02540">
        <w:rPr>
          <w:rFonts w:cs="Times New Roman"/>
          <w:i/>
          <w:color w:val="0D0D0D" w:themeColor="text1" w:themeTint="F2"/>
          <w:sz w:val="28"/>
          <w:szCs w:val="28"/>
        </w:rPr>
        <w:t>б</w:t>
      </w:r>
      <w:r w:rsidRPr="00A02540">
        <w:rPr>
          <w:rFonts w:cs="Times New Roman"/>
          <w:color w:val="0D0D0D" w:themeColor="text1" w:themeTint="F2"/>
          <w:sz w:val="28"/>
          <w:szCs w:val="28"/>
        </w:rPr>
        <w:t>) натягивают металлическую сетку (</w:t>
      </w:r>
      <w:proofErr w:type="spellStart"/>
      <w:r w:rsidRPr="00A02540">
        <w:rPr>
          <w:rFonts w:cs="Times New Roman"/>
          <w:color w:val="0D0D0D" w:themeColor="text1" w:themeTint="F2"/>
          <w:sz w:val="28"/>
          <w:szCs w:val="28"/>
        </w:rPr>
        <w:t>рабицу</w:t>
      </w:r>
      <w:proofErr w:type="spellEnd"/>
      <w:r w:rsidRPr="00A02540">
        <w:rPr>
          <w:rFonts w:cs="Times New Roman"/>
          <w:color w:val="0D0D0D" w:themeColor="text1" w:themeTint="F2"/>
          <w:sz w:val="28"/>
          <w:szCs w:val="28"/>
        </w:rPr>
        <w:t xml:space="preserve">) 7 и наносят на сетку слой укрепляющего цементного раствора - 8 методом </w:t>
      </w:r>
      <w:proofErr w:type="spellStart"/>
      <w:r w:rsidRPr="00A02540">
        <w:rPr>
          <w:rFonts w:cs="Times New Roman"/>
          <w:color w:val="0D0D0D" w:themeColor="text1" w:themeTint="F2"/>
          <w:sz w:val="28"/>
          <w:szCs w:val="28"/>
        </w:rPr>
        <w:t>набрызга</w:t>
      </w:r>
      <w:proofErr w:type="spellEnd"/>
      <w:r w:rsidRPr="00A02540">
        <w:rPr>
          <w:rFonts w:cs="Times New Roman"/>
          <w:color w:val="0D0D0D" w:themeColor="text1" w:themeTint="F2"/>
          <w:sz w:val="28"/>
          <w:szCs w:val="28"/>
        </w:rPr>
        <w:t>.</w:t>
      </w:r>
    </w:p>
    <w:p w:rsidR="006F02F8" w:rsidRPr="00A02540" w:rsidRDefault="006F02F8" w:rsidP="007242AA">
      <w:pPr>
        <w:shd w:val="clear" w:color="auto" w:fill="FFFFFF"/>
        <w:ind w:firstLine="709"/>
        <w:jc w:val="both"/>
        <w:rPr>
          <w:rFonts w:cs="Times New Roman"/>
          <w:color w:val="0D0D0D" w:themeColor="text1" w:themeTint="F2"/>
          <w:sz w:val="28"/>
          <w:szCs w:val="28"/>
        </w:rPr>
      </w:pPr>
    </w:p>
    <w:p w:rsidR="00847FF2" w:rsidRPr="00A02540" w:rsidRDefault="00847FF2" w:rsidP="007242AA">
      <w:pPr>
        <w:shd w:val="clear" w:color="auto" w:fill="FFFFFF"/>
        <w:ind w:firstLine="709"/>
        <w:jc w:val="both"/>
        <w:rPr>
          <w:rFonts w:cs="Times New Roman"/>
          <w:b/>
          <w:color w:val="0D0D0D" w:themeColor="text1" w:themeTint="F2"/>
          <w:sz w:val="28"/>
          <w:szCs w:val="28"/>
        </w:rPr>
      </w:pPr>
    </w:p>
    <w:p w:rsidR="007242AA" w:rsidRPr="00A02540" w:rsidRDefault="007242AA" w:rsidP="007242AA">
      <w:pPr>
        <w:shd w:val="clear" w:color="auto" w:fill="FFFFFF"/>
        <w:ind w:firstLine="709"/>
        <w:jc w:val="both"/>
        <w:rPr>
          <w:rFonts w:cs="Times New Roman"/>
          <w:b/>
          <w:color w:val="0D0D0D" w:themeColor="text1" w:themeTint="F2"/>
          <w:sz w:val="28"/>
          <w:szCs w:val="28"/>
        </w:rPr>
      </w:pPr>
      <w:r w:rsidRPr="00A02540">
        <w:rPr>
          <w:rFonts w:cs="Times New Roman"/>
          <w:b/>
          <w:color w:val="0D0D0D" w:themeColor="text1" w:themeTint="F2"/>
          <w:sz w:val="28"/>
          <w:szCs w:val="28"/>
        </w:rPr>
        <w:lastRenderedPageBreak/>
        <w:t>2.</w:t>
      </w:r>
      <w:r w:rsidR="006F02F8" w:rsidRPr="00A02540">
        <w:rPr>
          <w:rFonts w:cs="Times New Roman"/>
          <w:b/>
          <w:color w:val="0D0D0D" w:themeColor="text1" w:themeTint="F2"/>
          <w:sz w:val="28"/>
          <w:szCs w:val="28"/>
        </w:rPr>
        <w:t>5</w:t>
      </w:r>
      <w:r w:rsidRPr="00A02540">
        <w:rPr>
          <w:rFonts w:cs="Times New Roman"/>
          <w:b/>
          <w:color w:val="0D0D0D" w:themeColor="text1" w:themeTint="F2"/>
          <w:sz w:val="28"/>
          <w:szCs w:val="28"/>
        </w:rPr>
        <w:t xml:space="preserve"> Отбор проб горных пород массива месторождения </w:t>
      </w:r>
      <w:proofErr w:type="spellStart"/>
      <w:r w:rsidRPr="00A02540">
        <w:rPr>
          <w:rFonts w:cs="Times New Roman"/>
          <w:b/>
          <w:color w:val="0D0D0D" w:themeColor="text1" w:themeTint="F2"/>
          <w:sz w:val="28"/>
          <w:szCs w:val="28"/>
        </w:rPr>
        <w:t>Акжал</w:t>
      </w:r>
      <w:proofErr w:type="spellEnd"/>
      <w:r w:rsidRPr="00A02540">
        <w:rPr>
          <w:rFonts w:cs="Times New Roman"/>
          <w:b/>
          <w:color w:val="0D0D0D" w:themeColor="text1" w:themeTint="F2"/>
          <w:sz w:val="28"/>
          <w:szCs w:val="28"/>
        </w:rPr>
        <w:t xml:space="preserve"> </w:t>
      </w:r>
    </w:p>
    <w:p w:rsidR="007242AA" w:rsidRPr="00A02540" w:rsidRDefault="007242AA" w:rsidP="007242AA">
      <w:pPr>
        <w:shd w:val="clear" w:color="auto" w:fill="FFFFFF"/>
        <w:ind w:firstLine="709"/>
        <w:jc w:val="both"/>
        <w:rPr>
          <w:rFonts w:cs="Times New Roman"/>
          <w:color w:val="0D0D0D" w:themeColor="text1" w:themeTint="F2"/>
          <w:sz w:val="28"/>
          <w:szCs w:val="28"/>
        </w:rPr>
      </w:pP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Отбор проб горных пород</w:t>
      </w:r>
      <w:r w:rsidR="009C6F13" w:rsidRPr="00A02540">
        <w:rPr>
          <w:rFonts w:cs="Times New Roman"/>
          <w:color w:val="0D0D0D" w:themeColor="text1" w:themeTint="F2"/>
          <w:sz w:val="28"/>
          <w:szCs w:val="28"/>
        </w:rPr>
        <w:t xml:space="preserve"> </w:t>
      </w:r>
      <w:r w:rsidR="00CE4223" w:rsidRPr="00A02540">
        <w:rPr>
          <w:rFonts w:cs="Times New Roman"/>
          <w:color w:val="0D0D0D" w:themeColor="text1" w:themeTint="F2"/>
          <w:sz w:val="28"/>
          <w:szCs w:val="28"/>
        </w:rPr>
        <w:t>[</w:t>
      </w:r>
      <w:r w:rsidR="009C6F13" w:rsidRPr="00A02540">
        <w:rPr>
          <w:rFonts w:cs="Times New Roman"/>
          <w:color w:val="0D0D0D" w:themeColor="text1" w:themeTint="F2"/>
          <w:sz w:val="28"/>
          <w:szCs w:val="28"/>
        </w:rPr>
        <w:t>73</w:t>
      </w:r>
      <w:r w:rsidR="00CE4223" w:rsidRPr="00A02540">
        <w:rPr>
          <w:rFonts w:cs="Times New Roman"/>
          <w:color w:val="0D0D0D" w:themeColor="text1" w:themeTint="F2"/>
          <w:sz w:val="28"/>
          <w:szCs w:val="28"/>
        </w:rPr>
        <w:t>]</w:t>
      </w:r>
      <w:r w:rsidRPr="00A02540">
        <w:rPr>
          <w:rFonts w:cs="Times New Roman"/>
          <w:color w:val="0D0D0D" w:themeColor="text1" w:themeTint="F2"/>
          <w:sz w:val="28"/>
          <w:szCs w:val="28"/>
        </w:rPr>
        <w:t xml:space="preserve"> массива свинцово-цинкового месторождения </w:t>
      </w:r>
      <w:proofErr w:type="spellStart"/>
      <w:r w:rsidRPr="00A02540">
        <w:rPr>
          <w:rFonts w:cs="Times New Roman"/>
          <w:color w:val="0D0D0D" w:themeColor="text1" w:themeTint="F2"/>
          <w:sz w:val="28"/>
          <w:szCs w:val="28"/>
        </w:rPr>
        <w:t>Акжал</w:t>
      </w:r>
      <w:proofErr w:type="spellEnd"/>
      <w:r w:rsidRPr="00A02540">
        <w:rPr>
          <w:rFonts w:cs="Times New Roman"/>
          <w:color w:val="0D0D0D" w:themeColor="text1" w:themeTint="F2"/>
          <w:sz w:val="28"/>
          <w:szCs w:val="28"/>
        </w:rPr>
        <w:t xml:space="preserve"> проводится с целью лабораторного определения физико-механических характеристик пород</w:t>
      </w:r>
      <w:r w:rsidR="00A55E5E" w:rsidRPr="00A02540">
        <w:rPr>
          <w:rFonts w:cs="Times New Roman"/>
          <w:color w:val="0D0D0D" w:themeColor="text1" w:themeTint="F2"/>
          <w:sz w:val="28"/>
          <w:szCs w:val="28"/>
        </w:rPr>
        <w:t xml:space="preserve"> </w:t>
      </w:r>
      <w:r w:rsidR="00CE4223" w:rsidRPr="00A02540">
        <w:rPr>
          <w:rFonts w:cs="Times New Roman"/>
          <w:color w:val="0D0D0D" w:themeColor="text1" w:themeTint="F2"/>
          <w:sz w:val="28"/>
          <w:szCs w:val="28"/>
        </w:rPr>
        <w:t>[</w:t>
      </w:r>
      <w:r w:rsidR="00A55E5E" w:rsidRPr="00A02540">
        <w:rPr>
          <w:rFonts w:cs="Times New Roman"/>
          <w:color w:val="0D0D0D" w:themeColor="text1" w:themeTint="F2"/>
          <w:sz w:val="28"/>
          <w:szCs w:val="28"/>
        </w:rPr>
        <w:t>74</w:t>
      </w:r>
      <w:r w:rsidR="00CE4223" w:rsidRPr="00A02540">
        <w:rPr>
          <w:rFonts w:cs="Times New Roman"/>
          <w:color w:val="0D0D0D" w:themeColor="text1" w:themeTint="F2"/>
          <w:sz w:val="28"/>
          <w:szCs w:val="28"/>
        </w:rPr>
        <w:t>]</w:t>
      </w:r>
      <w:r w:rsidRPr="00A02540">
        <w:rPr>
          <w:rFonts w:cs="Times New Roman"/>
          <w:color w:val="0D0D0D" w:themeColor="text1" w:themeTint="F2"/>
          <w:sz w:val="28"/>
          <w:szCs w:val="28"/>
        </w:rPr>
        <w:t xml:space="preserve">, существенно влияющих на процесс сдвижения, для оценки их пригодности в строительных материалах и определения устойчивости бортов карьера. </w:t>
      </w: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Пробы отбираются из различных зон массива, включая рудные и вмещающие породы, с учетом их </w:t>
      </w:r>
      <w:proofErr w:type="spellStart"/>
      <w:r w:rsidRPr="00A02540">
        <w:rPr>
          <w:rFonts w:cs="Times New Roman"/>
          <w:color w:val="0D0D0D" w:themeColor="text1" w:themeTint="F2"/>
          <w:sz w:val="28"/>
          <w:szCs w:val="28"/>
        </w:rPr>
        <w:t>трещиноватости</w:t>
      </w:r>
      <w:proofErr w:type="spellEnd"/>
      <w:r w:rsidRPr="00A02540">
        <w:rPr>
          <w:rFonts w:cs="Times New Roman"/>
          <w:color w:val="0D0D0D" w:themeColor="text1" w:themeTint="F2"/>
          <w:sz w:val="28"/>
          <w:szCs w:val="28"/>
        </w:rPr>
        <w:t>, структуры и минерального состава.</w:t>
      </w: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Основными методами отбора проб на месторождении являются бурение скважин и отбор монолитных проб. Бурение позволяет извлекать керны с больших глубин (рис.2.</w:t>
      </w:r>
      <w:r w:rsidR="00EA7D86" w:rsidRPr="00A02540">
        <w:rPr>
          <w:rFonts w:cs="Times New Roman"/>
          <w:color w:val="0D0D0D" w:themeColor="text1" w:themeTint="F2"/>
          <w:sz w:val="28"/>
          <w:szCs w:val="28"/>
        </w:rPr>
        <w:t>10</w:t>
      </w:r>
      <w:r w:rsidRPr="00A02540">
        <w:rPr>
          <w:rFonts w:cs="Times New Roman"/>
          <w:color w:val="0D0D0D" w:themeColor="text1" w:themeTint="F2"/>
          <w:sz w:val="28"/>
          <w:szCs w:val="28"/>
        </w:rPr>
        <w:t>,</w:t>
      </w:r>
      <w:r w:rsidR="00EA7D86" w:rsidRPr="00A02540">
        <w:rPr>
          <w:rFonts w:cs="Times New Roman"/>
          <w:color w:val="0D0D0D" w:themeColor="text1" w:themeTint="F2"/>
          <w:sz w:val="28"/>
          <w:szCs w:val="28"/>
        </w:rPr>
        <w:t xml:space="preserve"> </w:t>
      </w:r>
      <w:r w:rsidRPr="00A02540">
        <w:rPr>
          <w:rFonts w:cs="Times New Roman"/>
          <w:i/>
          <w:iCs/>
          <w:color w:val="0D0D0D" w:themeColor="text1" w:themeTint="F2"/>
          <w:sz w:val="28"/>
          <w:szCs w:val="28"/>
        </w:rPr>
        <w:t>а</w:t>
      </w:r>
      <w:r w:rsidRPr="00A02540">
        <w:rPr>
          <w:rFonts w:cs="Times New Roman"/>
          <w:color w:val="0D0D0D" w:themeColor="text1" w:themeTint="F2"/>
          <w:sz w:val="28"/>
          <w:szCs w:val="28"/>
        </w:rPr>
        <w:t>), сохраняя их структуру и минералогический состав, что особенно важно при исследовании зоны рудоносности и близлежащих пород, где могут происходить выветривание и техногенные изменения. Керны затем транспортируются в лабораторию для проведения механических и химических анализов. При наличии горных (канавы, шурфы, стволы, квершлаги и т.д.) и подземных выработок пробы отбирают из пород в виде монолитов (рис.2.</w:t>
      </w:r>
      <w:r w:rsidR="00EA7D86" w:rsidRPr="00A02540">
        <w:rPr>
          <w:rFonts w:cs="Times New Roman"/>
          <w:color w:val="0D0D0D" w:themeColor="text1" w:themeTint="F2"/>
          <w:sz w:val="28"/>
          <w:szCs w:val="28"/>
        </w:rPr>
        <w:t>10</w:t>
      </w:r>
      <w:r w:rsidRPr="00A02540">
        <w:rPr>
          <w:rFonts w:cs="Times New Roman"/>
          <w:color w:val="0D0D0D" w:themeColor="text1" w:themeTint="F2"/>
          <w:sz w:val="28"/>
          <w:szCs w:val="28"/>
        </w:rPr>
        <w:t>,</w:t>
      </w:r>
      <w:r w:rsidR="00EA7D86" w:rsidRPr="00A02540">
        <w:rPr>
          <w:rFonts w:cs="Times New Roman"/>
          <w:color w:val="0D0D0D" w:themeColor="text1" w:themeTint="F2"/>
          <w:sz w:val="28"/>
          <w:szCs w:val="28"/>
        </w:rPr>
        <w:t xml:space="preserve"> </w:t>
      </w:r>
      <w:r w:rsidRPr="00A02540">
        <w:rPr>
          <w:rFonts w:cs="Times New Roman"/>
          <w:i/>
          <w:iCs/>
          <w:color w:val="0D0D0D" w:themeColor="text1" w:themeTint="F2"/>
          <w:sz w:val="28"/>
          <w:szCs w:val="28"/>
        </w:rPr>
        <w:t>б,</w:t>
      </w:r>
      <w:r w:rsidR="00EA7D86" w:rsidRPr="00A02540">
        <w:rPr>
          <w:rFonts w:cs="Times New Roman"/>
          <w:i/>
          <w:iCs/>
          <w:color w:val="0D0D0D" w:themeColor="text1" w:themeTint="F2"/>
          <w:sz w:val="28"/>
          <w:szCs w:val="28"/>
        </w:rPr>
        <w:t xml:space="preserve"> </w:t>
      </w:r>
      <w:r w:rsidRPr="00A02540">
        <w:rPr>
          <w:rFonts w:cs="Times New Roman"/>
          <w:i/>
          <w:iCs/>
          <w:color w:val="0D0D0D" w:themeColor="text1" w:themeTint="F2"/>
          <w:sz w:val="28"/>
          <w:szCs w:val="28"/>
        </w:rPr>
        <w:t>в</w:t>
      </w:r>
      <w:r w:rsidRPr="00A02540">
        <w:rPr>
          <w:rFonts w:cs="Times New Roman"/>
          <w:color w:val="0D0D0D" w:themeColor="text1" w:themeTint="F2"/>
          <w:sz w:val="28"/>
          <w:szCs w:val="28"/>
        </w:rPr>
        <w:t>). Монолитные пробы обеспечивают сохранение текстуры породы и позволяют провести детальный анализ прочностных и деформационных характеристик, что необходимо для моделирования поведения массива при проведении выработок.</w:t>
      </w:r>
    </w:p>
    <w:p w:rsidR="007242AA" w:rsidRPr="00A02540" w:rsidRDefault="007242AA" w:rsidP="007242AA">
      <w:pPr>
        <w:shd w:val="clear" w:color="auto" w:fill="FFFFFF"/>
        <w:ind w:firstLine="709"/>
        <w:jc w:val="both"/>
        <w:rPr>
          <w:rFonts w:cs="Times New Roman"/>
          <w:color w:val="0D0D0D" w:themeColor="text1" w:themeTint="F2"/>
          <w:w w:val="101"/>
          <w:sz w:val="28"/>
          <w:szCs w:val="28"/>
        </w:rPr>
      </w:pPr>
    </w:p>
    <w:p w:rsidR="007242AA" w:rsidRPr="00A02540" w:rsidRDefault="007242AA" w:rsidP="007242AA">
      <w:pPr>
        <w:tabs>
          <w:tab w:val="left" w:pos="0"/>
        </w:tabs>
        <w:jc w:val="both"/>
        <w:rPr>
          <w:rFonts w:cs="Times New Roman"/>
          <w:color w:val="0D0D0D" w:themeColor="text1" w:themeTint="F2"/>
          <w:sz w:val="28"/>
          <w:szCs w:val="28"/>
        </w:rPr>
      </w:pPr>
      <w:r w:rsidRPr="00A02540">
        <w:rPr>
          <w:rFonts w:cs="Times New Roman"/>
          <w:noProof/>
          <w:color w:val="C45911" w:themeColor="accent2" w:themeShade="BF"/>
          <w:sz w:val="28"/>
          <w:szCs w:val="28"/>
          <w:lang w:eastAsia="ru-RU"/>
        </w:rPr>
        <w:drawing>
          <wp:inline distT="0" distB="0" distL="0" distR="0" wp14:anchorId="786A644C" wp14:editId="2496BDA8">
            <wp:extent cx="3921760" cy="2019300"/>
            <wp:effectExtent l="0" t="0" r="254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t="7920" r="31732" b="5809"/>
                    <a:stretch/>
                  </pic:blipFill>
                  <pic:spPr bwMode="auto">
                    <a:xfrm>
                      <a:off x="0" y="0"/>
                      <a:ext cx="3921760" cy="2019300"/>
                    </a:xfrm>
                    <a:prstGeom prst="rect">
                      <a:avLst/>
                    </a:prstGeom>
                    <a:noFill/>
                    <a:ln>
                      <a:noFill/>
                    </a:ln>
                    <a:extLst>
                      <a:ext uri="{53640926-AAD7-44D8-BBD7-CCE9431645EC}">
                        <a14:shadowObscured xmlns:a14="http://schemas.microsoft.com/office/drawing/2010/main"/>
                      </a:ext>
                    </a:extLst>
                  </pic:spPr>
                </pic:pic>
              </a:graphicData>
            </a:graphic>
          </wp:inline>
        </w:drawing>
      </w:r>
      <w:r w:rsidRPr="00A02540">
        <w:rPr>
          <w:rFonts w:eastAsia="Calibri" w:cs="Times New Roman"/>
          <w:noProof/>
          <w:color w:val="0D0D0D" w:themeColor="text1" w:themeTint="F2"/>
          <w:sz w:val="28"/>
          <w:szCs w:val="28"/>
          <w:lang w:eastAsia="ru-RU"/>
        </w:rPr>
        <w:drawing>
          <wp:inline distT="0" distB="0" distL="0" distR="0" wp14:anchorId="45F6AE39" wp14:editId="23869288">
            <wp:extent cx="1967578" cy="2047875"/>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65970" t="8356"/>
                    <a:stretch/>
                  </pic:blipFill>
                  <pic:spPr bwMode="auto">
                    <a:xfrm>
                      <a:off x="0" y="0"/>
                      <a:ext cx="1970847" cy="2051277"/>
                    </a:xfrm>
                    <a:prstGeom prst="rect">
                      <a:avLst/>
                    </a:prstGeom>
                    <a:noFill/>
                    <a:ln>
                      <a:noFill/>
                    </a:ln>
                    <a:extLst>
                      <a:ext uri="{53640926-AAD7-44D8-BBD7-CCE9431645EC}">
                        <a14:shadowObscured xmlns:a14="http://schemas.microsoft.com/office/drawing/2010/main"/>
                      </a:ext>
                    </a:extLst>
                  </pic:spPr>
                </pic:pic>
              </a:graphicData>
            </a:graphic>
          </wp:inline>
        </w:drawing>
      </w:r>
      <w:r w:rsidRPr="00A02540">
        <w:rPr>
          <w:rFonts w:cs="Times New Roman"/>
          <w:color w:val="0D0D0D" w:themeColor="text1" w:themeTint="F2"/>
          <w:sz w:val="28"/>
          <w:szCs w:val="28"/>
        </w:rPr>
        <w:t xml:space="preserve"> </w:t>
      </w:r>
    </w:p>
    <w:p w:rsidR="007242AA" w:rsidRPr="00A02540" w:rsidRDefault="009547AF" w:rsidP="007242AA">
      <w:pPr>
        <w:tabs>
          <w:tab w:val="left" w:pos="0"/>
        </w:tabs>
        <w:ind w:firstLine="567"/>
        <w:jc w:val="both"/>
        <w:rPr>
          <w:rFonts w:cs="Times New Roman"/>
          <w:i/>
          <w:color w:val="0D0D0D" w:themeColor="text1" w:themeTint="F2"/>
          <w:sz w:val="28"/>
          <w:szCs w:val="28"/>
        </w:rPr>
      </w:pPr>
      <w:r w:rsidRPr="00A02540">
        <w:rPr>
          <w:rFonts w:cs="Times New Roman"/>
          <w:i/>
          <w:color w:val="0D0D0D" w:themeColor="text1" w:themeTint="F2"/>
          <w:sz w:val="28"/>
          <w:szCs w:val="28"/>
        </w:rPr>
        <w:t xml:space="preserve"> </w:t>
      </w:r>
      <w:r w:rsidR="007242AA" w:rsidRPr="00A02540">
        <w:rPr>
          <w:rFonts w:cs="Times New Roman"/>
          <w:i/>
          <w:color w:val="0D0D0D" w:themeColor="text1" w:themeTint="F2"/>
          <w:sz w:val="28"/>
          <w:szCs w:val="28"/>
        </w:rPr>
        <w:t>а</w:t>
      </w:r>
      <w:r w:rsidRPr="00A02540">
        <w:rPr>
          <w:rFonts w:cs="Times New Roman"/>
          <w:i/>
          <w:color w:val="0D0D0D" w:themeColor="text1" w:themeTint="F2"/>
          <w:sz w:val="28"/>
          <w:szCs w:val="28"/>
        </w:rPr>
        <w:t xml:space="preserve"> </w:t>
      </w:r>
      <w:r w:rsidR="00A55E5E" w:rsidRPr="00A02540">
        <w:rPr>
          <w:rFonts w:cs="Times New Roman"/>
          <w:i/>
          <w:color w:val="0D0D0D" w:themeColor="text1" w:themeTint="F2"/>
          <w:sz w:val="28"/>
          <w:szCs w:val="28"/>
        </w:rPr>
        <w:tab/>
      </w:r>
      <w:r w:rsidR="00A55E5E" w:rsidRPr="00A02540">
        <w:rPr>
          <w:rFonts w:cs="Times New Roman"/>
          <w:i/>
          <w:color w:val="0D0D0D" w:themeColor="text1" w:themeTint="F2"/>
          <w:sz w:val="28"/>
          <w:szCs w:val="28"/>
        </w:rPr>
        <w:tab/>
      </w:r>
      <w:r w:rsidR="00A55E5E" w:rsidRPr="00A02540">
        <w:rPr>
          <w:rFonts w:cs="Times New Roman"/>
          <w:i/>
          <w:color w:val="0D0D0D" w:themeColor="text1" w:themeTint="F2"/>
          <w:sz w:val="28"/>
          <w:szCs w:val="28"/>
        </w:rPr>
        <w:tab/>
      </w:r>
      <w:r w:rsidR="00A55E5E" w:rsidRPr="00A02540">
        <w:rPr>
          <w:rFonts w:cs="Times New Roman"/>
          <w:i/>
          <w:color w:val="0D0D0D" w:themeColor="text1" w:themeTint="F2"/>
          <w:sz w:val="28"/>
          <w:szCs w:val="28"/>
        </w:rPr>
        <w:tab/>
      </w:r>
      <w:r w:rsidR="00A55E5E" w:rsidRPr="00A02540">
        <w:rPr>
          <w:rFonts w:cs="Times New Roman"/>
          <w:i/>
          <w:color w:val="0D0D0D" w:themeColor="text1" w:themeTint="F2"/>
          <w:sz w:val="28"/>
          <w:szCs w:val="28"/>
        </w:rPr>
        <w:tab/>
      </w:r>
      <w:r w:rsidR="007242AA" w:rsidRPr="00A02540">
        <w:rPr>
          <w:rFonts w:cs="Times New Roman"/>
          <w:i/>
          <w:color w:val="0D0D0D" w:themeColor="text1" w:themeTint="F2"/>
          <w:sz w:val="28"/>
          <w:szCs w:val="28"/>
        </w:rPr>
        <w:t>б</w:t>
      </w:r>
      <w:r w:rsidRPr="00A02540">
        <w:rPr>
          <w:rFonts w:cs="Times New Roman"/>
          <w:i/>
          <w:color w:val="0D0D0D" w:themeColor="text1" w:themeTint="F2"/>
          <w:sz w:val="28"/>
          <w:szCs w:val="28"/>
        </w:rPr>
        <w:t xml:space="preserve"> </w:t>
      </w:r>
      <w:r w:rsidR="00A55E5E" w:rsidRPr="00A02540">
        <w:rPr>
          <w:rFonts w:cs="Times New Roman"/>
          <w:i/>
          <w:color w:val="0D0D0D" w:themeColor="text1" w:themeTint="F2"/>
          <w:sz w:val="28"/>
          <w:szCs w:val="28"/>
        </w:rPr>
        <w:tab/>
      </w:r>
      <w:r w:rsidR="00A55E5E" w:rsidRPr="00A02540">
        <w:rPr>
          <w:rFonts w:cs="Times New Roman"/>
          <w:i/>
          <w:color w:val="0D0D0D" w:themeColor="text1" w:themeTint="F2"/>
          <w:sz w:val="28"/>
          <w:szCs w:val="28"/>
        </w:rPr>
        <w:tab/>
      </w:r>
      <w:r w:rsidR="00A55E5E" w:rsidRPr="00A02540">
        <w:rPr>
          <w:rFonts w:cs="Times New Roman"/>
          <w:i/>
          <w:color w:val="0D0D0D" w:themeColor="text1" w:themeTint="F2"/>
          <w:sz w:val="28"/>
          <w:szCs w:val="28"/>
        </w:rPr>
        <w:tab/>
      </w:r>
      <w:r w:rsidR="00A55E5E" w:rsidRPr="00A02540">
        <w:rPr>
          <w:rFonts w:cs="Times New Roman"/>
          <w:i/>
          <w:color w:val="0D0D0D" w:themeColor="text1" w:themeTint="F2"/>
          <w:sz w:val="28"/>
          <w:szCs w:val="28"/>
        </w:rPr>
        <w:tab/>
      </w:r>
      <w:r w:rsidR="007242AA" w:rsidRPr="00A02540">
        <w:rPr>
          <w:rFonts w:cs="Times New Roman"/>
          <w:i/>
          <w:color w:val="0D0D0D" w:themeColor="text1" w:themeTint="F2"/>
          <w:sz w:val="28"/>
          <w:szCs w:val="28"/>
        </w:rPr>
        <w:t>в</w:t>
      </w:r>
    </w:p>
    <w:p w:rsidR="007242AA" w:rsidRPr="00A02540" w:rsidRDefault="007242AA" w:rsidP="007242AA">
      <w:pPr>
        <w:tabs>
          <w:tab w:val="left" w:pos="0"/>
        </w:tabs>
        <w:jc w:val="center"/>
        <w:rPr>
          <w:rFonts w:cs="Times New Roman"/>
          <w:bCs/>
          <w:i/>
          <w:color w:val="0D0D0D" w:themeColor="text1" w:themeTint="F2"/>
          <w:sz w:val="28"/>
          <w:szCs w:val="28"/>
        </w:rPr>
      </w:pPr>
      <w:r w:rsidRPr="00A02540">
        <w:rPr>
          <w:rFonts w:cs="Times New Roman"/>
          <w:bCs/>
          <w:i/>
          <w:color w:val="0D0D0D" w:themeColor="text1" w:themeTint="F2"/>
          <w:sz w:val="28"/>
          <w:szCs w:val="28"/>
        </w:rPr>
        <w:t>а – керны из скважин; б – монолитные пробы; в - подземных выработках.</w:t>
      </w:r>
    </w:p>
    <w:p w:rsidR="007242AA" w:rsidRPr="00A02540" w:rsidRDefault="007242AA" w:rsidP="007242AA">
      <w:pPr>
        <w:tabs>
          <w:tab w:val="left" w:pos="0"/>
        </w:tabs>
        <w:jc w:val="center"/>
        <w:rPr>
          <w:rFonts w:cs="Times New Roman"/>
          <w:i/>
          <w:color w:val="0D0D0D" w:themeColor="text1" w:themeTint="F2"/>
          <w:sz w:val="28"/>
          <w:szCs w:val="28"/>
        </w:rPr>
      </w:pPr>
      <w:r w:rsidRPr="00A02540">
        <w:rPr>
          <w:rFonts w:cs="Times New Roman"/>
          <w:bCs/>
          <w:color w:val="0D0D0D" w:themeColor="text1" w:themeTint="F2"/>
          <w:sz w:val="28"/>
          <w:szCs w:val="28"/>
        </w:rPr>
        <w:t>Рисунок 2.</w:t>
      </w:r>
      <w:r w:rsidR="00EA7D86" w:rsidRPr="00A02540">
        <w:rPr>
          <w:rFonts w:cs="Times New Roman"/>
          <w:bCs/>
          <w:color w:val="0D0D0D" w:themeColor="text1" w:themeTint="F2"/>
          <w:sz w:val="28"/>
          <w:szCs w:val="28"/>
        </w:rPr>
        <w:t>10</w:t>
      </w:r>
      <w:r w:rsidRPr="00A02540">
        <w:rPr>
          <w:rFonts w:cs="Times New Roman"/>
          <w:bCs/>
          <w:color w:val="0D0D0D" w:themeColor="text1" w:themeTint="F2"/>
          <w:sz w:val="28"/>
          <w:szCs w:val="28"/>
        </w:rPr>
        <w:t xml:space="preserve"> - Отбор проб на месторождении </w:t>
      </w:r>
      <w:proofErr w:type="spellStart"/>
      <w:r w:rsidRPr="00A02540">
        <w:rPr>
          <w:rFonts w:cs="Times New Roman"/>
          <w:bCs/>
          <w:color w:val="0D0D0D" w:themeColor="text1" w:themeTint="F2"/>
          <w:sz w:val="28"/>
          <w:szCs w:val="28"/>
        </w:rPr>
        <w:t>Акжал</w:t>
      </w:r>
      <w:proofErr w:type="spellEnd"/>
    </w:p>
    <w:p w:rsidR="007242AA" w:rsidRPr="00A02540" w:rsidRDefault="007242AA" w:rsidP="009C6F13">
      <w:pPr>
        <w:tabs>
          <w:tab w:val="left" w:pos="0"/>
        </w:tabs>
        <w:ind w:firstLine="567"/>
        <w:jc w:val="both"/>
        <w:rPr>
          <w:rFonts w:cs="Times New Roman"/>
          <w:color w:val="0D0D0D" w:themeColor="text1" w:themeTint="F2"/>
          <w:sz w:val="28"/>
          <w:szCs w:val="28"/>
        </w:rPr>
      </w:pPr>
    </w:p>
    <w:p w:rsidR="007242AA" w:rsidRPr="00A02540" w:rsidRDefault="007242AA" w:rsidP="009C6F13">
      <w:pPr>
        <w:ind w:firstLine="567"/>
        <w:jc w:val="both"/>
        <w:rPr>
          <w:color w:val="0D0D0D" w:themeColor="text1" w:themeTint="F2"/>
          <w:szCs w:val="24"/>
        </w:rPr>
      </w:pPr>
      <w:r w:rsidRPr="00A02540">
        <w:rPr>
          <w:rFonts w:cs="Times New Roman"/>
          <w:color w:val="0D0D0D" w:themeColor="text1" w:themeTint="F2"/>
          <w:sz w:val="28"/>
          <w:szCs w:val="28"/>
        </w:rPr>
        <w:t xml:space="preserve">На основе исследований проб трещиноватых пород установлено, что степень </w:t>
      </w:r>
      <w:proofErr w:type="spellStart"/>
      <w:r w:rsidRPr="00A02540">
        <w:rPr>
          <w:rFonts w:cs="Times New Roman"/>
          <w:color w:val="0D0D0D" w:themeColor="text1" w:themeTint="F2"/>
          <w:sz w:val="28"/>
          <w:szCs w:val="28"/>
        </w:rPr>
        <w:t>трещиноватости</w:t>
      </w:r>
      <w:proofErr w:type="spellEnd"/>
      <w:r w:rsidRPr="00A02540">
        <w:rPr>
          <w:rFonts w:cs="Times New Roman"/>
          <w:color w:val="0D0D0D" w:themeColor="text1" w:themeTint="F2"/>
          <w:sz w:val="28"/>
          <w:szCs w:val="28"/>
        </w:rPr>
        <w:t xml:space="preserve"> варьируется, и породы можно разделить на три категории: с высокой, значительной и умеренной степенью </w:t>
      </w:r>
      <w:proofErr w:type="spellStart"/>
      <w:r w:rsidRPr="00A02540">
        <w:rPr>
          <w:rFonts w:cs="Times New Roman"/>
          <w:color w:val="0D0D0D" w:themeColor="text1" w:themeTint="F2"/>
          <w:sz w:val="28"/>
          <w:szCs w:val="28"/>
        </w:rPr>
        <w:t>нарушенности</w:t>
      </w:r>
      <w:proofErr w:type="spellEnd"/>
      <w:r w:rsidRPr="00A02540">
        <w:rPr>
          <w:rFonts w:cs="Times New Roman"/>
          <w:color w:val="0D0D0D" w:themeColor="text1" w:themeTint="F2"/>
          <w:sz w:val="28"/>
          <w:szCs w:val="28"/>
        </w:rPr>
        <w:t>. Эта классификация позволяет более точно учитывать специфику массива при проектировании и укреплении горных выработок. (табл. 2.1). Трещины варьируются по форме: от ровных и волнистых до неровных и занозистых, с шириной раскрытия до 3 мм, в среднем составляя 1,5–1,8 мм.</w:t>
      </w:r>
    </w:p>
    <w:p w:rsidR="007242AA" w:rsidRPr="00A02540" w:rsidRDefault="007242AA" w:rsidP="007242AA">
      <w:pPr>
        <w:tabs>
          <w:tab w:val="left" w:pos="0"/>
        </w:tabs>
        <w:ind w:firstLine="709"/>
        <w:jc w:val="both"/>
        <w:rPr>
          <w:rFonts w:cs="Times New Roman"/>
          <w:color w:val="0D0D0D" w:themeColor="text1" w:themeTint="F2"/>
          <w:sz w:val="28"/>
          <w:szCs w:val="28"/>
        </w:rPr>
      </w:pPr>
    </w:p>
    <w:p w:rsidR="007242AA" w:rsidRPr="00A02540" w:rsidRDefault="007242AA" w:rsidP="007242AA">
      <w:pPr>
        <w:ind w:firstLine="567"/>
        <w:jc w:val="both"/>
        <w:rPr>
          <w:rFonts w:cs="Times New Roman"/>
          <w:color w:val="0D0D0D" w:themeColor="text1" w:themeTint="F2"/>
          <w:sz w:val="28"/>
          <w:szCs w:val="28"/>
        </w:rPr>
      </w:pPr>
      <w:r w:rsidRPr="00A02540">
        <w:rPr>
          <w:rFonts w:cs="Times New Roman"/>
          <w:color w:val="0D0D0D" w:themeColor="text1" w:themeTint="F2"/>
          <w:sz w:val="28"/>
          <w:szCs w:val="28"/>
        </w:rPr>
        <w:lastRenderedPageBreak/>
        <w:t>Таблица 2.1 - Классификация пород</w:t>
      </w:r>
      <w:r w:rsidR="00EF4551" w:rsidRPr="00A02540">
        <w:rPr>
          <w:rFonts w:cs="Times New Roman"/>
          <w:color w:val="0D0D0D" w:themeColor="text1" w:themeTint="F2"/>
          <w:sz w:val="28"/>
          <w:szCs w:val="28"/>
        </w:rPr>
        <w:t xml:space="preserve"> </w:t>
      </w:r>
      <w:r w:rsidR="00EF4551" w:rsidRPr="00A02540">
        <w:rPr>
          <w:rFonts w:cs="Times New Roman"/>
          <w:bCs/>
          <w:color w:val="0D0D0D" w:themeColor="text1" w:themeTint="F2"/>
          <w:sz w:val="28"/>
          <w:szCs w:val="28"/>
        </w:rPr>
        <w:t xml:space="preserve">месторождении </w:t>
      </w:r>
      <w:proofErr w:type="spellStart"/>
      <w:r w:rsidR="00EF4551" w:rsidRPr="00A02540">
        <w:rPr>
          <w:rFonts w:cs="Times New Roman"/>
          <w:bCs/>
          <w:color w:val="0D0D0D" w:themeColor="text1" w:themeTint="F2"/>
          <w:sz w:val="28"/>
          <w:szCs w:val="28"/>
        </w:rPr>
        <w:t>Акжал</w:t>
      </w:r>
      <w:proofErr w:type="spellEnd"/>
      <w:r w:rsidRPr="00A02540">
        <w:rPr>
          <w:rFonts w:cs="Times New Roman"/>
          <w:color w:val="0D0D0D" w:themeColor="text1" w:themeTint="F2"/>
          <w:sz w:val="28"/>
          <w:szCs w:val="28"/>
        </w:rPr>
        <w:t>, их физико-механические свойства, структура и</w:t>
      </w:r>
      <w:r w:rsidRPr="00A02540">
        <w:rPr>
          <w:rFonts w:cs="Times New Roman"/>
          <w:color w:val="0D0D0D" w:themeColor="text1" w:themeTint="F2"/>
          <w:spacing w:val="-15"/>
          <w:sz w:val="28"/>
          <w:szCs w:val="28"/>
        </w:rPr>
        <w:t xml:space="preserve"> </w:t>
      </w:r>
      <w:r w:rsidRPr="00A02540">
        <w:rPr>
          <w:rFonts w:cs="Times New Roman"/>
          <w:color w:val="0D0D0D" w:themeColor="text1" w:themeTint="F2"/>
          <w:sz w:val="28"/>
          <w:szCs w:val="28"/>
        </w:rPr>
        <w:t>текстура</w:t>
      </w:r>
    </w:p>
    <w:p w:rsidR="007242AA" w:rsidRPr="00A02540" w:rsidRDefault="007242AA" w:rsidP="007242AA">
      <w:pPr>
        <w:ind w:firstLine="567"/>
        <w:jc w:val="both"/>
        <w:rPr>
          <w:rFonts w:cs="Times New Roman"/>
          <w:color w:val="0D0D0D" w:themeColor="text1" w:themeTint="F2"/>
          <w:sz w:val="28"/>
          <w:szCs w:val="28"/>
        </w:rPr>
      </w:pPr>
    </w:p>
    <w:tbl>
      <w:tblPr>
        <w:tblStyle w:val="29"/>
        <w:tblW w:w="9526" w:type="dxa"/>
        <w:tblInd w:w="108" w:type="dxa"/>
        <w:tblLayout w:type="fixed"/>
        <w:tblLook w:val="04A0" w:firstRow="1" w:lastRow="0" w:firstColumn="1" w:lastColumn="0" w:noHBand="0" w:noVBand="1"/>
      </w:tblPr>
      <w:tblGrid>
        <w:gridCol w:w="506"/>
        <w:gridCol w:w="1366"/>
        <w:gridCol w:w="1134"/>
        <w:gridCol w:w="618"/>
        <w:gridCol w:w="941"/>
        <w:gridCol w:w="1134"/>
        <w:gridCol w:w="992"/>
        <w:gridCol w:w="1276"/>
        <w:gridCol w:w="1559"/>
      </w:tblGrid>
      <w:tr w:rsidR="007242AA" w:rsidRPr="00A02540" w:rsidTr="00B4022F">
        <w:trPr>
          <w:cantSplit/>
          <w:trHeight w:val="1260"/>
        </w:trPr>
        <w:tc>
          <w:tcPr>
            <w:tcW w:w="506"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 группы</w:t>
            </w:r>
          </w:p>
        </w:tc>
        <w:tc>
          <w:tcPr>
            <w:tcW w:w="1366"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 xml:space="preserve">Степень </w:t>
            </w:r>
            <w:proofErr w:type="spellStart"/>
            <w:r w:rsidRPr="00A02540">
              <w:rPr>
                <w:color w:val="0D0D0D" w:themeColor="text1" w:themeTint="F2"/>
                <w:sz w:val="22"/>
              </w:rPr>
              <w:t>трещино-ватости</w:t>
            </w:r>
            <w:proofErr w:type="spellEnd"/>
          </w:p>
        </w:tc>
        <w:tc>
          <w:tcPr>
            <w:tcW w:w="1134" w:type="dxa"/>
            <w:vAlign w:val="center"/>
          </w:tcPr>
          <w:p w:rsidR="007242AA" w:rsidRPr="00A02540" w:rsidRDefault="007242AA" w:rsidP="007242AA">
            <w:pPr>
              <w:ind w:left="-57" w:right="-57"/>
              <w:jc w:val="center"/>
              <w:rPr>
                <w:color w:val="0D0D0D" w:themeColor="text1" w:themeTint="F2"/>
                <w:sz w:val="22"/>
              </w:rPr>
            </w:pPr>
            <w:proofErr w:type="spellStart"/>
            <w:r w:rsidRPr="00A02540">
              <w:rPr>
                <w:color w:val="0D0D0D" w:themeColor="text1" w:themeTint="F2"/>
                <w:sz w:val="22"/>
              </w:rPr>
              <w:t>Характе-ристика</w:t>
            </w:r>
            <w:proofErr w:type="spellEnd"/>
            <w:r w:rsidR="0037113B" w:rsidRPr="00A02540">
              <w:rPr>
                <w:color w:val="0D0D0D" w:themeColor="text1" w:themeTint="F2"/>
                <w:sz w:val="22"/>
              </w:rPr>
              <w:t xml:space="preserve"> </w:t>
            </w:r>
            <w:r w:rsidRPr="00A02540">
              <w:rPr>
                <w:color w:val="0D0D0D" w:themeColor="text1" w:themeTint="F2"/>
                <w:sz w:val="22"/>
              </w:rPr>
              <w:t>пород</w:t>
            </w: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 пробы</w:t>
            </w:r>
          </w:p>
        </w:tc>
        <w:tc>
          <w:tcPr>
            <w:tcW w:w="941" w:type="dxa"/>
            <w:vAlign w:val="center"/>
          </w:tcPr>
          <w:p w:rsidR="007242AA" w:rsidRPr="00A02540" w:rsidRDefault="007242AA" w:rsidP="007242AA">
            <w:pPr>
              <w:ind w:left="-57" w:right="-57"/>
              <w:jc w:val="center"/>
              <w:rPr>
                <w:color w:val="0D0D0D" w:themeColor="text1" w:themeTint="F2"/>
                <w:sz w:val="22"/>
              </w:rPr>
            </w:pPr>
            <w:proofErr w:type="spellStart"/>
            <w:proofErr w:type="gramStart"/>
            <w:r w:rsidRPr="00A02540">
              <w:rPr>
                <w:color w:val="0D0D0D" w:themeColor="text1" w:themeTint="F2"/>
                <w:sz w:val="22"/>
              </w:rPr>
              <w:t>Проч-ность</w:t>
            </w:r>
            <w:proofErr w:type="spellEnd"/>
            <w:proofErr w:type="gramEnd"/>
            <w:r w:rsidRPr="00A02540">
              <w:rPr>
                <w:color w:val="0D0D0D" w:themeColor="text1" w:themeTint="F2"/>
                <w:sz w:val="22"/>
              </w:rPr>
              <w:t xml:space="preserve"> на сжатие</w:t>
            </w:r>
          </w:p>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МПа</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Крепость пород по</w:t>
            </w:r>
          </w:p>
          <w:p w:rsidR="007242AA" w:rsidRPr="00A02540" w:rsidRDefault="007242AA" w:rsidP="007242AA">
            <w:pPr>
              <w:ind w:left="-57" w:right="-57"/>
              <w:jc w:val="center"/>
              <w:rPr>
                <w:color w:val="0D0D0D" w:themeColor="text1" w:themeTint="F2"/>
                <w:sz w:val="22"/>
              </w:rPr>
            </w:pPr>
            <w:proofErr w:type="spellStart"/>
            <w:r w:rsidRPr="00A02540">
              <w:rPr>
                <w:color w:val="0D0D0D" w:themeColor="text1" w:themeTint="F2"/>
                <w:sz w:val="22"/>
              </w:rPr>
              <w:t>Пртодъяконову</w:t>
            </w:r>
            <w:proofErr w:type="spellEnd"/>
            <w:r w:rsidRPr="00A02540">
              <w:rPr>
                <w:color w:val="0D0D0D" w:themeColor="text1" w:themeTint="F2"/>
                <w:sz w:val="22"/>
              </w:rPr>
              <w:t xml:space="preserve">, </w:t>
            </w:r>
            <w:r w:rsidRPr="00A02540">
              <w:rPr>
                <w:rFonts w:ascii="Cambria Math" w:hAnsi="Cambria Math" w:cs="Cambria Math"/>
                <w:color w:val="0D0D0D" w:themeColor="text1" w:themeTint="F2"/>
                <w:sz w:val="22"/>
              </w:rPr>
              <w:t>𝑓</w:t>
            </w:r>
          </w:p>
        </w:tc>
        <w:tc>
          <w:tcPr>
            <w:tcW w:w="992" w:type="dxa"/>
            <w:vAlign w:val="center"/>
          </w:tcPr>
          <w:p w:rsidR="007242AA" w:rsidRPr="00A02540" w:rsidRDefault="007242AA" w:rsidP="007242AA">
            <w:pPr>
              <w:ind w:left="-57" w:right="-57"/>
              <w:jc w:val="center"/>
              <w:rPr>
                <w:color w:val="0D0D0D" w:themeColor="text1" w:themeTint="F2"/>
                <w:sz w:val="22"/>
              </w:rPr>
            </w:pPr>
            <w:proofErr w:type="spellStart"/>
            <w:r w:rsidRPr="00A02540">
              <w:rPr>
                <w:color w:val="0D0D0D" w:themeColor="text1" w:themeTint="F2"/>
                <w:sz w:val="22"/>
              </w:rPr>
              <w:t>Струк</w:t>
            </w:r>
            <w:proofErr w:type="spellEnd"/>
            <w:r w:rsidRPr="00A02540">
              <w:rPr>
                <w:color w:val="0D0D0D" w:themeColor="text1" w:themeTint="F2"/>
                <w:sz w:val="22"/>
              </w:rPr>
              <w:t>-тура</w:t>
            </w:r>
          </w:p>
        </w:tc>
        <w:tc>
          <w:tcPr>
            <w:tcW w:w="1276"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pacing w:val="-4"/>
                <w:sz w:val="22"/>
              </w:rPr>
              <w:t>Состояни</w:t>
            </w:r>
            <w:r w:rsidRPr="00A02540">
              <w:rPr>
                <w:color w:val="0D0D0D" w:themeColor="text1" w:themeTint="F2"/>
                <w:sz w:val="22"/>
              </w:rPr>
              <w:t xml:space="preserve">е </w:t>
            </w:r>
            <w:proofErr w:type="spellStart"/>
            <w:r w:rsidRPr="00A02540">
              <w:rPr>
                <w:color w:val="0D0D0D" w:themeColor="text1" w:themeTint="F2"/>
                <w:sz w:val="22"/>
              </w:rPr>
              <w:t>плоскос-тей</w:t>
            </w:r>
            <w:proofErr w:type="spellEnd"/>
            <w:r w:rsidRPr="00A02540">
              <w:rPr>
                <w:color w:val="0D0D0D" w:themeColor="text1" w:themeTint="F2"/>
                <w:sz w:val="22"/>
              </w:rPr>
              <w:t xml:space="preserve"> трещин</w:t>
            </w:r>
          </w:p>
        </w:tc>
        <w:tc>
          <w:tcPr>
            <w:tcW w:w="1559" w:type="dxa"/>
            <w:vAlign w:val="center"/>
          </w:tcPr>
          <w:p w:rsidR="007242AA" w:rsidRPr="00A02540" w:rsidRDefault="007242AA" w:rsidP="007242AA">
            <w:pPr>
              <w:ind w:left="-57" w:right="-57"/>
              <w:jc w:val="center"/>
              <w:rPr>
                <w:color w:val="0D0D0D" w:themeColor="text1" w:themeTint="F2"/>
                <w:sz w:val="22"/>
              </w:rPr>
            </w:pPr>
            <w:proofErr w:type="spellStart"/>
            <w:r w:rsidRPr="00A02540">
              <w:rPr>
                <w:color w:val="0D0D0D" w:themeColor="text1" w:themeTint="F2"/>
                <w:sz w:val="22"/>
              </w:rPr>
              <w:t>Ориен</w:t>
            </w:r>
            <w:proofErr w:type="spellEnd"/>
            <w:r w:rsidRPr="00A02540">
              <w:rPr>
                <w:color w:val="0D0D0D" w:themeColor="text1" w:themeTint="F2"/>
                <w:sz w:val="22"/>
              </w:rPr>
              <w:t>-</w:t>
            </w:r>
          </w:p>
          <w:p w:rsidR="007242AA" w:rsidRPr="00A02540" w:rsidRDefault="007242AA" w:rsidP="007242AA">
            <w:pPr>
              <w:ind w:left="-57" w:right="-57"/>
              <w:jc w:val="center"/>
              <w:rPr>
                <w:color w:val="0D0D0D" w:themeColor="text1" w:themeTint="F2"/>
                <w:sz w:val="22"/>
              </w:rPr>
            </w:pPr>
            <w:proofErr w:type="spellStart"/>
            <w:r w:rsidRPr="00A02540">
              <w:rPr>
                <w:color w:val="0D0D0D" w:themeColor="text1" w:themeTint="F2"/>
                <w:sz w:val="22"/>
              </w:rPr>
              <w:t>тация</w:t>
            </w:r>
            <w:proofErr w:type="spellEnd"/>
          </w:p>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трещин</w:t>
            </w:r>
          </w:p>
        </w:tc>
      </w:tr>
      <w:tr w:rsidR="007242AA" w:rsidRPr="00A02540" w:rsidTr="00B4022F">
        <w:tc>
          <w:tcPr>
            <w:tcW w:w="506" w:type="dxa"/>
            <w:vMerge w:val="restart"/>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I</w:t>
            </w:r>
          </w:p>
        </w:tc>
        <w:tc>
          <w:tcPr>
            <w:tcW w:w="1366" w:type="dxa"/>
            <w:vMerge w:val="restart"/>
            <w:vAlign w:val="center"/>
          </w:tcPr>
          <w:p w:rsidR="007242AA" w:rsidRPr="00A02540" w:rsidRDefault="007242AA" w:rsidP="007242AA">
            <w:pPr>
              <w:widowControl w:val="0"/>
              <w:autoSpaceDE w:val="0"/>
              <w:autoSpaceDN w:val="0"/>
              <w:ind w:left="-57" w:right="-57"/>
              <w:jc w:val="center"/>
              <w:rPr>
                <w:rFonts w:eastAsia="Times New Roman"/>
                <w:color w:val="0D0D0D" w:themeColor="text1" w:themeTint="F2"/>
                <w:sz w:val="22"/>
              </w:rPr>
            </w:pPr>
            <w:r w:rsidRPr="00A02540">
              <w:rPr>
                <w:rFonts w:eastAsia="Times New Roman"/>
                <w:color w:val="0D0D0D" w:themeColor="text1" w:themeTint="F2"/>
                <w:sz w:val="22"/>
              </w:rPr>
              <w:t>Весьма</w:t>
            </w:r>
          </w:p>
          <w:p w:rsidR="007242AA" w:rsidRPr="00A02540" w:rsidRDefault="007242AA" w:rsidP="007242AA">
            <w:pPr>
              <w:widowControl w:val="0"/>
              <w:autoSpaceDE w:val="0"/>
              <w:autoSpaceDN w:val="0"/>
              <w:ind w:left="-57" w:right="-57"/>
              <w:jc w:val="center"/>
              <w:rPr>
                <w:rFonts w:eastAsia="Times New Roman"/>
                <w:color w:val="0D0D0D" w:themeColor="text1" w:themeTint="F2"/>
                <w:sz w:val="22"/>
              </w:rPr>
            </w:pPr>
            <w:proofErr w:type="spellStart"/>
            <w:r w:rsidRPr="00A02540">
              <w:rPr>
                <w:rFonts w:eastAsia="Times New Roman"/>
                <w:color w:val="0D0D0D" w:themeColor="text1" w:themeTint="F2"/>
                <w:sz w:val="22"/>
              </w:rPr>
              <w:t>трещино-ватые</w:t>
            </w:r>
            <w:proofErr w:type="spellEnd"/>
          </w:p>
        </w:tc>
        <w:tc>
          <w:tcPr>
            <w:tcW w:w="1134" w:type="dxa"/>
            <w:vMerge w:val="restart"/>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Кварц-</w:t>
            </w:r>
          </w:p>
          <w:p w:rsidR="007242AA" w:rsidRPr="00A02540" w:rsidRDefault="007242AA" w:rsidP="007242AA">
            <w:pPr>
              <w:ind w:left="-57" w:right="-57"/>
              <w:jc w:val="center"/>
              <w:rPr>
                <w:color w:val="0D0D0D" w:themeColor="text1" w:themeTint="F2"/>
                <w:sz w:val="22"/>
              </w:rPr>
            </w:pPr>
            <w:proofErr w:type="spellStart"/>
            <w:r w:rsidRPr="00A02540">
              <w:rPr>
                <w:color w:val="0D0D0D" w:themeColor="text1" w:themeTint="F2"/>
                <w:sz w:val="22"/>
              </w:rPr>
              <w:t>серцит</w:t>
            </w:r>
            <w:proofErr w:type="spellEnd"/>
            <w:r w:rsidRPr="00A02540">
              <w:rPr>
                <w:color w:val="0D0D0D" w:themeColor="text1" w:themeTint="F2"/>
                <w:sz w:val="22"/>
              </w:rPr>
              <w:t>-хлоритов</w:t>
            </w: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9</w:t>
            </w:r>
          </w:p>
        </w:tc>
        <w:tc>
          <w:tcPr>
            <w:tcW w:w="941"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43,4</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3</w:t>
            </w:r>
          </w:p>
        </w:tc>
        <w:tc>
          <w:tcPr>
            <w:tcW w:w="992" w:type="dxa"/>
            <w:vMerge w:val="restart"/>
            <w:vAlign w:val="center"/>
          </w:tcPr>
          <w:p w:rsidR="007242AA" w:rsidRPr="00A02540" w:rsidRDefault="007242AA" w:rsidP="007242AA">
            <w:pPr>
              <w:ind w:left="-57" w:right="-57" w:firstLine="34"/>
              <w:jc w:val="center"/>
              <w:rPr>
                <w:color w:val="0D0D0D" w:themeColor="text1" w:themeTint="F2"/>
                <w:sz w:val="22"/>
              </w:rPr>
            </w:pPr>
            <w:r w:rsidRPr="00A02540">
              <w:rPr>
                <w:color w:val="0D0D0D" w:themeColor="text1" w:themeTint="F2"/>
                <w:sz w:val="22"/>
              </w:rPr>
              <w:t>Мелко-</w:t>
            </w:r>
            <w:proofErr w:type="spellStart"/>
            <w:r w:rsidRPr="00A02540">
              <w:rPr>
                <w:color w:val="0D0D0D" w:themeColor="text1" w:themeTint="F2"/>
                <w:sz w:val="22"/>
              </w:rPr>
              <w:t>зернис</w:t>
            </w:r>
            <w:proofErr w:type="spellEnd"/>
          </w:p>
          <w:p w:rsidR="007242AA" w:rsidRPr="00A02540" w:rsidRDefault="007242AA" w:rsidP="007242AA">
            <w:pPr>
              <w:ind w:left="-57" w:right="-57" w:firstLine="34"/>
              <w:jc w:val="center"/>
              <w:rPr>
                <w:color w:val="0D0D0D" w:themeColor="text1" w:themeTint="F2"/>
                <w:sz w:val="22"/>
              </w:rPr>
            </w:pPr>
            <w:r w:rsidRPr="00A02540">
              <w:rPr>
                <w:color w:val="0D0D0D" w:themeColor="text1" w:themeTint="F2"/>
                <w:sz w:val="22"/>
              </w:rPr>
              <w:t>тая</w:t>
            </w:r>
          </w:p>
        </w:tc>
        <w:tc>
          <w:tcPr>
            <w:tcW w:w="1276" w:type="dxa"/>
            <w:vMerge w:val="restart"/>
            <w:vAlign w:val="center"/>
          </w:tcPr>
          <w:p w:rsidR="007242AA" w:rsidRPr="00A02540" w:rsidRDefault="007242AA" w:rsidP="007242AA">
            <w:pPr>
              <w:widowControl w:val="0"/>
              <w:autoSpaceDE w:val="0"/>
              <w:autoSpaceDN w:val="0"/>
              <w:ind w:left="-57" w:right="-57" w:hanging="95"/>
              <w:jc w:val="center"/>
              <w:rPr>
                <w:rFonts w:eastAsia="Times New Roman"/>
                <w:color w:val="0D0D0D" w:themeColor="text1" w:themeTint="F2"/>
                <w:sz w:val="22"/>
              </w:rPr>
            </w:pPr>
            <w:r w:rsidRPr="00A02540">
              <w:rPr>
                <w:rFonts w:eastAsia="Times New Roman"/>
                <w:color w:val="0D0D0D" w:themeColor="text1" w:themeTint="F2"/>
                <w:sz w:val="22"/>
              </w:rPr>
              <w:t xml:space="preserve">Плоскости трещин </w:t>
            </w:r>
            <w:proofErr w:type="spellStart"/>
            <w:r w:rsidRPr="00A02540">
              <w:rPr>
                <w:rFonts w:eastAsia="Times New Roman"/>
                <w:color w:val="0D0D0D" w:themeColor="text1" w:themeTint="F2"/>
                <w:sz w:val="22"/>
              </w:rPr>
              <w:t>не-</w:t>
            </w:r>
            <w:proofErr w:type="spellEnd"/>
          </w:p>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ровные</w:t>
            </w:r>
          </w:p>
        </w:tc>
        <w:tc>
          <w:tcPr>
            <w:tcW w:w="1559" w:type="dxa"/>
            <w:vMerge w:val="restart"/>
            <w:vAlign w:val="center"/>
          </w:tcPr>
          <w:p w:rsidR="007242AA" w:rsidRPr="00A02540" w:rsidRDefault="007242AA" w:rsidP="007242AA">
            <w:pPr>
              <w:widowControl w:val="0"/>
              <w:autoSpaceDE w:val="0"/>
              <w:autoSpaceDN w:val="0"/>
              <w:ind w:left="-57" w:right="-57" w:firstLine="34"/>
              <w:jc w:val="center"/>
              <w:rPr>
                <w:rFonts w:eastAsia="Times New Roman"/>
                <w:color w:val="0D0D0D" w:themeColor="text1" w:themeTint="F2"/>
                <w:sz w:val="22"/>
              </w:rPr>
            </w:pPr>
            <w:r w:rsidRPr="00A02540">
              <w:rPr>
                <w:rFonts w:eastAsia="Times New Roman"/>
                <w:color w:val="0D0D0D" w:themeColor="text1" w:themeTint="F2"/>
                <w:sz w:val="22"/>
              </w:rPr>
              <w:t>Трещины</w:t>
            </w:r>
          </w:p>
          <w:p w:rsidR="007242AA" w:rsidRPr="00A02540" w:rsidRDefault="007242AA" w:rsidP="007242AA">
            <w:pPr>
              <w:widowControl w:val="0"/>
              <w:autoSpaceDE w:val="0"/>
              <w:autoSpaceDN w:val="0"/>
              <w:ind w:left="-57" w:right="-57" w:firstLine="34"/>
              <w:jc w:val="center"/>
              <w:rPr>
                <w:rFonts w:eastAsia="Times New Roman"/>
                <w:color w:val="0D0D0D" w:themeColor="text1" w:themeTint="F2"/>
                <w:sz w:val="22"/>
              </w:rPr>
            </w:pPr>
            <w:r w:rsidRPr="00A02540">
              <w:rPr>
                <w:rFonts w:eastAsia="Times New Roman"/>
                <w:color w:val="0D0D0D" w:themeColor="text1" w:themeTint="F2"/>
                <w:sz w:val="22"/>
              </w:rPr>
              <w:t>параллельной</w:t>
            </w:r>
          </w:p>
          <w:p w:rsidR="007242AA" w:rsidRPr="00A02540" w:rsidRDefault="007242AA" w:rsidP="007242AA">
            <w:pPr>
              <w:widowControl w:val="0"/>
              <w:autoSpaceDE w:val="0"/>
              <w:autoSpaceDN w:val="0"/>
              <w:ind w:left="-57" w:right="-57" w:firstLine="34"/>
              <w:jc w:val="center"/>
              <w:rPr>
                <w:rFonts w:eastAsia="Times New Roman"/>
                <w:color w:val="0D0D0D" w:themeColor="text1" w:themeTint="F2"/>
                <w:sz w:val="22"/>
              </w:rPr>
            </w:pPr>
            <w:r w:rsidRPr="00A02540">
              <w:rPr>
                <w:rFonts w:eastAsia="Times New Roman"/>
                <w:color w:val="0D0D0D" w:themeColor="text1" w:themeTint="F2"/>
                <w:sz w:val="22"/>
              </w:rPr>
              <w:t>слоистости</w:t>
            </w:r>
          </w:p>
        </w:tc>
      </w:tr>
      <w:tr w:rsidR="007242AA" w:rsidRPr="00A02540" w:rsidTr="00B4022F">
        <w:tc>
          <w:tcPr>
            <w:tcW w:w="506" w:type="dxa"/>
            <w:vMerge/>
            <w:vAlign w:val="center"/>
          </w:tcPr>
          <w:p w:rsidR="007242AA" w:rsidRPr="00A02540" w:rsidRDefault="007242AA" w:rsidP="007242AA">
            <w:pPr>
              <w:ind w:left="-57" w:right="-57"/>
              <w:jc w:val="center"/>
              <w:rPr>
                <w:color w:val="0D0D0D" w:themeColor="text1" w:themeTint="F2"/>
                <w:sz w:val="22"/>
              </w:rPr>
            </w:pPr>
          </w:p>
        </w:tc>
        <w:tc>
          <w:tcPr>
            <w:tcW w:w="1366" w:type="dxa"/>
            <w:vMerge/>
            <w:vAlign w:val="center"/>
          </w:tcPr>
          <w:p w:rsidR="007242AA" w:rsidRPr="00A02540" w:rsidRDefault="007242AA" w:rsidP="007242AA">
            <w:pPr>
              <w:ind w:left="-57" w:right="-57"/>
              <w:jc w:val="center"/>
              <w:rPr>
                <w:color w:val="0D0D0D" w:themeColor="text1" w:themeTint="F2"/>
                <w:sz w:val="22"/>
              </w:rPr>
            </w:pPr>
          </w:p>
        </w:tc>
        <w:tc>
          <w:tcPr>
            <w:tcW w:w="1134" w:type="dxa"/>
            <w:vMerge/>
            <w:vAlign w:val="center"/>
          </w:tcPr>
          <w:p w:rsidR="007242AA" w:rsidRPr="00A02540" w:rsidRDefault="007242AA" w:rsidP="007242AA">
            <w:pPr>
              <w:ind w:left="-57" w:right="-57"/>
              <w:jc w:val="center"/>
              <w:rPr>
                <w:color w:val="0D0D0D" w:themeColor="text1" w:themeTint="F2"/>
                <w:sz w:val="22"/>
              </w:rPr>
            </w:pP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10</w:t>
            </w:r>
          </w:p>
        </w:tc>
        <w:tc>
          <w:tcPr>
            <w:tcW w:w="941"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44,8</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3</w:t>
            </w:r>
          </w:p>
        </w:tc>
        <w:tc>
          <w:tcPr>
            <w:tcW w:w="992" w:type="dxa"/>
            <w:vMerge/>
            <w:vAlign w:val="center"/>
          </w:tcPr>
          <w:p w:rsidR="007242AA" w:rsidRPr="00A02540" w:rsidRDefault="007242AA" w:rsidP="007242AA">
            <w:pPr>
              <w:ind w:left="-57" w:right="-57"/>
              <w:jc w:val="center"/>
              <w:rPr>
                <w:color w:val="0D0D0D" w:themeColor="text1" w:themeTint="F2"/>
                <w:sz w:val="22"/>
              </w:rPr>
            </w:pPr>
          </w:p>
        </w:tc>
        <w:tc>
          <w:tcPr>
            <w:tcW w:w="1276" w:type="dxa"/>
            <w:vMerge/>
            <w:vAlign w:val="center"/>
          </w:tcPr>
          <w:p w:rsidR="007242AA" w:rsidRPr="00A02540" w:rsidRDefault="007242AA" w:rsidP="007242AA">
            <w:pPr>
              <w:ind w:left="-57" w:right="-57"/>
              <w:jc w:val="center"/>
              <w:rPr>
                <w:color w:val="0D0D0D" w:themeColor="text1" w:themeTint="F2"/>
                <w:sz w:val="22"/>
              </w:rPr>
            </w:pPr>
          </w:p>
        </w:tc>
        <w:tc>
          <w:tcPr>
            <w:tcW w:w="1559" w:type="dxa"/>
            <w:vMerge/>
            <w:vAlign w:val="center"/>
          </w:tcPr>
          <w:p w:rsidR="007242AA" w:rsidRPr="00A02540" w:rsidRDefault="007242AA" w:rsidP="007242AA">
            <w:pPr>
              <w:ind w:left="-57" w:right="-57"/>
              <w:jc w:val="center"/>
              <w:rPr>
                <w:color w:val="0D0D0D" w:themeColor="text1" w:themeTint="F2"/>
                <w:sz w:val="22"/>
              </w:rPr>
            </w:pPr>
          </w:p>
        </w:tc>
      </w:tr>
      <w:tr w:rsidR="007242AA" w:rsidRPr="00A02540" w:rsidTr="00B4022F">
        <w:tc>
          <w:tcPr>
            <w:tcW w:w="506" w:type="dxa"/>
            <w:vMerge/>
            <w:vAlign w:val="center"/>
          </w:tcPr>
          <w:p w:rsidR="007242AA" w:rsidRPr="00A02540" w:rsidRDefault="007242AA" w:rsidP="007242AA">
            <w:pPr>
              <w:ind w:left="-57" w:right="-57"/>
              <w:jc w:val="center"/>
              <w:rPr>
                <w:color w:val="0D0D0D" w:themeColor="text1" w:themeTint="F2"/>
                <w:sz w:val="22"/>
              </w:rPr>
            </w:pPr>
          </w:p>
        </w:tc>
        <w:tc>
          <w:tcPr>
            <w:tcW w:w="1366" w:type="dxa"/>
            <w:vMerge/>
            <w:vAlign w:val="center"/>
          </w:tcPr>
          <w:p w:rsidR="007242AA" w:rsidRPr="00A02540" w:rsidRDefault="007242AA" w:rsidP="007242AA">
            <w:pPr>
              <w:ind w:left="-57" w:right="-57"/>
              <w:jc w:val="center"/>
              <w:rPr>
                <w:color w:val="0D0D0D" w:themeColor="text1" w:themeTint="F2"/>
                <w:sz w:val="22"/>
              </w:rPr>
            </w:pPr>
          </w:p>
        </w:tc>
        <w:tc>
          <w:tcPr>
            <w:tcW w:w="1134" w:type="dxa"/>
            <w:vMerge/>
            <w:vAlign w:val="center"/>
          </w:tcPr>
          <w:p w:rsidR="007242AA" w:rsidRPr="00A02540" w:rsidRDefault="007242AA" w:rsidP="007242AA">
            <w:pPr>
              <w:ind w:left="-57" w:right="-57"/>
              <w:jc w:val="center"/>
              <w:rPr>
                <w:color w:val="0D0D0D" w:themeColor="text1" w:themeTint="F2"/>
                <w:sz w:val="22"/>
              </w:rPr>
            </w:pP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11</w:t>
            </w:r>
          </w:p>
        </w:tc>
        <w:tc>
          <w:tcPr>
            <w:tcW w:w="941"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65,5</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5</w:t>
            </w:r>
          </w:p>
        </w:tc>
        <w:tc>
          <w:tcPr>
            <w:tcW w:w="992" w:type="dxa"/>
            <w:vMerge/>
            <w:vAlign w:val="center"/>
          </w:tcPr>
          <w:p w:rsidR="007242AA" w:rsidRPr="00A02540" w:rsidRDefault="007242AA" w:rsidP="007242AA">
            <w:pPr>
              <w:ind w:left="-57" w:right="-57"/>
              <w:jc w:val="center"/>
              <w:rPr>
                <w:color w:val="0D0D0D" w:themeColor="text1" w:themeTint="F2"/>
                <w:sz w:val="22"/>
              </w:rPr>
            </w:pPr>
          </w:p>
        </w:tc>
        <w:tc>
          <w:tcPr>
            <w:tcW w:w="1276" w:type="dxa"/>
            <w:vMerge/>
            <w:vAlign w:val="center"/>
          </w:tcPr>
          <w:p w:rsidR="007242AA" w:rsidRPr="00A02540" w:rsidRDefault="007242AA" w:rsidP="007242AA">
            <w:pPr>
              <w:ind w:left="-57" w:right="-57"/>
              <w:jc w:val="center"/>
              <w:rPr>
                <w:color w:val="0D0D0D" w:themeColor="text1" w:themeTint="F2"/>
                <w:sz w:val="22"/>
              </w:rPr>
            </w:pPr>
          </w:p>
        </w:tc>
        <w:tc>
          <w:tcPr>
            <w:tcW w:w="1559" w:type="dxa"/>
            <w:vMerge/>
            <w:vAlign w:val="center"/>
          </w:tcPr>
          <w:p w:rsidR="007242AA" w:rsidRPr="00A02540" w:rsidRDefault="007242AA" w:rsidP="007242AA">
            <w:pPr>
              <w:ind w:left="-57" w:right="-57"/>
              <w:jc w:val="center"/>
              <w:rPr>
                <w:color w:val="0D0D0D" w:themeColor="text1" w:themeTint="F2"/>
                <w:sz w:val="22"/>
              </w:rPr>
            </w:pPr>
          </w:p>
        </w:tc>
      </w:tr>
      <w:tr w:rsidR="007242AA" w:rsidRPr="00A02540" w:rsidTr="00B4022F">
        <w:trPr>
          <w:trHeight w:val="134"/>
        </w:trPr>
        <w:tc>
          <w:tcPr>
            <w:tcW w:w="506" w:type="dxa"/>
            <w:vAlign w:val="center"/>
          </w:tcPr>
          <w:p w:rsidR="007242AA" w:rsidRPr="00A02540" w:rsidRDefault="007242AA" w:rsidP="007242AA">
            <w:pPr>
              <w:ind w:left="-57" w:right="-57"/>
              <w:jc w:val="center"/>
              <w:rPr>
                <w:color w:val="0D0D0D" w:themeColor="text1" w:themeTint="F2"/>
                <w:sz w:val="22"/>
              </w:rPr>
            </w:pPr>
          </w:p>
        </w:tc>
        <w:tc>
          <w:tcPr>
            <w:tcW w:w="2500" w:type="dxa"/>
            <w:gridSpan w:val="2"/>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Среднее значение</w:t>
            </w: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12</w:t>
            </w:r>
          </w:p>
        </w:tc>
        <w:tc>
          <w:tcPr>
            <w:tcW w:w="941"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51.2</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4</w:t>
            </w:r>
          </w:p>
        </w:tc>
        <w:tc>
          <w:tcPr>
            <w:tcW w:w="992" w:type="dxa"/>
            <w:vAlign w:val="center"/>
          </w:tcPr>
          <w:p w:rsidR="007242AA" w:rsidRPr="00A02540" w:rsidRDefault="007242AA" w:rsidP="007242AA">
            <w:pPr>
              <w:ind w:left="-57" w:right="-57"/>
              <w:jc w:val="center"/>
              <w:rPr>
                <w:color w:val="0D0D0D" w:themeColor="text1" w:themeTint="F2"/>
                <w:sz w:val="22"/>
              </w:rPr>
            </w:pPr>
          </w:p>
        </w:tc>
        <w:tc>
          <w:tcPr>
            <w:tcW w:w="1276" w:type="dxa"/>
            <w:vAlign w:val="center"/>
          </w:tcPr>
          <w:p w:rsidR="007242AA" w:rsidRPr="00A02540" w:rsidRDefault="007242AA" w:rsidP="007242AA">
            <w:pPr>
              <w:ind w:left="-57" w:right="-57"/>
              <w:jc w:val="center"/>
              <w:rPr>
                <w:color w:val="0D0D0D" w:themeColor="text1" w:themeTint="F2"/>
                <w:sz w:val="22"/>
              </w:rPr>
            </w:pPr>
          </w:p>
        </w:tc>
        <w:tc>
          <w:tcPr>
            <w:tcW w:w="1559" w:type="dxa"/>
            <w:vAlign w:val="center"/>
          </w:tcPr>
          <w:p w:rsidR="007242AA" w:rsidRPr="00A02540" w:rsidRDefault="007242AA" w:rsidP="007242AA">
            <w:pPr>
              <w:ind w:left="-57" w:right="-57"/>
              <w:jc w:val="center"/>
              <w:rPr>
                <w:color w:val="0D0D0D" w:themeColor="text1" w:themeTint="F2"/>
                <w:sz w:val="22"/>
              </w:rPr>
            </w:pPr>
          </w:p>
        </w:tc>
      </w:tr>
      <w:tr w:rsidR="007242AA" w:rsidRPr="00A02540" w:rsidTr="00B4022F">
        <w:tc>
          <w:tcPr>
            <w:tcW w:w="506" w:type="dxa"/>
            <w:vMerge w:val="restart"/>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II</w:t>
            </w:r>
          </w:p>
        </w:tc>
        <w:tc>
          <w:tcPr>
            <w:tcW w:w="1366" w:type="dxa"/>
            <w:vMerge w:val="restart"/>
            <w:vAlign w:val="center"/>
          </w:tcPr>
          <w:p w:rsidR="007242AA" w:rsidRPr="00A02540" w:rsidRDefault="007242AA" w:rsidP="007242AA">
            <w:pPr>
              <w:ind w:left="-57" w:right="-57"/>
              <w:jc w:val="center"/>
              <w:rPr>
                <w:color w:val="0D0D0D" w:themeColor="text1" w:themeTint="F2"/>
                <w:sz w:val="22"/>
              </w:rPr>
            </w:pPr>
            <w:proofErr w:type="spellStart"/>
            <w:r w:rsidRPr="00A02540">
              <w:rPr>
                <w:color w:val="0D0D0D" w:themeColor="text1" w:themeTint="F2"/>
                <w:sz w:val="22"/>
              </w:rPr>
              <w:t>Cильно</w:t>
            </w:r>
            <w:proofErr w:type="spellEnd"/>
          </w:p>
          <w:p w:rsidR="007242AA" w:rsidRPr="00A02540" w:rsidRDefault="007242AA" w:rsidP="007242AA">
            <w:pPr>
              <w:ind w:left="-57" w:right="-57"/>
              <w:jc w:val="center"/>
              <w:rPr>
                <w:color w:val="0D0D0D" w:themeColor="text1" w:themeTint="F2"/>
                <w:sz w:val="22"/>
              </w:rPr>
            </w:pPr>
            <w:proofErr w:type="spellStart"/>
            <w:r w:rsidRPr="00A02540">
              <w:rPr>
                <w:color w:val="0D0D0D" w:themeColor="text1" w:themeTint="F2"/>
                <w:sz w:val="22"/>
              </w:rPr>
              <w:t>трещино-ватые</w:t>
            </w:r>
            <w:proofErr w:type="spellEnd"/>
          </w:p>
        </w:tc>
        <w:tc>
          <w:tcPr>
            <w:tcW w:w="1134" w:type="dxa"/>
            <w:vMerge w:val="restart"/>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Серицит-кварцев.</w:t>
            </w: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2</w:t>
            </w:r>
          </w:p>
        </w:tc>
        <w:tc>
          <w:tcPr>
            <w:tcW w:w="941" w:type="dxa"/>
            <w:vAlign w:val="center"/>
          </w:tcPr>
          <w:p w:rsidR="007242AA" w:rsidRPr="00A02540" w:rsidRDefault="007242AA" w:rsidP="007242AA">
            <w:pPr>
              <w:widowControl w:val="0"/>
              <w:autoSpaceDE w:val="0"/>
              <w:autoSpaceDN w:val="0"/>
              <w:ind w:left="-57" w:right="-57"/>
              <w:jc w:val="center"/>
              <w:rPr>
                <w:rFonts w:eastAsia="Times New Roman"/>
                <w:color w:val="0D0D0D" w:themeColor="text1" w:themeTint="F2"/>
                <w:sz w:val="22"/>
              </w:rPr>
            </w:pPr>
            <w:r w:rsidRPr="00A02540">
              <w:rPr>
                <w:rFonts w:eastAsia="Times New Roman"/>
                <w:color w:val="0D0D0D" w:themeColor="text1" w:themeTint="F2"/>
                <w:sz w:val="22"/>
              </w:rPr>
              <w:t>84</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6</w:t>
            </w:r>
          </w:p>
        </w:tc>
        <w:tc>
          <w:tcPr>
            <w:tcW w:w="992" w:type="dxa"/>
            <w:vMerge w:val="restart"/>
            <w:vAlign w:val="center"/>
          </w:tcPr>
          <w:p w:rsidR="007242AA" w:rsidRPr="00A02540" w:rsidRDefault="007242AA" w:rsidP="007242AA">
            <w:pPr>
              <w:ind w:left="-57" w:right="-57" w:firstLine="34"/>
              <w:jc w:val="center"/>
              <w:rPr>
                <w:color w:val="0D0D0D" w:themeColor="text1" w:themeTint="F2"/>
                <w:sz w:val="22"/>
              </w:rPr>
            </w:pPr>
            <w:r w:rsidRPr="00A02540">
              <w:rPr>
                <w:color w:val="0D0D0D" w:themeColor="text1" w:themeTint="F2"/>
                <w:sz w:val="22"/>
              </w:rPr>
              <w:t>Мелко</w:t>
            </w:r>
          </w:p>
          <w:p w:rsidR="007242AA" w:rsidRPr="00A02540" w:rsidRDefault="007242AA" w:rsidP="007242AA">
            <w:pPr>
              <w:ind w:left="-57" w:right="-57" w:firstLine="34"/>
              <w:jc w:val="center"/>
              <w:rPr>
                <w:color w:val="0D0D0D" w:themeColor="text1" w:themeTint="F2"/>
                <w:sz w:val="22"/>
              </w:rPr>
            </w:pPr>
            <w:proofErr w:type="spellStart"/>
            <w:r w:rsidRPr="00A02540">
              <w:rPr>
                <w:color w:val="0D0D0D" w:themeColor="text1" w:themeTint="F2"/>
                <w:sz w:val="22"/>
              </w:rPr>
              <w:t>зернис</w:t>
            </w:r>
            <w:proofErr w:type="spellEnd"/>
          </w:p>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тая</w:t>
            </w:r>
          </w:p>
        </w:tc>
        <w:tc>
          <w:tcPr>
            <w:tcW w:w="1276" w:type="dxa"/>
            <w:vMerge w:val="restart"/>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pacing w:val="-2"/>
                <w:sz w:val="22"/>
              </w:rPr>
              <w:t xml:space="preserve">Плоскости трещин </w:t>
            </w:r>
            <w:proofErr w:type="spellStart"/>
            <w:r w:rsidRPr="00A02540">
              <w:rPr>
                <w:color w:val="0D0D0D" w:themeColor="text1" w:themeTint="F2"/>
                <w:spacing w:val="-2"/>
                <w:sz w:val="22"/>
              </w:rPr>
              <w:t>не-</w:t>
            </w:r>
            <w:proofErr w:type="spellEnd"/>
            <w:r w:rsidRPr="00A02540">
              <w:rPr>
                <w:color w:val="0D0D0D" w:themeColor="text1" w:themeTint="F2"/>
                <w:sz w:val="22"/>
              </w:rPr>
              <w:t xml:space="preserve"> </w:t>
            </w:r>
            <w:proofErr w:type="spellStart"/>
            <w:r w:rsidRPr="00A02540">
              <w:rPr>
                <w:color w:val="0D0D0D" w:themeColor="text1" w:themeTint="F2"/>
                <w:sz w:val="22"/>
              </w:rPr>
              <w:t>ровные,за-нозистые</w:t>
            </w:r>
            <w:proofErr w:type="spellEnd"/>
          </w:p>
        </w:tc>
        <w:tc>
          <w:tcPr>
            <w:tcW w:w="1559" w:type="dxa"/>
            <w:vMerge w:val="restart"/>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 xml:space="preserve">Трещины разно- </w:t>
            </w:r>
            <w:proofErr w:type="spellStart"/>
            <w:r w:rsidRPr="00A02540">
              <w:rPr>
                <w:color w:val="0D0D0D" w:themeColor="text1" w:themeTint="F2"/>
                <w:sz w:val="22"/>
              </w:rPr>
              <w:t>ориентиро</w:t>
            </w:r>
            <w:proofErr w:type="spellEnd"/>
            <w:r w:rsidRPr="00A02540">
              <w:rPr>
                <w:color w:val="0D0D0D" w:themeColor="text1" w:themeTint="F2"/>
                <w:sz w:val="22"/>
              </w:rPr>
              <w:t xml:space="preserve">- </w:t>
            </w:r>
            <w:proofErr w:type="spellStart"/>
            <w:r w:rsidRPr="00A02540">
              <w:rPr>
                <w:color w:val="0D0D0D" w:themeColor="text1" w:themeTint="F2"/>
                <w:sz w:val="22"/>
              </w:rPr>
              <w:t>ваны</w:t>
            </w:r>
            <w:proofErr w:type="spellEnd"/>
          </w:p>
        </w:tc>
      </w:tr>
      <w:tr w:rsidR="007242AA" w:rsidRPr="00A02540" w:rsidTr="00B4022F">
        <w:tc>
          <w:tcPr>
            <w:tcW w:w="506" w:type="dxa"/>
            <w:vMerge/>
            <w:vAlign w:val="center"/>
          </w:tcPr>
          <w:p w:rsidR="007242AA" w:rsidRPr="00A02540" w:rsidRDefault="007242AA" w:rsidP="007242AA">
            <w:pPr>
              <w:ind w:left="-57" w:right="-57"/>
              <w:jc w:val="center"/>
              <w:rPr>
                <w:color w:val="0D0D0D" w:themeColor="text1" w:themeTint="F2"/>
                <w:sz w:val="22"/>
              </w:rPr>
            </w:pPr>
          </w:p>
        </w:tc>
        <w:tc>
          <w:tcPr>
            <w:tcW w:w="1366" w:type="dxa"/>
            <w:vMerge/>
            <w:vAlign w:val="center"/>
          </w:tcPr>
          <w:p w:rsidR="007242AA" w:rsidRPr="00A02540" w:rsidRDefault="007242AA" w:rsidP="007242AA">
            <w:pPr>
              <w:ind w:left="-57" w:right="-57"/>
              <w:jc w:val="center"/>
              <w:rPr>
                <w:color w:val="0D0D0D" w:themeColor="text1" w:themeTint="F2"/>
                <w:sz w:val="22"/>
              </w:rPr>
            </w:pPr>
          </w:p>
        </w:tc>
        <w:tc>
          <w:tcPr>
            <w:tcW w:w="1134" w:type="dxa"/>
            <w:vMerge/>
            <w:vAlign w:val="center"/>
          </w:tcPr>
          <w:p w:rsidR="007242AA" w:rsidRPr="00A02540" w:rsidRDefault="007242AA" w:rsidP="007242AA">
            <w:pPr>
              <w:ind w:left="-57" w:right="-57"/>
              <w:jc w:val="center"/>
              <w:rPr>
                <w:color w:val="0D0D0D" w:themeColor="text1" w:themeTint="F2"/>
                <w:sz w:val="22"/>
              </w:rPr>
            </w:pP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4</w:t>
            </w:r>
          </w:p>
        </w:tc>
        <w:tc>
          <w:tcPr>
            <w:tcW w:w="941" w:type="dxa"/>
            <w:vAlign w:val="center"/>
          </w:tcPr>
          <w:p w:rsidR="007242AA" w:rsidRPr="00A02540" w:rsidRDefault="007242AA" w:rsidP="007242AA">
            <w:pPr>
              <w:widowControl w:val="0"/>
              <w:autoSpaceDE w:val="0"/>
              <w:autoSpaceDN w:val="0"/>
              <w:ind w:left="-57" w:right="-57"/>
              <w:jc w:val="center"/>
              <w:rPr>
                <w:rFonts w:eastAsia="Times New Roman"/>
                <w:color w:val="0D0D0D" w:themeColor="text1" w:themeTint="F2"/>
                <w:sz w:val="22"/>
              </w:rPr>
            </w:pPr>
            <w:r w:rsidRPr="00A02540">
              <w:rPr>
                <w:rFonts w:eastAsia="Times New Roman"/>
                <w:color w:val="0D0D0D" w:themeColor="text1" w:themeTint="F2"/>
                <w:sz w:val="22"/>
              </w:rPr>
              <w:t>103,6</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7</w:t>
            </w:r>
          </w:p>
        </w:tc>
        <w:tc>
          <w:tcPr>
            <w:tcW w:w="992" w:type="dxa"/>
            <w:vMerge/>
            <w:vAlign w:val="center"/>
          </w:tcPr>
          <w:p w:rsidR="007242AA" w:rsidRPr="00A02540" w:rsidRDefault="007242AA" w:rsidP="007242AA">
            <w:pPr>
              <w:ind w:left="-57" w:right="-57"/>
              <w:jc w:val="center"/>
              <w:rPr>
                <w:color w:val="0D0D0D" w:themeColor="text1" w:themeTint="F2"/>
                <w:sz w:val="22"/>
              </w:rPr>
            </w:pPr>
          </w:p>
        </w:tc>
        <w:tc>
          <w:tcPr>
            <w:tcW w:w="1276" w:type="dxa"/>
            <w:vMerge/>
            <w:vAlign w:val="center"/>
          </w:tcPr>
          <w:p w:rsidR="007242AA" w:rsidRPr="00A02540" w:rsidRDefault="007242AA" w:rsidP="007242AA">
            <w:pPr>
              <w:ind w:left="-57" w:right="-57"/>
              <w:jc w:val="center"/>
              <w:rPr>
                <w:color w:val="0D0D0D" w:themeColor="text1" w:themeTint="F2"/>
                <w:sz w:val="22"/>
              </w:rPr>
            </w:pPr>
          </w:p>
        </w:tc>
        <w:tc>
          <w:tcPr>
            <w:tcW w:w="1559" w:type="dxa"/>
            <w:vMerge/>
            <w:vAlign w:val="center"/>
          </w:tcPr>
          <w:p w:rsidR="007242AA" w:rsidRPr="00A02540" w:rsidRDefault="007242AA" w:rsidP="007242AA">
            <w:pPr>
              <w:ind w:left="-57" w:right="-57"/>
              <w:jc w:val="center"/>
              <w:rPr>
                <w:color w:val="0D0D0D" w:themeColor="text1" w:themeTint="F2"/>
                <w:sz w:val="22"/>
              </w:rPr>
            </w:pPr>
          </w:p>
        </w:tc>
      </w:tr>
      <w:tr w:rsidR="007242AA" w:rsidRPr="00A02540" w:rsidTr="00B4022F">
        <w:tc>
          <w:tcPr>
            <w:tcW w:w="506" w:type="dxa"/>
            <w:vMerge/>
            <w:vAlign w:val="center"/>
          </w:tcPr>
          <w:p w:rsidR="007242AA" w:rsidRPr="00A02540" w:rsidRDefault="007242AA" w:rsidP="007242AA">
            <w:pPr>
              <w:ind w:left="-57" w:right="-57"/>
              <w:jc w:val="center"/>
              <w:rPr>
                <w:color w:val="0D0D0D" w:themeColor="text1" w:themeTint="F2"/>
                <w:sz w:val="22"/>
              </w:rPr>
            </w:pPr>
          </w:p>
        </w:tc>
        <w:tc>
          <w:tcPr>
            <w:tcW w:w="1366" w:type="dxa"/>
            <w:vMerge/>
            <w:vAlign w:val="center"/>
          </w:tcPr>
          <w:p w:rsidR="007242AA" w:rsidRPr="00A02540" w:rsidRDefault="007242AA" w:rsidP="007242AA">
            <w:pPr>
              <w:ind w:left="-57" w:right="-57"/>
              <w:jc w:val="center"/>
              <w:rPr>
                <w:color w:val="0D0D0D" w:themeColor="text1" w:themeTint="F2"/>
                <w:sz w:val="22"/>
              </w:rPr>
            </w:pPr>
          </w:p>
        </w:tc>
        <w:tc>
          <w:tcPr>
            <w:tcW w:w="1134" w:type="dxa"/>
            <w:vMerge/>
            <w:vAlign w:val="center"/>
          </w:tcPr>
          <w:p w:rsidR="007242AA" w:rsidRPr="00A02540" w:rsidRDefault="007242AA" w:rsidP="007242AA">
            <w:pPr>
              <w:ind w:left="-57" w:right="-57"/>
              <w:jc w:val="center"/>
              <w:rPr>
                <w:color w:val="0D0D0D" w:themeColor="text1" w:themeTint="F2"/>
                <w:sz w:val="22"/>
              </w:rPr>
            </w:pP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14</w:t>
            </w:r>
          </w:p>
        </w:tc>
        <w:tc>
          <w:tcPr>
            <w:tcW w:w="941" w:type="dxa"/>
            <w:vAlign w:val="center"/>
          </w:tcPr>
          <w:p w:rsidR="007242AA" w:rsidRPr="00A02540" w:rsidRDefault="007242AA" w:rsidP="007242AA">
            <w:pPr>
              <w:widowControl w:val="0"/>
              <w:autoSpaceDE w:val="0"/>
              <w:autoSpaceDN w:val="0"/>
              <w:ind w:left="-57" w:right="-57"/>
              <w:jc w:val="center"/>
              <w:rPr>
                <w:rFonts w:eastAsia="Times New Roman"/>
                <w:color w:val="0D0D0D" w:themeColor="text1" w:themeTint="F2"/>
                <w:sz w:val="22"/>
              </w:rPr>
            </w:pPr>
            <w:r w:rsidRPr="00A02540">
              <w:rPr>
                <w:rFonts w:eastAsia="Times New Roman"/>
                <w:color w:val="0D0D0D" w:themeColor="text1" w:themeTint="F2"/>
                <w:sz w:val="22"/>
              </w:rPr>
              <w:t>106,4</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8</w:t>
            </w:r>
          </w:p>
        </w:tc>
        <w:tc>
          <w:tcPr>
            <w:tcW w:w="992" w:type="dxa"/>
            <w:vMerge/>
            <w:vAlign w:val="center"/>
          </w:tcPr>
          <w:p w:rsidR="007242AA" w:rsidRPr="00A02540" w:rsidRDefault="007242AA" w:rsidP="007242AA">
            <w:pPr>
              <w:ind w:left="-57" w:right="-57"/>
              <w:jc w:val="center"/>
              <w:rPr>
                <w:color w:val="0D0D0D" w:themeColor="text1" w:themeTint="F2"/>
                <w:sz w:val="22"/>
              </w:rPr>
            </w:pPr>
          </w:p>
        </w:tc>
        <w:tc>
          <w:tcPr>
            <w:tcW w:w="1276" w:type="dxa"/>
            <w:vMerge/>
            <w:vAlign w:val="center"/>
          </w:tcPr>
          <w:p w:rsidR="007242AA" w:rsidRPr="00A02540" w:rsidRDefault="007242AA" w:rsidP="007242AA">
            <w:pPr>
              <w:ind w:left="-57" w:right="-57"/>
              <w:jc w:val="center"/>
              <w:rPr>
                <w:color w:val="0D0D0D" w:themeColor="text1" w:themeTint="F2"/>
                <w:sz w:val="22"/>
              </w:rPr>
            </w:pPr>
          </w:p>
        </w:tc>
        <w:tc>
          <w:tcPr>
            <w:tcW w:w="1559" w:type="dxa"/>
            <w:vMerge/>
            <w:vAlign w:val="center"/>
          </w:tcPr>
          <w:p w:rsidR="007242AA" w:rsidRPr="00A02540" w:rsidRDefault="007242AA" w:rsidP="007242AA">
            <w:pPr>
              <w:ind w:left="-57" w:right="-57"/>
              <w:jc w:val="center"/>
              <w:rPr>
                <w:color w:val="0D0D0D" w:themeColor="text1" w:themeTint="F2"/>
                <w:sz w:val="22"/>
              </w:rPr>
            </w:pPr>
          </w:p>
        </w:tc>
      </w:tr>
      <w:tr w:rsidR="007242AA" w:rsidRPr="00A02540" w:rsidTr="00B4022F">
        <w:trPr>
          <w:trHeight w:val="277"/>
        </w:trPr>
        <w:tc>
          <w:tcPr>
            <w:tcW w:w="506" w:type="dxa"/>
            <w:vAlign w:val="center"/>
          </w:tcPr>
          <w:p w:rsidR="007242AA" w:rsidRPr="00A02540" w:rsidRDefault="007242AA" w:rsidP="007242AA">
            <w:pPr>
              <w:ind w:left="-57" w:right="-57"/>
              <w:jc w:val="center"/>
              <w:rPr>
                <w:color w:val="0D0D0D" w:themeColor="text1" w:themeTint="F2"/>
                <w:sz w:val="22"/>
              </w:rPr>
            </w:pPr>
          </w:p>
        </w:tc>
        <w:tc>
          <w:tcPr>
            <w:tcW w:w="2500" w:type="dxa"/>
            <w:gridSpan w:val="2"/>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Среднее значение</w:t>
            </w:r>
          </w:p>
        </w:tc>
        <w:tc>
          <w:tcPr>
            <w:tcW w:w="618" w:type="dxa"/>
            <w:vAlign w:val="center"/>
          </w:tcPr>
          <w:p w:rsidR="007242AA" w:rsidRPr="00A02540" w:rsidRDefault="007242AA" w:rsidP="007242AA">
            <w:pPr>
              <w:ind w:left="-57" w:right="-57"/>
              <w:jc w:val="center"/>
              <w:rPr>
                <w:color w:val="0D0D0D" w:themeColor="text1" w:themeTint="F2"/>
                <w:sz w:val="22"/>
              </w:rPr>
            </w:pPr>
          </w:p>
        </w:tc>
        <w:tc>
          <w:tcPr>
            <w:tcW w:w="941"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62,7</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7</w:t>
            </w:r>
          </w:p>
        </w:tc>
        <w:tc>
          <w:tcPr>
            <w:tcW w:w="992" w:type="dxa"/>
            <w:vAlign w:val="center"/>
          </w:tcPr>
          <w:p w:rsidR="007242AA" w:rsidRPr="00A02540" w:rsidRDefault="007242AA" w:rsidP="007242AA">
            <w:pPr>
              <w:ind w:left="-57" w:right="-57"/>
              <w:jc w:val="center"/>
              <w:rPr>
                <w:color w:val="0D0D0D" w:themeColor="text1" w:themeTint="F2"/>
                <w:sz w:val="22"/>
              </w:rPr>
            </w:pPr>
          </w:p>
        </w:tc>
        <w:tc>
          <w:tcPr>
            <w:tcW w:w="1276" w:type="dxa"/>
            <w:vAlign w:val="center"/>
          </w:tcPr>
          <w:p w:rsidR="007242AA" w:rsidRPr="00A02540" w:rsidRDefault="007242AA" w:rsidP="007242AA">
            <w:pPr>
              <w:ind w:left="-57" w:right="-57"/>
              <w:jc w:val="center"/>
              <w:rPr>
                <w:color w:val="0D0D0D" w:themeColor="text1" w:themeTint="F2"/>
                <w:sz w:val="22"/>
              </w:rPr>
            </w:pPr>
          </w:p>
        </w:tc>
        <w:tc>
          <w:tcPr>
            <w:tcW w:w="1559" w:type="dxa"/>
            <w:vAlign w:val="center"/>
          </w:tcPr>
          <w:p w:rsidR="007242AA" w:rsidRPr="00A02540" w:rsidRDefault="007242AA" w:rsidP="007242AA">
            <w:pPr>
              <w:ind w:left="-57" w:right="-57"/>
              <w:jc w:val="center"/>
              <w:rPr>
                <w:color w:val="0D0D0D" w:themeColor="text1" w:themeTint="F2"/>
                <w:sz w:val="22"/>
              </w:rPr>
            </w:pPr>
          </w:p>
        </w:tc>
      </w:tr>
      <w:tr w:rsidR="007242AA" w:rsidRPr="00A02540" w:rsidTr="00B4022F">
        <w:trPr>
          <w:trHeight w:val="439"/>
        </w:trPr>
        <w:tc>
          <w:tcPr>
            <w:tcW w:w="506" w:type="dxa"/>
            <w:vMerge w:val="restart"/>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III</w:t>
            </w:r>
          </w:p>
        </w:tc>
        <w:tc>
          <w:tcPr>
            <w:tcW w:w="1366" w:type="dxa"/>
            <w:vMerge w:val="restart"/>
            <w:vAlign w:val="center"/>
          </w:tcPr>
          <w:p w:rsidR="007242AA" w:rsidRPr="00A02540" w:rsidRDefault="007242AA" w:rsidP="007242AA">
            <w:pPr>
              <w:ind w:left="-57" w:right="-57"/>
              <w:jc w:val="center"/>
              <w:rPr>
                <w:color w:val="0D0D0D" w:themeColor="text1" w:themeTint="F2"/>
                <w:sz w:val="22"/>
              </w:rPr>
            </w:pPr>
            <w:proofErr w:type="spellStart"/>
            <w:r w:rsidRPr="00A02540">
              <w:rPr>
                <w:color w:val="0D0D0D" w:themeColor="text1" w:themeTint="F2"/>
                <w:sz w:val="22"/>
              </w:rPr>
              <w:t>Частичн</w:t>
            </w:r>
            <w:proofErr w:type="spellEnd"/>
            <w:r w:rsidRPr="00A02540">
              <w:rPr>
                <w:color w:val="0D0D0D" w:themeColor="text1" w:themeTint="F2"/>
                <w:sz w:val="22"/>
              </w:rPr>
              <w:t xml:space="preserve"> трещиноватые</w:t>
            </w:r>
          </w:p>
        </w:tc>
        <w:tc>
          <w:tcPr>
            <w:tcW w:w="1134" w:type="dxa"/>
            <w:vMerge w:val="restart"/>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Диорит</w:t>
            </w:r>
          </w:p>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кварцит</w:t>
            </w: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3</w:t>
            </w:r>
          </w:p>
        </w:tc>
        <w:tc>
          <w:tcPr>
            <w:tcW w:w="941" w:type="dxa"/>
            <w:vAlign w:val="center"/>
          </w:tcPr>
          <w:p w:rsidR="007242AA" w:rsidRPr="00A02540" w:rsidRDefault="007242AA" w:rsidP="007242AA">
            <w:pPr>
              <w:widowControl w:val="0"/>
              <w:autoSpaceDE w:val="0"/>
              <w:autoSpaceDN w:val="0"/>
              <w:ind w:left="-57" w:right="-57"/>
              <w:jc w:val="center"/>
              <w:rPr>
                <w:rFonts w:eastAsia="Times New Roman"/>
                <w:color w:val="0D0D0D" w:themeColor="text1" w:themeTint="F2"/>
                <w:sz w:val="22"/>
              </w:rPr>
            </w:pPr>
            <w:r w:rsidRPr="00A02540">
              <w:rPr>
                <w:rFonts w:eastAsia="Times New Roman"/>
                <w:color w:val="0D0D0D" w:themeColor="text1" w:themeTint="F2"/>
                <w:sz w:val="22"/>
              </w:rPr>
              <w:t>140,0</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10</w:t>
            </w:r>
          </w:p>
        </w:tc>
        <w:tc>
          <w:tcPr>
            <w:tcW w:w="992" w:type="dxa"/>
            <w:vMerge w:val="restart"/>
            <w:vAlign w:val="center"/>
          </w:tcPr>
          <w:p w:rsidR="007242AA" w:rsidRPr="00A02540" w:rsidRDefault="007242AA" w:rsidP="007242AA">
            <w:pPr>
              <w:ind w:left="-57" w:right="-57" w:firstLine="34"/>
              <w:jc w:val="center"/>
              <w:rPr>
                <w:color w:val="0D0D0D" w:themeColor="text1" w:themeTint="F2"/>
                <w:sz w:val="22"/>
              </w:rPr>
            </w:pPr>
            <w:r w:rsidRPr="00A02540">
              <w:rPr>
                <w:color w:val="0D0D0D" w:themeColor="text1" w:themeTint="F2"/>
                <w:sz w:val="22"/>
              </w:rPr>
              <w:t>Мелко</w:t>
            </w:r>
          </w:p>
          <w:p w:rsidR="007242AA" w:rsidRPr="00A02540" w:rsidRDefault="007242AA" w:rsidP="007242AA">
            <w:pPr>
              <w:ind w:left="-57" w:right="-57" w:firstLine="34"/>
              <w:jc w:val="center"/>
              <w:rPr>
                <w:color w:val="0D0D0D" w:themeColor="text1" w:themeTint="F2"/>
                <w:sz w:val="22"/>
              </w:rPr>
            </w:pPr>
            <w:proofErr w:type="spellStart"/>
            <w:r w:rsidRPr="00A02540">
              <w:rPr>
                <w:color w:val="0D0D0D" w:themeColor="text1" w:themeTint="F2"/>
                <w:sz w:val="22"/>
              </w:rPr>
              <w:t>зернис</w:t>
            </w:r>
            <w:proofErr w:type="spellEnd"/>
          </w:p>
          <w:p w:rsidR="007242AA" w:rsidRPr="00A02540" w:rsidRDefault="007242AA" w:rsidP="007242AA">
            <w:pPr>
              <w:widowControl w:val="0"/>
              <w:autoSpaceDE w:val="0"/>
              <w:autoSpaceDN w:val="0"/>
              <w:ind w:left="-57" w:right="-57"/>
              <w:jc w:val="center"/>
              <w:rPr>
                <w:rFonts w:eastAsia="Times New Roman"/>
                <w:color w:val="0D0D0D" w:themeColor="text1" w:themeTint="F2"/>
                <w:sz w:val="22"/>
              </w:rPr>
            </w:pPr>
            <w:r w:rsidRPr="00A02540">
              <w:rPr>
                <w:rFonts w:eastAsia="Times New Roman"/>
                <w:color w:val="0D0D0D" w:themeColor="text1" w:themeTint="F2"/>
                <w:sz w:val="22"/>
              </w:rPr>
              <w:t>тая</w:t>
            </w:r>
          </w:p>
        </w:tc>
        <w:tc>
          <w:tcPr>
            <w:tcW w:w="1276" w:type="dxa"/>
            <w:vMerge w:val="restart"/>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pacing w:val="-2"/>
                <w:sz w:val="22"/>
              </w:rPr>
              <w:t xml:space="preserve">Плоскости трещин </w:t>
            </w:r>
            <w:proofErr w:type="spellStart"/>
            <w:r w:rsidRPr="00A02540">
              <w:rPr>
                <w:color w:val="0D0D0D" w:themeColor="text1" w:themeTint="F2"/>
                <w:spacing w:val="-2"/>
                <w:sz w:val="22"/>
              </w:rPr>
              <w:t>не-</w:t>
            </w:r>
            <w:proofErr w:type="spellEnd"/>
            <w:r w:rsidRPr="00A02540">
              <w:rPr>
                <w:color w:val="0D0D0D" w:themeColor="text1" w:themeTint="F2"/>
                <w:sz w:val="22"/>
              </w:rPr>
              <w:t xml:space="preserve"> </w:t>
            </w:r>
            <w:proofErr w:type="spellStart"/>
            <w:r w:rsidRPr="00A02540">
              <w:rPr>
                <w:color w:val="0D0D0D" w:themeColor="text1" w:themeTint="F2"/>
                <w:sz w:val="22"/>
              </w:rPr>
              <w:t>ровные,за-нозистые</w:t>
            </w:r>
            <w:proofErr w:type="spellEnd"/>
            <w:r w:rsidRPr="00A02540">
              <w:rPr>
                <w:color w:val="0D0D0D" w:themeColor="text1" w:themeTint="F2"/>
                <w:sz w:val="22"/>
              </w:rPr>
              <w:t>.</w:t>
            </w:r>
          </w:p>
        </w:tc>
        <w:tc>
          <w:tcPr>
            <w:tcW w:w="1559" w:type="dxa"/>
            <w:vMerge w:val="restart"/>
            <w:vAlign w:val="center"/>
          </w:tcPr>
          <w:p w:rsidR="007242AA" w:rsidRPr="00A02540" w:rsidRDefault="007242AA" w:rsidP="007242AA">
            <w:pPr>
              <w:widowControl w:val="0"/>
              <w:tabs>
                <w:tab w:val="left" w:pos="607"/>
                <w:tab w:val="left" w:pos="1121"/>
              </w:tabs>
              <w:autoSpaceDE w:val="0"/>
              <w:autoSpaceDN w:val="0"/>
              <w:ind w:left="-57" w:right="-57"/>
              <w:jc w:val="center"/>
              <w:rPr>
                <w:rFonts w:eastAsia="Times New Roman"/>
                <w:color w:val="0D0D0D" w:themeColor="text1" w:themeTint="F2"/>
                <w:sz w:val="22"/>
              </w:rPr>
            </w:pPr>
            <w:r w:rsidRPr="00A02540">
              <w:rPr>
                <w:rFonts w:eastAsia="Times New Roman"/>
                <w:color w:val="0D0D0D" w:themeColor="text1" w:themeTint="F2"/>
                <w:spacing w:val="-6"/>
                <w:sz w:val="22"/>
              </w:rPr>
              <w:t xml:space="preserve">Трещины </w:t>
            </w:r>
            <w:proofErr w:type="spellStart"/>
            <w:r w:rsidRPr="00A02540">
              <w:rPr>
                <w:rFonts w:eastAsia="Times New Roman"/>
                <w:color w:val="0D0D0D" w:themeColor="text1" w:themeTint="F2"/>
                <w:spacing w:val="-3"/>
                <w:sz w:val="22"/>
              </w:rPr>
              <w:t>разноори</w:t>
            </w:r>
            <w:proofErr w:type="spellEnd"/>
            <w:r w:rsidRPr="00A02540">
              <w:rPr>
                <w:rFonts w:eastAsia="Times New Roman"/>
                <w:color w:val="0D0D0D" w:themeColor="text1" w:themeTint="F2"/>
                <w:spacing w:val="-3"/>
                <w:sz w:val="22"/>
              </w:rPr>
              <w:t xml:space="preserve">- </w:t>
            </w:r>
            <w:proofErr w:type="spellStart"/>
            <w:r w:rsidRPr="00A02540">
              <w:rPr>
                <w:rFonts w:eastAsia="Times New Roman"/>
                <w:color w:val="0D0D0D" w:themeColor="text1" w:themeTint="F2"/>
                <w:spacing w:val="-7"/>
                <w:sz w:val="22"/>
              </w:rPr>
              <w:t>ентированы</w:t>
            </w:r>
            <w:proofErr w:type="spellEnd"/>
            <w:r w:rsidRPr="00A02540">
              <w:rPr>
                <w:rFonts w:eastAsia="Times New Roman"/>
                <w:color w:val="0D0D0D" w:themeColor="text1" w:themeTint="F2"/>
                <w:spacing w:val="-7"/>
                <w:sz w:val="22"/>
              </w:rPr>
              <w:t xml:space="preserve">, </w:t>
            </w:r>
            <w:r w:rsidRPr="00A02540">
              <w:rPr>
                <w:rFonts w:eastAsia="Times New Roman"/>
                <w:color w:val="0D0D0D" w:themeColor="text1" w:themeTint="F2"/>
                <w:spacing w:val="-5"/>
                <w:sz w:val="22"/>
              </w:rPr>
              <w:t>параллель-</w:t>
            </w:r>
          </w:p>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 xml:space="preserve">ной </w:t>
            </w:r>
            <w:proofErr w:type="spellStart"/>
            <w:r w:rsidRPr="00A02540">
              <w:rPr>
                <w:color w:val="0D0D0D" w:themeColor="text1" w:themeTint="F2"/>
                <w:sz w:val="22"/>
              </w:rPr>
              <w:t>слоис-тости</w:t>
            </w:r>
            <w:proofErr w:type="spellEnd"/>
          </w:p>
        </w:tc>
      </w:tr>
      <w:tr w:rsidR="007242AA" w:rsidRPr="00A02540" w:rsidTr="00B4022F">
        <w:trPr>
          <w:trHeight w:val="403"/>
        </w:trPr>
        <w:tc>
          <w:tcPr>
            <w:tcW w:w="506" w:type="dxa"/>
            <w:vMerge/>
            <w:vAlign w:val="center"/>
          </w:tcPr>
          <w:p w:rsidR="007242AA" w:rsidRPr="00A02540" w:rsidRDefault="007242AA" w:rsidP="007242AA">
            <w:pPr>
              <w:ind w:left="-57" w:right="-57"/>
              <w:jc w:val="center"/>
              <w:rPr>
                <w:color w:val="0D0D0D" w:themeColor="text1" w:themeTint="F2"/>
                <w:sz w:val="22"/>
              </w:rPr>
            </w:pPr>
          </w:p>
        </w:tc>
        <w:tc>
          <w:tcPr>
            <w:tcW w:w="1366" w:type="dxa"/>
            <w:vMerge/>
            <w:vAlign w:val="center"/>
          </w:tcPr>
          <w:p w:rsidR="007242AA" w:rsidRPr="00A02540" w:rsidRDefault="007242AA" w:rsidP="007242AA">
            <w:pPr>
              <w:ind w:left="-57" w:right="-57"/>
              <w:jc w:val="center"/>
              <w:rPr>
                <w:color w:val="0D0D0D" w:themeColor="text1" w:themeTint="F2"/>
                <w:sz w:val="22"/>
              </w:rPr>
            </w:pPr>
          </w:p>
        </w:tc>
        <w:tc>
          <w:tcPr>
            <w:tcW w:w="1134" w:type="dxa"/>
            <w:vMerge/>
            <w:vAlign w:val="center"/>
          </w:tcPr>
          <w:p w:rsidR="007242AA" w:rsidRPr="00A02540" w:rsidRDefault="007242AA" w:rsidP="007242AA">
            <w:pPr>
              <w:ind w:left="-57" w:right="-57"/>
              <w:jc w:val="center"/>
              <w:rPr>
                <w:color w:val="0D0D0D" w:themeColor="text1" w:themeTint="F2"/>
                <w:sz w:val="22"/>
              </w:rPr>
            </w:pP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5</w:t>
            </w:r>
          </w:p>
        </w:tc>
        <w:tc>
          <w:tcPr>
            <w:tcW w:w="941" w:type="dxa"/>
            <w:vAlign w:val="center"/>
          </w:tcPr>
          <w:p w:rsidR="007242AA" w:rsidRPr="00A02540" w:rsidRDefault="007242AA" w:rsidP="007242AA">
            <w:pPr>
              <w:widowControl w:val="0"/>
              <w:autoSpaceDE w:val="0"/>
              <w:autoSpaceDN w:val="0"/>
              <w:ind w:left="-57" w:right="-57"/>
              <w:jc w:val="center"/>
              <w:rPr>
                <w:rFonts w:eastAsia="Times New Roman"/>
                <w:color w:val="0D0D0D" w:themeColor="text1" w:themeTint="F2"/>
                <w:sz w:val="22"/>
              </w:rPr>
            </w:pPr>
            <w:r w:rsidRPr="00A02540">
              <w:rPr>
                <w:rFonts w:eastAsia="Times New Roman"/>
                <w:color w:val="0D0D0D" w:themeColor="text1" w:themeTint="F2"/>
                <w:sz w:val="22"/>
              </w:rPr>
              <w:t>154,0</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11</w:t>
            </w:r>
          </w:p>
        </w:tc>
        <w:tc>
          <w:tcPr>
            <w:tcW w:w="992" w:type="dxa"/>
            <w:vMerge/>
            <w:vAlign w:val="center"/>
          </w:tcPr>
          <w:p w:rsidR="007242AA" w:rsidRPr="00A02540" w:rsidRDefault="007242AA" w:rsidP="007242AA">
            <w:pPr>
              <w:ind w:left="-57" w:right="-57"/>
              <w:jc w:val="center"/>
              <w:rPr>
                <w:color w:val="0D0D0D" w:themeColor="text1" w:themeTint="F2"/>
                <w:sz w:val="22"/>
              </w:rPr>
            </w:pPr>
          </w:p>
        </w:tc>
        <w:tc>
          <w:tcPr>
            <w:tcW w:w="1276" w:type="dxa"/>
            <w:vMerge/>
            <w:vAlign w:val="center"/>
          </w:tcPr>
          <w:p w:rsidR="007242AA" w:rsidRPr="00A02540" w:rsidRDefault="007242AA" w:rsidP="007242AA">
            <w:pPr>
              <w:ind w:left="-57" w:right="-57"/>
              <w:jc w:val="center"/>
              <w:rPr>
                <w:color w:val="0D0D0D" w:themeColor="text1" w:themeTint="F2"/>
                <w:sz w:val="22"/>
              </w:rPr>
            </w:pPr>
          </w:p>
        </w:tc>
        <w:tc>
          <w:tcPr>
            <w:tcW w:w="1559" w:type="dxa"/>
            <w:vMerge/>
            <w:vAlign w:val="center"/>
          </w:tcPr>
          <w:p w:rsidR="007242AA" w:rsidRPr="00A02540" w:rsidRDefault="007242AA" w:rsidP="007242AA">
            <w:pPr>
              <w:ind w:left="-57" w:right="-57"/>
              <w:jc w:val="center"/>
              <w:rPr>
                <w:color w:val="0D0D0D" w:themeColor="text1" w:themeTint="F2"/>
                <w:sz w:val="22"/>
              </w:rPr>
            </w:pPr>
          </w:p>
        </w:tc>
      </w:tr>
      <w:tr w:rsidR="007242AA" w:rsidRPr="00A02540" w:rsidTr="00B4022F">
        <w:tc>
          <w:tcPr>
            <w:tcW w:w="506" w:type="dxa"/>
            <w:vMerge/>
            <w:vAlign w:val="center"/>
          </w:tcPr>
          <w:p w:rsidR="007242AA" w:rsidRPr="00A02540" w:rsidRDefault="007242AA" w:rsidP="007242AA">
            <w:pPr>
              <w:ind w:left="-57" w:right="-57"/>
              <w:jc w:val="center"/>
              <w:rPr>
                <w:color w:val="0D0D0D" w:themeColor="text1" w:themeTint="F2"/>
                <w:sz w:val="22"/>
              </w:rPr>
            </w:pPr>
          </w:p>
        </w:tc>
        <w:tc>
          <w:tcPr>
            <w:tcW w:w="1366" w:type="dxa"/>
            <w:vMerge/>
            <w:vAlign w:val="center"/>
          </w:tcPr>
          <w:p w:rsidR="007242AA" w:rsidRPr="00A02540" w:rsidRDefault="007242AA" w:rsidP="007242AA">
            <w:pPr>
              <w:ind w:left="-57" w:right="-57"/>
              <w:jc w:val="center"/>
              <w:rPr>
                <w:color w:val="0D0D0D" w:themeColor="text1" w:themeTint="F2"/>
                <w:sz w:val="22"/>
              </w:rPr>
            </w:pPr>
          </w:p>
        </w:tc>
        <w:tc>
          <w:tcPr>
            <w:tcW w:w="1134" w:type="dxa"/>
            <w:vMerge/>
            <w:vAlign w:val="center"/>
          </w:tcPr>
          <w:p w:rsidR="007242AA" w:rsidRPr="00A02540" w:rsidRDefault="007242AA" w:rsidP="007242AA">
            <w:pPr>
              <w:ind w:left="-57" w:right="-57"/>
              <w:jc w:val="center"/>
              <w:rPr>
                <w:color w:val="0D0D0D" w:themeColor="text1" w:themeTint="F2"/>
                <w:sz w:val="22"/>
              </w:rPr>
            </w:pPr>
          </w:p>
        </w:tc>
        <w:tc>
          <w:tcPr>
            <w:tcW w:w="618"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7</w:t>
            </w:r>
          </w:p>
        </w:tc>
        <w:tc>
          <w:tcPr>
            <w:tcW w:w="941" w:type="dxa"/>
            <w:vAlign w:val="center"/>
          </w:tcPr>
          <w:p w:rsidR="007242AA" w:rsidRPr="00A02540" w:rsidRDefault="007242AA" w:rsidP="007242AA">
            <w:pPr>
              <w:widowControl w:val="0"/>
              <w:autoSpaceDE w:val="0"/>
              <w:autoSpaceDN w:val="0"/>
              <w:ind w:left="-57" w:right="-57"/>
              <w:jc w:val="center"/>
              <w:rPr>
                <w:rFonts w:eastAsia="Times New Roman"/>
                <w:color w:val="0D0D0D" w:themeColor="text1" w:themeTint="F2"/>
                <w:sz w:val="22"/>
              </w:rPr>
            </w:pPr>
            <w:r w:rsidRPr="00A02540">
              <w:rPr>
                <w:rFonts w:eastAsia="Times New Roman"/>
                <w:color w:val="0D0D0D" w:themeColor="text1" w:themeTint="F2"/>
                <w:sz w:val="22"/>
              </w:rPr>
              <w:t>162,4</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12</w:t>
            </w:r>
          </w:p>
        </w:tc>
        <w:tc>
          <w:tcPr>
            <w:tcW w:w="992" w:type="dxa"/>
            <w:vMerge/>
            <w:vAlign w:val="center"/>
          </w:tcPr>
          <w:p w:rsidR="007242AA" w:rsidRPr="00A02540" w:rsidRDefault="007242AA" w:rsidP="007242AA">
            <w:pPr>
              <w:ind w:left="-57" w:right="-57"/>
              <w:jc w:val="center"/>
              <w:rPr>
                <w:color w:val="0D0D0D" w:themeColor="text1" w:themeTint="F2"/>
                <w:sz w:val="22"/>
              </w:rPr>
            </w:pPr>
          </w:p>
        </w:tc>
        <w:tc>
          <w:tcPr>
            <w:tcW w:w="1276" w:type="dxa"/>
            <w:vMerge/>
            <w:vAlign w:val="center"/>
          </w:tcPr>
          <w:p w:rsidR="007242AA" w:rsidRPr="00A02540" w:rsidRDefault="007242AA" w:rsidP="007242AA">
            <w:pPr>
              <w:ind w:left="-57" w:right="-57"/>
              <w:jc w:val="center"/>
              <w:rPr>
                <w:color w:val="0D0D0D" w:themeColor="text1" w:themeTint="F2"/>
                <w:sz w:val="22"/>
              </w:rPr>
            </w:pPr>
          </w:p>
        </w:tc>
        <w:tc>
          <w:tcPr>
            <w:tcW w:w="1559" w:type="dxa"/>
            <w:vMerge/>
            <w:vAlign w:val="center"/>
          </w:tcPr>
          <w:p w:rsidR="007242AA" w:rsidRPr="00A02540" w:rsidRDefault="007242AA" w:rsidP="007242AA">
            <w:pPr>
              <w:ind w:left="-57" w:right="-57"/>
              <w:jc w:val="center"/>
              <w:rPr>
                <w:color w:val="0D0D0D" w:themeColor="text1" w:themeTint="F2"/>
                <w:sz w:val="22"/>
              </w:rPr>
            </w:pPr>
          </w:p>
        </w:tc>
      </w:tr>
      <w:tr w:rsidR="007242AA" w:rsidRPr="00A02540" w:rsidTr="00B4022F">
        <w:tc>
          <w:tcPr>
            <w:tcW w:w="506" w:type="dxa"/>
            <w:vAlign w:val="center"/>
          </w:tcPr>
          <w:p w:rsidR="007242AA" w:rsidRPr="00A02540" w:rsidRDefault="007242AA" w:rsidP="007242AA">
            <w:pPr>
              <w:ind w:left="-57" w:right="-57"/>
              <w:jc w:val="center"/>
              <w:rPr>
                <w:color w:val="0D0D0D" w:themeColor="text1" w:themeTint="F2"/>
                <w:sz w:val="22"/>
              </w:rPr>
            </w:pPr>
          </w:p>
        </w:tc>
        <w:tc>
          <w:tcPr>
            <w:tcW w:w="2500" w:type="dxa"/>
            <w:gridSpan w:val="2"/>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Среднее значение</w:t>
            </w:r>
          </w:p>
        </w:tc>
        <w:tc>
          <w:tcPr>
            <w:tcW w:w="618" w:type="dxa"/>
            <w:vAlign w:val="center"/>
          </w:tcPr>
          <w:p w:rsidR="007242AA" w:rsidRPr="00A02540" w:rsidRDefault="007242AA" w:rsidP="007242AA">
            <w:pPr>
              <w:ind w:left="-57" w:right="-57"/>
              <w:jc w:val="center"/>
              <w:rPr>
                <w:color w:val="0D0D0D" w:themeColor="text1" w:themeTint="F2"/>
                <w:sz w:val="22"/>
              </w:rPr>
            </w:pPr>
          </w:p>
        </w:tc>
        <w:tc>
          <w:tcPr>
            <w:tcW w:w="941"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152,1</w:t>
            </w:r>
          </w:p>
        </w:tc>
        <w:tc>
          <w:tcPr>
            <w:tcW w:w="1134" w:type="dxa"/>
            <w:vAlign w:val="center"/>
          </w:tcPr>
          <w:p w:rsidR="007242AA" w:rsidRPr="00A02540" w:rsidRDefault="007242AA" w:rsidP="007242AA">
            <w:pPr>
              <w:ind w:left="-57" w:right="-57"/>
              <w:jc w:val="center"/>
              <w:rPr>
                <w:color w:val="0D0D0D" w:themeColor="text1" w:themeTint="F2"/>
                <w:sz w:val="22"/>
              </w:rPr>
            </w:pPr>
            <w:r w:rsidRPr="00A02540">
              <w:rPr>
                <w:color w:val="0D0D0D" w:themeColor="text1" w:themeTint="F2"/>
                <w:sz w:val="22"/>
              </w:rPr>
              <w:t>11</w:t>
            </w:r>
          </w:p>
        </w:tc>
        <w:tc>
          <w:tcPr>
            <w:tcW w:w="992" w:type="dxa"/>
            <w:vAlign w:val="center"/>
          </w:tcPr>
          <w:p w:rsidR="007242AA" w:rsidRPr="00A02540" w:rsidRDefault="007242AA" w:rsidP="007242AA">
            <w:pPr>
              <w:ind w:left="-57" w:right="-57"/>
              <w:jc w:val="center"/>
              <w:rPr>
                <w:color w:val="0D0D0D" w:themeColor="text1" w:themeTint="F2"/>
                <w:sz w:val="22"/>
              </w:rPr>
            </w:pPr>
          </w:p>
        </w:tc>
        <w:tc>
          <w:tcPr>
            <w:tcW w:w="1276" w:type="dxa"/>
            <w:vAlign w:val="center"/>
          </w:tcPr>
          <w:p w:rsidR="007242AA" w:rsidRPr="00A02540" w:rsidRDefault="007242AA" w:rsidP="007242AA">
            <w:pPr>
              <w:ind w:left="-57" w:right="-57"/>
              <w:jc w:val="center"/>
              <w:rPr>
                <w:color w:val="0D0D0D" w:themeColor="text1" w:themeTint="F2"/>
                <w:sz w:val="22"/>
              </w:rPr>
            </w:pPr>
          </w:p>
        </w:tc>
        <w:tc>
          <w:tcPr>
            <w:tcW w:w="1559" w:type="dxa"/>
            <w:vAlign w:val="center"/>
          </w:tcPr>
          <w:p w:rsidR="007242AA" w:rsidRPr="00A02540" w:rsidRDefault="007242AA" w:rsidP="007242AA">
            <w:pPr>
              <w:ind w:left="-57" w:right="-57"/>
              <w:jc w:val="center"/>
              <w:rPr>
                <w:color w:val="0D0D0D" w:themeColor="text1" w:themeTint="F2"/>
                <w:sz w:val="22"/>
              </w:rPr>
            </w:pPr>
          </w:p>
        </w:tc>
      </w:tr>
    </w:tbl>
    <w:p w:rsidR="007242AA" w:rsidRPr="00A02540" w:rsidRDefault="007242AA" w:rsidP="007242AA">
      <w:pPr>
        <w:shd w:val="clear" w:color="auto" w:fill="FFFFFF"/>
        <w:ind w:firstLine="709"/>
        <w:jc w:val="both"/>
        <w:rPr>
          <w:rFonts w:cs="Times New Roman"/>
          <w:color w:val="0D0D0D" w:themeColor="text1" w:themeTint="F2"/>
          <w:sz w:val="28"/>
          <w:szCs w:val="28"/>
        </w:rPr>
      </w:pP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Проведенные исследования проб показали, что породы обладают различной степенью </w:t>
      </w:r>
      <w:proofErr w:type="spellStart"/>
      <w:r w:rsidRPr="00A02540">
        <w:rPr>
          <w:rFonts w:cs="Times New Roman"/>
          <w:color w:val="0D0D0D" w:themeColor="text1" w:themeTint="F2"/>
          <w:sz w:val="28"/>
          <w:szCs w:val="28"/>
        </w:rPr>
        <w:t>трещиноватости</w:t>
      </w:r>
      <w:proofErr w:type="spellEnd"/>
      <w:r w:rsidRPr="00A02540">
        <w:rPr>
          <w:rFonts w:cs="Times New Roman"/>
          <w:color w:val="0D0D0D" w:themeColor="text1" w:themeTint="F2"/>
          <w:sz w:val="28"/>
          <w:szCs w:val="28"/>
        </w:rPr>
        <w:t xml:space="preserve">, что влияет на устойчивость бортов карьера. Низкая устойчивость склонов обусловлена склонностью пород к разрушению, продемонстрированной на рис. </w:t>
      </w:r>
      <w:r w:rsidR="00EA7D86" w:rsidRPr="00A02540">
        <w:rPr>
          <w:rFonts w:cs="Times New Roman"/>
          <w:color w:val="0D0D0D" w:themeColor="text1" w:themeTint="F2"/>
          <w:sz w:val="28"/>
          <w:szCs w:val="28"/>
        </w:rPr>
        <w:t>2.11</w:t>
      </w:r>
      <w:r w:rsidRPr="00A02540">
        <w:rPr>
          <w:rFonts w:cs="Times New Roman"/>
          <w:color w:val="0D0D0D" w:themeColor="text1" w:themeTint="F2"/>
          <w:sz w:val="28"/>
          <w:szCs w:val="28"/>
        </w:rPr>
        <w:t xml:space="preserve">. </w:t>
      </w:r>
    </w:p>
    <w:p w:rsidR="007242AA" w:rsidRPr="00A02540" w:rsidRDefault="007242AA" w:rsidP="007242AA">
      <w:pPr>
        <w:shd w:val="clear" w:color="auto" w:fill="FFFFFF"/>
        <w:ind w:firstLine="709"/>
        <w:jc w:val="both"/>
        <w:rPr>
          <w:rFonts w:cs="Times New Roman"/>
          <w:color w:val="0D0D0D" w:themeColor="text1" w:themeTint="F2"/>
          <w:sz w:val="28"/>
          <w:szCs w:val="28"/>
        </w:rPr>
      </w:pPr>
    </w:p>
    <w:p w:rsidR="007242AA" w:rsidRPr="00A02540" w:rsidRDefault="007242AA" w:rsidP="007242AA">
      <w:pPr>
        <w:shd w:val="clear" w:color="auto" w:fill="FFFFFF"/>
        <w:jc w:val="center"/>
        <w:rPr>
          <w:rFonts w:cs="Times New Roman"/>
          <w:color w:val="0D0D0D" w:themeColor="text1" w:themeTint="F2"/>
          <w:sz w:val="28"/>
          <w:szCs w:val="28"/>
        </w:rPr>
      </w:pPr>
      <w:r w:rsidRPr="00A02540">
        <w:rPr>
          <w:rFonts w:cs="Times New Roman"/>
          <w:noProof/>
          <w:color w:val="0D0D0D" w:themeColor="text1" w:themeTint="F2"/>
          <w:sz w:val="28"/>
          <w:szCs w:val="28"/>
          <w:lang w:eastAsia="ru-RU"/>
        </w:rPr>
        <w:drawing>
          <wp:inline distT="0" distB="0" distL="0" distR="0" wp14:anchorId="7CB02C5E" wp14:editId="0DA2FE80">
            <wp:extent cx="4248150" cy="2192520"/>
            <wp:effectExtent l="0" t="0" r="0" b="0"/>
            <wp:docPr id="2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59034" cy="2198137"/>
                    </a:xfrm>
                    <a:prstGeom prst="rect">
                      <a:avLst/>
                    </a:prstGeom>
                    <a:noFill/>
                    <a:extLst/>
                  </pic:spPr>
                </pic:pic>
              </a:graphicData>
            </a:graphic>
          </wp:inline>
        </w:drawing>
      </w:r>
    </w:p>
    <w:p w:rsidR="007242AA" w:rsidRPr="00A02540" w:rsidRDefault="007242AA" w:rsidP="007242AA">
      <w:pPr>
        <w:shd w:val="clear" w:color="auto" w:fill="FFFFFF"/>
        <w:ind w:firstLine="709"/>
        <w:jc w:val="both"/>
        <w:rPr>
          <w:rFonts w:cs="Times New Roman"/>
          <w:color w:val="0D0D0D" w:themeColor="text1" w:themeTint="F2"/>
          <w:sz w:val="28"/>
          <w:szCs w:val="28"/>
        </w:rPr>
      </w:pPr>
      <w:r w:rsidRPr="00A02540">
        <w:rPr>
          <w:rFonts w:cs="Times New Roman"/>
          <w:color w:val="0D0D0D" w:themeColor="text1" w:themeTint="F2"/>
          <w:sz w:val="28"/>
          <w:szCs w:val="28"/>
        </w:rPr>
        <w:t>Рисунок 2.1</w:t>
      </w:r>
      <w:r w:rsidR="00EA7D86" w:rsidRPr="00A02540">
        <w:rPr>
          <w:rFonts w:cs="Times New Roman"/>
          <w:color w:val="0D0D0D" w:themeColor="text1" w:themeTint="F2"/>
          <w:sz w:val="28"/>
          <w:szCs w:val="28"/>
        </w:rPr>
        <w:t>1</w:t>
      </w:r>
      <w:r w:rsidRPr="00A02540">
        <w:rPr>
          <w:rFonts w:cs="Times New Roman"/>
          <w:b/>
          <w:color w:val="0D0D0D" w:themeColor="text1" w:themeTint="F2"/>
          <w:sz w:val="28"/>
          <w:szCs w:val="28"/>
        </w:rPr>
        <w:t>–</w:t>
      </w:r>
      <w:r w:rsidRPr="00A02540">
        <w:rPr>
          <w:rFonts w:cs="Times New Roman"/>
          <w:color w:val="0D0D0D" w:themeColor="text1" w:themeTint="F2"/>
          <w:sz w:val="28"/>
          <w:szCs w:val="28"/>
        </w:rPr>
        <w:t xml:space="preserve"> Зависимость угла наклона уступа от времени стояния уступов</w:t>
      </w:r>
    </w:p>
    <w:p w:rsidR="007242AA" w:rsidRPr="00A02540" w:rsidRDefault="007242AA" w:rsidP="007242AA">
      <w:pPr>
        <w:widowControl w:val="0"/>
        <w:ind w:firstLine="709"/>
        <w:jc w:val="both"/>
        <w:rPr>
          <w:rFonts w:eastAsia="Tahoma" w:cs="Times New Roman"/>
          <w:iCs/>
          <w:color w:val="0D0D0D" w:themeColor="text1" w:themeTint="F2"/>
          <w:sz w:val="28"/>
          <w:szCs w:val="28"/>
        </w:rPr>
      </w:pPr>
    </w:p>
    <w:p w:rsidR="003D0382" w:rsidRPr="00A02540" w:rsidRDefault="003D0382">
      <w:pPr>
        <w:spacing w:after="160" w:line="259" w:lineRule="auto"/>
        <w:rPr>
          <w:rFonts w:eastAsia="Tahoma" w:cs="Times New Roman"/>
          <w:iCs/>
          <w:color w:val="0D0D0D" w:themeColor="text1" w:themeTint="F2"/>
          <w:sz w:val="28"/>
          <w:szCs w:val="28"/>
        </w:rPr>
      </w:pPr>
      <w:r w:rsidRPr="00A02540">
        <w:rPr>
          <w:rFonts w:eastAsia="Tahoma" w:cs="Times New Roman"/>
          <w:iCs/>
          <w:color w:val="0D0D0D" w:themeColor="text1" w:themeTint="F2"/>
          <w:sz w:val="28"/>
          <w:szCs w:val="28"/>
        </w:rPr>
        <w:br w:type="page"/>
      </w:r>
    </w:p>
    <w:p w:rsidR="007242AA" w:rsidRPr="00A02540" w:rsidRDefault="007242AA" w:rsidP="007242AA">
      <w:pPr>
        <w:autoSpaceDE w:val="0"/>
        <w:autoSpaceDN w:val="0"/>
        <w:adjustRightInd w:val="0"/>
        <w:ind w:firstLine="709"/>
        <w:jc w:val="both"/>
        <w:rPr>
          <w:rFonts w:cs="Times New Roman"/>
          <w:b/>
          <w:color w:val="0D0D0D" w:themeColor="text1" w:themeTint="F2"/>
          <w:sz w:val="28"/>
          <w:szCs w:val="28"/>
        </w:rPr>
      </w:pPr>
      <w:r w:rsidRPr="00A02540">
        <w:rPr>
          <w:rFonts w:cs="Times New Roman"/>
          <w:b/>
          <w:color w:val="0D0D0D" w:themeColor="text1" w:themeTint="F2"/>
          <w:sz w:val="28"/>
          <w:szCs w:val="28"/>
        </w:rPr>
        <w:lastRenderedPageBreak/>
        <w:t>2.</w:t>
      </w:r>
      <w:r w:rsidR="006F02F8" w:rsidRPr="00A02540">
        <w:rPr>
          <w:rFonts w:cs="Times New Roman"/>
          <w:b/>
          <w:color w:val="0D0D0D" w:themeColor="text1" w:themeTint="F2"/>
          <w:sz w:val="28"/>
          <w:szCs w:val="28"/>
        </w:rPr>
        <w:t>6</w:t>
      </w:r>
      <w:r w:rsidRPr="00A02540">
        <w:rPr>
          <w:rFonts w:cs="Times New Roman"/>
          <w:b/>
          <w:color w:val="0D0D0D" w:themeColor="text1" w:themeTint="F2"/>
          <w:sz w:val="28"/>
          <w:szCs w:val="28"/>
        </w:rPr>
        <w:t xml:space="preserve"> Исследование отходов обогащения</w:t>
      </w:r>
      <w:r w:rsidR="00BB4568" w:rsidRPr="00A02540">
        <w:rPr>
          <w:rFonts w:cs="Times New Roman"/>
          <w:b/>
          <w:color w:val="0D0D0D" w:themeColor="text1" w:themeTint="F2"/>
          <w:sz w:val="28"/>
          <w:szCs w:val="28"/>
        </w:rPr>
        <w:t xml:space="preserve"> месторождения </w:t>
      </w:r>
      <w:proofErr w:type="spellStart"/>
      <w:r w:rsidR="00BB4568" w:rsidRPr="00A02540">
        <w:rPr>
          <w:rFonts w:cs="Times New Roman"/>
          <w:b/>
          <w:color w:val="0D0D0D" w:themeColor="text1" w:themeTint="F2"/>
          <w:sz w:val="28"/>
          <w:szCs w:val="28"/>
        </w:rPr>
        <w:t>Акжал</w:t>
      </w:r>
      <w:proofErr w:type="spellEnd"/>
      <w:r w:rsidRPr="00A02540">
        <w:rPr>
          <w:rFonts w:cs="Times New Roman"/>
          <w:b/>
          <w:color w:val="0D0D0D" w:themeColor="text1" w:themeTint="F2"/>
          <w:sz w:val="28"/>
          <w:szCs w:val="28"/>
        </w:rPr>
        <w:t xml:space="preserve"> с целью определения их пригодности для бетонных и </w:t>
      </w:r>
      <w:r w:rsidR="00910964" w:rsidRPr="00A02540">
        <w:rPr>
          <w:rFonts w:cs="Times New Roman"/>
          <w:b/>
          <w:color w:val="0D0D0D" w:themeColor="text1" w:themeTint="F2"/>
          <w:sz w:val="28"/>
          <w:szCs w:val="28"/>
        </w:rPr>
        <w:t xml:space="preserve">торкрет </w:t>
      </w:r>
      <w:r w:rsidRPr="00A02540">
        <w:rPr>
          <w:rFonts w:cs="Times New Roman"/>
          <w:b/>
          <w:color w:val="0D0D0D" w:themeColor="text1" w:themeTint="F2"/>
          <w:sz w:val="28"/>
          <w:szCs w:val="28"/>
        </w:rPr>
        <w:t>бетонных смесей</w:t>
      </w:r>
    </w:p>
    <w:p w:rsidR="007242AA" w:rsidRPr="00A02540" w:rsidRDefault="007242AA" w:rsidP="007242AA">
      <w:pPr>
        <w:widowControl w:val="0"/>
        <w:ind w:firstLine="709"/>
        <w:jc w:val="both"/>
        <w:rPr>
          <w:rFonts w:eastAsia="Tahoma" w:cs="Times New Roman"/>
          <w:b/>
          <w:iCs/>
          <w:color w:val="0D0D0D" w:themeColor="text1" w:themeTint="F2"/>
          <w:sz w:val="28"/>
          <w:szCs w:val="28"/>
        </w:rPr>
      </w:pP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Среди различных отраслей промышленности - химической, топливно-энергетической, металлургической и горнодобывающей - особое место занимает горнодобывающая промышленность редких, цветных и благородных металлов. Эта отрасль характеризуется тем, что в конечную продукцию превращается лишь около 1–2% от добываемого сырья, тогда как в чёрной металлургии этот показатель достигает 50%. В результате по всему миру накоплено более 300 млрд тонн отходов этой промышленности, включая свыше 67 млрд тонн в Казахстане.</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В горно-металлургическом комплексе Республики Казахстан за многие годы скопились огромные объёмы отходов вскрышных пород, хвостов обогащения и шлаков. Ежегодно количество промышленных отходов увеличивается приблизительно на 1,5 млрд тонн, при этом уровень использования техногенных минеральных образований (ТМО) остаётся низким. Эти отходы занимают значительные территории (более 150 кв. км) и оказывают серьёзное негативное воздействие на окружающую среду, включая литосферу, гидросферу, атмосферу и биосферу, что приводит к существенным экономическим, социальным и экологическим проблемам.</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В процессе добычи и переработки руд образуются два вида отходов: вскрышные и пустые породы при добыче, а также хвосты обогащения при переработке на фабриках. Руды большинства месторождений являются комплексными и, наряду с 1-3 основными компонентами, содержат примеси благородных (</w:t>
      </w:r>
      <w:proofErr w:type="spellStart"/>
      <w:r w:rsidRPr="00A02540">
        <w:rPr>
          <w:rFonts w:cs="Times New Roman"/>
          <w:color w:val="0D0D0D" w:themeColor="text1" w:themeTint="F2"/>
          <w:sz w:val="28"/>
          <w:szCs w:val="28"/>
        </w:rPr>
        <w:t>Au</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Ag</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Pt</w:t>
      </w:r>
      <w:proofErr w:type="spellEnd"/>
      <w:r w:rsidRPr="00A02540">
        <w:rPr>
          <w:rFonts w:cs="Times New Roman"/>
          <w:color w:val="0D0D0D" w:themeColor="text1" w:themeTint="F2"/>
          <w:sz w:val="28"/>
          <w:szCs w:val="28"/>
        </w:rPr>
        <w:t xml:space="preserve"> и др.), рассеянных и редких металлов (</w:t>
      </w:r>
      <w:proofErr w:type="spellStart"/>
      <w:r w:rsidRPr="00A02540">
        <w:rPr>
          <w:rFonts w:cs="Times New Roman"/>
          <w:color w:val="0D0D0D" w:themeColor="text1" w:themeTint="F2"/>
          <w:sz w:val="28"/>
          <w:szCs w:val="28"/>
        </w:rPr>
        <w:t>Bi</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Se</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Te</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Re</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Cd</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Ge</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In</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Ga</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Ti</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Co</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Ni</w:t>
      </w:r>
      <w:proofErr w:type="spellEnd"/>
      <w:r w:rsidRPr="00A02540">
        <w:rPr>
          <w:rFonts w:cs="Times New Roman"/>
          <w:color w:val="0D0D0D" w:themeColor="text1" w:themeTint="F2"/>
          <w:sz w:val="28"/>
          <w:szCs w:val="28"/>
        </w:rPr>
        <w:t>, V и др.), которые часто в значительной степени уходят в отвалы вместе с пустыми породами, некондиционными рудами и хвостами обогащения.</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Эти отходы пригодны для извлечения цветных, чёрных и благородных металлов, редких и рассеянных элементов, серы, барита и других ценных компонентов, поэтому они называются вторичными минеральными образованиями (ВМО). При их переработке образуются вторичные техногенные минеральные образования (ВТМО), которые уже не представляют интереса как минеральное сырьё для металлургического передела.</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Кроме того, среди отходов имеются практически «чистые» нерудные породы и «чистые» хвосты обогащения, в составе которых ценные элементы отсутствуют в количествах, представляющих практический интерес. Эти первичные техногенные минеральные образования (ПТМО) также не рассматриваются как минеральное сырьё для металлургической переработки.</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Таким образом, в горно-металлургическом производстве образуются два вида техногенных минеральных образований, не представляющих интереса для металлургического передела:</w:t>
      </w:r>
    </w:p>
    <w:p w:rsidR="007242AA" w:rsidRPr="00A02540" w:rsidRDefault="007242AA" w:rsidP="00AD4BAA">
      <w:pPr>
        <w:numPr>
          <w:ilvl w:val="0"/>
          <w:numId w:val="25"/>
        </w:numPr>
        <w:jc w:val="both"/>
        <w:rPr>
          <w:rFonts w:cs="Times New Roman"/>
          <w:color w:val="0D0D0D" w:themeColor="text1" w:themeTint="F2"/>
          <w:sz w:val="28"/>
          <w:szCs w:val="28"/>
        </w:rPr>
      </w:pPr>
      <w:r w:rsidRPr="00A02540">
        <w:rPr>
          <w:rFonts w:cs="Times New Roman"/>
          <w:color w:val="0D0D0D" w:themeColor="text1" w:themeTint="F2"/>
          <w:sz w:val="28"/>
          <w:szCs w:val="28"/>
        </w:rPr>
        <w:t>Первый вид - почти «чистые» нерудные породы и хвосты обогащения.</w:t>
      </w:r>
    </w:p>
    <w:p w:rsidR="007242AA" w:rsidRPr="00A02540" w:rsidRDefault="007242AA" w:rsidP="00AD4BAA">
      <w:pPr>
        <w:numPr>
          <w:ilvl w:val="0"/>
          <w:numId w:val="25"/>
        </w:numPr>
        <w:jc w:val="both"/>
        <w:rPr>
          <w:rFonts w:cs="Times New Roman"/>
          <w:color w:val="0D0D0D" w:themeColor="text1" w:themeTint="F2"/>
          <w:sz w:val="28"/>
          <w:szCs w:val="28"/>
        </w:rPr>
      </w:pPr>
      <w:r w:rsidRPr="00A02540">
        <w:rPr>
          <w:rFonts w:cs="Times New Roman"/>
          <w:color w:val="0D0D0D" w:themeColor="text1" w:themeTint="F2"/>
          <w:sz w:val="28"/>
          <w:szCs w:val="28"/>
        </w:rPr>
        <w:lastRenderedPageBreak/>
        <w:t>Второй вид - отходы после извлечения полезных компонентов из вторичных минеральных образований.</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Оба этих вида отходов накапливаются в отвалах и </w:t>
      </w:r>
      <w:proofErr w:type="spellStart"/>
      <w:r w:rsidRPr="00A02540">
        <w:rPr>
          <w:rFonts w:cs="Times New Roman"/>
          <w:color w:val="0D0D0D" w:themeColor="text1" w:themeTint="F2"/>
          <w:sz w:val="28"/>
          <w:szCs w:val="28"/>
        </w:rPr>
        <w:t>хвостохранилищах</w:t>
      </w:r>
      <w:proofErr w:type="spellEnd"/>
      <w:r w:rsidRPr="00A02540">
        <w:rPr>
          <w:rFonts w:cs="Times New Roman"/>
          <w:color w:val="0D0D0D" w:themeColor="text1" w:themeTint="F2"/>
          <w:sz w:val="28"/>
          <w:szCs w:val="28"/>
        </w:rPr>
        <w:t>, оказывая значительное антропогенное воздействие на экосистему и представляя экологическую угрозу. Специфика и характер этих накоплений связаны с историей их образования, обусловленной добычей, обогащением и металлургической переработкой минерального сырья.</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Одним из предприятий, где образуются такие нерудные породы и хвосты обогащения, является ТОО «</w:t>
      </w:r>
      <w:proofErr w:type="spellStart"/>
      <w:r w:rsidRPr="00A02540">
        <w:rPr>
          <w:rFonts w:cs="Times New Roman"/>
          <w:color w:val="0D0D0D" w:themeColor="text1" w:themeTint="F2"/>
          <w:sz w:val="28"/>
          <w:szCs w:val="28"/>
        </w:rPr>
        <w:t>Nova</w:t>
      </w:r>
      <w:proofErr w:type="spellEnd"/>
      <w:r w:rsidRPr="00A02540">
        <w:rPr>
          <w:rFonts w:cs="Times New Roman"/>
          <w:color w:val="0D0D0D" w:themeColor="text1" w:themeTint="F2"/>
          <w:sz w:val="28"/>
          <w:szCs w:val="28"/>
        </w:rPr>
        <w:t xml:space="preserve"> Цинк», разрабатывающее свинцово-цинковое месторождение </w:t>
      </w:r>
      <w:proofErr w:type="spellStart"/>
      <w:r w:rsidRPr="00A02540">
        <w:rPr>
          <w:rFonts w:cs="Times New Roman"/>
          <w:color w:val="0D0D0D" w:themeColor="text1" w:themeTint="F2"/>
          <w:sz w:val="28"/>
          <w:szCs w:val="28"/>
        </w:rPr>
        <w:t>Акжал</w:t>
      </w:r>
      <w:proofErr w:type="spellEnd"/>
      <w:r w:rsidRPr="00A02540">
        <w:rPr>
          <w:rFonts w:cs="Times New Roman"/>
          <w:color w:val="0D0D0D" w:themeColor="text1" w:themeTint="F2"/>
          <w:sz w:val="28"/>
          <w:szCs w:val="28"/>
        </w:rPr>
        <w:t>, а также АО «</w:t>
      </w:r>
      <w:proofErr w:type="spellStart"/>
      <w:r w:rsidRPr="00A02540">
        <w:rPr>
          <w:rFonts w:cs="Times New Roman"/>
          <w:color w:val="0D0D0D" w:themeColor="text1" w:themeTint="F2"/>
          <w:sz w:val="28"/>
          <w:szCs w:val="28"/>
        </w:rPr>
        <w:t>Акшатауский</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кен-байыту</w:t>
      </w:r>
      <w:proofErr w:type="spellEnd"/>
      <w:r w:rsidRPr="00A02540">
        <w:rPr>
          <w:rFonts w:cs="Times New Roman"/>
          <w:color w:val="0D0D0D" w:themeColor="text1" w:themeTint="F2"/>
          <w:sz w:val="28"/>
          <w:szCs w:val="28"/>
        </w:rPr>
        <w:t xml:space="preserve"> комбинаты», получающее исходное сырьё из </w:t>
      </w:r>
      <w:proofErr w:type="spellStart"/>
      <w:r w:rsidRPr="00A02540">
        <w:rPr>
          <w:rFonts w:cs="Times New Roman"/>
          <w:color w:val="0D0D0D" w:themeColor="text1" w:themeTint="F2"/>
          <w:sz w:val="28"/>
          <w:szCs w:val="28"/>
        </w:rPr>
        <w:t>Акжальского</w:t>
      </w:r>
      <w:proofErr w:type="spellEnd"/>
      <w:r w:rsidRPr="00A02540">
        <w:rPr>
          <w:rFonts w:cs="Times New Roman"/>
          <w:color w:val="0D0D0D" w:themeColor="text1" w:themeTint="F2"/>
          <w:sz w:val="28"/>
          <w:szCs w:val="28"/>
        </w:rPr>
        <w:t xml:space="preserve"> месторождения.</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Актуальным и приоритетным направлением по утилизации указанных отходов является их использование для производства строительных материалов. Расширение минерально-сырьевой базы промышленности строительных материалов может быть достигнуто не только путём поиска новых месторождений нерудных полезных ископаемых, но и за счёт вовлечения в производство техногенных отходов нерудного сырья. Техногенное сырьё, как правило, требует промышленной переработки с применением эффективных методов и технологий, обеспечивающих его полное использование при максимальном сохранении окружающей среды.</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Промышленная переработка техногенного сырья (отходов обогащения, вскрышных и вмещающих пород), сходного по составу с природным и используемого в традиционных направлениях, практически не отличается от переработки природного минерального сырья</w:t>
      </w:r>
      <w:r w:rsidR="003D0382" w:rsidRPr="00A02540">
        <w:rPr>
          <w:rFonts w:cs="Times New Roman"/>
          <w:color w:val="0D0D0D" w:themeColor="text1" w:themeTint="F2"/>
          <w:sz w:val="28"/>
          <w:szCs w:val="28"/>
        </w:rPr>
        <w:t xml:space="preserve"> </w:t>
      </w:r>
      <w:r w:rsidR="00CE4223" w:rsidRPr="00A02540">
        <w:rPr>
          <w:rFonts w:cs="Times New Roman"/>
          <w:color w:val="0D0D0D" w:themeColor="text1" w:themeTint="F2"/>
          <w:sz w:val="28"/>
          <w:szCs w:val="28"/>
        </w:rPr>
        <w:t>[</w:t>
      </w:r>
      <w:r w:rsidR="003D0382" w:rsidRPr="00A02540">
        <w:rPr>
          <w:rFonts w:cs="Times New Roman"/>
          <w:color w:val="0D0D0D" w:themeColor="text1" w:themeTint="F2"/>
          <w:sz w:val="28"/>
          <w:szCs w:val="28"/>
        </w:rPr>
        <w:t>75</w:t>
      </w:r>
      <w:r w:rsidR="00CE4223" w:rsidRPr="00A02540">
        <w:rPr>
          <w:rFonts w:cs="Times New Roman"/>
          <w:color w:val="0D0D0D" w:themeColor="text1" w:themeTint="F2"/>
          <w:sz w:val="28"/>
          <w:szCs w:val="28"/>
        </w:rPr>
        <w:t>]</w:t>
      </w:r>
      <w:r w:rsidRPr="00A02540">
        <w:rPr>
          <w:rFonts w:cs="Times New Roman"/>
          <w:color w:val="0D0D0D" w:themeColor="text1" w:themeTint="F2"/>
          <w:sz w:val="28"/>
          <w:szCs w:val="28"/>
        </w:rPr>
        <w:t>. Поэтому использование отходов горной промышленности для получения из них строительных материалов является актуальной задачей и приоритетным направлением, способствующим решению экологических проблем и рациональному использованию минерально-сырьевых ресурсов.</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Известен инъекционный состав [</w:t>
      </w:r>
      <w:r w:rsidR="00A3640D" w:rsidRPr="00A02540">
        <w:rPr>
          <w:rFonts w:cs="Times New Roman"/>
          <w:color w:val="0D0D0D" w:themeColor="text1" w:themeTint="F2"/>
          <w:sz w:val="28"/>
          <w:szCs w:val="28"/>
        </w:rPr>
        <w:t>76</w:t>
      </w:r>
      <w:r w:rsidRPr="00A02540">
        <w:rPr>
          <w:rFonts w:cs="Times New Roman"/>
          <w:color w:val="0D0D0D" w:themeColor="text1" w:themeTint="F2"/>
          <w:sz w:val="28"/>
          <w:szCs w:val="28"/>
        </w:rPr>
        <w:t xml:space="preserve">] для гидроизоляции растворов при подземном выщелачивании руд. Он содержит каустический магнезит, раствор хлоридов магния, добавку и воду, а в качестве добавки содержит эмульсию </w:t>
      </w:r>
      <w:proofErr w:type="spellStart"/>
      <w:r w:rsidRPr="00A02540">
        <w:rPr>
          <w:rFonts w:cs="Times New Roman"/>
          <w:color w:val="0D0D0D" w:themeColor="text1" w:themeTint="F2"/>
          <w:sz w:val="28"/>
          <w:szCs w:val="28"/>
        </w:rPr>
        <w:t>нефтебитума</w:t>
      </w:r>
      <w:proofErr w:type="spellEnd"/>
      <w:r w:rsidRPr="00A02540">
        <w:rPr>
          <w:rFonts w:cs="Times New Roman"/>
          <w:color w:val="0D0D0D" w:themeColor="text1" w:themeTint="F2"/>
          <w:sz w:val="28"/>
          <w:szCs w:val="28"/>
        </w:rPr>
        <w:t xml:space="preserve"> при следующем соотношении компонентов, </w:t>
      </w:r>
      <w:proofErr w:type="spellStart"/>
      <w:r w:rsidRPr="00A02540">
        <w:rPr>
          <w:rFonts w:cs="Times New Roman"/>
          <w:color w:val="0D0D0D" w:themeColor="text1" w:themeTint="F2"/>
          <w:sz w:val="28"/>
          <w:szCs w:val="28"/>
        </w:rPr>
        <w:t>мас</w:t>
      </w:r>
      <w:proofErr w:type="spellEnd"/>
      <w:r w:rsidRPr="00A02540">
        <w:rPr>
          <w:rFonts w:cs="Times New Roman"/>
          <w:color w:val="0D0D0D" w:themeColor="text1" w:themeTint="F2"/>
          <w:sz w:val="28"/>
          <w:szCs w:val="28"/>
        </w:rPr>
        <w:t>, %: каустический магнезит 50; раствор хлоридов магния с удельным весом 1,24 г/см3 - 22,7; 20%-</w:t>
      </w:r>
      <w:proofErr w:type="spellStart"/>
      <w:r w:rsidRPr="00A02540">
        <w:rPr>
          <w:rFonts w:cs="Times New Roman"/>
          <w:color w:val="0D0D0D" w:themeColor="text1" w:themeTint="F2"/>
          <w:sz w:val="28"/>
          <w:szCs w:val="28"/>
        </w:rPr>
        <w:t>ная</w:t>
      </w:r>
      <w:proofErr w:type="spellEnd"/>
      <w:r w:rsidRPr="00A02540">
        <w:rPr>
          <w:rFonts w:cs="Times New Roman"/>
          <w:color w:val="0D0D0D" w:themeColor="text1" w:themeTint="F2"/>
          <w:sz w:val="28"/>
          <w:szCs w:val="28"/>
        </w:rPr>
        <w:t xml:space="preserve"> эмульсия </w:t>
      </w:r>
      <w:proofErr w:type="spellStart"/>
      <w:r w:rsidRPr="00A02540">
        <w:rPr>
          <w:rFonts w:cs="Times New Roman"/>
          <w:color w:val="0D0D0D" w:themeColor="text1" w:themeTint="F2"/>
          <w:sz w:val="28"/>
          <w:szCs w:val="28"/>
        </w:rPr>
        <w:t>нефтебитума</w:t>
      </w:r>
      <w:proofErr w:type="spellEnd"/>
      <w:r w:rsidRPr="00A02540">
        <w:rPr>
          <w:rFonts w:cs="Times New Roman"/>
          <w:color w:val="0D0D0D" w:themeColor="text1" w:themeTint="F2"/>
          <w:sz w:val="28"/>
          <w:szCs w:val="28"/>
        </w:rPr>
        <w:t xml:space="preserve"> - 7-16; вода – остальное.</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Использование данного состава позволяет достичь определенных прочностных характеристик, но состав необходимо готовить для использования на месте, и он недостаточно дешевый.</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Известен состав [</w:t>
      </w:r>
      <w:r w:rsidR="00A3640D" w:rsidRPr="00A02540">
        <w:rPr>
          <w:rFonts w:cs="Times New Roman"/>
          <w:color w:val="0D0D0D" w:themeColor="text1" w:themeTint="F2"/>
          <w:sz w:val="28"/>
          <w:szCs w:val="28"/>
        </w:rPr>
        <w:t>77</w:t>
      </w:r>
      <w:r w:rsidRPr="00A02540">
        <w:rPr>
          <w:rFonts w:cs="Times New Roman"/>
          <w:color w:val="0D0D0D" w:themeColor="text1" w:themeTint="F2"/>
          <w:sz w:val="28"/>
          <w:szCs w:val="28"/>
        </w:rPr>
        <w:t xml:space="preserve">] для укрепления трещиноватых горных выработок Он содержит </w:t>
      </w:r>
      <w:proofErr w:type="spellStart"/>
      <w:r w:rsidRPr="00A02540">
        <w:rPr>
          <w:rFonts w:cs="Times New Roman"/>
          <w:color w:val="0D0D0D" w:themeColor="text1" w:themeTint="F2"/>
          <w:sz w:val="28"/>
          <w:szCs w:val="28"/>
        </w:rPr>
        <w:t>карбамидную</w:t>
      </w:r>
      <w:proofErr w:type="spellEnd"/>
      <w:r w:rsidRPr="00A02540">
        <w:rPr>
          <w:rFonts w:cs="Times New Roman"/>
          <w:color w:val="0D0D0D" w:themeColor="text1" w:themeTint="F2"/>
          <w:sz w:val="28"/>
          <w:szCs w:val="28"/>
        </w:rPr>
        <w:t xml:space="preserve"> смолу, </w:t>
      </w:r>
      <w:proofErr w:type="spellStart"/>
      <w:r w:rsidRPr="00A02540">
        <w:rPr>
          <w:rFonts w:cs="Times New Roman"/>
          <w:color w:val="0D0D0D" w:themeColor="text1" w:themeTint="F2"/>
          <w:sz w:val="28"/>
          <w:szCs w:val="28"/>
        </w:rPr>
        <w:t>фосфогипс</w:t>
      </w:r>
      <w:proofErr w:type="spellEnd"/>
      <w:r w:rsidRPr="00A02540">
        <w:rPr>
          <w:rFonts w:cs="Times New Roman"/>
          <w:color w:val="0D0D0D" w:themeColor="text1" w:themeTint="F2"/>
          <w:sz w:val="28"/>
          <w:szCs w:val="28"/>
        </w:rPr>
        <w:t xml:space="preserve">, отвердитель и в качестве растворителя и пластификатора 1% раствор </w:t>
      </w:r>
      <w:proofErr w:type="spellStart"/>
      <w:r w:rsidRPr="00A02540">
        <w:rPr>
          <w:rFonts w:cs="Times New Roman"/>
          <w:color w:val="0D0D0D" w:themeColor="text1" w:themeTint="F2"/>
          <w:sz w:val="28"/>
          <w:szCs w:val="28"/>
        </w:rPr>
        <w:t>метилцеллюлозы</w:t>
      </w:r>
      <w:proofErr w:type="spellEnd"/>
      <w:r w:rsidRPr="00A02540">
        <w:rPr>
          <w:rFonts w:cs="Times New Roman"/>
          <w:color w:val="0D0D0D" w:themeColor="text1" w:themeTint="F2"/>
          <w:sz w:val="28"/>
          <w:szCs w:val="28"/>
        </w:rPr>
        <w:t xml:space="preserve">, при следующем соотношении компонентов, масс. %: </w:t>
      </w:r>
      <w:proofErr w:type="spellStart"/>
      <w:r w:rsidRPr="00A02540">
        <w:rPr>
          <w:rFonts w:cs="Times New Roman"/>
          <w:color w:val="0D0D0D" w:themeColor="text1" w:themeTint="F2"/>
          <w:sz w:val="28"/>
          <w:szCs w:val="28"/>
        </w:rPr>
        <w:t>карбамидная</w:t>
      </w:r>
      <w:proofErr w:type="spellEnd"/>
      <w:r w:rsidRPr="00A02540">
        <w:rPr>
          <w:rFonts w:cs="Times New Roman"/>
          <w:color w:val="0D0D0D" w:themeColor="text1" w:themeTint="F2"/>
          <w:sz w:val="28"/>
          <w:szCs w:val="28"/>
        </w:rPr>
        <w:t xml:space="preserve"> смола - 65; </w:t>
      </w:r>
      <w:proofErr w:type="spellStart"/>
      <w:r w:rsidRPr="00A02540">
        <w:rPr>
          <w:rFonts w:cs="Times New Roman"/>
          <w:color w:val="0D0D0D" w:themeColor="text1" w:themeTint="F2"/>
          <w:sz w:val="28"/>
          <w:szCs w:val="28"/>
        </w:rPr>
        <w:t>фосфогипс</w:t>
      </w:r>
      <w:proofErr w:type="spellEnd"/>
      <w:r w:rsidRPr="00A02540">
        <w:rPr>
          <w:rFonts w:cs="Times New Roman"/>
          <w:color w:val="0D0D0D" w:themeColor="text1" w:themeTint="F2"/>
          <w:sz w:val="28"/>
          <w:szCs w:val="28"/>
        </w:rPr>
        <w:t xml:space="preserve"> – 15-25; 1% раствор </w:t>
      </w:r>
      <w:proofErr w:type="spellStart"/>
      <w:r w:rsidRPr="00A02540">
        <w:rPr>
          <w:rFonts w:cs="Times New Roman"/>
          <w:color w:val="0D0D0D" w:themeColor="text1" w:themeTint="F2"/>
          <w:sz w:val="28"/>
          <w:szCs w:val="28"/>
        </w:rPr>
        <w:t>метилцеллюлозы</w:t>
      </w:r>
      <w:proofErr w:type="spellEnd"/>
      <w:r w:rsidRPr="00A02540">
        <w:rPr>
          <w:rFonts w:cs="Times New Roman"/>
          <w:color w:val="0D0D0D" w:themeColor="text1" w:themeTint="F2"/>
          <w:sz w:val="28"/>
          <w:szCs w:val="28"/>
        </w:rPr>
        <w:t xml:space="preserve"> – 10-20.</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Смешивание в приведенных соотношениях компонентов образуется </w:t>
      </w:r>
      <w:proofErr w:type="spellStart"/>
      <w:r w:rsidRPr="00A02540">
        <w:rPr>
          <w:rFonts w:cs="Times New Roman"/>
          <w:color w:val="0D0D0D" w:themeColor="text1" w:themeTint="F2"/>
          <w:sz w:val="28"/>
          <w:szCs w:val="28"/>
        </w:rPr>
        <w:t>седиментационно</w:t>
      </w:r>
      <w:proofErr w:type="spellEnd"/>
      <w:r w:rsidRPr="00A02540">
        <w:rPr>
          <w:rFonts w:cs="Times New Roman"/>
          <w:color w:val="0D0D0D" w:themeColor="text1" w:themeTint="F2"/>
          <w:sz w:val="28"/>
          <w:szCs w:val="28"/>
        </w:rPr>
        <w:t xml:space="preserve"> устойчивый раствор с вязкостью 41-87 секунд по ВЗ-4 при 23ºС необходимой консистенцией. Время гелеобразования предлагаемых </w:t>
      </w:r>
      <w:r w:rsidRPr="00A02540">
        <w:rPr>
          <w:rFonts w:cs="Times New Roman"/>
          <w:color w:val="0D0D0D" w:themeColor="text1" w:themeTint="F2"/>
          <w:sz w:val="28"/>
          <w:szCs w:val="28"/>
        </w:rPr>
        <w:lastRenderedPageBreak/>
        <w:t xml:space="preserve">составов от 75 до 146 мин. Этого времени достаточно для осуществления необходимых технологических операций: Нагнетания состава в шпуры, перестановка </w:t>
      </w:r>
      <w:proofErr w:type="spellStart"/>
      <w:r w:rsidRPr="00A02540">
        <w:rPr>
          <w:rFonts w:cs="Times New Roman"/>
          <w:color w:val="0D0D0D" w:themeColor="text1" w:themeTint="F2"/>
          <w:sz w:val="28"/>
          <w:szCs w:val="28"/>
        </w:rPr>
        <w:t>инъектора</w:t>
      </w:r>
      <w:proofErr w:type="spellEnd"/>
      <w:r w:rsidRPr="00A02540">
        <w:rPr>
          <w:rFonts w:cs="Times New Roman"/>
          <w:color w:val="0D0D0D" w:themeColor="text1" w:themeTint="F2"/>
          <w:sz w:val="28"/>
          <w:szCs w:val="28"/>
        </w:rPr>
        <w:t xml:space="preserve"> и промывки оборудования.</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Недостатком раствора является высокая стоимость и ограниченность времени для совершения технологических операций.</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Известен состав [</w:t>
      </w:r>
      <w:r w:rsidR="00A3640D" w:rsidRPr="00A02540">
        <w:rPr>
          <w:rFonts w:cs="Times New Roman"/>
          <w:color w:val="0D0D0D" w:themeColor="text1" w:themeTint="F2"/>
          <w:sz w:val="28"/>
          <w:szCs w:val="28"/>
        </w:rPr>
        <w:t>78</w:t>
      </w:r>
      <w:r w:rsidRPr="00A02540">
        <w:rPr>
          <w:rFonts w:cs="Times New Roman"/>
          <w:color w:val="0D0D0D" w:themeColor="text1" w:themeTint="F2"/>
          <w:sz w:val="28"/>
          <w:szCs w:val="28"/>
        </w:rPr>
        <w:t xml:space="preserve">] для упрочнения трещиноватых горных пород массивов и целиков, выбранный в качестве ближайшего аналога. Он содержит следующие компоненты, </w:t>
      </w:r>
      <w:proofErr w:type="spellStart"/>
      <w:r w:rsidRPr="00A02540">
        <w:rPr>
          <w:rFonts w:cs="Times New Roman"/>
          <w:color w:val="0D0D0D" w:themeColor="text1" w:themeTint="F2"/>
          <w:sz w:val="28"/>
          <w:szCs w:val="28"/>
        </w:rPr>
        <w:t>мас</w:t>
      </w:r>
      <w:proofErr w:type="spellEnd"/>
      <w:r w:rsidRPr="00A02540">
        <w:rPr>
          <w:rFonts w:cs="Times New Roman"/>
          <w:color w:val="0D0D0D" w:themeColor="text1" w:themeTint="F2"/>
          <w:sz w:val="28"/>
          <w:szCs w:val="28"/>
        </w:rPr>
        <w:t xml:space="preserve">, %: цемент 30-35, хвосты обогатительной фабрики 45-50, </w:t>
      </w:r>
      <w:proofErr w:type="spellStart"/>
      <w:r w:rsidRPr="00A02540">
        <w:rPr>
          <w:rFonts w:cs="Times New Roman"/>
          <w:color w:val="0D0D0D" w:themeColor="text1" w:themeTint="F2"/>
          <w:sz w:val="28"/>
          <w:szCs w:val="28"/>
        </w:rPr>
        <w:t>метилцеллюлоза</w:t>
      </w:r>
      <w:proofErr w:type="spellEnd"/>
      <w:r w:rsidRPr="00A02540">
        <w:rPr>
          <w:rFonts w:cs="Times New Roman"/>
          <w:color w:val="0D0D0D" w:themeColor="text1" w:themeTint="F2"/>
          <w:sz w:val="28"/>
          <w:szCs w:val="28"/>
        </w:rPr>
        <w:t xml:space="preserve"> 3-4, вода остальное.</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В ходе проведения экспериментов выяснилось, что состав с добавлением хвостов </w:t>
      </w:r>
      <w:proofErr w:type="spellStart"/>
      <w:r w:rsidRPr="00A02540">
        <w:rPr>
          <w:rFonts w:cs="Times New Roman"/>
          <w:color w:val="0D0D0D" w:themeColor="text1" w:themeTint="F2"/>
          <w:sz w:val="28"/>
          <w:szCs w:val="28"/>
        </w:rPr>
        <w:t>Акбакайской</w:t>
      </w:r>
      <w:proofErr w:type="spellEnd"/>
      <w:r w:rsidRPr="00A02540">
        <w:rPr>
          <w:rFonts w:cs="Times New Roman"/>
          <w:color w:val="0D0D0D" w:themeColor="text1" w:themeTint="F2"/>
          <w:sz w:val="28"/>
          <w:szCs w:val="28"/>
        </w:rPr>
        <w:t xml:space="preserve"> ОФ приемлем только для пород с коэффициентом крепости f ≥14-16 с частичной </w:t>
      </w:r>
      <w:proofErr w:type="spellStart"/>
      <w:r w:rsidRPr="00A02540">
        <w:rPr>
          <w:rFonts w:cs="Times New Roman"/>
          <w:color w:val="0D0D0D" w:themeColor="text1" w:themeTint="F2"/>
          <w:sz w:val="28"/>
          <w:szCs w:val="28"/>
        </w:rPr>
        <w:t>трещиноватостью</w:t>
      </w:r>
      <w:proofErr w:type="spellEnd"/>
      <w:r w:rsidRPr="00A02540">
        <w:rPr>
          <w:rFonts w:cs="Times New Roman"/>
          <w:color w:val="0D0D0D" w:themeColor="text1" w:themeTint="F2"/>
          <w:sz w:val="28"/>
          <w:szCs w:val="28"/>
        </w:rPr>
        <w:t>.</w:t>
      </w:r>
    </w:p>
    <w:p w:rsidR="007242AA" w:rsidRPr="00A02540" w:rsidRDefault="007242AA" w:rsidP="007242AA">
      <w:pPr>
        <w:ind w:firstLine="709"/>
        <w:jc w:val="both"/>
        <w:rPr>
          <w:rFonts w:cs="Times New Roman"/>
          <w:color w:val="0D0D0D" w:themeColor="text1" w:themeTint="F2"/>
          <w:sz w:val="28"/>
          <w:szCs w:val="28"/>
        </w:rPr>
      </w:pPr>
    </w:p>
    <w:p w:rsidR="007242AA" w:rsidRPr="00A02540" w:rsidRDefault="00BB4568" w:rsidP="007242AA">
      <w:pPr>
        <w:ind w:firstLine="709"/>
        <w:jc w:val="both"/>
        <w:rPr>
          <w:rFonts w:cs="Times New Roman"/>
          <w:b/>
          <w:color w:val="0D0D0D" w:themeColor="text1" w:themeTint="F2"/>
          <w:sz w:val="28"/>
          <w:szCs w:val="28"/>
        </w:rPr>
      </w:pPr>
      <w:r w:rsidRPr="00A02540">
        <w:rPr>
          <w:rFonts w:cs="Times New Roman"/>
          <w:b/>
          <w:color w:val="0D0D0D" w:themeColor="text1" w:themeTint="F2"/>
          <w:sz w:val="28"/>
          <w:szCs w:val="28"/>
        </w:rPr>
        <w:t>2.</w:t>
      </w:r>
      <w:r w:rsidR="006F02F8" w:rsidRPr="00A02540">
        <w:rPr>
          <w:rFonts w:cs="Times New Roman"/>
          <w:b/>
          <w:color w:val="0D0D0D" w:themeColor="text1" w:themeTint="F2"/>
          <w:sz w:val="28"/>
          <w:szCs w:val="28"/>
        </w:rPr>
        <w:t>6</w:t>
      </w:r>
      <w:r w:rsidRPr="00A02540">
        <w:rPr>
          <w:rFonts w:cs="Times New Roman"/>
          <w:b/>
          <w:color w:val="0D0D0D" w:themeColor="text1" w:themeTint="F2"/>
          <w:sz w:val="28"/>
          <w:szCs w:val="28"/>
        </w:rPr>
        <w:t xml:space="preserve">.1 </w:t>
      </w:r>
      <w:r w:rsidR="007242AA" w:rsidRPr="00A02540">
        <w:rPr>
          <w:rFonts w:cs="Times New Roman"/>
          <w:b/>
          <w:color w:val="0D0D0D" w:themeColor="text1" w:themeTint="F2"/>
          <w:sz w:val="28"/>
          <w:szCs w:val="28"/>
        </w:rPr>
        <w:t>Сравнительный анализ</w:t>
      </w:r>
      <w:r w:rsidRPr="00A02540">
        <w:rPr>
          <w:rFonts w:cs="Times New Roman"/>
          <w:b/>
          <w:color w:val="0D0D0D" w:themeColor="text1" w:themeTint="F2"/>
          <w:sz w:val="28"/>
          <w:szCs w:val="28"/>
        </w:rPr>
        <w:t xml:space="preserve"> переработки отходов горного производства</w:t>
      </w:r>
    </w:p>
    <w:p w:rsidR="00BB4568" w:rsidRPr="00A02540" w:rsidRDefault="00BB4568" w:rsidP="007242AA">
      <w:pPr>
        <w:ind w:firstLine="709"/>
        <w:jc w:val="both"/>
        <w:rPr>
          <w:rFonts w:cs="Times New Roman"/>
          <w:b/>
          <w:color w:val="0D0D0D" w:themeColor="text1" w:themeTint="F2"/>
          <w:sz w:val="28"/>
          <w:szCs w:val="28"/>
        </w:rPr>
      </w:pP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Рост объемов строительства в Казахстане создает высокую потребность в минеральном сырье, используемом для производства строительных материалов. В условиях растущих масштабов отрасли востребованы решения, позволяющие сократить затраты и снизить зависимость от первичных природных ресурсов. Эффективной альтернативой является использование промышленных отходов, которые позволяют сократить себестоимость строительных материалов и оптимизировать использование минеральных ресурсов. В частности, твердые отходы горнорудного производства, применяемые в строительной индустрии, обеспечивают значительные экономические и экологические преимущества по сравнению с добычей природного сырья, что стимулирует интерес к их исследованию и внедрению.</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Международная практика показывает, что применение техногенных минеральных отходов становится неотъемлемой частью строительства. В ряде стран зарубежья горнорудные отходы применяются для производства таких строительных изделий, как кирпич, бет</w:t>
      </w:r>
      <w:r w:rsidR="00141E9C" w:rsidRPr="00A02540">
        <w:rPr>
          <w:rFonts w:cs="Times New Roman"/>
          <w:color w:val="0D0D0D" w:themeColor="text1" w:themeTint="F2"/>
          <w:sz w:val="28"/>
          <w:szCs w:val="28"/>
        </w:rPr>
        <w:t xml:space="preserve">он, стеклокерамика </w:t>
      </w:r>
      <w:r w:rsidR="00CE4223" w:rsidRPr="00A02540">
        <w:rPr>
          <w:rFonts w:cs="Times New Roman"/>
          <w:color w:val="0D0D0D" w:themeColor="text1" w:themeTint="F2"/>
          <w:sz w:val="28"/>
          <w:szCs w:val="28"/>
        </w:rPr>
        <w:t>[</w:t>
      </w:r>
      <w:r w:rsidR="00141E9C" w:rsidRPr="00A02540">
        <w:rPr>
          <w:rFonts w:cs="Times New Roman"/>
          <w:color w:val="0D0D0D" w:themeColor="text1" w:themeTint="F2"/>
          <w:sz w:val="28"/>
          <w:szCs w:val="28"/>
        </w:rPr>
        <w:t>79,</w:t>
      </w:r>
      <w:r w:rsidR="00D05DEC" w:rsidRPr="00A02540">
        <w:rPr>
          <w:rFonts w:cs="Times New Roman"/>
          <w:color w:val="0D0D0D" w:themeColor="text1" w:themeTint="F2"/>
          <w:sz w:val="28"/>
          <w:szCs w:val="28"/>
        </w:rPr>
        <w:t>80</w:t>
      </w:r>
      <w:r w:rsidR="00CE4223" w:rsidRPr="00A02540">
        <w:rPr>
          <w:rFonts w:cs="Times New Roman"/>
          <w:color w:val="0D0D0D" w:themeColor="text1" w:themeTint="F2"/>
          <w:sz w:val="28"/>
          <w:szCs w:val="28"/>
        </w:rPr>
        <w:t>]</w:t>
      </w:r>
      <w:r w:rsidRPr="00A02540">
        <w:rPr>
          <w:rFonts w:cs="Times New Roman"/>
          <w:color w:val="0D0D0D" w:themeColor="text1" w:themeTint="F2"/>
          <w:sz w:val="28"/>
          <w:szCs w:val="28"/>
        </w:rPr>
        <w:t xml:space="preserve">. Аналогичные исследования активно развиваются </w:t>
      </w:r>
      <w:r w:rsidR="00D05DEC" w:rsidRPr="00A02540">
        <w:rPr>
          <w:rFonts w:cs="Times New Roman"/>
          <w:color w:val="0D0D0D" w:themeColor="text1" w:themeTint="F2"/>
          <w:sz w:val="28"/>
          <w:szCs w:val="28"/>
        </w:rPr>
        <w:t xml:space="preserve">и в странах ближнего зарубежья </w:t>
      </w:r>
      <w:r w:rsidR="00CE4223" w:rsidRPr="005A4128">
        <w:rPr>
          <w:rFonts w:cs="Times New Roman"/>
          <w:color w:val="0D0D0D" w:themeColor="text1" w:themeTint="F2"/>
          <w:sz w:val="28"/>
          <w:szCs w:val="28"/>
        </w:rPr>
        <w:t>[</w:t>
      </w:r>
      <w:r w:rsidR="00D05DEC" w:rsidRPr="00A02540">
        <w:rPr>
          <w:rFonts w:cs="Times New Roman"/>
          <w:color w:val="0D0D0D" w:themeColor="text1" w:themeTint="F2"/>
          <w:sz w:val="28"/>
          <w:szCs w:val="28"/>
        </w:rPr>
        <w:t>81,82,83</w:t>
      </w:r>
      <w:r w:rsidR="00CE4223" w:rsidRPr="005A4128">
        <w:rPr>
          <w:rFonts w:cs="Times New Roman"/>
          <w:color w:val="0D0D0D" w:themeColor="text1" w:themeTint="F2"/>
          <w:sz w:val="28"/>
          <w:szCs w:val="28"/>
        </w:rPr>
        <w:t>]</w:t>
      </w:r>
      <w:r w:rsidRPr="00A02540">
        <w:rPr>
          <w:rFonts w:cs="Times New Roman"/>
          <w:color w:val="0D0D0D" w:themeColor="text1" w:themeTint="F2"/>
          <w:sz w:val="28"/>
          <w:szCs w:val="28"/>
        </w:rPr>
        <w:t>. В Казахстане работы по переработке горнопромышленных отходов для получения стройматериалов также обретают значимость. Учеными Центральной лаборатории сертификации строительных материалов (</w:t>
      </w:r>
      <w:proofErr w:type="spellStart"/>
      <w:r w:rsidRPr="00A02540">
        <w:rPr>
          <w:rFonts w:cs="Times New Roman"/>
          <w:color w:val="0D0D0D" w:themeColor="text1" w:themeTint="F2"/>
          <w:sz w:val="28"/>
          <w:szCs w:val="28"/>
        </w:rPr>
        <w:t>ЦеЛСИМ</w:t>
      </w:r>
      <w:proofErr w:type="spellEnd"/>
      <w:r w:rsidRPr="00A02540">
        <w:rPr>
          <w:rFonts w:cs="Times New Roman"/>
          <w:color w:val="0D0D0D" w:themeColor="text1" w:themeTint="F2"/>
          <w:sz w:val="28"/>
          <w:szCs w:val="28"/>
        </w:rPr>
        <w:t>) разработана технология переработки гранулированных фосфорных шлаков, позволяющая обезвреживать отходы и получать экологически безопасные строительные изделия</w:t>
      </w:r>
      <w:r w:rsidR="00694253" w:rsidRPr="00A02540">
        <w:rPr>
          <w:rFonts w:cs="Times New Roman"/>
          <w:color w:val="0D0D0D" w:themeColor="text1" w:themeTint="F2"/>
          <w:sz w:val="28"/>
          <w:szCs w:val="28"/>
        </w:rPr>
        <w:t xml:space="preserve"> [84,85]</w:t>
      </w:r>
      <w:r w:rsidR="00CE4223" w:rsidRPr="00A02540">
        <w:rPr>
          <w:rFonts w:cs="Times New Roman"/>
          <w:color w:val="0D0D0D" w:themeColor="text1" w:themeTint="F2"/>
          <w:sz w:val="28"/>
          <w:szCs w:val="28"/>
        </w:rPr>
        <w:t>.</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Рациональная переработка отходов горно-металлургических комплексов становится приоритетной задачей для Казахстана, учитывая масштаб экологических и ресурсных вызовов. Вовлечение вторичных ресурсов позволяет уменьшить потребность в первичных минеральных ресурсах и снижает необходимость в создании специализированных карьеров по добыче песков и глин, сохраняя при этом природный ландшафт. Применение передовых технологий для переработки техногенных отходов </w:t>
      </w:r>
      <w:r w:rsidRPr="00A02540">
        <w:rPr>
          <w:rFonts w:cs="Times New Roman"/>
          <w:color w:val="0D0D0D" w:themeColor="text1" w:themeTint="F2"/>
          <w:sz w:val="28"/>
          <w:szCs w:val="28"/>
        </w:rPr>
        <w:lastRenderedPageBreak/>
        <w:t xml:space="preserve">также способствует индустриально-инновационному развитию страны, повышая конкурентоспособность строительных материалов и снижая экологические риски в регионах </w:t>
      </w:r>
      <w:proofErr w:type="spellStart"/>
      <w:r w:rsidRPr="00A02540">
        <w:rPr>
          <w:rFonts w:cs="Times New Roman"/>
          <w:color w:val="0D0D0D" w:themeColor="text1" w:themeTint="F2"/>
          <w:sz w:val="28"/>
          <w:szCs w:val="28"/>
        </w:rPr>
        <w:t>горнодобычи</w:t>
      </w:r>
      <w:proofErr w:type="spellEnd"/>
      <w:r w:rsidRPr="00A02540">
        <w:rPr>
          <w:rFonts w:cs="Times New Roman"/>
          <w:color w:val="0D0D0D" w:themeColor="text1" w:themeTint="F2"/>
          <w:sz w:val="28"/>
          <w:szCs w:val="28"/>
        </w:rPr>
        <w:t>.</w:t>
      </w:r>
    </w:p>
    <w:p w:rsidR="007242AA" w:rsidRPr="00A02540" w:rsidRDefault="007242AA" w:rsidP="007242AA">
      <w:pPr>
        <w:ind w:firstLine="709"/>
        <w:jc w:val="both"/>
        <w:rPr>
          <w:rFonts w:cs="Times New Roman"/>
          <w:color w:val="0D0D0D" w:themeColor="text1" w:themeTint="F2"/>
          <w:sz w:val="28"/>
          <w:szCs w:val="28"/>
        </w:rPr>
      </w:pPr>
    </w:p>
    <w:p w:rsidR="007242AA" w:rsidRPr="00A02540" w:rsidRDefault="00BB4568" w:rsidP="007242AA">
      <w:pPr>
        <w:ind w:firstLine="709"/>
        <w:jc w:val="both"/>
        <w:rPr>
          <w:rFonts w:cs="Times New Roman"/>
          <w:b/>
          <w:color w:val="231F20"/>
          <w:sz w:val="28"/>
          <w:szCs w:val="28"/>
        </w:rPr>
      </w:pPr>
      <w:r w:rsidRPr="00A02540">
        <w:rPr>
          <w:rFonts w:cs="Times New Roman"/>
          <w:b/>
          <w:color w:val="231F20"/>
          <w:sz w:val="28"/>
          <w:szCs w:val="28"/>
        </w:rPr>
        <w:t>2.</w:t>
      </w:r>
      <w:r w:rsidR="006F02F8" w:rsidRPr="00A02540">
        <w:rPr>
          <w:rFonts w:cs="Times New Roman"/>
          <w:b/>
          <w:color w:val="231F20"/>
          <w:sz w:val="28"/>
          <w:szCs w:val="28"/>
        </w:rPr>
        <w:t>6</w:t>
      </w:r>
      <w:r w:rsidRPr="00A02540">
        <w:rPr>
          <w:rFonts w:cs="Times New Roman"/>
          <w:b/>
          <w:color w:val="231F20"/>
          <w:sz w:val="28"/>
          <w:szCs w:val="28"/>
        </w:rPr>
        <w:t xml:space="preserve">.2. </w:t>
      </w:r>
      <w:r w:rsidR="007242AA" w:rsidRPr="00A02540">
        <w:rPr>
          <w:rFonts w:cs="Times New Roman"/>
          <w:b/>
          <w:color w:val="231F20"/>
          <w:sz w:val="28"/>
          <w:szCs w:val="28"/>
        </w:rPr>
        <w:t xml:space="preserve">Методы исследования </w:t>
      </w:r>
      <w:r w:rsidRPr="00A02540">
        <w:rPr>
          <w:rFonts w:cs="Times New Roman"/>
          <w:b/>
          <w:color w:val="231F20"/>
          <w:sz w:val="28"/>
          <w:szCs w:val="28"/>
        </w:rPr>
        <w:t xml:space="preserve">состава отходов обогатительной фабрики рудника </w:t>
      </w:r>
      <w:proofErr w:type="spellStart"/>
      <w:r w:rsidRPr="00A02540">
        <w:rPr>
          <w:rFonts w:cs="Times New Roman"/>
          <w:b/>
          <w:color w:val="231F20"/>
          <w:sz w:val="28"/>
          <w:szCs w:val="28"/>
        </w:rPr>
        <w:t>Акжал</w:t>
      </w:r>
      <w:proofErr w:type="spellEnd"/>
    </w:p>
    <w:p w:rsidR="00BB4568" w:rsidRPr="00A02540" w:rsidRDefault="00BB4568" w:rsidP="007242AA">
      <w:pPr>
        <w:ind w:firstLine="709"/>
        <w:jc w:val="both"/>
        <w:rPr>
          <w:rFonts w:cs="Times New Roman"/>
          <w:color w:val="0D0D0D" w:themeColor="text1" w:themeTint="F2"/>
          <w:sz w:val="28"/>
          <w:szCs w:val="28"/>
        </w:rPr>
      </w:pP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Лабораторные исследования</w:t>
      </w:r>
      <w:r w:rsidRPr="00A02540">
        <w:rPr>
          <w:rFonts w:cs="Times New Roman"/>
          <w:color w:val="231F20"/>
          <w:sz w:val="28"/>
          <w:szCs w:val="28"/>
        </w:rPr>
        <w:t xml:space="preserve"> состава отходов обогатительной фабрики рудника </w:t>
      </w:r>
      <w:proofErr w:type="spellStart"/>
      <w:r w:rsidR="00925E46" w:rsidRPr="00A02540">
        <w:rPr>
          <w:rFonts w:cs="Times New Roman"/>
          <w:color w:val="231F20"/>
          <w:sz w:val="28"/>
          <w:szCs w:val="28"/>
        </w:rPr>
        <w:t>Акжал</w:t>
      </w:r>
      <w:proofErr w:type="spellEnd"/>
      <w:r w:rsidR="00925E46" w:rsidRPr="00A02540">
        <w:rPr>
          <w:rFonts w:cs="Times New Roman"/>
          <w:color w:val="231F20"/>
          <w:sz w:val="28"/>
          <w:szCs w:val="28"/>
        </w:rPr>
        <w:t xml:space="preserve"> проводились</w:t>
      </w:r>
      <w:r w:rsidRPr="00A02540">
        <w:rPr>
          <w:rFonts w:cs="Times New Roman"/>
          <w:color w:val="231F20"/>
          <w:sz w:val="28"/>
          <w:szCs w:val="28"/>
        </w:rPr>
        <w:t xml:space="preserve"> с использованием с</w:t>
      </w:r>
      <w:r w:rsidRPr="00A02540">
        <w:rPr>
          <w:rFonts w:cs="Times New Roman"/>
          <w:color w:val="0D0D0D" w:themeColor="text1" w:themeTint="F2"/>
          <w:sz w:val="28"/>
          <w:szCs w:val="28"/>
        </w:rPr>
        <w:t xml:space="preserve">овременных методов физико-химического исследования- рентгеновский, дифференциальный, термический, петрографический, химический и соответствующей аппаратуры </w:t>
      </w:r>
      <w:proofErr w:type="spellStart"/>
      <w:r w:rsidRPr="00A02540">
        <w:rPr>
          <w:rFonts w:cs="Times New Roman"/>
          <w:color w:val="0D0D0D" w:themeColor="text1" w:themeTint="F2"/>
          <w:sz w:val="28"/>
          <w:szCs w:val="28"/>
        </w:rPr>
        <w:t>табл</w:t>
      </w:r>
      <w:proofErr w:type="spellEnd"/>
      <w:r w:rsidRPr="00A02540">
        <w:rPr>
          <w:rFonts w:cs="Times New Roman"/>
          <w:color w:val="0D0D0D" w:themeColor="text1" w:themeTint="F2"/>
          <w:sz w:val="28"/>
          <w:szCs w:val="28"/>
        </w:rPr>
        <w:t xml:space="preserve"> </w:t>
      </w:r>
      <w:r w:rsidR="00925E46" w:rsidRPr="00A02540">
        <w:rPr>
          <w:rFonts w:cs="Times New Roman"/>
          <w:color w:val="0D0D0D" w:themeColor="text1" w:themeTint="F2"/>
          <w:sz w:val="28"/>
          <w:szCs w:val="28"/>
        </w:rPr>
        <w:t>2.2</w:t>
      </w:r>
      <w:r w:rsidRPr="00A02540">
        <w:rPr>
          <w:rFonts w:cs="Times New Roman"/>
          <w:color w:val="0D0D0D" w:themeColor="text1" w:themeTint="F2"/>
          <w:sz w:val="28"/>
          <w:szCs w:val="28"/>
        </w:rPr>
        <w:t xml:space="preserve">. </w:t>
      </w:r>
    </w:p>
    <w:p w:rsidR="007242AA" w:rsidRPr="00A02540" w:rsidRDefault="007242AA" w:rsidP="007242AA">
      <w:pPr>
        <w:ind w:firstLine="709"/>
        <w:jc w:val="both"/>
        <w:rPr>
          <w:rFonts w:cs="Times New Roman"/>
          <w:color w:val="0D0D0D" w:themeColor="text1" w:themeTint="F2"/>
          <w:sz w:val="28"/>
          <w:szCs w:val="28"/>
        </w:rPr>
      </w:pP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Таблица 2.2 – Наименование и вид аппаратуры и оборудования </w:t>
      </w:r>
    </w:p>
    <w:p w:rsidR="007242AA" w:rsidRPr="00A02540" w:rsidRDefault="007242AA" w:rsidP="007242AA">
      <w:pPr>
        <w:ind w:firstLine="709"/>
        <w:jc w:val="both"/>
        <w:rPr>
          <w:rFonts w:cs="Times New Roman"/>
          <w:color w:val="0D0D0D" w:themeColor="text1" w:themeTint="F2"/>
          <w:sz w:val="28"/>
          <w:szCs w:val="28"/>
        </w:rPr>
      </w:pPr>
    </w:p>
    <w:tbl>
      <w:tblPr>
        <w:tblStyle w:val="29"/>
        <w:tblW w:w="0" w:type="auto"/>
        <w:tblLook w:val="04A0" w:firstRow="1" w:lastRow="0" w:firstColumn="1" w:lastColumn="0" w:noHBand="0" w:noVBand="1"/>
      </w:tblPr>
      <w:tblGrid>
        <w:gridCol w:w="4673"/>
        <w:gridCol w:w="4671"/>
      </w:tblGrid>
      <w:tr w:rsidR="007242AA" w:rsidRPr="00A02540" w:rsidTr="00F860FD">
        <w:trPr>
          <w:trHeight w:val="20"/>
        </w:trPr>
        <w:tc>
          <w:tcPr>
            <w:tcW w:w="4673" w:type="dxa"/>
            <w:vAlign w:val="center"/>
          </w:tcPr>
          <w:p w:rsidR="007242AA" w:rsidRPr="00A02540" w:rsidRDefault="007242AA" w:rsidP="007242AA">
            <w:pPr>
              <w:jc w:val="center"/>
              <w:rPr>
                <w:color w:val="0D0D0D" w:themeColor="text1" w:themeTint="F2"/>
                <w:sz w:val="28"/>
              </w:rPr>
            </w:pPr>
            <w:r w:rsidRPr="00A02540">
              <w:rPr>
                <w:noProof/>
                <w:color w:val="0D0D0D" w:themeColor="text1" w:themeTint="F2"/>
                <w:sz w:val="28"/>
                <w:lang w:eastAsia="ru-RU"/>
              </w:rPr>
              <w:drawing>
                <wp:inline distT="0" distB="0" distL="0" distR="0" wp14:anchorId="410A1ACA" wp14:editId="3BB28A41">
                  <wp:extent cx="2210417" cy="1314450"/>
                  <wp:effectExtent l="0" t="0" r="0" b="0"/>
                  <wp:docPr id="32" name="image13.jpeg" descr="F:\Фотографии Дифрактометр\20200909_11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t="20737"/>
                          <a:stretch/>
                        </pic:blipFill>
                        <pic:spPr bwMode="auto">
                          <a:xfrm>
                            <a:off x="0" y="0"/>
                            <a:ext cx="2246427" cy="1335864"/>
                          </a:xfrm>
                          <a:prstGeom prst="rect">
                            <a:avLst/>
                          </a:prstGeom>
                          <a:ln>
                            <a:noFill/>
                          </a:ln>
                          <a:extLst>
                            <a:ext uri="{53640926-AAD7-44D8-BBD7-CCE9431645EC}">
                              <a14:shadowObscured xmlns:a14="http://schemas.microsoft.com/office/drawing/2010/main"/>
                            </a:ext>
                          </a:extLst>
                        </pic:spPr>
                      </pic:pic>
                    </a:graphicData>
                  </a:graphic>
                </wp:inline>
              </w:drawing>
            </w:r>
          </w:p>
          <w:p w:rsidR="007242AA" w:rsidRPr="00A02540" w:rsidRDefault="007242AA" w:rsidP="007242AA">
            <w:pPr>
              <w:jc w:val="center"/>
              <w:rPr>
                <w:color w:val="0D0D0D" w:themeColor="text1" w:themeTint="F2"/>
                <w:sz w:val="20"/>
              </w:rPr>
            </w:pPr>
          </w:p>
          <w:p w:rsidR="007242AA" w:rsidRPr="00A02540" w:rsidRDefault="007242AA" w:rsidP="007242AA">
            <w:pPr>
              <w:jc w:val="center"/>
              <w:rPr>
                <w:color w:val="0D0D0D" w:themeColor="text1" w:themeTint="F2"/>
                <w:sz w:val="28"/>
              </w:rPr>
            </w:pPr>
            <w:r w:rsidRPr="00A02540">
              <w:rPr>
                <w:color w:val="0D0D0D" w:themeColor="text1" w:themeTint="F2"/>
                <w:sz w:val="28"/>
              </w:rPr>
              <w:t xml:space="preserve">Модифицированный </w:t>
            </w:r>
            <w:proofErr w:type="spellStart"/>
            <w:r w:rsidRPr="00A02540">
              <w:rPr>
                <w:color w:val="0D0D0D" w:themeColor="text1" w:themeTint="F2"/>
                <w:sz w:val="28"/>
              </w:rPr>
              <w:t>дифрактометр</w:t>
            </w:r>
            <w:proofErr w:type="spellEnd"/>
            <w:r w:rsidRPr="00A02540">
              <w:rPr>
                <w:color w:val="0D0D0D" w:themeColor="text1" w:themeTint="F2"/>
                <w:sz w:val="28"/>
              </w:rPr>
              <w:t xml:space="preserve"> ДРОН-ЗМ.</w:t>
            </w:r>
          </w:p>
        </w:tc>
        <w:tc>
          <w:tcPr>
            <w:tcW w:w="4671" w:type="dxa"/>
            <w:vAlign w:val="center"/>
          </w:tcPr>
          <w:p w:rsidR="007242AA" w:rsidRPr="00A02540" w:rsidRDefault="007242AA" w:rsidP="007242AA">
            <w:pPr>
              <w:jc w:val="center"/>
              <w:rPr>
                <w:color w:val="0D0D0D" w:themeColor="text1" w:themeTint="F2"/>
                <w:sz w:val="28"/>
              </w:rPr>
            </w:pPr>
            <w:r w:rsidRPr="00A02540">
              <w:rPr>
                <w:noProof/>
                <w:color w:val="0D0D0D" w:themeColor="text1" w:themeTint="F2"/>
                <w:lang w:eastAsia="ru-RU"/>
              </w:rPr>
              <w:drawing>
                <wp:inline distT="0" distB="0" distL="0" distR="0" wp14:anchorId="4B6EB568" wp14:editId="71322FCB">
                  <wp:extent cx="2152650" cy="1435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33919" t="-798" r="29368" b="56636"/>
                          <a:stretch/>
                        </pic:blipFill>
                        <pic:spPr bwMode="auto">
                          <a:xfrm>
                            <a:off x="0" y="0"/>
                            <a:ext cx="2185479" cy="1456986"/>
                          </a:xfrm>
                          <a:prstGeom prst="rect">
                            <a:avLst/>
                          </a:prstGeom>
                          <a:noFill/>
                          <a:ln>
                            <a:noFill/>
                          </a:ln>
                          <a:extLst>
                            <a:ext uri="{53640926-AAD7-44D8-BBD7-CCE9431645EC}">
                              <a14:shadowObscured xmlns:a14="http://schemas.microsoft.com/office/drawing/2010/main"/>
                            </a:ext>
                          </a:extLst>
                        </pic:spPr>
                      </pic:pic>
                    </a:graphicData>
                  </a:graphic>
                </wp:inline>
              </w:drawing>
            </w:r>
          </w:p>
          <w:p w:rsidR="007242AA" w:rsidRPr="00A02540" w:rsidRDefault="007242AA" w:rsidP="007242AA">
            <w:pPr>
              <w:jc w:val="center"/>
              <w:rPr>
                <w:color w:val="0D0D0D" w:themeColor="text1" w:themeTint="F2"/>
                <w:sz w:val="20"/>
              </w:rPr>
            </w:pPr>
          </w:p>
          <w:p w:rsidR="007242AA" w:rsidRPr="00A02540" w:rsidRDefault="007242AA" w:rsidP="007242AA">
            <w:pPr>
              <w:jc w:val="center"/>
              <w:rPr>
                <w:color w:val="0D0D0D" w:themeColor="text1" w:themeTint="F2"/>
                <w:sz w:val="28"/>
              </w:rPr>
            </w:pPr>
            <w:r w:rsidRPr="00A02540">
              <w:rPr>
                <w:color w:val="000000" w:themeColor="text1"/>
                <w:sz w:val="28"/>
                <w:szCs w:val="28"/>
                <w:shd w:val="clear" w:color="auto" w:fill="FFFFFF"/>
              </w:rPr>
              <w:t>Микроанализатор JCXA-</w:t>
            </w:r>
            <w:r w:rsidRPr="00A02540">
              <w:rPr>
                <w:bCs/>
                <w:i/>
                <w:iCs/>
                <w:color w:val="000000" w:themeColor="text1"/>
                <w:sz w:val="28"/>
                <w:szCs w:val="28"/>
                <w:shd w:val="clear" w:color="auto" w:fill="FFFFFF"/>
              </w:rPr>
              <w:t>733</w:t>
            </w:r>
            <w:r w:rsidRPr="00A02540">
              <w:rPr>
                <w:color w:val="000000" w:themeColor="text1"/>
                <w:sz w:val="28"/>
                <w:szCs w:val="28"/>
                <w:shd w:val="clear" w:color="auto" w:fill="FFFFFF"/>
              </w:rPr>
              <w:t xml:space="preserve"> «</w:t>
            </w:r>
            <w:proofErr w:type="spellStart"/>
            <w:r w:rsidRPr="00A02540">
              <w:rPr>
                <w:bCs/>
                <w:i/>
                <w:iCs/>
                <w:color w:val="000000" w:themeColor="text1"/>
                <w:sz w:val="28"/>
                <w:szCs w:val="28"/>
                <w:shd w:val="clear" w:color="auto" w:fill="FFFFFF"/>
              </w:rPr>
              <w:t>Superprobe</w:t>
            </w:r>
            <w:proofErr w:type="spellEnd"/>
            <w:r w:rsidRPr="00A02540">
              <w:rPr>
                <w:color w:val="000000" w:themeColor="text1"/>
                <w:sz w:val="28"/>
                <w:szCs w:val="28"/>
                <w:shd w:val="clear" w:color="auto" w:fill="FFFFFF"/>
              </w:rPr>
              <w:t>»(Япония)</w:t>
            </w:r>
          </w:p>
        </w:tc>
      </w:tr>
      <w:tr w:rsidR="007242AA" w:rsidRPr="00A02540" w:rsidTr="00F860FD">
        <w:trPr>
          <w:trHeight w:val="20"/>
        </w:trPr>
        <w:tc>
          <w:tcPr>
            <w:tcW w:w="4673" w:type="dxa"/>
            <w:vAlign w:val="center"/>
          </w:tcPr>
          <w:p w:rsidR="007242AA" w:rsidRPr="00A02540" w:rsidRDefault="007242AA" w:rsidP="007242AA">
            <w:pPr>
              <w:jc w:val="center"/>
              <w:rPr>
                <w:color w:val="0D0D0D" w:themeColor="text1" w:themeTint="F2"/>
                <w:sz w:val="28"/>
              </w:rPr>
            </w:pPr>
            <w:r w:rsidRPr="00A02540">
              <w:rPr>
                <w:noProof/>
                <w:color w:val="0D0D0D" w:themeColor="text1" w:themeTint="F2"/>
                <w:lang w:eastAsia="ru-RU"/>
              </w:rPr>
              <w:drawing>
                <wp:inline distT="0" distB="0" distL="0" distR="0" wp14:anchorId="2D6076DC" wp14:editId="68BC8FFD">
                  <wp:extent cx="1247775" cy="1661154"/>
                  <wp:effectExtent l="0" t="0" r="0" b="0"/>
                  <wp:docPr id="39" name="image19.jpeg" descr="C:\Users\Работа\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jpeg"/>
                          <pic:cNvPicPr/>
                        </pic:nvPicPr>
                        <pic:blipFill rotWithShape="1">
                          <a:blip r:embed="rId27" cstate="print">
                            <a:extLst>
                              <a:ext uri="{28A0092B-C50C-407E-A947-70E740481C1C}">
                                <a14:useLocalDpi xmlns:a14="http://schemas.microsoft.com/office/drawing/2010/main" val="0"/>
                              </a:ext>
                            </a:extLst>
                          </a:blip>
                          <a:srcRect b="9147"/>
                          <a:stretch/>
                        </pic:blipFill>
                        <pic:spPr bwMode="auto">
                          <a:xfrm>
                            <a:off x="0" y="0"/>
                            <a:ext cx="1260014" cy="1677447"/>
                          </a:xfrm>
                          <a:prstGeom prst="rect">
                            <a:avLst/>
                          </a:prstGeom>
                          <a:ln>
                            <a:noFill/>
                          </a:ln>
                          <a:extLst>
                            <a:ext uri="{53640926-AAD7-44D8-BBD7-CCE9431645EC}">
                              <a14:shadowObscured xmlns:a14="http://schemas.microsoft.com/office/drawing/2010/main"/>
                            </a:ext>
                          </a:extLst>
                        </pic:spPr>
                      </pic:pic>
                    </a:graphicData>
                  </a:graphic>
                </wp:inline>
              </w:drawing>
            </w:r>
          </w:p>
          <w:p w:rsidR="007242AA" w:rsidRPr="00A02540" w:rsidRDefault="007242AA" w:rsidP="007242AA">
            <w:pPr>
              <w:jc w:val="center"/>
              <w:rPr>
                <w:color w:val="0D0D0D" w:themeColor="text1" w:themeTint="F2"/>
                <w:sz w:val="20"/>
              </w:rPr>
            </w:pPr>
          </w:p>
          <w:p w:rsidR="007242AA" w:rsidRPr="00A02540" w:rsidRDefault="007242AA" w:rsidP="007242AA">
            <w:pPr>
              <w:jc w:val="center"/>
              <w:rPr>
                <w:color w:val="0D0D0D" w:themeColor="text1" w:themeTint="F2"/>
                <w:sz w:val="28"/>
              </w:rPr>
            </w:pPr>
            <w:r w:rsidRPr="00A02540">
              <w:rPr>
                <w:color w:val="0D0D0D" w:themeColor="text1" w:themeTint="F2"/>
                <w:sz w:val="28"/>
                <w:szCs w:val="28"/>
              </w:rPr>
              <w:t>Установка</w:t>
            </w:r>
            <w:r w:rsidRPr="00A02540">
              <w:rPr>
                <w:color w:val="0D0D0D" w:themeColor="text1" w:themeTint="F2"/>
                <w:spacing w:val="-1"/>
                <w:sz w:val="28"/>
                <w:szCs w:val="28"/>
              </w:rPr>
              <w:t xml:space="preserve"> </w:t>
            </w:r>
            <w:r w:rsidRPr="00A02540">
              <w:rPr>
                <w:color w:val="0D0D0D" w:themeColor="text1" w:themeTint="F2"/>
                <w:sz w:val="28"/>
                <w:szCs w:val="28"/>
              </w:rPr>
              <w:t>«</w:t>
            </w:r>
            <w:proofErr w:type="spellStart"/>
            <w:r w:rsidRPr="00A02540">
              <w:rPr>
                <w:color w:val="0D0D0D" w:themeColor="text1" w:themeTint="F2"/>
                <w:sz w:val="28"/>
                <w:szCs w:val="28"/>
              </w:rPr>
              <w:t>Derivatograph</w:t>
            </w:r>
            <w:proofErr w:type="spellEnd"/>
            <w:r w:rsidRPr="00A02540">
              <w:rPr>
                <w:color w:val="0D0D0D" w:themeColor="text1" w:themeTint="F2"/>
                <w:spacing w:val="-3"/>
                <w:sz w:val="28"/>
                <w:szCs w:val="28"/>
              </w:rPr>
              <w:t xml:space="preserve"> </w:t>
            </w:r>
            <w:r w:rsidRPr="00A02540">
              <w:rPr>
                <w:color w:val="0D0D0D" w:themeColor="text1" w:themeTint="F2"/>
                <w:sz w:val="28"/>
                <w:szCs w:val="28"/>
              </w:rPr>
              <w:t>Q-1500»</w:t>
            </w:r>
            <w:r w:rsidRPr="00A02540">
              <w:rPr>
                <w:color w:val="0D0D0D" w:themeColor="text1" w:themeTint="F2"/>
                <w:spacing w:val="-2"/>
                <w:sz w:val="28"/>
                <w:szCs w:val="28"/>
              </w:rPr>
              <w:t xml:space="preserve"> </w:t>
            </w:r>
            <w:r w:rsidRPr="00A02540">
              <w:rPr>
                <w:color w:val="0D0D0D" w:themeColor="text1" w:themeTint="F2"/>
                <w:sz w:val="28"/>
                <w:szCs w:val="28"/>
              </w:rPr>
              <w:t>фирмы</w:t>
            </w:r>
            <w:r w:rsidRPr="00A02540">
              <w:rPr>
                <w:color w:val="0D0D0D" w:themeColor="text1" w:themeTint="F2"/>
                <w:spacing w:val="-4"/>
                <w:sz w:val="28"/>
                <w:szCs w:val="28"/>
              </w:rPr>
              <w:t xml:space="preserve"> </w:t>
            </w:r>
            <w:r w:rsidRPr="00A02540">
              <w:rPr>
                <w:color w:val="0D0D0D" w:themeColor="text1" w:themeTint="F2"/>
                <w:sz w:val="28"/>
                <w:szCs w:val="28"/>
              </w:rPr>
              <w:t>МОМ (Венгрия)</w:t>
            </w:r>
          </w:p>
        </w:tc>
        <w:tc>
          <w:tcPr>
            <w:tcW w:w="4671" w:type="dxa"/>
            <w:vAlign w:val="center"/>
          </w:tcPr>
          <w:p w:rsidR="007242AA" w:rsidRPr="00A02540" w:rsidRDefault="007242AA" w:rsidP="007242AA">
            <w:pPr>
              <w:jc w:val="center"/>
              <w:rPr>
                <w:color w:val="0D0D0D" w:themeColor="text1" w:themeTint="F2"/>
                <w:sz w:val="28"/>
              </w:rPr>
            </w:pPr>
            <w:r w:rsidRPr="00A02540">
              <w:rPr>
                <w:noProof/>
                <w:color w:val="0D0D0D" w:themeColor="text1" w:themeTint="F2"/>
                <w:lang w:eastAsia="ru-RU"/>
              </w:rPr>
              <w:drawing>
                <wp:inline distT="0" distB="0" distL="0" distR="0" wp14:anchorId="24ECD459" wp14:editId="2C9B2257">
                  <wp:extent cx="1304815" cy="14573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76677" t="1052" r="1794" b="59179"/>
                          <a:stretch/>
                        </pic:blipFill>
                        <pic:spPr bwMode="auto">
                          <a:xfrm>
                            <a:off x="0" y="0"/>
                            <a:ext cx="1346388" cy="1503757"/>
                          </a:xfrm>
                          <a:prstGeom prst="rect">
                            <a:avLst/>
                          </a:prstGeom>
                          <a:noFill/>
                          <a:ln>
                            <a:noFill/>
                          </a:ln>
                          <a:extLst>
                            <a:ext uri="{53640926-AAD7-44D8-BBD7-CCE9431645EC}">
                              <a14:shadowObscured xmlns:a14="http://schemas.microsoft.com/office/drawing/2010/main"/>
                            </a:ext>
                          </a:extLst>
                        </pic:spPr>
                      </pic:pic>
                    </a:graphicData>
                  </a:graphic>
                </wp:inline>
              </w:drawing>
            </w:r>
          </w:p>
          <w:p w:rsidR="007242AA" w:rsidRPr="00A02540" w:rsidRDefault="007242AA" w:rsidP="007242AA">
            <w:pPr>
              <w:jc w:val="center"/>
              <w:rPr>
                <w:color w:val="0D0D0D" w:themeColor="text1" w:themeTint="F2"/>
                <w:sz w:val="20"/>
                <w:szCs w:val="28"/>
              </w:rPr>
            </w:pPr>
          </w:p>
          <w:p w:rsidR="007242AA" w:rsidRPr="00A02540" w:rsidRDefault="007242AA" w:rsidP="007242AA">
            <w:pPr>
              <w:jc w:val="center"/>
              <w:rPr>
                <w:color w:val="0D0D0D" w:themeColor="text1" w:themeTint="F2"/>
                <w:sz w:val="28"/>
              </w:rPr>
            </w:pPr>
            <w:r w:rsidRPr="00A02540">
              <w:rPr>
                <w:color w:val="0D0D0D" w:themeColor="text1" w:themeTint="F2"/>
                <w:sz w:val="28"/>
                <w:szCs w:val="28"/>
              </w:rPr>
              <w:t xml:space="preserve">Лабораторный поляризационный микроскопом </w:t>
            </w:r>
            <w:proofErr w:type="spellStart"/>
            <w:r w:rsidRPr="00A02540">
              <w:rPr>
                <w:color w:val="000000"/>
                <w:sz w:val="28"/>
                <w:szCs w:val="28"/>
                <w:shd w:val="clear" w:color="auto" w:fill="FFFFFF"/>
              </w:rPr>
              <w:t>Leica</w:t>
            </w:r>
            <w:proofErr w:type="spellEnd"/>
            <w:r w:rsidRPr="00A02540">
              <w:rPr>
                <w:color w:val="000000"/>
                <w:sz w:val="28"/>
                <w:szCs w:val="28"/>
                <w:shd w:val="clear" w:color="auto" w:fill="FFFFFF"/>
              </w:rPr>
              <w:t xml:space="preserve"> </w:t>
            </w:r>
            <w:r w:rsidRPr="00A02540">
              <w:rPr>
                <w:color w:val="0D0D0D" w:themeColor="text1" w:themeTint="F2"/>
                <w:sz w:val="28"/>
                <w:szCs w:val="28"/>
              </w:rPr>
              <w:t xml:space="preserve">ICH </w:t>
            </w:r>
            <w:r w:rsidRPr="00A02540">
              <w:rPr>
                <w:color w:val="000000"/>
                <w:sz w:val="28"/>
                <w:szCs w:val="28"/>
                <w:shd w:val="clear" w:color="auto" w:fill="FFFFFF"/>
              </w:rPr>
              <w:t>DM2500 (Швейцария)</w:t>
            </w:r>
          </w:p>
        </w:tc>
      </w:tr>
    </w:tbl>
    <w:p w:rsidR="007242AA" w:rsidRPr="00A02540" w:rsidRDefault="007242AA" w:rsidP="007242AA">
      <w:pPr>
        <w:jc w:val="both"/>
        <w:rPr>
          <w:rFonts w:cs="Times New Roman"/>
          <w:color w:val="0D0D0D" w:themeColor="text1" w:themeTint="F2"/>
          <w:sz w:val="28"/>
          <w:szCs w:val="28"/>
        </w:rPr>
      </w:pPr>
    </w:p>
    <w:p w:rsidR="00F860FD" w:rsidRPr="00A02540" w:rsidRDefault="00F860FD" w:rsidP="007242AA">
      <w:pPr>
        <w:ind w:right="2" w:firstLine="709"/>
        <w:jc w:val="both"/>
        <w:rPr>
          <w:rFonts w:cs="Times New Roman"/>
          <w:color w:val="0D0D0D" w:themeColor="text1" w:themeTint="F2"/>
          <w:sz w:val="28"/>
          <w:szCs w:val="28"/>
        </w:rPr>
      </w:pPr>
      <w:r w:rsidRPr="00A02540">
        <w:rPr>
          <w:rFonts w:cs="Times New Roman"/>
          <w:color w:val="0D0D0D" w:themeColor="text1" w:themeTint="F2"/>
          <w:spacing w:val="-4"/>
          <w:sz w:val="28"/>
          <w:szCs w:val="28"/>
        </w:rPr>
        <w:t>Для изучения фазового состава отходов использованы методы рентгенофазового и дифференциально-термического и химического анализов на новейших установках ведущих стран (России, Германии, Японии, Швейцарии).</w:t>
      </w:r>
    </w:p>
    <w:p w:rsidR="007242AA" w:rsidRPr="00A02540" w:rsidRDefault="007242AA" w:rsidP="007242AA">
      <w:pPr>
        <w:ind w:right="2" w:firstLine="709"/>
        <w:jc w:val="both"/>
        <w:rPr>
          <w:rFonts w:cs="Times New Roman"/>
          <w:color w:val="0D0D0D" w:themeColor="text1" w:themeTint="F2"/>
          <w:sz w:val="28"/>
          <w:szCs w:val="28"/>
        </w:rPr>
      </w:pPr>
      <w:r w:rsidRPr="00A02540">
        <w:rPr>
          <w:rFonts w:cs="Times New Roman"/>
          <w:color w:val="0D0D0D" w:themeColor="text1" w:themeTint="F2"/>
          <w:sz w:val="28"/>
          <w:szCs w:val="28"/>
        </w:rPr>
        <w:t>Рентгенофазовый анализ (РФА) проводился на рентгеновской установке ДРОН-3М (РФ) и</w:t>
      </w:r>
      <w:r w:rsidRPr="00A02540">
        <w:rPr>
          <w:rFonts w:cs="Times New Roman"/>
          <w:color w:val="4D5156"/>
          <w:sz w:val="28"/>
          <w:szCs w:val="28"/>
          <w:shd w:val="clear" w:color="auto" w:fill="FFFFFF"/>
        </w:rPr>
        <w:t xml:space="preserve"> </w:t>
      </w:r>
      <w:r w:rsidRPr="00A02540">
        <w:rPr>
          <w:rFonts w:cs="Times New Roman"/>
          <w:color w:val="000000" w:themeColor="text1"/>
          <w:sz w:val="28"/>
          <w:szCs w:val="28"/>
          <w:shd w:val="clear" w:color="auto" w:fill="FFFFFF"/>
        </w:rPr>
        <w:t>рентгеноструктурный анализ осуществляли</w:t>
      </w:r>
      <w:r w:rsidR="0037113B" w:rsidRPr="00A02540">
        <w:rPr>
          <w:rFonts w:cs="Times New Roman"/>
          <w:color w:val="000000" w:themeColor="text1"/>
          <w:sz w:val="28"/>
          <w:szCs w:val="28"/>
          <w:shd w:val="clear" w:color="auto" w:fill="FFFFFF"/>
        </w:rPr>
        <w:t xml:space="preserve"> </w:t>
      </w:r>
      <w:r w:rsidRPr="00A02540">
        <w:rPr>
          <w:rFonts w:cs="Times New Roman"/>
          <w:color w:val="000000" w:themeColor="text1"/>
          <w:sz w:val="28"/>
          <w:szCs w:val="28"/>
          <w:shd w:val="clear" w:color="auto" w:fill="FFFFFF"/>
        </w:rPr>
        <w:t>микроанализатором JCXA-</w:t>
      </w:r>
      <w:r w:rsidRPr="00A02540">
        <w:rPr>
          <w:rFonts w:cs="Times New Roman"/>
          <w:bCs/>
          <w:i/>
          <w:iCs/>
          <w:color w:val="000000" w:themeColor="text1"/>
          <w:sz w:val="28"/>
          <w:szCs w:val="28"/>
          <w:shd w:val="clear" w:color="auto" w:fill="FFFFFF"/>
        </w:rPr>
        <w:t>733</w:t>
      </w:r>
      <w:r w:rsidRPr="00A02540">
        <w:rPr>
          <w:rFonts w:cs="Times New Roman"/>
          <w:color w:val="000000" w:themeColor="text1"/>
          <w:sz w:val="28"/>
          <w:szCs w:val="28"/>
          <w:shd w:val="clear" w:color="auto" w:fill="FFFFFF"/>
        </w:rPr>
        <w:t xml:space="preserve"> «</w:t>
      </w:r>
      <w:proofErr w:type="spellStart"/>
      <w:r w:rsidRPr="00A02540">
        <w:rPr>
          <w:rFonts w:cs="Times New Roman"/>
          <w:bCs/>
          <w:i/>
          <w:iCs/>
          <w:color w:val="000000" w:themeColor="text1"/>
          <w:sz w:val="28"/>
          <w:szCs w:val="28"/>
          <w:shd w:val="clear" w:color="auto" w:fill="FFFFFF"/>
        </w:rPr>
        <w:t>Superprobe</w:t>
      </w:r>
      <w:proofErr w:type="spellEnd"/>
      <w:r w:rsidRPr="00A02540">
        <w:rPr>
          <w:rFonts w:cs="Times New Roman"/>
          <w:color w:val="000000" w:themeColor="text1"/>
          <w:sz w:val="28"/>
          <w:szCs w:val="28"/>
          <w:shd w:val="clear" w:color="auto" w:fill="FFFFFF"/>
        </w:rPr>
        <w:t>» (Япония</w:t>
      </w:r>
      <w:r w:rsidRPr="00A02540">
        <w:rPr>
          <w:rFonts w:cs="Times New Roman"/>
          <w:color w:val="4D5156"/>
          <w:sz w:val="28"/>
          <w:szCs w:val="28"/>
          <w:shd w:val="clear" w:color="auto" w:fill="FFFFFF"/>
        </w:rPr>
        <w:t>)</w:t>
      </w:r>
      <w:r w:rsidR="0037113B" w:rsidRPr="00A02540">
        <w:rPr>
          <w:rFonts w:cs="Times New Roman"/>
          <w:color w:val="0D0D0D" w:themeColor="text1" w:themeTint="F2"/>
          <w:sz w:val="28"/>
          <w:szCs w:val="28"/>
        </w:rPr>
        <w:t xml:space="preserve"> </w:t>
      </w:r>
      <w:r w:rsidRPr="00A02540">
        <w:rPr>
          <w:rFonts w:cs="Times New Roman"/>
          <w:color w:val="0D0D0D" w:themeColor="text1" w:themeTint="F2"/>
          <w:sz w:val="28"/>
          <w:szCs w:val="28"/>
        </w:rPr>
        <w:t>с программным обеспечением, научные исследования по изучению структуры отходов –</w:t>
      </w:r>
      <w:r w:rsidR="0037113B" w:rsidRPr="00A02540">
        <w:rPr>
          <w:rFonts w:cs="Times New Roman"/>
          <w:color w:val="0D0D0D" w:themeColor="text1" w:themeTint="F2"/>
          <w:sz w:val="28"/>
          <w:szCs w:val="28"/>
        </w:rPr>
        <w:t xml:space="preserve"> </w:t>
      </w:r>
      <w:r w:rsidRPr="00A02540">
        <w:rPr>
          <w:rFonts w:cs="Times New Roman"/>
          <w:color w:val="0D0D0D" w:themeColor="text1" w:themeTint="F2"/>
          <w:sz w:val="28"/>
          <w:szCs w:val="28"/>
        </w:rPr>
        <w:t xml:space="preserve">лабораторным поляризационным микроскопом </w:t>
      </w:r>
      <w:proofErr w:type="spellStart"/>
      <w:r w:rsidRPr="00A02540">
        <w:rPr>
          <w:rFonts w:cs="Times New Roman"/>
          <w:color w:val="000000"/>
          <w:sz w:val="28"/>
          <w:szCs w:val="28"/>
          <w:shd w:val="clear" w:color="auto" w:fill="FFFFFF"/>
        </w:rPr>
        <w:t>Leica</w:t>
      </w:r>
      <w:proofErr w:type="spellEnd"/>
      <w:r w:rsidRPr="00A02540">
        <w:rPr>
          <w:rFonts w:cs="Times New Roman"/>
          <w:color w:val="000000"/>
          <w:sz w:val="28"/>
          <w:szCs w:val="28"/>
          <w:shd w:val="clear" w:color="auto" w:fill="FFFFFF"/>
        </w:rPr>
        <w:t xml:space="preserve"> </w:t>
      </w:r>
      <w:r w:rsidRPr="00A02540">
        <w:rPr>
          <w:rFonts w:cs="Times New Roman"/>
          <w:color w:val="0D0D0D" w:themeColor="text1" w:themeTint="F2"/>
          <w:sz w:val="28"/>
          <w:szCs w:val="28"/>
        </w:rPr>
        <w:t xml:space="preserve">ICH </w:t>
      </w:r>
      <w:r w:rsidRPr="00A02540">
        <w:rPr>
          <w:rFonts w:cs="Times New Roman"/>
          <w:color w:val="000000"/>
          <w:sz w:val="28"/>
          <w:szCs w:val="28"/>
          <w:shd w:val="clear" w:color="auto" w:fill="FFFFFF"/>
        </w:rPr>
        <w:t xml:space="preserve">DM2500 (Швейцария), оснащенным мощным осветителем 100 Вт, который позволяет </w:t>
      </w:r>
      <w:r w:rsidRPr="00A02540">
        <w:rPr>
          <w:rFonts w:cs="Times New Roman"/>
          <w:color w:val="000000"/>
          <w:sz w:val="28"/>
          <w:szCs w:val="28"/>
          <w:shd w:val="clear" w:color="auto" w:fill="FFFFFF"/>
        </w:rPr>
        <w:lastRenderedPageBreak/>
        <w:t xml:space="preserve">комфортно работать с дифференциально-интерференционным контрастом; </w:t>
      </w:r>
      <w:r w:rsidRPr="00A02540">
        <w:rPr>
          <w:rFonts w:cs="Times New Roman"/>
          <w:color w:val="0D0D0D" w:themeColor="text1" w:themeTint="F2"/>
          <w:sz w:val="28"/>
          <w:szCs w:val="28"/>
        </w:rPr>
        <w:t xml:space="preserve">дифференциально-термические анализы (ДТА) проводился на </w:t>
      </w:r>
      <w:proofErr w:type="spellStart"/>
      <w:r w:rsidRPr="00A02540">
        <w:rPr>
          <w:rFonts w:cs="Times New Roman"/>
          <w:color w:val="0D0D0D" w:themeColor="text1" w:themeTint="F2"/>
          <w:sz w:val="28"/>
          <w:szCs w:val="28"/>
        </w:rPr>
        <w:t>дериватографическом</w:t>
      </w:r>
      <w:proofErr w:type="spellEnd"/>
      <w:r w:rsidRPr="00A02540">
        <w:rPr>
          <w:rFonts w:cs="Times New Roman"/>
          <w:color w:val="0D0D0D" w:themeColor="text1" w:themeTint="F2"/>
          <w:sz w:val="28"/>
          <w:szCs w:val="28"/>
        </w:rPr>
        <w:t xml:space="preserve"> приборе «</w:t>
      </w:r>
      <w:proofErr w:type="spellStart"/>
      <w:r w:rsidRPr="00A02540">
        <w:rPr>
          <w:rFonts w:cs="Times New Roman"/>
          <w:color w:val="0D0D0D" w:themeColor="text1" w:themeTint="F2"/>
          <w:sz w:val="28"/>
          <w:szCs w:val="28"/>
        </w:rPr>
        <w:t>Derivatograph</w:t>
      </w:r>
      <w:proofErr w:type="spellEnd"/>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Q-1500»</w:t>
      </w:r>
      <w:r w:rsidRPr="00A02540">
        <w:rPr>
          <w:rFonts w:cs="Times New Roman"/>
          <w:color w:val="0D0D0D" w:themeColor="text1" w:themeTint="F2"/>
          <w:spacing w:val="-2"/>
          <w:sz w:val="28"/>
          <w:szCs w:val="28"/>
        </w:rPr>
        <w:t xml:space="preserve"> </w:t>
      </w:r>
      <w:r w:rsidRPr="00A02540">
        <w:rPr>
          <w:rFonts w:cs="Times New Roman"/>
          <w:color w:val="0D0D0D" w:themeColor="text1" w:themeTint="F2"/>
          <w:sz w:val="28"/>
          <w:szCs w:val="28"/>
        </w:rPr>
        <w:t>фирмы</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МОМ (Венгрия).</w:t>
      </w:r>
    </w:p>
    <w:p w:rsidR="007242AA" w:rsidRPr="00A02540" w:rsidRDefault="007242AA" w:rsidP="007242AA">
      <w:pPr>
        <w:ind w:firstLine="709"/>
        <w:jc w:val="both"/>
        <w:rPr>
          <w:rFonts w:cs="Times New Roman"/>
          <w:color w:val="0D0D0D" w:themeColor="text1" w:themeTint="F2"/>
          <w:sz w:val="22"/>
          <w:szCs w:val="28"/>
        </w:rPr>
      </w:pPr>
      <w:bookmarkStart w:id="0" w:name="_TOC_250023"/>
    </w:p>
    <w:bookmarkEnd w:id="0"/>
    <w:p w:rsidR="007242AA" w:rsidRPr="00A02540" w:rsidRDefault="00BB4568" w:rsidP="007242AA">
      <w:pPr>
        <w:ind w:firstLine="709"/>
        <w:jc w:val="both"/>
        <w:rPr>
          <w:rFonts w:cs="Times New Roman"/>
          <w:b/>
          <w:color w:val="0D0D0D" w:themeColor="text1" w:themeTint="F2"/>
          <w:sz w:val="28"/>
          <w:szCs w:val="28"/>
        </w:rPr>
      </w:pPr>
      <w:r w:rsidRPr="00A02540">
        <w:rPr>
          <w:rFonts w:cs="Times New Roman"/>
          <w:b/>
          <w:sz w:val="28"/>
          <w:szCs w:val="28"/>
        </w:rPr>
        <w:t>2.</w:t>
      </w:r>
      <w:r w:rsidR="006F02F8" w:rsidRPr="00A02540">
        <w:rPr>
          <w:rFonts w:cs="Times New Roman"/>
          <w:b/>
          <w:sz w:val="28"/>
          <w:szCs w:val="28"/>
        </w:rPr>
        <w:t>6</w:t>
      </w:r>
      <w:r w:rsidRPr="00A02540">
        <w:rPr>
          <w:rFonts w:cs="Times New Roman"/>
          <w:b/>
          <w:sz w:val="28"/>
          <w:szCs w:val="28"/>
        </w:rPr>
        <w:t xml:space="preserve">.3 </w:t>
      </w:r>
      <w:r w:rsidR="007242AA" w:rsidRPr="00A02540">
        <w:rPr>
          <w:rFonts w:cs="Times New Roman"/>
          <w:b/>
          <w:sz w:val="28"/>
          <w:szCs w:val="28"/>
        </w:rPr>
        <w:t xml:space="preserve">Исследования состава отходов обогатительной фабрики рудника </w:t>
      </w:r>
      <w:proofErr w:type="spellStart"/>
      <w:r w:rsidR="007242AA" w:rsidRPr="00A02540">
        <w:rPr>
          <w:rFonts w:cs="Times New Roman"/>
          <w:b/>
          <w:sz w:val="28"/>
          <w:szCs w:val="28"/>
        </w:rPr>
        <w:t>Акжал</w:t>
      </w:r>
      <w:proofErr w:type="spellEnd"/>
    </w:p>
    <w:p w:rsidR="00BB4568" w:rsidRPr="00A02540" w:rsidRDefault="00BB4568" w:rsidP="007242AA">
      <w:pPr>
        <w:ind w:firstLine="709"/>
        <w:jc w:val="both"/>
        <w:rPr>
          <w:rFonts w:cs="Times New Roman"/>
          <w:sz w:val="22"/>
          <w:szCs w:val="28"/>
        </w:rPr>
      </w:pPr>
    </w:p>
    <w:p w:rsidR="007242AA" w:rsidRPr="00A02540" w:rsidRDefault="007242AA" w:rsidP="007242AA">
      <w:pPr>
        <w:ind w:firstLine="709"/>
        <w:jc w:val="both"/>
        <w:rPr>
          <w:rFonts w:cs="Times New Roman"/>
          <w:sz w:val="28"/>
          <w:szCs w:val="28"/>
        </w:rPr>
      </w:pPr>
      <w:r w:rsidRPr="00A02540">
        <w:rPr>
          <w:rFonts w:cs="Times New Roman"/>
          <w:sz w:val="28"/>
          <w:szCs w:val="28"/>
        </w:rPr>
        <w:t>Технологические показатели обогащения руды - это ключевые параметры, характеризующие эффективность переработки рудного сырья. Они включают степень извлечения полезных компонентов, содержание металлов в концентрате, выход хвостов и энергоемкость процесса. Эти показатели позволяют оценить качест</w:t>
      </w:r>
      <w:r w:rsidR="00BB4568" w:rsidRPr="00A02540">
        <w:rPr>
          <w:rFonts w:cs="Times New Roman"/>
          <w:sz w:val="28"/>
          <w:szCs w:val="28"/>
        </w:rPr>
        <w:t xml:space="preserve">во и экономичность обогащения. </w:t>
      </w:r>
      <w:proofErr w:type="spellStart"/>
      <w:r w:rsidR="00BB4568" w:rsidRPr="00A02540">
        <w:rPr>
          <w:rFonts w:cs="Times New Roman"/>
          <w:sz w:val="28"/>
          <w:szCs w:val="28"/>
        </w:rPr>
        <w:t>т</w:t>
      </w:r>
      <w:r w:rsidRPr="00A02540">
        <w:rPr>
          <w:rFonts w:cs="Times New Roman"/>
          <w:sz w:val="28"/>
          <w:szCs w:val="28"/>
        </w:rPr>
        <w:t>абл</w:t>
      </w:r>
      <w:proofErr w:type="spellEnd"/>
      <w:r w:rsidR="00BB4568" w:rsidRPr="00A02540">
        <w:rPr>
          <w:rFonts w:cs="Times New Roman"/>
          <w:sz w:val="28"/>
          <w:szCs w:val="28"/>
        </w:rPr>
        <w:t xml:space="preserve"> 2.3</w:t>
      </w:r>
    </w:p>
    <w:p w:rsidR="007242AA" w:rsidRPr="00A02540" w:rsidRDefault="007242AA" w:rsidP="007242AA">
      <w:pPr>
        <w:ind w:firstLine="709"/>
        <w:jc w:val="both"/>
        <w:rPr>
          <w:rFonts w:cs="Times New Roman"/>
          <w:sz w:val="28"/>
          <w:szCs w:val="28"/>
        </w:rPr>
      </w:pPr>
    </w:p>
    <w:p w:rsidR="007242AA" w:rsidRPr="00A02540" w:rsidRDefault="007242AA" w:rsidP="007242AA">
      <w:pPr>
        <w:jc w:val="both"/>
        <w:rPr>
          <w:rFonts w:cs="Times New Roman"/>
          <w:color w:val="0D0D0D" w:themeColor="text1" w:themeTint="F2"/>
          <w:sz w:val="28"/>
          <w:szCs w:val="28"/>
        </w:rPr>
      </w:pPr>
      <w:r w:rsidRPr="00A02540">
        <w:rPr>
          <w:rFonts w:cs="Times New Roman"/>
          <w:color w:val="0D0D0D" w:themeColor="text1" w:themeTint="F2"/>
          <w:sz w:val="28"/>
          <w:szCs w:val="28"/>
        </w:rPr>
        <w:t>Таблица 2.3 – Средние технологические показатели обогащения руды</w:t>
      </w:r>
      <w:r w:rsidR="0037113B" w:rsidRPr="00A02540">
        <w:rPr>
          <w:rFonts w:cs="Times New Roman"/>
          <w:color w:val="0D0D0D" w:themeColor="text1" w:themeTint="F2"/>
          <w:sz w:val="28"/>
          <w:szCs w:val="28"/>
        </w:rPr>
        <w:t xml:space="preserve"> </w:t>
      </w:r>
      <w:r w:rsidRPr="00A02540">
        <w:rPr>
          <w:rFonts w:cs="Times New Roman"/>
          <w:color w:val="0D0D0D" w:themeColor="text1" w:themeTint="F2"/>
          <w:sz w:val="28"/>
          <w:szCs w:val="28"/>
        </w:rPr>
        <w:t xml:space="preserve">на АО «АКБК» </w:t>
      </w:r>
    </w:p>
    <w:tbl>
      <w:tblPr>
        <w:tblStyle w:val="29"/>
        <w:tblW w:w="0" w:type="auto"/>
        <w:jc w:val="center"/>
        <w:tblLayout w:type="fixed"/>
        <w:tblLook w:val="04A0" w:firstRow="1" w:lastRow="0" w:firstColumn="1" w:lastColumn="0" w:noHBand="0" w:noVBand="1"/>
      </w:tblPr>
      <w:tblGrid>
        <w:gridCol w:w="1914"/>
        <w:gridCol w:w="1914"/>
        <w:gridCol w:w="816"/>
        <w:gridCol w:w="993"/>
        <w:gridCol w:w="992"/>
        <w:gridCol w:w="850"/>
        <w:gridCol w:w="851"/>
        <w:gridCol w:w="850"/>
      </w:tblGrid>
      <w:tr w:rsidR="007242AA" w:rsidRPr="00A02540" w:rsidTr="00B4022F">
        <w:trPr>
          <w:jc w:val="center"/>
        </w:trPr>
        <w:tc>
          <w:tcPr>
            <w:tcW w:w="1914" w:type="dxa"/>
            <w:vMerge w:val="restart"/>
          </w:tcPr>
          <w:p w:rsidR="007242AA" w:rsidRPr="00A02540" w:rsidRDefault="007242AA" w:rsidP="007242AA">
            <w:pPr>
              <w:jc w:val="center"/>
              <w:rPr>
                <w:color w:val="0D0D0D" w:themeColor="text1" w:themeTint="F2"/>
              </w:rPr>
            </w:pPr>
            <w:r w:rsidRPr="00A02540">
              <w:rPr>
                <w:color w:val="0D0D0D" w:themeColor="text1" w:themeTint="F2"/>
              </w:rPr>
              <w:t>Наименование продукта</w:t>
            </w:r>
          </w:p>
        </w:tc>
        <w:tc>
          <w:tcPr>
            <w:tcW w:w="1914" w:type="dxa"/>
            <w:vMerge w:val="restart"/>
          </w:tcPr>
          <w:p w:rsidR="007242AA" w:rsidRPr="00A02540" w:rsidRDefault="007242AA" w:rsidP="007242AA">
            <w:pPr>
              <w:jc w:val="center"/>
              <w:rPr>
                <w:color w:val="0D0D0D" w:themeColor="text1" w:themeTint="F2"/>
              </w:rPr>
            </w:pPr>
            <w:r w:rsidRPr="00A02540">
              <w:rPr>
                <w:color w:val="0D0D0D" w:themeColor="text1" w:themeTint="F2"/>
              </w:rPr>
              <w:t>Выход, %</w:t>
            </w:r>
          </w:p>
        </w:tc>
        <w:tc>
          <w:tcPr>
            <w:tcW w:w="2801" w:type="dxa"/>
            <w:gridSpan w:val="3"/>
          </w:tcPr>
          <w:p w:rsidR="007242AA" w:rsidRPr="00A02540" w:rsidRDefault="007242AA" w:rsidP="007242AA">
            <w:pPr>
              <w:jc w:val="center"/>
              <w:rPr>
                <w:color w:val="0D0D0D" w:themeColor="text1" w:themeTint="F2"/>
              </w:rPr>
            </w:pPr>
            <w:r w:rsidRPr="00A02540">
              <w:rPr>
                <w:color w:val="0D0D0D" w:themeColor="text1" w:themeTint="F2"/>
              </w:rPr>
              <w:t>Содержание, %</w:t>
            </w:r>
          </w:p>
        </w:tc>
        <w:tc>
          <w:tcPr>
            <w:tcW w:w="2551" w:type="dxa"/>
            <w:gridSpan w:val="3"/>
          </w:tcPr>
          <w:p w:rsidR="007242AA" w:rsidRPr="00A02540" w:rsidRDefault="007242AA" w:rsidP="007242AA">
            <w:pPr>
              <w:jc w:val="center"/>
              <w:rPr>
                <w:color w:val="0D0D0D" w:themeColor="text1" w:themeTint="F2"/>
              </w:rPr>
            </w:pPr>
            <w:r w:rsidRPr="00A02540">
              <w:rPr>
                <w:color w:val="0D0D0D" w:themeColor="text1" w:themeTint="F2"/>
              </w:rPr>
              <w:t>Извлечение, %</w:t>
            </w:r>
          </w:p>
        </w:tc>
      </w:tr>
      <w:tr w:rsidR="007242AA" w:rsidRPr="00A02540" w:rsidTr="00B4022F">
        <w:trPr>
          <w:jc w:val="center"/>
        </w:trPr>
        <w:tc>
          <w:tcPr>
            <w:tcW w:w="1914" w:type="dxa"/>
            <w:vMerge/>
          </w:tcPr>
          <w:p w:rsidR="007242AA" w:rsidRPr="00A02540" w:rsidRDefault="007242AA" w:rsidP="007242AA">
            <w:pPr>
              <w:jc w:val="both"/>
              <w:rPr>
                <w:color w:val="0D0D0D" w:themeColor="text1" w:themeTint="F2"/>
              </w:rPr>
            </w:pPr>
          </w:p>
        </w:tc>
        <w:tc>
          <w:tcPr>
            <w:tcW w:w="1914" w:type="dxa"/>
            <w:vMerge/>
          </w:tcPr>
          <w:p w:rsidR="007242AA" w:rsidRPr="00A02540" w:rsidRDefault="007242AA" w:rsidP="007242AA">
            <w:pPr>
              <w:jc w:val="both"/>
              <w:rPr>
                <w:color w:val="0D0D0D" w:themeColor="text1" w:themeTint="F2"/>
              </w:rPr>
            </w:pPr>
          </w:p>
        </w:tc>
        <w:tc>
          <w:tcPr>
            <w:tcW w:w="816" w:type="dxa"/>
          </w:tcPr>
          <w:p w:rsidR="007242AA" w:rsidRPr="00A02540" w:rsidRDefault="007242AA" w:rsidP="007242AA">
            <w:pPr>
              <w:jc w:val="center"/>
              <w:rPr>
                <w:color w:val="0D0D0D" w:themeColor="text1" w:themeTint="F2"/>
              </w:rPr>
            </w:pPr>
            <w:proofErr w:type="spellStart"/>
            <w:r w:rsidRPr="00A02540">
              <w:rPr>
                <w:color w:val="0D0D0D" w:themeColor="text1" w:themeTint="F2"/>
              </w:rPr>
              <w:t>Pb</w:t>
            </w:r>
            <w:proofErr w:type="spellEnd"/>
          </w:p>
        </w:tc>
        <w:tc>
          <w:tcPr>
            <w:tcW w:w="993" w:type="dxa"/>
          </w:tcPr>
          <w:p w:rsidR="007242AA" w:rsidRPr="00A02540" w:rsidRDefault="007242AA" w:rsidP="007242AA">
            <w:pPr>
              <w:jc w:val="center"/>
              <w:rPr>
                <w:color w:val="0D0D0D" w:themeColor="text1" w:themeTint="F2"/>
              </w:rPr>
            </w:pPr>
            <w:proofErr w:type="spellStart"/>
            <w:r w:rsidRPr="00A02540">
              <w:rPr>
                <w:color w:val="0D0D0D" w:themeColor="text1" w:themeTint="F2"/>
              </w:rPr>
              <w:t>Zn</w:t>
            </w:r>
            <w:proofErr w:type="spellEnd"/>
          </w:p>
        </w:tc>
        <w:tc>
          <w:tcPr>
            <w:tcW w:w="992" w:type="dxa"/>
          </w:tcPr>
          <w:p w:rsidR="007242AA" w:rsidRPr="00A02540" w:rsidRDefault="007242AA" w:rsidP="007242AA">
            <w:pPr>
              <w:jc w:val="center"/>
              <w:rPr>
                <w:color w:val="0D0D0D" w:themeColor="text1" w:themeTint="F2"/>
              </w:rPr>
            </w:pPr>
            <w:proofErr w:type="spellStart"/>
            <w:r w:rsidRPr="00A02540">
              <w:rPr>
                <w:color w:val="0D0D0D" w:themeColor="text1" w:themeTint="F2"/>
              </w:rPr>
              <w:t>Ag</w:t>
            </w:r>
            <w:proofErr w:type="spellEnd"/>
            <w:r w:rsidRPr="00A02540">
              <w:rPr>
                <w:color w:val="0D0D0D" w:themeColor="text1" w:themeTint="F2"/>
              </w:rPr>
              <w:t>, г/т</w:t>
            </w:r>
          </w:p>
        </w:tc>
        <w:tc>
          <w:tcPr>
            <w:tcW w:w="850" w:type="dxa"/>
          </w:tcPr>
          <w:p w:rsidR="007242AA" w:rsidRPr="00A02540" w:rsidRDefault="007242AA" w:rsidP="007242AA">
            <w:pPr>
              <w:jc w:val="center"/>
              <w:rPr>
                <w:color w:val="0D0D0D" w:themeColor="text1" w:themeTint="F2"/>
              </w:rPr>
            </w:pPr>
            <w:proofErr w:type="spellStart"/>
            <w:r w:rsidRPr="00A02540">
              <w:rPr>
                <w:color w:val="0D0D0D" w:themeColor="text1" w:themeTint="F2"/>
              </w:rPr>
              <w:t>Pb</w:t>
            </w:r>
            <w:proofErr w:type="spellEnd"/>
          </w:p>
        </w:tc>
        <w:tc>
          <w:tcPr>
            <w:tcW w:w="851" w:type="dxa"/>
          </w:tcPr>
          <w:p w:rsidR="007242AA" w:rsidRPr="00A02540" w:rsidRDefault="007242AA" w:rsidP="007242AA">
            <w:pPr>
              <w:jc w:val="center"/>
              <w:rPr>
                <w:color w:val="0D0D0D" w:themeColor="text1" w:themeTint="F2"/>
              </w:rPr>
            </w:pPr>
            <w:proofErr w:type="spellStart"/>
            <w:r w:rsidRPr="00A02540">
              <w:rPr>
                <w:color w:val="0D0D0D" w:themeColor="text1" w:themeTint="F2"/>
              </w:rPr>
              <w:t>Zn</w:t>
            </w:r>
            <w:proofErr w:type="spellEnd"/>
          </w:p>
        </w:tc>
        <w:tc>
          <w:tcPr>
            <w:tcW w:w="850" w:type="dxa"/>
          </w:tcPr>
          <w:p w:rsidR="007242AA" w:rsidRPr="00A02540" w:rsidRDefault="007242AA" w:rsidP="007242AA">
            <w:pPr>
              <w:jc w:val="center"/>
              <w:rPr>
                <w:color w:val="0D0D0D" w:themeColor="text1" w:themeTint="F2"/>
              </w:rPr>
            </w:pPr>
            <w:proofErr w:type="spellStart"/>
            <w:r w:rsidRPr="00A02540">
              <w:rPr>
                <w:color w:val="0D0D0D" w:themeColor="text1" w:themeTint="F2"/>
              </w:rPr>
              <w:t>Ag</w:t>
            </w:r>
            <w:proofErr w:type="spellEnd"/>
          </w:p>
        </w:tc>
      </w:tr>
      <w:tr w:rsidR="007242AA" w:rsidRPr="00A02540" w:rsidTr="00B4022F">
        <w:trPr>
          <w:jc w:val="center"/>
        </w:trPr>
        <w:tc>
          <w:tcPr>
            <w:tcW w:w="1914" w:type="dxa"/>
          </w:tcPr>
          <w:p w:rsidR="007242AA" w:rsidRPr="00A02540" w:rsidRDefault="007242AA" w:rsidP="007242AA">
            <w:pPr>
              <w:jc w:val="both"/>
              <w:rPr>
                <w:color w:val="0D0D0D" w:themeColor="text1" w:themeTint="F2"/>
              </w:rPr>
            </w:pPr>
            <w:r w:rsidRPr="00A02540">
              <w:rPr>
                <w:color w:val="0D0D0D" w:themeColor="text1" w:themeTint="F2"/>
              </w:rPr>
              <w:t>Руда</w:t>
            </w:r>
          </w:p>
        </w:tc>
        <w:tc>
          <w:tcPr>
            <w:tcW w:w="1914" w:type="dxa"/>
            <w:vAlign w:val="center"/>
          </w:tcPr>
          <w:p w:rsidR="007242AA" w:rsidRPr="00A02540" w:rsidRDefault="007242AA" w:rsidP="007242AA">
            <w:pPr>
              <w:jc w:val="center"/>
              <w:rPr>
                <w:color w:val="0D0D0D" w:themeColor="text1" w:themeTint="F2"/>
              </w:rPr>
            </w:pPr>
            <w:r w:rsidRPr="00A02540">
              <w:rPr>
                <w:color w:val="0D0D0D" w:themeColor="text1" w:themeTint="F2"/>
              </w:rPr>
              <w:t>100,0</w:t>
            </w:r>
          </w:p>
        </w:tc>
        <w:tc>
          <w:tcPr>
            <w:tcW w:w="816" w:type="dxa"/>
            <w:vAlign w:val="center"/>
          </w:tcPr>
          <w:p w:rsidR="007242AA" w:rsidRPr="00A02540" w:rsidRDefault="007242AA" w:rsidP="007242AA">
            <w:pPr>
              <w:jc w:val="center"/>
              <w:rPr>
                <w:color w:val="0D0D0D" w:themeColor="text1" w:themeTint="F2"/>
              </w:rPr>
            </w:pPr>
            <w:r w:rsidRPr="00A02540">
              <w:rPr>
                <w:color w:val="0D0D0D" w:themeColor="text1" w:themeTint="F2"/>
              </w:rPr>
              <w:t>0,40</w:t>
            </w:r>
          </w:p>
        </w:tc>
        <w:tc>
          <w:tcPr>
            <w:tcW w:w="993" w:type="dxa"/>
            <w:vAlign w:val="center"/>
          </w:tcPr>
          <w:p w:rsidR="007242AA" w:rsidRPr="00A02540" w:rsidRDefault="007242AA" w:rsidP="007242AA">
            <w:pPr>
              <w:jc w:val="center"/>
              <w:rPr>
                <w:color w:val="0D0D0D" w:themeColor="text1" w:themeTint="F2"/>
              </w:rPr>
            </w:pPr>
            <w:r w:rsidRPr="00A02540">
              <w:rPr>
                <w:color w:val="0D0D0D" w:themeColor="text1" w:themeTint="F2"/>
              </w:rPr>
              <w:t>4,38</w:t>
            </w:r>
          </w:p>
        </w:tc>
        <w:tc>
          <w:tcPr>
            <w:tcW w:w="992" w:type="dxa"/>
            <w:vAlign w:val="center"/>
          </w:tcPr>
          <w:p w:rsidR="007242AA" w:rsidRPr="00A02540" w:rsidRDefault="007242AA" w:rsidP="007242AA">
            <w:pPr>
              <w:jc w:val="center"/>
              <w:rPr>
                <w:color w:val="0D0D0D" w:themeColor="text1" w:themeTint="F2"/>
              </w:rPr>
            </w:pPr>
            <w:r w:rsidRPr="00A02540">
              <w:rPr>
                <w:color w:val="0D0D0D" w:themeColor="text1" w:themeTint="F2"/>
              </w:rPr>
              <w:t>24,75</w:t>
            </w:r>
          </w:p>
        </w:tc>
        <w:tc>
          <w:tcPr>
            <w:tcW w:w="850" w:type="dxa"/>
            <w:vAlign w:val="center"/>
          </w:tcPr>
          <w:p w:rsidR="007242AA" w:rsidRPr="00A02540" w:rsidRDefault="007242AA" w:rsidP="007242AA">
            <w:pPr>
              <w:jc w:val="center"/>
              <w:rPr>
                <w:color w:val="0D0D0D" w:themeColor="text1" w:themeTint="F2"/>
              </w:rPr>
            </w:pPr>
            <w:r w:rsidRPr="00A02540">
              <w:rPr>
                <w:color w:val="0D0D0D" w:themeColor="text1" w:themeTint="F2"/>
              </w:rPr>
              <w:t>100,0</w:t>
            </w:r>
          </w:p>
        </w:tc>
        <w:tc>
          <w:tcPr>
            <w:tcW w:w="851" w:type="dxa"/>
            <w:vAlign w:val="center"/>
          </w:tcPr>
          <w:p w:rsidR="007242AA" w:rsidRPr="00A02540" w:rsidRDefault="007242AA" w:rsidP="007242AA">
            <w:pPr>
              <w:jc w:val="center"/>
              <w:rPr>
                <w:color w:val="0D0D0D" w:themeColor="text1" w:themeTint="F2"/>
              </w:rPr>
            </w:pPr>
            <w:r w:rsidRPr="00A02540">
              <w:rPr>
                <w:color w:val="0D0D0D" w:themeColor="text1" w:themeTint="F2"/>
              </w:rPr>
              <w:t>100,0</w:t>
            </w:r>
          </w:p>
        </w:tc>
        <w:tc>
          <w:tcPr>
            <w:tcW w:w="850" w:type="dxa"/>
            <w:vAlign w:val="center"/>
          </w:tcPr>
          <w:p w:rsidR="007242AA" w:rsidRPr="00A02540" w:rsidRDefault="007242AA" w:rsidP="007242AA">
            <w:pPr>
              <w:jc w:val="center"/>
              <w:rPr>
                <w:color w:val="0D0D0D" w:themeColor="text1" w:themeTint="F2"/>
              </w:rPr>
            </w:pPr>
            <w:r w:rsidRPr="00A02540">
              <w:rPr>
                <w:color w:val="0D0D0D" w:themeColor="text1" w:themeTint="F2"/>
              </w:rPr>
              <w:t>100,0</w:t>
            </w:r>
          </w:p>
        </w:tc>
      </w:tr>
      <w:tr w:rsidR="007242AA" w:rsidRPr="00A02540" w:rsidTr="00B4022F">
        <w:trPr>
          <w:jc w:val="center"/>
        </w:trPr>
        <w:tc>
          <w:tcPr>
            <w:tcW w:w="1914" w:type="dxa"/>
          </w:tcPr>
          <w:p w:rsidR="007242AA" w:rsidRPr="00A02540" w:rsidRDefault="007242AA" w:rsidP="007242AA">
            <w:pPr>
              <w:jc w:val="both"/>
              <w:rPr>
                <w:color w:val="0D0D0D" w:themeColor="text1" w:themeTint="F2"/>
              </w:rPr>
            </w:pPr>
            <w:r w:rsidRPr="00A02540">
              <w:rPr>
                <w:color w:val="0D0D0D" w:themeColor="text1" w:themeTint="F2"/>
              </w:rPr>
              <w:t>Свинцовый концентрат</w:t>
            </w:r>
          </w:p>
        </w:tc>
        <w:tc>
          <w:tcPr>
            <w:tcW w:w="1914" w:type="dxa"/>
            <w:vAlign w:val="center"/>
          </w:tcPr>
          <w:p w:rsidR="007242AA" w:rsidRPr="00A02540" w:rsidRDefault="007242AA" w:rsidP="007242AA">
            <w:pPr>
              <w:jc w:val="center"/>
              <w:rPr>
                <w:color w:val="0D0D0D" w:themeColor="text1" w:themeTint="F2"/>
              </w:rPr>
            </w:pPr>
            <w:r w:rsidRPr="00A02540">
              <w:rPr>
                <w:color w:val="0D0D0D" w:themeColor="text1" w:themeTint="F2"/>
              </w:rPr>
              <w:t>0,44</w:t>
            </w:r>
          </w:p>
        </w:tc>
        <w:tc>
          <w:tcPr>
            <w:tcW w:w="816" w:type="dxa"/>
            <w:vAlign w:val="center"/>
          </w:tcPr>
          <w:p w:rsidR="007242AA" w:rsidRPr="00A02540" w:rsidRDefault="007242AA" w:rsidP="007242AA">
            <w:pPr>
              <w:jc w:val="center"/>
              <w:rPr>
                <w:color w:val="0D0D0D" w:themeColor="text1" w:themeTint="F2"/>
              </w:rPr>
            </w:pPr>
            <w:r w:rsidRPr="00A02540">
              <w:rPr>
                <w:color w:val="0D0D0D" w:themeColor="text1" w:themeTint="F2"/>
              </w:rPr>
              <w:t>58,87</w:t>
            </w:r>
          </w:p>
        </w:tc>
        <w:tc>
          <w:tcPr>
            <w:tcW w:w="993" w:type="dxa"/>
            <w:vAlign w:val="center"/>
          </w:tcPr>
          <w:p w:rsidR="007242AA" w:rsidRPr="00A02540" w:rsidRDefault="007242AA" w:rsidP="007242AA">
            <w:pPr>
              <w:jc w:val="center"/>
              <w:rPr>
                <w:color w:val="0D0D0D" w:themeColor="text1" w:themeTint="F2"/>
              </w:rPr>
            </w:pPr>
            <w:r w:rsidRPr="00A02540">
              <w:rPr>
                <w:color w:val="0D0D0D" w:themeColor="text1" w:themeTint="F2"/>
              </w:rPr>
              <w:t>12,32</w:t>
            </w:r>
          </w:p>
        </w:tc>
        <w:tc>
          <w:tcPr>
            <w:tcW w:w="992" w:type="dxa"/>
            <w:vAlign w:val="center"/>
          </w:tcPr>
          <w:p w:rsidR="007242AA" w:rsidRPr="00A02540" w:rsidRDefault="007242AA" w:rsidP="007242AA">
            <w:pPr>
              <w:jc w:val="center"/>
              <w:rPr>
                <w:color w:val="0D0D0D" w:themeColor="text1" w:themeTint="F2"/>
              </w:rPr>
            </w:pPr>
            <w:r w:rsidRPr="00A02540">
              <w:rPr>
                <w:color w:val="0D0D0D" w:themeColor="text1" w:themeTint="F2"/>
              </w:rPr>
              <w:t>1044,0</w:t>
            </w:r>
          </w:p>
        </w:tc>
        <w:tc>
          <w:tcPr>
            <w:tcW w:w="850" w:type="dxa"/>
            <w:vAlign w:val="center"/>
          </w:tcPr>
          <w:p w:rsidR="007242AA" w:rsidRPr="00A02540" w:rsidRDefault="007242AA" w:rsidP="007242AA">
            <w:pPr>
              <w:jc w:val="center"/>
              <w:rPr>
                <w:color w:val="0D0D0D" w:themeColor="text1" w:themeTint="F2"/>
              </w:rPr>
            </w:pPr>
            <w:r w:rsidRPr="00A02540">
              <w:rPr>
                <w:color w:val="0D0D0D" w:themeColor="text1" w:themeTint="F2"/>
              </w:rPr>
              <w:t>64,90</w:t>
            </w:r>
          </w:p>
        </w:tc>
        <w:tc>
          <w:tcPr>
            <w:tcW w:w="851" w:type="dxa"/>
            <w:vAlign w:val="center"/>
          </w:tcPr>
          <w:p w:rsidR="007242AA" w:rsidRPr="00A02540" w:rsidRDefault="007242AA" w:rsidP="007242AA">
            <w:pPr>
              <w:jc w:val="center"/>
              <w:rPr>
                <w:color w:val="0D0D0D" w:themeColor="text1" w:themeTint="F2"/>
              </w:rPr>
            </w:pPr>
            <w:r w:rsidRPr="00A02540">
              <w:rPr>
                <w:color w:val="0D0D0D" w:themeColor="text1" w:themeTint="F2"/>
              </w:rPr>
              <w:t>1,25</w:t>
            </w:r>
          </w:p>
        </w:tc>
        <w:tc>
          <w:tcPr>
            <w:tcW w:w="850" w:type="dxa"/>
            <w:vAlign w:val="center"/>
          </w:tcPr>
          <w:p w:rsidR="007242AA" w:rsidRPr="00A02540" w:rsidRDefault="007242AA" w:rsidP="007242AA">
            <w:pPr>
              <w:jc w:val="center"/>
              <w:rPr>
                <w:color w:val="0D0D0D" w:themeColor="text1" w:themeTint="F2"/>
              </w:rPr>
            </w:pPr>
            <w:r w:rsidRPr="00A02540">
              <w:rPr>
                <w:color w:val="0D0D0D" w:themeColor="text1" w:themeTint="F2"/>
              </w:rPr>
              <w:t>18,75</w:t>
            </w:r>
          </w:p>
        </w:tc>
      </w:tr>
      <w:tr w:rsidR="007242AA" w:rsidRPr="00A02540" w:rsidTr="00B4022F">
        <w:trPr>
          <w:jc w:val="center"/>
        </w:trPr>
        <w:tc>
          <w:tcPr>
            <w:tcW w:w="1914" w:type="dxa"/>
          </w:tcPr>
          <w:p w:rsidR="007242AA" w:rsidRPr="00A02540" w:rsidRDefault="007242AA" w:rsidP="007242AA">
            <w:pPr>
              <w:jc w:val="both"/>
              <w:rPr>
                <w:color w:val="0D0D0D" w:themeColor="text1" w:themeTint="F2"/>
              </w:rPr>
            </w:pPr>
            <w:r w:rsidRPr="00A02540">
              <w:rPr>
                <w:color w:val="0D0D0D" w:themeColor="text1" w:themeTint="F2"/>
              </w:rPr>
              <w:t>Цинковый концентрат</w:t>
            </w:r>
          </w:p>
        </w:tc>
        <w:tc>
          <w:tcPr>
            <w:tcW w:w="1914" w:type="dxa"/>
            <w:vAlign w:val="center"/>
          </w:tcPr>
          <w:p w:rsidR="007242AA" w:rsidRPr="00A02540" w:rsidRDefault="007242AA" w:rsidP="007242AA">
            <w:pPr>
              <w:jc w:val="center"/>
              <w:rPr>
                <w:color w:val="0D0D0D" w:themeColor="text1" w:themeTint="F2"/>
              </w:rPr>
            </w:pPr>
            <w:r w:rsidRPr="00A02540">
              <w:rPr>
                <w:color w:val="0D0D0D" w:themeColor="text1" w:themeTint="F2"/>
              </w:rPr>
              <w:t>6,59</w:t>
            </w:r>
          </w:p>
        </w:tc>
        <w:tc>
          <w:tcPr>
            <w:tcW w:w="816" w:type="dxa"/>
            <w:vAlign w:val="center"/>
          </w:tcPr>
          <w:p w:rsidR="007242AA" w:rsidRPr="00A02540" w:rsidRDefault="007242AA" w:rsidP="007242AA">
            <w:pPr>
              <w:jc w:val="center"/>
              <w:rPr>
                <w:color w:val="0D0D0D" w:themeColor="text1" w:themeTint="F2"/>
              </w:rPr>
            </w:pPr>
            <w:r w:rsidRPr="00A02540">
              <w:rPr>
                <w:color w:val="0D0D0D" w:themeColor="text1" w:themeTint="F2"/>
              </w:rPr>
              <w:t>1,19</w:t>
            </w:r>
          </w:p>
        </w:tc>
        <w:tc>
          <w:tcPr>
            <w:tcW w:w="993" w:type="dxa"/>
            <w:vAlign w:val="center"/>
          </w:tcPr>
          <w:p w:rsidR="007242AA" w:rsidRPr="00A02540" w:rsidRDefault="007242AA" w:rsidP="007242AA">
            <w:pPr>
              <w:jc w:val="center"/>
              <w:rPr>
                <w:color w:val="0D0D0D" w:themeColor="text1" w:themeTint="F2"/>
              </w:rPr>
            </w:pPr>
            <w:r w:rsidRPr="00A02540">
              <w:rPr>
                <w:color w:val="0D0D0D" w:themeColor="text1" w:themeTint="F2"/>
              </w:rPr>
              <w:t>54,20</w:t>
            </w:r>
          </w:p>
        </w:tc>
        <w:tc>
          <w:tcPr>
            <w:tcW w:w="992" w:type="dxa"/>
            <w:vAlign w:val="center"/>
          </w:tcPr>
          <w:p w:rsidR="007242AA" w:rsidRPr="00A02540" w:rsidRDefault="007242AA" w:rsidP="007242AA">
            <w:pPr>
              <w:jc w:val="center"/>
              <w:rPr>
                <w:color w:val="0D0D0D" w:themeColor="text1" w:themeTint="F2"/>
              </w:rPr>
            </w:pPr>
            <w:r w:rsidRPr="00A02540">
              <w:rPr>
                <w:color w:val="0D0D0D" w:themeColor="text1" w:themeTint="F2"/>
              </w:rPr>
              <w:t>57,60</w:t>
            </w:r>
          </w:p>
        </w:tc>
        <w:tc>
          <w:tcPr>
            <w:tcW w:w="850" w:type="dxa"/>
            <w:vAlign w:val="center"/>
          </w:tcPr>
          <w:p w:rsidR="007242AA" w:rsidRPr="00A02540" w:rsidRDefault="007242AA" w:rsidP="007242AA">
            <w:pPr>
              <w:jc w:val="center"/>
              <w:rPr>
                <w:color w:val="0D0D0D" w:themeColor="text1" w:themeTint="F2"/>
              </w:rPr>
            </w:pPr>
            <w:r w:rsidRPr="00A02540">
              <w:rPr>
                <w:color w:val="0D0D0D" w:themeColor="text1" w:themeTint="F2"/>
              </w:rPr>
              <w:t>19,45</w:t>
            </w:r>
          </w:p>
        </w:tc>
        <w:tc>
          <w:tcPr>
            <w:tcW w:w="851" w:type="dxa"/>
            <w:vAlign w:val="center"/>
          </w:tcPr>
          <w:p w:rsidR="007242AA" w:rsidRPr="00A02540" w:rsidRDefault="007242AA" w:rsidP="007242AA">
            <w:pPr>
              <w:jc w:val="center"/>
              <w:rPr>
                <w:color w:val="0D0D0D" w:themeColor="text1" w:themeTint="F2"/>
              </w:rPr>
            </w:pPr>
            <w:r w:rsidRPr="00A02540">
              <w:rPr>
                <w:color w:val="0D0D0D" w:themeColor="text1" w:themeTint="F2"/>
              </w:rPr>
              <w:t>81,64</w:t>
            </w:r>
          </w:p>
        </w:tc>
        <w:tc>
          <w:tcPr>
            <w:tcW w:w="850" w:type="dxa"/>
            <w:vAlign w:val="center"/>
          </w:tcPr>
          <w:p w:rsidR="007242AA" w:rsidRPr="00A02540" w:rsidRDefault="007242AA" w:rsidP="007242AA">
            <w:pPr>
              <w:jc w:val="center"/>
              <w:rPr>
                <w:color w:val="0D0D0D" w:themeColor="text1" w:themeTint="F2"/>
              </w:rPr>
            </w:pPr>
            <w:r w:rsidRPr="00A02540">
              <w:rPr>
                <w:color w:val="0D0D0D" w:themeColor="text1" w:themeTint="F2"/>
              </w:rPr>
              <w:t>15,34</w:t>
            </w:r>
          </w:p>
        </w:tc>
      </w:tr>
      <w:tr w:rsidR="007242AA" w:rsidRPr="00A02540" w:rsidTr="00B4022F">
        <w:trPr>
          <w:jc w:val="center"/>
        </w:trPr>
        <w:tc>
          <w:tcPr>
            <w:tcW w:w="1914" w:type="dxa"/>
          </w:tcPr>
          <w:p w:rsidR="007242AA" w:rsidRPr="00A02540" w:rsidRDefault="007242AA" w:rsidP="007242AA">
            <w:pPr>
              <w:jc w:val="both"/>
              <w:rPr>
                <w:color w:val="0D0D0D" w:themeColor="text1" w:themeTint="F2"/>
              </w:rPr>
            </w:pPr>
            <w:r w:rsidRPr="00A02540">
              <w:rPr>
                <w:color w:val="0D0D0D" w:themeColor="text1" w:themeTint="F2"/>
              </w:rPr>
              <w:t>Отвальные хвосты</w:t>
            </w:r>
          </w:p>
        </w:tc>
        <w:tc>
          <w:tcPr>
            <w:tcW w:w="1914" w:type="dxa"/>
            <w:vAlign w:val="center"/>
          </w:tcPr>
          <w:p w:rsidR="007242AA" w:rsidRPr="00A02540" w:rsidRDefault="007242AA" w:rsidP="007242AA">
            <w:pPr>
              <w:jc w:val="center"/>
              <w:rPr>
                <w:color w:val="0D0D0D" w:themeColor="text1" w:themeTint="F2"/>
              </w:rPr>
            </w:pPr>
            <w:r w:rsidRPr="00A02540">
              <w:rPr>
                <w:color w:val="0D0D0D" w:themeColor="text1" w:themeTint="F2"/>
              </w:rPr>
              <w:t>92,97</w:t>
            </w:r>
          </w:p>
        </w:tc>
        <w:tc>
          <w:tcPr>
            <w:tcW w:w="816" w:type="dxa"/>
            <w:vAlign w:val="center"/>
          </w:tcPr>
          <w:p w:rsidR="007242AA" w:rsidRPr="00A02540" w:rsidRDefault="007242AA" w:rsidP="007242AA">
            <w:pPr>
              <w:jc w:val="center"/>
              <w:rPr>
                <w:color w:val="0D0D0D" w:themeColor="text1" w:themeTint="F2"/>
              </w:rPr>
            </w:pPr>
            <w:r w:rsidRPr="00A02540">
              <w:rPr>
                <w:color w:val="0D0D0D" w:themeColor="text1" w:themeTint="F2"/>
              </w:rPr>
              <w:t>0,07</w:t>
            </w:r>
          </w:p>
        </w:tc>
        <w:tc>
          <w:tcPr>
            <w:tcW w:w="993" w:type="dxa"/>
            <w:vAlign w:val="center"/>
          </w:tcPr>
          <w:p w:rsidR="007242AA" w:rsidRPr="00A02540" w:rsidRDefault="007242AA" w:rsidP="007242AA">
            <w:pPr>
              <w:jc w:val="center"/>
              <w:rPr>
                <w:color w:val="0D0D0D" w:themeColor="text1" w:themeTint="F2"/>
              </w:rPr>
            </w:pPr>
            <w:r w:rsidRPr="00A02540">
              <w:rPr>
                <w:color w:val="0D0D0D" w:themeColor="text1" w:themeTint="F2"/>
              </w:rPr>
              <w:t>0,80</w:t>
            </w:r>
          </w:p>
        </w:tc>
        <w:tc>
          <w:tcPr>
            <w:tcW w:w="992" w:type="dxa"/>
            <w:vAlign w:val="center"/>
          </w:tcPr>
          <w:p w:rsidR="007242AA" w:rsidRPr="00A02540" w:rsidRDefault="007242AA" w:rsidP="007242AA">
            <w:pPr>
              <w:jc w:val="center"/>
              <w:rPr>
                <w:color w:val="0D0D0D" w:themeColor="text1" w:themeTint="F2"/>
              </w:rPr>
            </w:pPr>
            <w:r w:rsidRPr="00A02540">
              <w:rPr>
                <w:color w:val="0D0D0D" w:themeColor="text1" w:themeTint="F2"/>
              </w:rPr>
              <w:t>17,55</w:t>
            </w:r>
          </w:p>
        </w:tc>
        <w:tc>
          <w:tcPr>
            <w:tcW w:w="850" w:type="dxa"/>
            <w:vAlign w:val="center"/>
          </w:tcPr>
          <w:p w:rsidR="007242AA" w:rsidRPr="00A02540" w:rsidRDefault="007242AA" w:rsidP="007242AA">
            <w:pPr>
              <w:jc w:val="center"/>
              <w:rPr>
                <w:color w:val="0D0D0D" w:themeColor="text1" w:themeTint="F2"/>
              </w:rPr>
            </w:pPr>
            <w:r w:rsidRPr="00A02540">
              <w:rPr>
                <w:color w:val="0D0D0D" w:themeColor="text1" w:themeTint="F2"/>
              </w:rPr>
              <w:t>15,65</w:t>
            </w:r>
          </w:p>
        </w:tc>
        <w:tc>
          <w:tcPr>
            <w:tcW w:w="851" w:type="dxa"/>
            <w:vAlign w:val="center"/>
          </w:tcPr>
          <w:p w:rsidR="007242AA" w:rsidRPr="00A02540" w:rsidRDefault="007242AA" w:rsidP="007242AA">
            <w:pPr>
              <w:jc w:val="center"/>
              <w:rPr>
                <w:color w:val="0D0D0D" w:themeColor="text1" w:themeTint="F2"/>
              </w:rPr>
            </w:pPr>
            <w:r w:rsidRPr="00A02540">
              <w:rPr>
                <w:color w:val="0D0D0D" w:themeColor="text1" w:themeTint="F2"/>
              </w:rPr>
              <w:t>17,11</w:t>
            </w:r>
          </w:p>
        </w:tc>
        <w:tc>
          <w:tcPr>
            <w:tcW w:w="850" w:type="dxa"/>
            <w:vAlign w:val="center"/>
          </w:tcPr>
          <w:p w:rsidR="007242AA" w:rsidRPr="00A02540" w:rsidRDefault="007242AA" w:rsidP="007242AA">
            <w:pPr>
              <w:jc w:val="center"/>
              <w:rPr>
                <w:color w:val="0D0D0D" w:themeColor="text1" w:themeTint="F2"/>
              </w:rPr>
            </w:pPr>
            <w:r w:rsidRPr="00A02540">
              <w:rPr>
                <w:color w:val="0D0D0D" w:themeColor="text1" w:themeTint="F2"/>
              </w:rPr>
              <w:t>65,91</w:t>
            </w:r>
          </w:p>
        </w:tc>
      </w:tr>
    </w:tbl>
    <w:p w:rsidR="007242AA" w:rsidRPr="00A02540" w:rsidRDefault="007242AA" w:rsidP="007242AA">
      <w:pPr>
        <w:jc w:val="both"/>
        <w:rPr>
          <w:rFonts w:cs="Times New Roman"/>
          <w:color w:val="0D0D0D" w:themeColor="text1" w:themeTint="F2"/>
          <w:sz w:val="28"/>
          <w:szCs w:val="28"/>
        </w:rPr>
      </w:pPr>
    </w:p>
    <w:p w:rsidR="007242AA" w:rsidRPr="00A02540" w:rsidRDefault="007242AA" w:rsidP="007242AA">
      <w:pPr>
        <w:ind w:firstLine="709"/>
        <w:jc w:val="both"/>
        <w:rPr>
          <w:rFonts w:cs="Times New Roman"/>
          <w:sz w:val="28"/>
          <w:szCs w:val="28"/>
        </w:rPr>
      </w:pPr>
      <w:r w:rsidRPr="00A02540">
        <w:rPr>
          <w:rFonts w:cs="Times New Roman"/>
          <w:sz w:val="28"/>
          <w:szCs w:val="28"/>
        </w:rPr>
        <w:t xml:space="preserve">Химический анализ показал, что пустая порода преимущественно состоит из, %: </w:t>
      </w:r>
      <w:proofErr w:type="spellStart"/>
      <w:r w:rsidRPr="00A02540">
        <w:rPr>
          <w:rFonts w:cs="Times New Roman"/>
          <w:sz w:val="28"/>
          <w:szCs w:val="28"/>
        </w:rPr>
        <w:t>СаО</w:t>
      </w:r>
      <w:proofErr w:type="spellEnd"/>
      <w:r w:rsidRPr="00A02540">
        <w:rPr>
          <w:rFonts w:cs="Times New Roman"/>
          <w:sz w:val="28"/>
          <w:szCs w:val="28"/>
        </w:rPr>
        <w:t xml:space="preserve"> — 54,6; CO</w:t>
      </w:r>
      <w:r w:rsidRPr="00A02540">
        <w:rPr>
          <w:rFonts w:cs="Times New Roman"/>
          <w:sz w:val="28"/>
          <w:szCs w:val="28"/>
          <w:vertAlign w:val="subscript"/>
        </w:rPr>
        <w:t xml:space="preserve">2 </w:t>
      </w:r>
      <w:r w:rsidRPr="00A02540">
        <w:rPr>
          <w:rFonts w:cs="Times New Roman"/>
          <w:sz w:val="28"/>
          <w:szCs w:val="28"/>
        </w:rPr>
        <w:t>— 39,4; SO</w:t>
      </w:r>
      <w:r w:rsidRPr="00A02540">
        <w:rPr>
          <w:rFonts w:cs="Times New Roman"/>
          <w:sz w:val="28"/>
          <w:szCs w:val="28"/>
          <w:vertAlign w:val="subscript"/>
        </w:rPr>
        <w:t>3</w:t>
      </w:r>
      <w:r w:rsidRPr="00A02540">
        <w:rPr>
          <w:rFonts w:cs="Times New Roman"/>
          <w:sz w:val="28"/>
          <w:szCs w:val="28"/>
        </w:rPr>
        <w:t xml:space="preserve"> — 2,0; </w:t>
      </w:r>
      <w:proofErr w:type="spellStart"/>
      <w:r w:rsidRPr="00A02540">
        <w:rPr>
          <w:rFonts w:cs="Times New Roman"/>
          <w:sz w:val="28"/>
          <w:szCs w:val="28"/>
        </w:rPr>
        <w:t>MgO</w:t>
      </w:r>
      <w:proofErr w:type="spellEnd"/>
      <w:r w:rsidRPr="00A02540">
        <w:rPr>
          <w:rFonts w:cs="Times New Roman"/>
          <w:sz w:val="28"/>
          <w:szCs w:val="28"/>
        </w:rPr>
        <w:t xml:space="preserve"> — 1,5; SiO</w:t>
      </w:r>
      <w:r w:rsidRPr="00A02540">
        <w:rPr>
          <w:rFonts w:cs="Times New Roman"/>
          <w:sz w:val="28"/>
          <w:szCs w:val="28"/>
          <w:vertAlign w:val="subscript"/>
        </w:rPr>
        <w:t>2</w:t>
      </w:r>
      <w:r w:rsidRPr="00A02540">
        <w:rPr>
          <w:rFonts w:cs="Times New Roman"/>
          <w:sz w:val="28"/>
          <w:szCs w:val="28"/>
        </w:rPr>
        <w:t xml:space="preserve"> — 2,5 %; </w:t>
      </w:r>
      <w:proofErr w:type="spellStart"/>
      <w:r w:rsidRPr="00A02540">
        <w:rPr>
          <w:rFonts w:cs="Times New Roman"/>
          <w:sz w:val="28"/>
          <w:szCs w:val="28"/>
        </w:rPr>
        <w:t>Fe</w:t>
      </w:r>
      <w:proofErr w:type="spellEnd"/>
      <w:r w:rsidRPr="00A02540">
        <w:rPr>
          <w:rFonts w:cs="Times New Roman"/>
          <w:sz w:val="28"/>
          <w:szCs w:val="28"/>
        </w:rPr>
        <w:t>[S</w:t>
      </w:r>
      <w:r w:rsidRPr="00A02540">
        <w:rPr>
          <w:rFonts w:cs="Times New Roman"/>
          <w:sz w:val="28"/>
          <w:szCs w:val="28"/>
          <w:vertAlign w:val="subscript"/>
        </w:rPr>
        <w:t>2</w:t>
      </w:r>
      <w:r w:rsidRPr="00A02540">
        <w:rPr>
          <w:rFonts w:cs="Times New Roman"/>
          <w:sz w:val="28"/>
          <w:szCs w:val="28"/>
        </w:rPr>
        <w:t xml:space="preserve">] </w:t>
      </w:r>
      <w:r w:rsidRPr="00A02540">
        <w:rPr>
          <w:rFonts w:cs="Times New Roman"/>
          <w:sz w:val="28"/>
          <w:szCs w:val="28"/>
        </w:rPr>
        <w:sym w:font="Symbol" w:char="F02D"/>
      </w:r>
      <w:r w:rsidRPr="00A02540">
        <w:rPr>
          <w:rFonts w:cs="Times New Roman"/>
          <w:sz w:val="28"/>
          <w:szCs w:val="28"/>
        </w:rPr>
        <w:t xml:space="preserve"> около 0,18. </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sz w:val="28"/>
          <w:szCs w:val="28"/>
        </w:rPr>
        <w:t>Рентгенограмма</w:t>
      </w:r>
      <w:r w:rsidRPr="00A02540">
        <w:rPr>
          <w:rFonts w:cs="Times New Roman"/>
          <w:spacing w:val="1"/>
          <w:sz w:val="28"/>
          <w:szCs w:val="28"/>
        </w:rPr>
        <w:t xml:space="preserve"> </w:t>
      </w:r>
      <w:r w:rsidRPr="00A02540">
        <w:rPr>
          <w:rFonts w:cs="Times New Roman"/>
          <w:sz w:val="28"/>
          <w:szCs w:val="28"/>
        </w:rPr>
        <w:t>и</w:t>
      </w:r>
      <w:r w:rsidRPr="00A02540">
        <w:rPr>
          <w:rFonts w:cs="Times New Roman"/>
          <w:spacing w:val="1"/>
          <w:sz w:val="28"/>
          <w:szCs w:val="28"/>
        </w:rPr>
        <w:t xml:space="preserve"> </w:t>
      </w:r>
      <w:r w:rsidRPr="00A02540">
        <w:rPr>
          <w:rFonts w:cs="Times New Roman"/>
          <w:sz w:val="28"/>
          <w:szCs w:val="28"/>
        </w:rPr>
        <w:t>дифракционная</w:t>
      </w:r>
      <w:r w:rsidRPr="00A02540">
        <w:rPr>
          <w:rFonts w:cs="Times New Roman"/>
          <w:spacing w:val="1"/>
          <w:sz w:val="28"/>
          <w:szCs w:val="28"/>
        </w:rPr>
        <w:t xml:space="preserve"> </w:t>
      </w:r>
      <w:r w:rsidRPr="00A02540">
        <w:rPr>
          <w:rFonts w:cs="Times New Roman"/>
          <w:sz w:val="28"/>
          <w:szCs w:val="28"/>
        </w:rPr>
        <w:t>характеристика</w:t>
      </w:r>
      <w:r w:rsidRPr="00A02540">
        <w:rPr>
          <w:rFonts w:cs="Times New Roman"/>
          <w:spacing w:val="1"/>
          <w:sz w:val="28"/>
          <w:szCs w:val="28"/>
        </w:rPr>
        <w:t xml:space="preserve"> </w:t>
      </w:r>
      <w:r w:rsidRPr="00A02540">
        <w:rPr>
          <w:rFonts w:cs="Times New Roman"/>
          <w:sz w:val="28"/>
          <w:szCs w:val="28"/>
        </w:rPr>
        <w:t>этого</w:t>
      </w:r>
      <w:r w:rsidRPr="00A02540">
        <w:rPr>
          <w:rFonts w:cs="Times New Roman"/>
          <w:spacing w:val="1"/>
          <w:sz w:val="28"/>
          <w:szCs w:val="28"/>
        </w:rPr>
        <w:t xml:space="preserve"> </w:t>
      </w:r>
      <w:r w:rsidRPr="00A02540">
        <w:rPr>
          <w:rFonts w:cs="Times New Roman"/>
          <w:sz w:val="28"/>
          <w:szCs w:val="28"/>
        </w:rPr>
        <w:t>материала</w:t>
      </w:r>
      <w:r w:rsidRPr="00A02540">
        <w:rPr>
          <w:rFonts w:cs="Times New Roman"/>
          <w:spacing w:val="1"/>
          <w:sz w:val="28"/>
          <w:szCs w:val="28"/>
        </w:rPr>
        <w:t xml:space="preserve"> </w:t>
      </w:r>
      <w:r w:rsidRPr="00A02540">
        <w:rPr>
          <w:rFonts w:cs="Times New Roman"/>
          <w:sz w:val="28"/>
          <w:szCs w:val="28"/>
        </w:rPr>
        <w:t xml:space="preserve">приведены на рисунке </w:t>
      </w:r>
      <w:r w:rsidR="00EA7D86" w:rsidRPr="00A02540">
        <w:rPr>
          <w:rFonts w:cs="Times New Roman"/>
          <w:sz w:val="28"/>
          <w:szCs w:val="28"/>
        </w:rPr>
        <w:t>2.12</w:t>
      </w:r>
      <w:r w:rsidRPr="00A02540">
        <w:rPr>
          <w:rFonts w:cs="Times New Roman"/>
          <w:sz w:val="28"/>
          <w:szCs w:val="28"/>
        </w:rPr>
        <w:t xml:space="preserve"> и в таблице 3.1, из которых видно, что он состоит</w:t>
      </w:r>
      <w:r w:rsidRPr="00A02540">
        <w:rPr>
          <w:rFonts w:cs="Times New Roman"/>
          <w:spacing w:val="1"/>
          <w:sz w:val="28"/>
          <w:szCs w:val="28"/>
        </w:rPr>
        <w:t xml:space="preserve"> </w:t>
      </w:r>
      <w:r w:rsidRPr="00A02540">
        <w:rPr>
          <w:rFonts w:cs="Times New Roman"/>
          <w:spacing w:val="-1"/>
          <w:sz w:val="28"/>
          <w:szCs w:val="28"/>
        </w:rPr>
        <w:t>преимущественно</w:t>
      </w:r>
      <w:r w:rsidRPr="00A02540">
        <w:rPr>
          <w:rFonts w:cs="Times New Roman"/>
          <w:spacing w:val="-3"/>
          <w:sz w:val="28"/>
          <w:szCs w:val="28"/>
        </w:rPr>
        <w:t xml:space="preserve"> </w:t>
      </w:r>
      <w:r w:rsidRPr="00A02540">
        <w:rPr>
          <w:rFonts w:cs="Times New Roman"/>
          <w:sz w:val="28"/>
          <w:szCs w:val="28"/>
        </w:rPr>
        <w:t>из кальцита</w:t>
      </w:r>
      <w:r w:rsidRPr="00A02540">
        <w:rPr>
          <w:rFonts w:cs="Times New Roman"/>
          <w:spacing w:val="1"/>
          <w:sz w:val="28"/>
          <w:szCs w:val="28"/>
        </w:rPr>
        <w:t xml:space="preserve"> </w:t>
      </w:r>
      <w:r w:rsidRPr="00A02540">
        <w:rPr>
          <w:rFonts w:cs="Times New Roman"/>
          <w:sz w:val="28"/>
          <w:szCs w:val="28"/>
        </w:rPr>
        <w:t>(СаСО</w:t>
      </w:r>
      <w:r w:rsidRPr="00A02540">
        <w:rPr>
          <w:rFonts w:cs="Times New Roman"/>
          <w:sz w:val="28"/>
          <w:szCs w:val="28"/>
          <w:vertAlign w:val="subscript"/>
        </w:rPr>
        <w:t>3</w:t>
      </w:r>
      <w:r w:rsidRPr="00A02540">
        <w:rPr>
          <w:rFonts w:cs="Times New Roman"/>
          <w:sz w:val="28"/>
          <w:szCs w:val="28"/>
        </w:rPr>
        <w:t>),</w:t>
      </w:r>
      <w:r w:rsidRPr="00A02540">
        <w:rPr>
          <w:rFonts w:cs="Times New Roman"/>
          <w:spacing w:val="-28"/>
          <w:sz w:val="28"/>
          <w:szCs w:val="28"/>
        </w:rPr>
        <w:t xml:space="preserve"> </w:t>
      </w:r>
      <w:r w:rsidRPr="00A02540">
        <w:rPr>
          <w:rFonts w:cs="Times New Roman"/>
          <w:sz w:val="28"/>
          <w:szCs w:val="28"/>
        </w:rPr>
        <w:t>присутствует</w:t>
      </w:r>
      <w:r w:rsidRPr="00A02540">
        <w:rPr>
          <w:rFonts w:cs="Times New Roman"/>
          <w:spacing w:val="1"/>
          <w:sz w:val="28"/>
          <w:szCs w:val="28"/>
        </w:rPr>
        <w:t xml:space="preserve"> </w:t>
      </w:r>
      <w:r w:rsidRPr="00A02540">
        <w:rPr>
          <w:rFonts w:cs="Times New Roman"/>
          <w:sz w:val="28"/>
          <w:szCs w:val="28"/>
        </w:rPr>
        <w:t>в</w:t>
      </w:r>
      <w:r w:rsidRPr="00A02540">
        <w:rPr>
          <w:rFonts w:cs="Times New Roman"/>
          <w:spacing w:val="-1"/>
          <w:sz w:val="28"/>
          <w:szCs w:val="28"/>
        </w:rPr>
        <w:t xml:space="preserve"> </w:t>
      </w:r>
      <w:r w:rsidRPr="00A02540">
        <w:rPr>
          <w:rFonts w:cs="Times New Roman"/>
          <w:sz w:val="28"/>
          <w:szCs w:val="28"/>
        </w:rPr>
        <w:t>нем</w:t>
      </w:r>
      <w:r w:rsidRPr="00A02540">
        <w:rPr>
          <w:rFonts w:cs="Times New Roman"/>
          <w:spacing w:val="1"/>
          <w:sz w:val="28"/>
          <w:szCs w:val="28"/>
        </w:rPr>
        <w:t xml:space="preserve"> </w:t>
      </w:r>
      <w:r w:rsidRPr="00A02540">
        <w:rPr>
          <w:rFonts w:cs="Times New Roman"/>
          <w:sz w:val="28"/>
          <w:szCs w:val="28"/>
        </w:rPr>
        <w:t>также</w:t>
      </w:r>
      <w:r w:rsidRPr="00A02540">
        <w:rPr>
          <w:rFonts w:cs="Times New Roman"/>
          <w:spacing w:val="1"/>
          <w:sz w:val="28"/>
          <w:szCs w:val="28"/>
        </w:rPr>
        <w:t xml:space="preserve"> </w:t>
      </w:r>
      <w:r w:rsidRPr="00A02540">
        <w:rPr>
          <w:rFonts w:cs="Times New Roman"/>
          <w:sz w:val="28"/>
          <w:szCs w:val="28"/>
        </w:rPr>
        <w:t>кварц (SiO</w:t>
      </w:r>
      <w:r w:rsidRPr="00A02540">
        <w:rPr>
          <w:rFonts w:cs="Times New Roman"/>
          <w:sz w:val="28"/>
          <w:szCs w:val="28"/>
          <w:vertAlign w:val="subscript"/>
        </w:rPr>
        <w:t>2</w:t>
      </w:r>
      <w:r w:rsidRPr="00A02540">
        <w:rPr>
          <w:rFonts w:cs="Times New Roman"/>
          <w:sz w:val="28"/>
          <w:szCs w:val="28"/>
        </w:rPr>
        <w:t>).</w:t>
      </w:r>
    </w:p>
    <w:p w:rsidR="007242AA" w:rsidRPr="00A02540" w:rsidRDefault="007242AA" w:rsidP="007242AA">
      <w:pPr>
        <w:ind w:firstLine="709"/>
        <w:jc w:val="both"/>
        <w:rPr>
          <w:rFonts w:cs="Times New Roman"/>
          <w:sz w:val="28"/>
          <w:szCs w:val="28"/>
        </w:rPr>
      </w:pPr>
    </w:p>
    <w:p w:rsidR="007242AA" w:rsidRPr="00A02540" w:rsidRDefault="007242AA" w:rsidP="00C15A22">
      <w:pPr>
        <w:jc w:val="both"/>
        <w:rPr>
          <w:rFonts w:cs="Times New Roman"/>
          <w:color w:val="0D0D0D" w:themeColor="text1" w:themeTint="F2"/>
          <w:sz w:val="28"/>
          <w:szCs w:val="28"/>
        </w:rPr>
      </w:pPr>
      <w:r w:rsidRPr="00A02540">
        <w:rPr>
          <w:rFonts w:cs="Times New Roman"/>
          <w:noProof/>
          <w:sz w:val="28"/>
          <w:szCs w:val="28"/>
          <w:lang w:eastAsia="ru-RU"/>
        </w:rPr>
        <w:lastRenderedPageBreak/>
        <w:drawing>
          <wp:inline distT="0" distB="0" distL="0" distR="0" wp14:anchorId="62CA17CE" wp14:editId="7E002C3F">
            <wp:extent cx="5984196" cy="3552825"/>
            <wp:effectExtent l="0" t="0" r="0" b="0"/>
            <wp:docPr id="4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41355" cy="3586760"/>
                    </a:xfrm>
                    <a:prstGeom prst="rect">
                      <a:avLst/>
                    </a:prstGeom>
                  </pic:spPr>
                </pic:pic>
              </a:graphicData>
            </a:graphic>
          </wp:inline>
        </w:drawing>
      </w:r>
    </w:p>
    <w:p w:rsidR="007242AA" w:rsidRPr="00A02540" w:rsidRDefault="007242AA" w:rsidP="007242AA">
      <w:pPr>
        <w:ind w:firstLine="426"/>
        <w:jc w:val="both"/>
        <w:rPr>
          <w:rFonts w:cs="Times New Roman"/>
          <w:color w:val="0D0D0D" w:themeColor="text1" w:themeTint="F2"/>
          <w:sz w:val="28"/>
          <w:szCs w:val="28"/>
        </w:rPr>
      </w:pPr>
    </w:p>
    <w:p w:rsidR="007242AA" w:rsidRPr="00A02540" w:rsidRDefault="007242AA" w:rsidP="007242AA">
      <w:pPr>
        <w:ind w:firstLine="426"/>
        <w:jc w:val="both"/>
        <w:rPr>
          <w:rFonts w:cs="Times New Roman"/>
          <w:color w:val="0D0D0D" w:themeColor="text1" w:themeTint="F2"/>
          <w:sz w:val="28"/>
          <w:szCs w:val="28"/>
        </w:rPr>
      </w:pPr>
      <w:r w:rsidRPr="00A02540">
        <w:rPr>
          <w:rFonts w:cs="Times New Roman"/>
          <w:color w:val="0D0D0D" w:themeColor="text1" w:themeTint="F2"/>
          <w:sz w:val="28"/>
          <w:szCs w:val="28"/>
        </w:rPr>
        <w:t>Рисунок</w:t>
      </w:r>
      <w:r w:rsidRPr="00A02540">
        <w:rPr>
          <w:rFonts w:cs="Times New Roman"/>
          <w:color w:val="0D0D0D" w:themeColor="text1" w:themeTint="F2"/>
          <w:spacing w:val="29"/>
          <w:sz w:val="28"/>
          <w:szCs w:val="28"/>
        </w:rPr>
        <w:t xml:space="preserve"> </w:t>
      </w:r>
      <w:r w:rsidRPr="00A02540">
        <w:rPr>
          <w:rFonts w:cs="Times New Roman"/>
          <w:color w:val="0D0D0D" w:themeColor="text1" w:themeTint="F2"/>
          <w:sz w:val="28"/>
          <w:szCs w:val="28"/>
        </w:rPr>
        <w:t>2.1</w:t>
      </w:r>
      <w:r w:rsidR="00EA7D86" w:rsidRPr="00A02540">
        <w:rPr>
          <w:rFonts w:cs="Times New Roman"/>
          <w:color w:val="0D0D0D" w:themeColor="text1" w:themeTint="F2"/>
          <w:sz w:val="28"/>
          <w:szCs w:val="28"/>
        </w:rPr>
        <w:t>2</w:t>
      </w:r>
      <w:r w:rsidRPr="00A02540">
        <w:rPr>
          <w:rFonts w:cs="Times New Roman"/>
          <w:color w:val="0D0D0D" w:themeColor="text1" w:themeTint="F2"/>
          <w:spacing w:val="32"/>
          <w:sz w:val="28"/>
          <w:szCs w:val="28"/>
        </w:rPr>
        <w:t xml:space="preserve"> </w:t>
      </w:r>
      <w:r w:rsidRPr="00A02540">
        <w:rPr>
          <w:rFonts w:cs="Times New Roman"/>
          <w:color w:val="0D0D0D" w:themeColor="text1" w:themeTint="F2"/>
          <w:sz w:val="28"/>
          <w:szCs w:val="28"/>
        </w:rPr>
        <w:t>—</w:t>
      </w:r>
      <w:r w:rsidRPr="00A02540">
        <w:rPr>
          <w:rFonts w:cs="Times New Roman"/>
          <w:color w:val="0D0D0D" w:themeColor="text1" w:themeTint="F2"/>
          <w:spacing w:val="29"/>
          <w:sz w:val="28"/>
          <w:szCs w:val="28"/>
        </w:rPr>
        <w:t xml:space="preserve"> </w:t>
      </w:r>
      <w:r w:rsidRPr="00A02540">
        <w:rPr>
          <w:rFonts w:cs="Times New Roman"/>
          <w:color w:val="0D0D0D" w:themeColor="text1" w:themeTint="F2"/>
          <w:sz w:val="28"/>
          <w:szCs w:val="28"/>
        </w:rPr>
        <w:t>Рентгенограмма</w:t>
      </w:r>
      <w:r w:rsidRPr="00A02540">
        <w:rPr>
          <w:rFonts w:cs="Times New Roman"/>
          <w:color w:val="0D0D0D" w:themeColor="text1" w:themeTint="F2"/>
          <w:spacing w:val="29"/>
          <w:sz w:val="28"/>
          <w:szCs w:val="28"/>
        </w:rPr>
        <w:t xml:space="preserve"> </w:t>
      </w:r>
      <w:r w:rsidRPr="00A02540">
        <w:rPr>
          <w:rFonts w:cs="Times New Roman"/>
          <w:color w:val="0D0D0D" w:themeColor="text1" w:themeTint="F2"/>
          <w:sz w:val="28"/>
          <w:szCs w:val="28"/>
        </w:rPr>
        <w:t>нерудной</w:t>
      </w:r>
      <w:r w:rsidRPr="00A02540">
        <w:rPr>
          <w:rFonts w:cs="Times New Roman"/>
          <w:color w:val="0D0D0D" w:themeColor="text1" w:themeTint="F2"/>
          <w:spacing w:val="29"/>
          <w:sz w:val="28"/>
          <w:szCs w:val="28"/>
        </w:rPr>
        <w:t xml:space="preserve"> </w:t>
      </w:r>
      <w:r w:rsidRPr="00A02540">
        <w:rPr>
          <w:rFonts w:cs="Times New Roman"/>
          <w:color w:val="0D0D0D" w:themeColor="text1" w:themeTint="F2"/>
          <w:sz w:val="28"/>
          <w:szCs w:val="28"/>
        </w:rPr>
        <w:t>породы</w:t>
      </w:r>
      <w:r w:rsidRPr="00A02540">
        <w:rPr>
          <w:rFonts w:cs="Times New Roman"/>
          <w:color w:val="0D0D0D" w:themeColor="text1" w:themeTint="F2"/>
          <w:spacing w:val="30"/>
          <w:sz w:val="28"/>
          <w:szCs w:val="28"/>
        </w:rPr>
        <w:t xml:space="preserve"> </w:t>
      </w:r>
      <w:proofErr w:type="spellStart"/>
      <w:r w:rsidRPr="00A02540">
        <w:rPr>
          <w:rFonts w:cs="Times New Roman"/>
          <w:color w:val="0D0D0D" w:themeColor="text1" w:themeTint="F2"/>
          <w:sz w:val="28"/>
          <w:szCs w:val="28"/>
        </w:rPr>
        <w:t>Акжалского</w:t>
      </w:r>
      <w:proofErr w:type="spellEnd"/>
      <w:r w:rsidRPr="00A02540">
        <w:rPr>
          <w:rFonts w:cs="Times New Roman"/>
          <w:color w:val="0D0D0D" w:themeColor="text1" w:themeTint="F2"/>
          <w:spacing w:val="29"/>
          <w:sz w:val="28"/>
          <w:szCs w:val="28"/>
        </w:rPr>
        <w:t xml:space="preserve"> </w:t>
      </w:r>
      <w:r w:rsidRPr="00A02540">
        <w:rPr>
          <w:rFonts w:cs="Times New Roman"/>
          <w:color w:val="0D0D0D" w:themeColor="text1" w:themeTint="F2"/>
          <w:sz w:val="28"/>
          <w:szCs w:val="28"/>
        </w:rPr>
        <w:t>месторождения</w:t>
      </w:r>
      <w:r w:rsidR="009547AF" w:rsidRPr="00A02540">
        <w:rPr>
          <w:rFonts w:cs="Times New Roman"/>
          <w:color w:val="0D0D0D" w:themeColor="text1" w:themeTint="F2"/>
          <w:spacing w:val="-67"/>
          <w:sz w:val="28"/>
          <w:szCs w:val="28"/>
        </w:rPr>
        <w:t xml:space="preserve"> </w:t>
      </w:r>
      <w:r w:rsidRPr="00A02540">
        <w:rPr>
          <w:rFonts w:cs="Times New Roman"/>
          <w:color w:val="0D0D0D" w:themeColor="text1" w:themeTint="F2"/>
          <w:sz w:val="28"/>
          <w:szCs w:val="28"/>
        </w:rPr>
        <w:t>Карагандинской</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области</w:t>
      </w:r>
    </w:p>
    <w:p w:rsidR="007242AA" w:rsidRPr="00A02540" w:rsidRDefault="007242AA" w:rsidP="007242AA">
      <w:pPr>
        <w:ind w:firstLine="425"/>
        <w:jc w:val="both"/>
        <w:rPr>
          <w:rFonts w:cs="Times New Roman"/>
          <w:color w:val="0D0D0D" w:themeColor="text1" w:themeTint="F2"/>
          <w:sz w:val="28"/>
          <w:szCs w:val="28"/>
        </w:rPr>
      </w:pPr>
      <w:r w:rsidRPr="00A02540">
        <w:rPr>
          <w:rFonts w:cs="Times New Roman"/>
          <w:color w:val="0D0D0D" w:themeColor="text1" w:themeTint="F2"/>
          <w:sz w:val="28"/>
          <w:szCs w:val="28"/>
        </w:rPr>
        <w:t>На</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рентгенограмме</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появляются</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рефлексы</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(пики)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с</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межплоскостными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расстояниями,</w:t>
      </w:r>
      <w:r w:rsidRPr="00A02540">
        <w:rPr>
          <w:rFonts w:cs="Times New Roman"/>
          <w:color w:val="0D0D0D" w:themeColor="text1" w:themeTint="F2"/>
          <w:spacing w:val="-5"/>
          <w:sz w:val="28"/>
          <w:szCs w:val="28"/>
        </w:rPr>
        <w:t xml:space="preserve"> </w:t>
      </w:r>
      <w:r w:rsidRPr="00A02540">
        <w:rPr>
          <w:rFonts w:cs="Times New Roman"/>
          <w:color w:val="0D0D0D" w:themeColor="text1" w:themeTint="F2"/>
          <w:sz w:val="28"/>
          <w:szCs w:val="28"/>
        </w:rPr>
        <w:t>характерные:</w:t>
      </w:r>
    </w:p>
    <w:p w:rsidR="007242AA" w:rsidRPr="00A02540" w:rsidRDefault="007242AA" w:rsidP="00AD4BAA">
      <w:pPr>
        <w:widowControl w:val="0"/>
        <w:numPr>
          <w:ilvl w:val="0"/>
          <w:numId w:val="23"/>
        </w:numPr>
        <w:tabs>
          <w:tab w:val="left" w:pos="1323"/>
        </w:tabs>
        <w:autoSpaceDE w:val="0"/>
        <w:autoSpaceDN w:val="0"/>
        <w:ind w:firstLine="425"/>
        <w:jc w:val="both"/>
        <w:rPr>
          <w:rFonts w:cs="Times New Roman"/>
          <w:color w:val="0D0D0D" w:themeColor="text1" w:themeTint="F2"/>
          <w:sz w:val="28"/>
          <w:szCs w:val="28"/>
        </w:rPr>
      </w:pPr>
      <w:r w:rsidRPr="00A02540">
        <w:rPr>
          <w:rFonts w:cs="Times New Roman"/>
          <w:color w:val="0D0D0D" w:themeColor="text1" w:themeTint="F2"/>
          <w:sz w:val="28"/>
          <w:szCs w:val="28"/>
        </w:rPr>
        <w:t>для</w:t>
      </w:r>
      <w:r w:rsidRPr="00A02540">
        <w:rPr>
          <w:rFonts w:cs="Times New Roman"/>
          <w:color w:val="0D0D0D" w:themeColor="text1" w:themeTint="F2"/>
          <w:spacing w:val="14"/>
          <w:sz w:val="28"/>
          <w:szCs w:val="28"/>
        </w:rPr>
        <w:t xml:space="preserve"> </w:t>
      </w:r>
      <w:r w:rsidRPr="00A02540">
        <w:rPr>
          <w:rFonts w:cs="Times New Roman"/>
          <w:color w:val="0D0D0D" w:themeColor="text1" w:themeTint="F2"/>
          <w:sz w:val="28"/>
          <w:szCs w:val="28"/>
        </w:rPr>
        <w:t>СаСО</w:t>
      </w:r>
      <w:r w:rsidRPr="00A02540">
        <w:rPr>
          <w:rFonts w:cs="Times New Roman"/>
          <w:color w:val="0D0D0D" w:themeColor="text1" w:themeTint="F2"/>
          <w:sz w:val="28"/>
          <w:szCs w:val="28"/>
          <w:vertAlign w:val="subscript"/>
        </w:rPr>
        <w:t>3</w:t>
      </w:r>
      <w:r w:rsidRPr="00A02540">
        <w:rPr>
          <w:rFonts w:cs="Times New Roman"/>
          <w:color w:val="0D0D0D" w:themeColor="text1" w:themeTint="F2"/>
          <w:sz w:val="28"/>
          <w:szCs w:val="28"/>
        </w:rPr>
        <w:t>,</w:t>
      </w:r>
      <w:r w:rsidRPr="00A02540">
        <w:rPr>
          <w:rFonts w:cs="Times New Roman"/>
          <w:color w:val="0D0D0D" w:themeColor="text1" w:themeTint="F2"/>
          <w:spacing w:val="5"/>
          <w:sz w:val="28"/>
          <w:szCs w:val="28"/>
        </w:rPr>
        <w:t xml:space="preserve"> </w:t>
      </w:r>
      <w:r w:rsidRPr="00A02540">
        <w:rPr>
          <w:rFonts w:cs="Times New Roman"/>
          <w:color w:val="0D0D0D" w:themeColor="text1" w:themeTint="F2"/>
          <w:sz w:val="28"/>
          <w:szCs w:val="28"/>
        </w:rPr>
        <w:t>d/n,</w:t>
      </w:r>
      <w:r w:rsidRPr="00A02540">
        <w:rPr>
          <w:rFonts w:cs="Times New Roman"/>
          <w:color w:val="0D0D0D" w:themeColor="text1" w:themeTint="F2"/>
          <w:spacing w:val="8"/>
          <w:sz w:val="28"/>
          <w:szCs w:val="28"/>
        </w:rPr>
        <w:t xml:space="preserve"> </w:t>
      </w:r>
      <w:r w:rsidRPr="00A02540">
        <w:rPr>
          <w:rFonts w:cs="Times New Roman"/>
          <w:color w:val="0D0D0D" w:themeColor="text1" w:themeTint="F2"/>
          <w:sz w:val="28"/>
          <w:szCs w:val="28"/>
        </w:rPr>
        <w:t>Å:</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3,8801;</w:t>
      </w:r>
      <w:r w:rsidRPr="00A02540">
        <w:rPr>
          <w:rFonts w:cs="Times New Roman"/>
          <w:color w:val="0D0D0D" w:themeColor="text1" w:themeTint="F2"/>
          <w:spacing w:val="7"/>
          <w:sz w:val="28"/>
          <w:szCs w:val="28"/>
        </w:rPr>
        <w:t xml:space="preserve"> </w:t>
      </w:r>
      <w:r w:rsidRPr="00A02540">
        <w:rPr>
          <w:rFonts w:cs="Times New Roman"/>
          <w:color w:val="0D0D0D" w:themeColor="text1" w:themeTint="F2"/>
          <w:sz w:val="28"/>
          <w:szCs w:val="28"/>
        </w:rPr>
        <w:t>3,0456;</w:t>
      </w:r>
      <w:r w:rsidRPr="00A02540">
        <w:rPr>
          <w:rFonts w:cs="Times New Roman"/>
          <w:color w:val="0D0D0D" w:themeColor="text1" w:themeTint="F2"/>
          <w:spacing w:val="6"/>
          <w:sz w:val="28"/>
          <w:szCs w:val="28"/>
        </w:rPr>
        <w:t xml:space="preserve"> </w:t>
      </w:r>
      <w:r w:rsidRPr="00A02540">
        <w:rPr>
          <w:rFonts w:cs="Times New Roman"/>
          <w:color w:val="0D0D0D" w:themeColor="text1" w:themeTint="F2"/>
          <w:sz w:val="28"/>
          <w:szCs w:val="28"/>
        </w:rPr>
        <w:t>2,853;</w:t>
      </w:r>
      <w:r w:rsidRPr="00A02540">
        <w:rPr>
          <w:rFonts w:cs="Times New Roman"/>
          <w:color w:val="0D0D0D" w:themeColor="text1" w:themeTint="F2"/>
          <w:spacing w:val="5"/>
          <w:sz w:val="28"/>
          <w:szCs w:val="28"/>
        </w:rPr>
        <w:t xml:space="preserve"> </w:t>
      </w:r>
      <w:r w:rsidRPr="00A02540">
        <w:rPr>
          <w:rFonts w:cs="Times New Roman"/>
          <w:color w:val="0D0D0D" w:themeColor="text1" w:themeTint="F2"/>
          <w:sz w:val="28"/>
          <w:szCs w:val="28"/>
        </w:rPr>
        <w:t>2,5002;</w:t>
      </w:r>
      <w:r w:rsidRPr="00A02540">
        <w:rPr>
          <w:rFonts w:cs="Times New Roman"/>
          <w:color w:val="0D0D0D" w:themeColor="text1" w:themeTint="F2"/>
          <w:spacing w:val="6"/>
          <w:sz w:val="28"/>
          <w:szCs w:val="28"/>
        </w:rPr>
        <w:t xml:space="preserve"> </w:t>
      </w:r>
      <w:r w:rsidRPr="00A02540">
        <w:rPr>
          <w:rFonts w:cs="Times New Roman"/>
          <w:color w:val="0D0D0D" w:themeColor="text1" w:themeTint="F2"/>
          <w:sz w:val="28"/>
          <w:szCs w:val="28"/>
        </w:rPr>
        <w:t>2,2878;</w:t>
      </w:r>
      <w:r w:rsidRPr="00A02540">
        <w:rPr>
          <w:rFonts w:cs="Times New Roman"/>
          <w:color w:val="0D0D0D" w:themeColor="text1" w:themeTint="F2"/>
          <w:spacing w:val="7"/>
          <w:sz w:val="28"/>
          <w:szCs w:val="28"/>
        </w:rPr>
        <w:t xml:space="preserve"> </w:t>
      </w:r>
      <w:r w:rsidRPr="00A02540">
        <w:rPr>
          <w:rFonts w:cs="Times New Roman"/>
          <w:color w:val="0D0D0D" w:themeColor="text1" w:themeTint="F2"/>
          <w:sz w:val="28"/>
          <w:szCs w:val="28"/>
        </w:rPr>
        <w:t>2,0967;</w:t>
      </w:r>
      <w:r w:rsidRPr="00A02540">
        <w:rPr>
          <w:rFonts w:cs="Times New Roman"/>
          <w:color w:val="0D0D0D" w:themeColor="text1" w:themeTint="F2"/>
          <w:spacing w:val="6"/>
          <w:sz w:val="28"/>
          <w:szCs w:val="28"/>
        </w:rPr>
        <w:t xml:space="preserve"> </w:t>
      </w:r>
      <w:r w:rsidRPr="00A02540">
        <w:rPr>
          <w:rFonts w:cs="Times New Roman"/>
          <w:color w:val="0D0D0D" w:themeColor="text1" w:themeTint="F2"/>
          <w:sz w:val="28"/>
          <w:szCs w:val="28"/>
        </w:rPr>
        <w:t>1,914;</w:t>
      </w:r>
      <w:r w:rsidRPr="00A02540">
        <w:rPr>
          <w:rFonts w:cs="Times New Roman"/>
          <w:color w:val="0D0D0D" w:themeColor="text1" w:themeTint="F2"/>
          <w:spacing w:val="7"/>
          <w:sz w:val="28"/>
          <w:szCs w:val="28"/>
        </w:rPr>
        <w:t xml:space="preserve"> </w:t>
      </w:r>
      <w:r w:rsidRPr="00A02540">
        <w:rPr>
          <w:rFonts w:cs="Times New Roman"/>
          <w:color w:val="0D0D0D" w:themeColor="text1" w:themeTint="F2"/>
          <w:sz w:val="28"/>
          <w:szCs w:val="28"/>
        </w:rPr>
        <w:t>1,87; 1,629;</w:t>
      </w:r>
      <w:r w:rsidRPr="00A02540">
        <w:rPr>
          <w:rFonts w:cs="Times New Roman"/>
          <w:color w:val="0D0D0D" w:themeColor="text1" w:themeTint="F2"/>
          <w:spacing w:val="-5"/>
          <w:sz w:val="28"/>
          <w:szCs w:val="28"/>
        </w:rPr>
        <w:t xml:space="preserve"> </w:t>
      </w:r>
      <w:r w:rsidRPr="00A02540">
        <w:rPr>
          <w:rFonts w:cs="Times New Roman"/>
          <w:color w:val="0D0D0D" w:themeColor="text1" w:themeTint="F2"/>
          <w:sz w:val="28"/>
          <w:szCs w:val="28"/>
        </w:rPr>
        <w:t>1,60;</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1,5267</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и</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1,4415;</w:t>
      </w:r>
    </w:p>
    <w:p w:rsidR="007242AA" w:rsidRPr="00A02540" w:rsidRDefault="007242AA" w:rsidP="00AD4BAA">
      <w:pPr>
        <w:widowControl w:val="0"/>
        <w:numPr>
          <w:ilvl w:val="0"/>
          <w:numId w:val="23"/>
        </w:numPr>
        <w:tabs>
          <w:tab w:val="left" w:pos="1323"/>
        </w:tabs>
        <w:autoSpaceDE w:val="0"/>
        <w:autoSpaceDN w:val="0"/>
        <w:ind w:firstLine="425"/>
        <w:jc w:val="both"/>
        <w:rPr>
          <w:rFonts w:cs="Times New Roman"/>
          <w:color w:val="0D0D0D" w:themeColor="text1" w:themeTint="F2"/>
          <w:sz w:val="28"/>
          <w:szCs w:val="28"/>
        </w:rPr>
      </w:pPr>
      <w:r w:rsidRPr="00A02540">
        <w:rPr>
          <w:rFonts w:cs="Times New Roman"/>
          <w:color w:val="0D0D0D" w:themeColor="text1" w:themeTint="F2"/>
          <w:sz w:val="28"/>
          <w:szCs w:val="28"/>
        </w:rPr>
        <w:t>для</w:t>
      </w:r>
      <w:r w:rsidRPr="00A02540">
        <w:rPr>
          <w:rFonts w:cs="Times New Roman"/>
          <w:color w:val="0D0D0D" w:themeColor="text1" w:themeTint="F2"/>
          <w:spacing w:val="69"/>
          <w:sz w:val="28"/>
          <w:szCs w:val="28"/>
        </w:rPr>
        <w:t xml:space="preserve"> </w:t>
      </w:r>
      <w:r w:rsidRPr="00A02540">
        <w:rPr>
          <w:rFonts w:cs="Times New Roman"/>
          <w:color w:val="0D0D0D" w:themeColor="text1" w:themeTint="F2"/>
          <w:sz w:val="28"/>
          <w:szCs w:val="28"/>
        </w:rPr>
        <w:t>SiO</w:t>
      </w:r>
      <w:r w:rsidRPr="00A02540">
        <w:rPr>
          <w:rFonts w:cs="Times New Roman"/>
          <w:color w:val="0D0D0D" w:themeColor="text1" w:themeTint="F2"/>
          <w:sz w:val="28"/>
          <w:szCs w:val="28"/>
          <w:vertAlign w:val="subscript"/>
        </w:rPr>
        <w:t>2</w:t>
      </w:r>
      <w:r w:rsidRPr="00A02540">
        <w:rPr>
          <w:rFonts w:cs="Times New Roman"/>
          <w:color w:val="0D0D0D" w:themeColor="text1" w:themeTint="F2"/>
          <w:sz w:val="28"/>
          <w:szCs w:val="28"/>
        </w:rPr>
        <w:t>,</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d/n,</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Å:</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4,26;</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3,3545.</w:t>
      </w:r>
    </w:p>
    <w:p w:rsidR="007242AA" w:rsidRPr="00A02540" w:rsidRDefault="007242AA" w:rsidP="007242AA">
      <w:pPr>
        <w:ind w:firstLine="425"/>
        <w:jc w:val="both"/>
        <w:rPr>
          <w:rFonts w:cs="Times New Roman"/>
          <w:color w:val="0D0D0D" w:themeColor="text1" w:themeTint="F2"/>
          <w:sz w:val="28"/>
          <w:szCs w:val="28"/>
        </w:rPr>
      </w:pPr>
      <w:r w:rsidRPr="00A02540">
        <w:rPr>
          <w:rFonts w:cs="Times New Roman"/>
          <w:color w:val="0D0D0D" w:themeColor="text1" w:themeTint="F2"/>
          <w:sz w:val="28"/>
          <w:szCs w:val="28"/>
        </w:rPr>
        <w:t>При этом, показатели межплоскостных расстояний как известняка, так 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кварца снижаются в сторону больших или меньших чисел, что объясняется</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вхождением в их структуру посторонних (примесных) элементов. Например,</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аналитическая линия чистого известняка появляется при 3,029 Å, а в пустой</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породе</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это</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показатель —</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при</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3,0456</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Å.</w:t>
      </w:r>
    </w:p>
    <w:p w:rsidR="007242AA" w:rsidRPr="00A02540" w:rsidRDefault="007242AA" w:rsidP="007242AA">
      <w:pPr>
        <w:ind w:firstLine="425"/>
        <w:jc w:val="both"/>
        <w:rPr>
          <w:rFonts w:cs="Times New Roman"/>
          <w:color w:val="0D0D0D" w:themeColor="text1" w:themeTint="F2"/>
          <w:sz w:val="28"/>
          <w:szCs w:val="28"/>
        </w:rPr>
      </w:pPr>
      <w:proofErr w:type="spellStart"/>
      <w:r w:rsidRPr="00A02540">
        <w:rPr>
          <w:rFonts w:cs="Times New Roman"/>
          <w:color w:val="0D0D0D" w:themeColor="text1" w:themeTint="F2"/>
          <w:sz w:val="28"/>
          <w:szCs w:val="28"/>
        </w:rPr>
        <w:t>Дериватограмма</w:t>
      </w:r>
      <w:proofErr w:type="spellEnd"/>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(рис.</w:t>
      </w:r>
      <w:r w:rsidRPr="00A02540">
        <w:rPr>
          <w:rFonts w:cs="Times New Roman"/>
          <w:color w:val="0D0D0D" w:themeColor="text1" w:themeTint="F2"/>
          <w:spacing w:val="-4"/>
          <w:sz w:val="28"/>
          <w:szCs w:val="28"/>
        </w:rPr>
        <w:t xml:space="preserve"> </w:t>
      </w:r>
      <w:r w:rsidR="00EA7D86" w:rsidRPr="00A02540">
        <w:rPr>
          <w:rFonts w:cs="Times New Roman"/>
          <w:color w:val="0D0D0D" w:themeColor="text1" w:themeTint="F2"/>
          <w:sz w:val="28"/>
          <w:szCs w:val="28"/>
        </w:rPr>
        <w:t>2.13</w:t>
      </w:r>
      <w:r w:rsidRPr="00A02540">
        <w:rPr>
          <w:rFonts w:cs="Times New Roman"/>
          <w:color w:val="0D0D0D" w:themeColor="text1" w:themeTint="F2"/>
          <w:sz w:val="28"/>
          <w:szCs w:val="28"/>
        </w:rPr>
        <w:t>)</w:t>
      </w:r>
      <w:r w:rsidRPr="00A02540">
        <w:rPr>
          <w:rFonts w:cs="Times New Roman"/>
          <w:color w:val="0D0D0D" w:themeColor="text1" w:themeTint="F2"/>
          <w:spacing w:val="-5"/>
          <w:sz w:val="28"/>
          <w:szCs w:val="28"/>
        </w:rPr>
        <w:t xml:space="preserve"> </w:t>
      </w:r>
      <w:r w:rsidRPr="00A02540">
        <w:rPr>
          <w:rFonts w:cs="Times New Roman"/>
          <w:color w:val="0D0D0D" w:themeColor="text1" w:themeTint="F2"/>
          <w:sz w:val="28"/>
          <w:szCs w:val="28"/>
        </w:rPr>
        <w:t>подтверждает,</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что</w:t>
      </w:r>
      <w:r w:rsidRPr="00A02540">
        <w:rPr>
          <w:rFonts w:cs="Times New Roman"/>
          <w:color w:val="0D0D0D" w:themeColor="text1" w:themeTint="F2"/>
          <w:spacing w:val="-2"/>
          <w:sz w:val="28"/>
          <w:szCs w:val="28"/>
        </w:rPr>
        <w:t xml:space="preserve"> </w:t>
      </w:r>
      <w:r w:rsidRPr="00A02540">
        <w:rPr>
          <w:rFonts w:cs="Times New Roman"/>
          <w:color w:val="0D0D0D" w:themeColor="text1" w:themeTint="F2"/>
          <w:sz w:val="28"/>
          <w:szCs w:val="28"/>
        </w:rPr>
        <w:t>нерудная</w:t>
      </w:r>
      <w:r w:rsidRPr="00A02540">
        <w:rPr>
          <w:rFonts w:cs="Times New Roman"/>
          <w:color w:val="0D0D0D" w:themeColor="text1" w:themeTint="F2"/>
          <w:spacing w:val="-6"/>
          <w:sz w:val="28"/>
          <w:szCs w:val="28"/>
        </w:rPr>
        <w:t xml:space="preserve"> </w:t>
      </w:r>
      <w:r w:rsidRPr="00A02540">
        <w:rPr>
          <w:rFonts w:cs="Times New Roman"/>
          <w:color w:val="0D0D0D" w:themeColor="text1" w:themeTint="F2"/>
          <w:sz w:val="28"/>
          <w:szCs w:val="28"/>
        </w:rPr>
        <w:t>порода</w:t>
      </w:r>
      <w:r w:rsidR="0037113B" w:rsidRPr="00A02540">
        <w:rPr>
          <w:rFonts w:cs="Times New Roman"/>
          <w:color w:val="0D0D0D" w:themeColor="text1" w:themeTint="F2"/>
          <w:sz w:val="28"/>
          <w:szCs w:val="28"/>
        </w:rPr>
        <w:t xml:space="preserve"> </w:t>
      </w:r>
      <w:r w:rsidRPr="00A02540">
        <w:rPr>
          <w:rFonts w:cs="Times New Roman"/>
          <w:color w:val="0D0D0D" w:themeColor="text1" w:themeTint="F2"/>
          <w:sz w:val="28"/>
          <w:szCs w:val="28"/>
        </w:rPr>
        <w:t>действительно</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состоит</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из</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известняка</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кварца.</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Поэтому</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ДТА</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показывает</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характерные</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для них</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термические эффекты:</w:t>
      </w:r>
    </w:p>
    <w:p w:rsidR="007242AA" w:rsidRPr="00A02540" w:rsidRDefault="007242AA" w:rsidP="00AD4BAA">
      <w:pPr>
        <w:widowControl w:val="0"/>
        <w:numPr>
          <w:ilvl w:val="0"/>
          <w:numId w:val="23"/>
        </w:numPr>
        <w:tabs>
          <w:tab w:val="left" w:pos="1323"/>
        </w:tabs>
        <w:autoSpaceDE w:val="0"/>
        <w:autoSpaceDN w:val="0"/>
        <w:ind w:firstLine="425"/>
        <w:jc w:val="both"/>
        <w:rPr>
          <w:rFonts w:cs="Times New Roman"/>
          <w:color w:val="0D0D0D" w:themeColor="text1" w:themeTint="F2"/>
          <w:sz w:val="28"/>
          <w:szCs w:val="28"/>
        </w:rPr>
      </w:pPr>
      <w:r w:rsidRPr="00A02540">
        <w:rPr>
          <w:rFonts w:cs="Times New Roman"/>
          <w:color w:val="0D0D0D" w:themeColor="text1" w:themeTint="F2"/>
          <w:sz w:val="28"/>
          <w:szCs w:val="28"/>
        </w:rPr>
        <w:t>СаСО</w:t>
      </w:r>
      <w:r w:rsidRPr="00A02540">
        <w:rPr>
          <w:rFonts w:cs="Times New Roman"/>
          <w:color w:val="0D0D0D" w:themeColor="text1" w:themeTint="F2"/>
          <w:sz w:val="28"/>
          <w:szCs w:val="28"/>
          <w:vertAlign w:val="subscript"/>
        </w:rPr>
        <w:t>3</w:t>
      </w:r>
      <w:r w:rsidRPr="00A02540">
        <w:rPr>
          <w:rFonts w:cs="Times New Roman"/>
          <w:color w:val="0D0D0D" w:themeColor="text1" w:themeTint="F2"/>
          <w:sz w:val="28"/>
          <w:szCs w:val="28"/>
        </w:rPr>
        <w:t xml:space="preserve"> вплоть до 775°С не меняется. Первый </w:t>
      </w:r>
      <w:proofErr w:type="spellStart"/>
      <w:r w:rsidRPr="00A02540">
        <w:rPr>
          <w:rFonts w:cs="Times New Roman"/>
          <w:color w:val="0D0D0D" w:themeColor="text1" w:themeTint="F2"/>
          <w:sz w:val="28"/>
          <w:szCs w:val="28"/>
        </w:rPr>
        <w:t>эндоэффект</w:t>
      </w:r>
      <w:proofErr w:type="spellEnd"/>
      <w:r w:rsidRPr="00A02540">
        <w:rPr>
          <w:rFonts w:cs="Times New Roman"/>
          <w:color w:val="0D0D0D" w:themeColor="text1" w:themeTint="F2"/>
          <w:sz w:val="28"/>
          <w:szCs w:val="28"/>
        </w:rPr>
        <w:t xml:space="preserve"> наблюдается при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780°С,</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а</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второй</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при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950°С,</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при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этом</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теряется</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около</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42</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массы,</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что</w:t>
      </w:r>
      <w:r w:rsidRPr="00A02540">
        <w:rPr>
          <w:rFonts w:cs="Times New Roman"/>
          <w:color w:val="0D0D0D" w:themeColor="text1" w:themeTint="F2"/>
          <w:spacing w:val="1"/>
          <w:sz w:val="28"/>
          <w:szCs w:val="28"/>
        </w:rPr>
        <w:t xml:space="preserve"> </w:t>
      </w:r>
      <w:r w:rsidRPr="00A02540">
        <w:rPr>
          <w:rFonts w:cs="Times New Roman"/>
          <w:color w:val="0D0D0D" w:themeColor="text1" w:themeTint="F2"/>
          <w:spacing w:val="-1"/>
          <w:sz w:val="28"/>
          <w:szCs w:val="28"/>
        </w:rPr>
        <w:t>обусловлено</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диссоциацией СаСО</w:t>
      </w:r>
      <w:r w:rsidRPr="00A02540">
        <w:rPr>
          <w:rFonts w:cs="Times New Roman"/>
          <w:color w:val="0D0D0D" w:themeColor="text1" w:themeTint="F2"/>
          <w:sz w:val="28"/>
          <w:szCs w:val="28"/>
          <w:vertAlign w:val="subscript"/>
        </w:rPr>
        <w:t>3</w:t>
      </w:r>
      <w:r w:rsidRPr="00A02540">
        <w:rPr>
          <w:rFonts w:cs="Times New Roman"/>
          <w:color w:val="0D0D0D" w:themeColor="text1" w:themeTint="F2"/>
          <w:spacing w:val="-26"/>
          <w:sz w:val="28"/>
          <w:szCs w:val="28"/>
        </w:rPr>
        <w:t xml:space="preserve"> </w:t>
      </w:r>
      <w:r w:rsidRPr="00A02540">
        <w:rPr>
          <w:rFonts w:cs="Times New Roman"/>
          <w:color w:val="0D0D0D" w:themeColor="text1" w:themeTint="F2"/>
          <w:sz w:val="28"/>
          <w:szCs w:val="28"/>
        </w:rPr>
        <w:t xml:space="preserve">на </w:t>
      </w:r>
      <w:proofErr w:type="spellStart"/>
      <w:r w:rsidRPr="00A02540">
        <w:rPr>
          <w:rFonts w:cs="Times New Roman"/>
          <w:color w:val="0D0D0D" w:themeColor="text1" w:themeTint="F2"/>
          <w:sz w:val="28"/>
          <w:szCs w:val="28"/>
        </w:rPr>
        <w:t>СаО</w:t>
      </w:r>
      <w:proofErr w:type="spellEnd"/>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и СО</w:t>
      </w:r>
      <w:r w:rsidRPr="00A02540">
        <w:rPr>
          <w:rFonts w:cs="Times New Roman"/>
          <w:color w:val="0D0D0D" w:themeColor="text1" w:themeTint="F2"/>
          <w:sz w:val="28"/>
          <w:szCs w:val="28"/>
          <w:vertAlign w:val="subscript"/>
        </w:rPr>
        <w:t>2</w:t>
      </w:r>
      <w:r w:rsidRPr="00A02540">
        <w:rPr>
          <w:rFonts w:cs="Times New Roman"/>
          <w:color w:val="0D0D0D" w:themeColor="text1" w:themeTint="F2"/>
          <w:sz w:val="28"/>
          <w:szCs w:val="28"/>
        </w:rPr>
        <w:t>;</w:t>
      </w:r>
    </w:p>
    <w:p w:rsidR="007242AA" w:rsidRPr="00A02540" w:rsidRDefault="007242AA" w:rsidP="00AD4BAA">
      <w:pPr>
        <w:widowControl w:val="0"/>
        <w:numPr>
          <w:ilvl w:val="0"/>
          <w:numId w:val="23"/>
        </w:numPr>
        <w:tabs>
          <w:tab w:val="left" w:pos="1323"/>
        </w:tabs>
        <w:autoSpaceDE w:val="0"/>
        <w:autoSpaceDN w:val="0"/>
        <w:ind w:firstLine="425"/>
        <w:jc w:val="both"/>
        <w:rPr>
          <w:rFonts w:cs="Times New Roman"/>
          <w:color w:val="0D0D0D" w:themeColor="text1" w:themeTint="F2"/>
          <w:sz w:val="28"/>
          <w:szCs w:val="28"/>
        </w:rPr>
      </w:pPr>
      <w:r w:rsidRPr="00A02540">
        <w:rPr>
          <w:rFonts w:cs="Times New Roman"/>
          <w:color w:val="0D0D0D" w:themeColor="text1" w:themeTint="F2"/>
          <w:sz w:val="28"/>
          <w:szCs w:val="28"/>
        </w:rPr>
        <w:t>SiO</w:t>
      </w:r>
      <w:r w:rsidRPr="00A02540">
        <w:rPr>
          <w:rFonts w:cs="Times New Roman"/>
          <w:color w:val="0D0D0D" w:themeColor="text1" w:themeTint="F2"/>
          <w:sz w:val="28"/>
          <w:szCs w:val="28"/>
          <w:vertAlign w:val="subscript"/>
        </w:rPr>
        <w:t>2</w:t>
      </w:r>
      <w:r w:rsidRPr="00A02540">
        <w:rPr>
          <w:rFonts w:cs="Times New Roman"/>
          <w:color w:val="0D0D0D" w:themeColor="text1" w:themeTint="F2"/>
          <w:sz w:val="28"/>
          <w:szCs w:val="28"/>
        </w:rPr>
        <w:t xml:space="preserve"> на </w:t>
      </w:r>
      <w:proofErr w:type="spellStart"/>
      <w:r w:rsidRPr="00A02540">
        <w:rPr>
          <w:rFonts w:cs="Times New Roman"/>
          <w:color w:val="0D0D0D" w:themeColor="text1" w:themeTint="F2"/>
          <w:sz w:val="28"/>
          <w:szCs w:val="28"/>
        </w:rPr>
        <w:t>дериватограмме</w:t>
      </w:r>
      <w:proofErr w:type="spellEnd"/>
      <w:r w:rsidRPr="00A02540">
        <w:rPr>
          <w:rFonts w:cs="Times New Roman"/>
          <w:color w:val="0D0D0D" w:themeColor="text1" w:themeTint="F2"/>
          <w:sz w:val="28"/>
          <w:szCs w:val="28"/>
        </w:rPr>
        <w:t xml:space="preserve"> показывает </w:t>
      </w:r>
      <w:proofErr w:type="spellStart"/>
      <w:r w:rsidRPr="00A02540">
        <w:rPr>
          <w:rFonts w:cs="Times New Roman"/>
          <w:color w:val="0D0D0D" w:themeColor="text1" w:themeTint="F2"/>
          <w:sz w:val="28"/>
          <w:szCs w:val="28"/>
        </w:rPr>
        <w:t>эндоэффект</w:t>
      </w:r>
      <w:proofErr w:type="spellEnd"/>
      <w:r w:rsidRPr="00A02540">
        <w:rPr>
          <w:rFonts w:cs="Times New Roman"/>
          <w:color w:val="0D0D0D" w:themeColor="text1" w:themeTint="F2"/>
          <w:sz w:val="28"/>
          <w:szCs w:val="28"/>
        </w:rPr>
        <w:t xml:space="preserve"> при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570°С в результате</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обратимого его полиморфного превращения в</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 xml:space="preserve">α-кварц с теплотой </w:t>
      </w:r>
      <w:proofErr w:type="spellStart"/>
      <w:r w:rsidRPr="00A02540">
        <w:rPr>
          <w:rFonts w:cs="Times New Roman"/>
          <w:color w:val="0D0D0D" w:themeColor="text1" w:themeTint="F2"/>
          <w:sz w:val="28"/>
          <w:szCs w:val="28"/>
        </w:rPr>
        <w:t>инверции</w:t>
      </w:r>
      <w:proofErr w:type="spellEnd"/>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18,84</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кДж/кг [3,</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219</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c.]</w:t>
      </w:r>
    </w:p>
    <w:p w:rsidR="007242AA" w:rsidRPr="00A02540" w:rsidRDefault="007242AA" w:rsidP="007242AA">
      <w:pPr>
        <w:widowControl w:val="0"/>
        <w:tabs>
          <w:tab w:val="left" w:pos="1323"/>
        </w:tabs>
        <w:autoSpaceDE w:val="0"/>
        <w:autoSpaceDN w:val="0"/>
        <w:ind w:left="425"/>
        <w:jc w:val="both"/>
        <w:rPr>
          <w:rFonts w:cs="Times New Roman"/>
          <w:color w:val="0D0D0D" w:themeColor="text1" w:themeTint="F2"/>
          <w:sz w:val="28"/>
          <w:szCs w:val="28"/>
        </w:rPr>
      </w:pPr>
    </w:p>
    <w:p w:rsidR="007242AA" w:rsidRPr="00A02540" w:rsidRDefault="007242AA" w:rsidP="00C15A22">
      <w:pPr>
        <w:jc w:val="center"/>
        <w:rPr>
          <w:rFonts w:cs="Times New Roman"/>
          <w:color w:val="0D0D0D" w:themeColor="text1" w:themeTint="F2"/>
          <w:sz w:val="28"/>
          <w:szCs w:val="28"/>
        </w:rPr>
      </w:pPr>
      <w:r w:rsidRPr="00A02540">
        <w:rPr>
          <w:rFonts w:cs="Times New Roman"/>
          <w:noProof/>
          <w:color w:val="0D0D0D" w:themeColor="text1" w:themeTint="F2"/>
          <w:sz w:val="28"/>
          <w:szCs w:val="28"/>
          <w:lang w:eastAsia="ru-RU"/>
        </w:rPr>
        <w:lastRenderedPageBreak/>
        <w:drawing>
          <wp:inline distT="0" distB="0" distL="0" distR="0" wp14:anchorId="67AE7B19" wp14:editId="2BB564FF">
            <wp:extent cx="5343525" cy="3736449"/>
            <wp:effectExtent l="0" t="0" r="0" b="0"/>
            <wp:docPr id="42" name="image22.jpeg" descr="C:\Users\Работа\Desktop\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2.jpeg"/>
                    <pic:cNvPicPr/>
                  </pic:nvPicPr>
                  <pic:blipFill>
                    <a:blip r:embed="rId29" cstate="print"/>
                    <a:stretch>
                      <a:fillRect/>
                    </a:stretch>
                  </pic:blipFill>
                  <pic:spPr>
                    <a:xfrm>
                      <a:off x="0" y="0"/>
                      <a:ext cx="5398147" cy="3774643"/>
                    </a:xfrm>
                    <a:prstGeom prst="rect">
                      <a:avLst/>
                    </a:prstGeom>
                  </pic:spPr>
                </pic:pic>
              </a:graphicData>
            </a:graphic>
          </wp:inline>
        </w:drawing>
      </w:r>
    </w:p>
    <w:p w:rsidR="007242AA" w:rsidRPr="00A02540" w:rsidRDefault="007242AA" w:rsidP="007242AA">
      <w:pPr>
        <w:ind w:firstLine="426"/>
        <w:jc w:val="both"/>
        <w:rPr>
          <w:rFonts w:cs="Times New Roman"/>
          <w:color w:val="0D0D0D" w:themeColor="text1" w:themeTint="F2"/>
          <w:sz w:val="28"/>
          <w:szCs w:val="28"/>
        </w:rPr>
      </w:pPr>
    </w:p>
    <w:p w:rsidR="007242AA" w:rsidRPr="00A02540" w:rsidRDefault="007242AA" w:rsidP="007242AA">
      <w:pPr>
        <w:ind w:firstLine="425"/>
        <w:jc w:val="both"/>
        <w:rPr>
          <w:rFonts w:cs="Times New Roman"/>
          <w:color w:val="0D0D0D" w:themeColor="text1" w:themeTint="F2"/>
          <w:sz w:val="28"/>
          <w:szCs w:val="28"/>
        </w:rPr>
      </w:pPr>
      <w:r w:rsidRPr="00A02540">
        <w:rPr>
          <w:rFonts w:cs="Times New Roman"/>
          <w:color w:val="0D0D0D" w:themeColor="text1" w:themeTint="F2"/>
          <w:sz w:val="28"/>
          <w:szCs w:val="28"/>
        </w:rPr>
        <w:t>Рисунок 2.1</w:t>
      </w:r>
      <w:r w:rsidR="00EA7D86" w:rsidRPr="00A02540">
        <w:rPr>
          <w:rFonts w:cs="Times New Roman"/>
          <w:color w:val="0D0D0D" w:themeColor="text1" w:themeTint="F2"/>
          <w:sz w:val="28"/>
          <w:szCs w:val="28"/>
        </w:rPr>
        <w:t>3</w:t>
      </w:r>
      <w:r w:rsidRPr="00A02540">
        <w:rPr>
          <w:rFonts w:cs="Times New Roman"/>
          <w:color w:val="0D0D0D" w:themeColor="text1" w:themeTint="F2"/>
          <w:sz w:val="28"/>
          <w:szCs w:val="28"/>
        </w:rPr>
        <w:t xml:space="preserve"> — </w:t>
      </w:r>
      <w:proofErr w:type="spellStart"/>
      <w:r w:rsidRPr="00A02540">
        <w:rPr>
          <w:rFonts w:cs="Times New Roman"/>
          <w:color w:val="0D0D0D" w:themeColor="text1" w:themeTint="F2"/>
          <w:sz w:val="28"/>
          <w:szCs w:val="28"/>
        </w:rPr>
        <w:t>Дериватограмма</w:t>
      </w:r>
      <w:proofErr w:type="spellEnd"/>
      <w:r w:rsidRPr="00A02540">
        <w:rPr>
          <w:rFonts w:cs="Times New Roman"/>
          <w:color w:val="0D0D0D" w:themeColor="text1" w:themeTint="F2"/>
          <w:sz w:val="28"/>
          <w:szCs w:val="28"/>
        </w:rPr>
        <w:t xml:space="preserve"> нерудной породы </w:t>
      </w:r>
      <w:proofErr w:type="spellStart"/>
      <w:r w:rsidRPr="00A02540">
        <w:rPr>
          <w:rFonts w:cs="Times New Roman"/>
          <w:color w:val="0D0D0D" w:themeColor="text1" w:themeTint="F2"/>
          <w:sz w:val="28"/>
          <w:szCs w:val="28"/>
        </w:rPr>
        <w:t>Акжалского</w:t>
      </w:r>
      <w:proofErr w:type="spellEnd"/>
      <w:r w:rsidRPr="00A02540">
        <w:rPr>
          <w:rFonts w:cs="Times New Roman"/>
          <w:color w:val="0D0D0D" w:themeColor="text1" w:themeTint="F2"/>
          <w:sz w:val="28"/>
          <w:szCs w:val="28"/>
        </w:rPr>
        <w:t xml:space="preserve"> месторождения</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Карагандинской</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области</w:t>
      </w:r>
    </w:p>
    <w:p w:rsidR="007242AA" w:rsidRPr="00A02540" w:rsidRDefault="007242AA" w:rsidP="007242AA">
      <w:pPr>
        <w:ind w:firstLine="709"/>
        <w:jc w:val="both"/>
        <w:rPr>
          <w:rFonts w:cs="Times New Roman"/>
          <w:sz w:val="28"/>
          <w:szCs w:val="28"/>
        </w:rPr>
      </w:pPr>
    </w:p>
    <w:p w:rsidR="007242AA" w:rsidRPr="00A02540" w:rsidRDefault="007242AA" w:rsidP="007242AA">
      <w:pPr>
        <w:ind w:firstLine="709"/>
        <w:jc w:val="both"/>
        <w:rPr>
          <w:rFonts w:cs="Times New Roman"/>
          <w:sz w:val="28"/>
          <w:szCs w:val="28"/>
        </w:rPr>
      </w:pPr>
      <w:r w:rsidRPr="00A02540">
        <w:rPr>
          <w:rFonts w:cs="Times New Roman"/>
          <w:sz w:val="28"/>
          <w:szCs w:val="28"/>
        </w:rPr>
        <w:t xml:space="preserve">На основании полученных результатов можно констатировать, что нерудная порода </w:t>
      </w:r>
      <w:proofErr w:type="spellStart"/>
      <w:r w:rsidRPr="00A02540">
        <w:rPr>
          <w:rFonts w:cs="Times New Roman"/>
          <w:sz w:val="28"/>
          <w:szCs w:val="28"/>
        </w:rPr>
        <w:t>Акжалского</w:t>
      </w:r>
      <w:proofErr w:type="spellEnd"/>
      <w:r w:rsidRPr="00A02540">
        <w:rPr>
          <w:rFonts w:cs="Times New Roman"/>
          <w:sz w:val="28"/>
          <w:szCs w:val="28"/>
        </w:rPr>
        <w:t xml:space="preserve"> месторождения состоит из известняка (СаСО</w:t>
      </w:r>
      <w:r w:rsidRPr="00A02540">
        <w:rPr>
          <w:rFonts w:cs="Times New Roman"/>
          <w:sz w:val="28"/>
          <w:szCs w:val="28"/>
          <w:vertAlign w:val="subscript"/>
        </w:rPr>
        <w:t>3</w:t>
      </w:r>
      <w:r w:rsidRPr="00A02540">
        <w:rPr>
          <w:rFonts w:cs="Times New Roman"/>
          <w:sz w:val="28"/>
          <w:szCs w:val="28"/>
        </w:rPr>
        <w:t>) — около 95...97 % и кремнезема (SiO</w:t>
      </w:r>
      <w:r w:rsidRPr="00A02540">
        <w:rPr>
          <w:rFonts w:cs="Times New Roman"/>
          <w:sz w:val="28"/>
          <w:szCs w:val="28"/>
          <w:vertAlign w:val="subscript"/>
        </w:rPr>
        <w:t>2</w:t>
      </w:r>
      <w:r w:rsidRPr="00A02540">
        <w:rPr>
          <w:rFonts w:cs="Times New Roman"/>
          <w:sz w:val="28"/>
          <w:szCs w:val="28"/>
        </w:rPr>
        <w:t>) — около 2,5...3 %.</w:t>
      </w:r>
    </w:p>
    <w:p w:rsidR="007242AA" w:rsidRPr="00A02540" w:rsidRDefault="007242AA" w:rsidP="007242AA">
      <w:pPr>
        <w:ind w:firstLine="426"/>
        <w:jc w:val="both"/>
        <w:rPr>
          <w:rFonts w:cs="Times New Roman"/>
          <w:color w:val="0D0D0D" w:themeColor="text1" w:themeTint="F2"/>
          <w:sz w:val="28"/>
          <w:szCs w:val="28"/>
        </w:rPr>
      </w:pPr>
      <w:r w:rsidRPr="00A02540">
        <w:rPr>
          <w:rFonts w:cs="Times New Roman"/>
          <w:color w:val="0D0D0D" w:themeColor="text1" w:themeTint="F2"/>
          <w:sz w:val="28"/>
          <w:szCs w:val="28"/>
        </w:rPr>
        <w:t>Гранулометрический состав и физико-механические характеристики дробленого материала - в таблицах 2.4–2.7.</w:t>
      </w:r>
    </w:p>
    <w:p w:rsidR="00F55224" w:rsidRPr="00A02540" w:rsidRDefault="00F55224" w:rsidP="007242AA">
      <w:pPr>
        <w:ind w:firstLine="426"/>
        <w:jc w:val="both"/>
        <w:rPr>
          <w:rFonts w:cs="Times New Roman"/>
          <w:color w:val="0D0D0D" w:themeColor="text1" w:themeTint="F2"/>
          <w:sz w:val="28"/>
          <w:szCs w:val="28"/>
        </w:rPr>
      </w:pPr>
    </w:p>
    <w:p w:rsidR="00F55224" w:rsidRPr="00A02540" w:rsidRDefault="00F55224" w:rsidP="007242AA">
      <w:pPr>
        <w:ind w:firstLine="426"/>
        <w:jc w:val="both"/>
        <w:rPr>
          <w:rFonts w:cs="Times New Roman"/>
          <w:color w:val="0D0D0D" w:themeColor="text1" w:themeTint="F2"/>
          <w:sz w:val="28"/>
          <w:szCs w:val="28"/>
        </w:rPr>
      </w:pPr>
    </w:p>
    <w:p w:rsidR="007242AA" w:rsidRPr="00A02540" w:rsidRDefault="007242AA" w:rsidP="007242AA">
      <w:pPr>
        <w:ind w:firstLine="426"/>
        <w:jc w:val="both"/>
        <w:rPr>
          <w:rFonts w:cs="Times New Roman"/>
          <w:color w:val="0D0D0D" w:themeColor="text1" w:themeTint="F2"/>
          <w:sz w:val="28"/>
          <w:szCs w:val="28"/>
        </w:rPr>
      </w:pPr>
      <w:r w:rsidRPr="00A02540">
        <w:rPr>
          <w:rFonts w:cs="Times New Roman"/>
          <w:color w:val="0D0D0D" w:themeColor="text1" w:themeTint="F2"/>
          <w:sz w:val="28"/>
          <w:szCs w:val="28"/>
        </w:rPr>
        <w:t>Таблица</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2.4</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Физические</w:t>
      </w:r>
      <w:r w:rsidRPr="00A02540">
        <w:rPr>
          <w:rFonts w:cs="Times New Roman"/>
          <w:color w:val="0D0D0D" w:themeColor="text1" w:themeTint="F2"/>
          <w:spacing w:val="-2"/>
          <w:sz w:val="28"/>
          <w:szCs w:val="28"/>
        </w:rPr>
        <w:t xml:space="preserve"> </w:t>
      </w:r>
      <w:r w:rsidRPr="00A02540">
        <w:rPr>
          <w:rFonts w:cs="Times New Roman"/>
          <w:color w:val="0D0D0D" w:themeColor="text1" w:themeTint="F2"/>
          <w:sz w:val="28"/>
          <w:szCs w:val="28"/>
        </w:rPr>
        <w:t>свойства</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отходов</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обогащения</w:t>
      </w:r>
    </w:p>
    <w:p w:rsidR="007242AA" w:rsidRPr="00A02540" w:rsidRDefault="007242AA" w:rsidP="007242AA">
      <w:pPr>
        <w:ind w:firstLine="426"/>
        <w:jc w:val="both"/>
        <w:rPr>
          <w:rFonts w:cs="Times New Roman"/>
          <w:color w:val="0D0D0D" w:themeColor="text1" w:themeTint="F2"/>
          <w:sz w:val="28"/>
          <w:szCs w:val="28"/>
        </w:rPr>
      </w:pPr>
    </w:p>
    <w:tbl>
      <w:tblPr>
        <w:tblStyle w:val="TableNormal1"/>
        <w:tblW w:w="8940" w:type="dxa"/>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8"/>
        <w:gridCol w:w="2552"/>
        <w:gridCol w:w="1559"/>
        <w:gridCol w:w="1701"/>
      </w:tblGrid>
      <w:tr w:rsidR="007242AA" w:rsidRPr="00A02540" w:rsidTr="00B4022F">
        <w:trPr>
          <w:trHeight w:val="283"/>
        </w:trPr>
        <w:tc>
          <w:tcPr>
            <w:tcW w:w="3128"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Наименование</w:t>
            </w:r>
            <w:r w:rsidRPr="00A02540">
              <w:rPr>
                <w:rFonts w:eastAsia="Times New Roman" w:cs="Times New Roman"/>
                <w:color w:val="0D0D0D" w:themeColor="text1" w:themeTint="F2"/>
                <w:spacing w:val="-7"/>
                <w:szCs w:val="24"/>
                <w:lang w:val="ru-RU"/>
              </w:rPr>
              <w:t xml:space="preserve"> </w:t>
            </w:r>
            <w:r w:rsidRPr="00A02540">
              <w:rPr>
                <w:rFonts w:eastAsia="Times New Roman" w:cs="Times New Roman"/>
                <w:color w:val="0D0D0D" w:themeColor="text1" w:themeTint="F2"/>
                <w:szCs w:val="24"/>
                <w:lang w:val="ru-RU"/>
              </w:rPr>
              <w:t>показателя,</w:t>
            </w:r>
          </w:p>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единица</w:t>
            </w:r>
            <w:r w:rsidRPr="00A02540">
              <w:rPr>
                <w:rFonts w:eastAsia="Times New Roman" w:cs="Times New Roman"/>
                <w:color w:val="0D0D0D" w:themeColor="text1" w:themeTint="F2"/>
                <w:spacing w:val="-4"/>
                <w:szCs w:val="24"/>
                <w:lang w:val="ru-RU"/>
              </w:rPr>
              <w:t xml:space="preserve"> </w:t>
            </w:r>
            <w:r w:rsidRPr="00A02540">
              <w:rPr>
                <w:rFonts w:eastAsia="Times New Roman" w:cs="Times New Roman"/>
                <w:color w:val="0D0D0D" w:themeColor="text1" w:themeTint="F2"/>
                <w:szCs w:val="24"/>
                <w:lang w:val="ru-RU"/>
              </w:rPr>
              <w:t>измерения</w:t>
            </w:r>
          </w:p>
        </w:tc>
        <w:tc>
          <w:tcPr>
            <w:tcW w:w="2552"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Обозначение</w:t>
            </w:r>
            <w:r w:rsidRPr="00A02540">
              <w:rPr>
                <w:rFonts w:eastAsia="Times New Roman" w:cs="Times New Roman"/>
                <w:color w:val="0D0D0D" w:themeColor="text1" w:themeTint="F2"/>
                <w:spacing w:val="-5"/>
                <w:szCs w:val="24"/>
                <w:lang w:val="ru-RU"/>
              </w:rPr>
              <w:t xml:space="preserve"> </w:t>
            </w:r>
            <w:r w:rsidRPr="00A02540">
              <w:rPr>
                <w:rFonts w:eastAsia="Times New Roman" w:cs="Times New Roman"/>
                <w:color w:val="0D0D0D" w:themeColor="text1" w:themeTint="F2"/>
                <w:szCs w:val="24"/>
                <w:lang w:val="ru-RU"/>
              </w:rPr>
              <w:t>НД</w:t>
            </w:r>
            <w:r w:rsidRPr="00A02540">
              <w:rPr>
                <w:rFonts w:eastAsia="Times New Roman" w:cs="Times New Roman"/>
                <w:color w:val="0D0D0D" w:themeColor="text1" w:themeTint="F2"/>
                <w:spacing w:val="-4"/>
                <w:szCs w:val="24"/>
                <w:lang w:val="ru-RU"/>
              </w:rPr>
              <w:t xml:space="preserve"> </w:t>
            </w:r>
            <w:r w:rsidRPr="00A02540">
              <w:rPr>
                <w:rFonts w:eastAsia="Times New Roman" w:cs="Times New Roman"/>
                <w:color w:val="0D0D0D" w:themeColor="text1" w:themeTint="F2"/>
                <w:szCs w:val="24"/>
                <w:lang w:val="ru-RU"/>
              </w:rPr>
              <w:t>на</w:t>
            </w:r>
          </w:p>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методы</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испытаний</w:t>
            </w:r>
          </w:p>
        </w:tc>
        <w:tc>
          <w:tcPr>
            <w:tcW w:w="1559"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Норма</w:t>
            </w:r>
            <w:r w:rsidRPr="00A02540">
              <w:rPr>
                <w:rFonts w:eastAsia="Times New Roman" w:cs="Times New Roman"/>
                <w:color w:val="0D0D0D" w:themeColor="text1" w:themeTint="F2"/>
                <w:spacing w:val="-4"/>
                <w:szCs w:val="24"/>
                <w:lang w:val="ru-RU"/>
              </w:rPr>
              <w:t xml:space="preserve"> </w:t>
            </w:r>
            <w:r w:rsidRPr="00A02540">
              <w:rPr>
                <w:rFonts w:eastAsia="Times New Roman" w:cs="Times New Roman"/>
                <w:color w:val="0D0D0D" w:themeColor="text1" w:themeTint="F2"/>
                <w:szCs w:val="24"/>
                <w:lang w:val="ru-RU"/>
              </w:rPr>
              <w:t>по</w:t>
            </w:r>
          </w:p>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НД</w:t>
            </w:r>
          </w:p>
        </w:tc>
        <w:tc>
          <w:tcPr>
            <w:tcW w:w="1701"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Фактическое</w:t>
            </w:r>
          </w:p>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значение</w:t>
            </w:r>
          </w:p>
        </w:tc>
      </w:tr>
      <w:tr w:rsidR="007242AA" w:rsidRPr="00A02540" w:rsidTr="00B4022F">
        <w:trPr>
          <w:trHeight w:val="283"/>
        </w:trPr>
        <w:tc>
          <w:tcPr>
            <w:tcW w:w="3128"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Насыпная</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плотность</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кг/м</w:t>
            </w:r>
            <w:r w:rsidRPr="00A02540">
              <w:rPr>
                <w:rFonts w:eastAsia="Times New Roman" w:cs="Times New Roman"/>
                <w:color w:val="0D0D0D" w:themeColor="text1" w:themeTint="F2"/>
                <w:szCs w:val="24"/>
                <w:vertAlign w:val="superscript"/>
                <w:lang w:val="ru-RU"/>
              </w:rPr>
              <w:t>3</w:t>
            </w:r>
          </w:p>
        </w:tc>
        <w:tc>
          <w:tcPr>
            <w:tcW w:w="2552"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ГОСТ</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8735-88,</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п.</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9</w:t>
            </w:r>
          </w:p>
        </w:tc>
        <w:tc>
          <w:tcPr>
            <w:tcW w:w="1559"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не</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норм.</w:t>
            </w:r>
          </w:p>
        </w:tc>
        <w:tc>
          <w:tcPr>
            <w:tcW w:w="1701"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1465,0</w:t>
            </w:r>
          </w:p>
        </w:tc>
      </w:tr>
      <w:tr w:rsidR="007242AA" w:rsidRPr="00A02540" w:rsidTr="00B4022F">
        <w:trPr>
          <w:trHeight w:val="283"/>
        </w:trPr>
        <w:tc>
          <w:tcPr>
            <w:tcW w:w="3128"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Истинная</w:t>
            </w:r>
            <w:r w:rsidRPr="00A02540">
              <w:rPr>
                <w:rFonts w:eastAsia="Times New Roman" w:cs="Times New Roman"/>
                <w:color w:val="0D0D0D" w:themeColor="text1" w:themeTint="F2"/>
                <w:spacing w:val="-4"/>
                <w:szCs w:val="24"/>
                <w:lang w:val="ru-RU"/>
              </w:rPr>
              <w:t xml:space="preserve"> </w:t>
            </w:r>
            <w:r w:rsidRPr="00A02540">
              <w:rPr>
                <w:rFonts w:eastAsia="Times New Roman" w:cs="Times New Roman"/>
                <w:color w:val="0D0D0D" w:themeColor="text1" w:themeTint="F2"/>
                <w:szCs w:val="24"/>
                <w:lang w:val="ru-RU"/>
              </w:rPr>
              <w:t>плотность,</w:t>
            </w:r>
            <w:r w:rsidRPr="00A02540">
              <w:rPr>
                <w:rFonts w:eastAsia="Times New Roman" w:cs="Times New Roman"/>
                <w:color w:val="0D0D0D" w:themeColor="text1" w:themeTint="F2"/>
                <w:spacing w:val="-3"/>
                <w:szCs w:val="24"/>
                <w:lang w:val="ru-RU"/>
              </w:rPr>
              <w:t xml:space="preserve"> </w:t>
            </w:r>
            <w:r w:rsidRPr="00A02540">
              <w:rPr>
                <w:rFonts w:eastAsia="Times New Roman" w:cs="Times New Roman"/>
                <w:color w:val="0D0D0D" w:themeColor="text1" w:themeTint="F2"/>
                <w:szCs w:val="24"/>
                <w:lang w:val="ru-RU"/>
              </w:rPr>
              <w:t>г/см</w:t>
            </w:r>
            <w:r w:rsidRPr="00A02540">
              <w:rPr>
                <w:rFonts w:eastAsia="Times New Roman" w:cs="Times New Roman"/>
                <w:color w:val="0D0D0D" w:themeColor="text1" w:themeTint="F2"/>
                <w:szCs w:val="24"/>
                <w:vertAlign w:val="superscript"/>
                <w:lang w:val="ru-RU"/>
              </w:rPr>
              <w:t>3</w:t>
            </w:r>
          </w:p>
        </w:tc>
        <w:tc>
          <w:tcPr>
            <w:tcW w:w="2552"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ГОСТ</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8735-88,</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п.</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9</w:t>
            </w:r>
          </w:p>
        </w:tc>
        <w:tc>
          <w:tcPr>
            <w:tcW w:w="1559"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не</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норм.</w:t>
            </w:r>
          </w:p>
        </w:tc>
        <w:tc>
          <w:tcPr>
            <w:tcW w:w="1701"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2,72</w:t>
            </w:r>
          </w:p>
        </w:tc>
      </w:tr>
      <w:tr w:rsidR="007242AA" w:rsidRPr="00A02540" w:rsidTr="00B4022F">
        <w:trPr>
          <w:trHeight w:val="283"/>
        </w:trPr>
        <w:tc>
          <w:tcPr>
            <w:tcW w:w="3128" w:type="dxa"/>
            <w:vAlign w:val="center"/>
          </w:tcPr>
          <w:p w:rsidR="007242AA" w:rsidRPr="00A02540" w:rsidRDefault="007242AA" w:rsidP="007242AA">
            <w:pPr>
              <w:jc w:val="center"/>
              <w:rPr>
                <w:rFonts w:eastAsia="Times New Roman" w:cs="Times New Roman"/>
                <w:color w:val="0D0D0D" w:themeColor="text1" w:themeTint="F2"/>
                <w:szCs w:val="24"/>
                <w:lang w:val="ru-RU"/>
              </w:rPr>
            </w:pPr>
            <w:proofErr w:type="spellStart"/>
            <w:r w:rsidRPr="00A02540">
              <w:rPr>
                <w:rFonts w:eastAsia="Times New Roman" w:cs="Times New Roman"/>
                <w:color w:val="0D0D0D" w:themeColor="text1" w:themeTint="F2"/>
                <w:szCs w:val="24"/>
                <w:lang w:val="ru-RU"/>
              </w:rPr>
              <w:t>Пустотность</w:t>
            </w:r>
            <w:proofErr w:type="spellEnd"/>
            <w:r w:rsidRPr="00A02540">
              <w:rPr>
                <w:rFonts w:eastAsia="Times New Roman" w:cs="Times New Roman"/>
                <w:color w:val="0D0D0D" w:themeColor="text1" w:themeTint="F2"/>
                <w:szCs w:val="24"/>
                <w:lang w:val="ru-RU"/>
              </w:rPr>
              <w:t>,</w:t>
            </w:r>
            <w:r w:rsidRPr="00A02540">
              <w:rPr>
                <w:rFonts w:eastAsia="Times New Roman" w:cs="Times New Roman"/>
                <w:color w:val="0D0D0D" w:themeColor="text1" w:themeTint="F2"/>
                <w:spacing w:val="-3"/>
                <w:szCs w:val="24"/>
                <w:lang w:val="ru-RU"/>
              </w:rPr>
              <w:t xml:space="preserve"> </w:t>
            </w:r>
            <w:r w:rsidRPr="00A02540">
              <w:rPr>
                <w:rFonts w:eastAsia="Times New Roman" w:cs="Times New Roman"/>
                <w:color w:val="0D0D0D" w:themeColor="text1" w:themeTint="F2"/>
                <w:szCs w:val="24"/>
                <w:lang w:val="ru-RU"/>
              </w:rPr>
              <w:t>%</w:t>
            </w:r>
          </w:p>
        </w:tc>
        <w:tc>
          <w:tcPr>
            <w:tcW w:w="2552"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ГОСТ</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8735-88,</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п.</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9</w:t>
            </w:r>
          </w:p>
        </w:tc>
        <w:tc>
          <w:tcPr>
            <w:tcW w:w="1559"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не</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норм.</w:t>
            </w:r>
          </w:p>
        </w:tc>
        <w:tc>
          <w:tcPr>
            <w:tcW w:w="1701"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46,1</w:t>
            </w:r>
          </w:p>
        </w:tc>
      </w:tr>
      <w:tr w:rsidR="007242AA" w:rsidRPr="00A02540" w:rsidTr="00B4022F">
        <w:trPr>
          <w:trHeight w:val="283"/>
        </w:trPr>
        <w:tc>
          <w:tcPr>
            <w:tcW w:w="3128" w:type="dxa"/>
            <w:vAlign w:val="center"/>
          </w:tcPr>
          <w:p w:rsidR="007242AA" w:rsidRPr="00A02540" w:rsidRDefault="007242AA" w:rsidP="007242AA">
            <w:pPr>
              <w:suppressLineNumbers/>
              <w:jc w:val="center"/>
              <w:rPr>
                <w:rFonts w:eastAsia="Calibri" w:cs="Times New Roman"/>
                <w:szCs w:val="24"/>
                <w:lang w:val="ru-RU"/>
              </w:rPr>
            </w:pPr>
            <w:r w:rsidRPr="00A02540">
              <w:rPr>
                <w:rFonts w:eastAsia="Calibri" w:cs="Times New Roman"/>
                <w:szCs w:val="24"/>
                <w:lang w:val="ru-RU"/>
              </w:rPr>
              <w:t xml:space="preserve">Марка по </w:t>
            </w:r>
            <w:proofErr w:type="spellStart"/>
            <w:r w:rsidRPr="00A02540">
              <w:rPr>
                <w:rFonts w:eastAsia="Calibri" w:cs="Times New Roman"/>
                <w:szCs w:val="24"/>
                <w:lang w:val="ru-RU"/>
              </w:rPr>
              <w:t>дробимости</w:t>
            </w:r>
            <w:proofErr w:type="spellEnd"/>
          </w:p>
        </w:tc>
        <w:tc>
          <w:tcPr>
            <w:tcW w:w="2552" w:type="dxa"/>
            <w:vAlign w:val="center"/>
          </w:tcPr>
          <w:p w:rsidR="007242AA" w:rsidRPr="00A02540" w:rsidRDefault="007242AA" w:rsidP="007242AA">
            <w:pPr>
              <w:suppressLineNumbers/>
              <w:jc w:val="center"/>
              <w:rPr>
                <w:rFonts w:eastAsia="Calibri" w:cs="Times New Roman"/>
                <w:szCs w:val="24"/>
                <w:lang w:val="ru-RU"/>
              </w:rPr>
            </w:pPr>
            <w:r w:rsidRPr="00A02540">
              <w:rPr>
                <w:rFonts w:eastAsia="Calibri" w:cs="Times New Roman"/>
                <w:szCs w:val="24"/>
                <w:lang w:val="ru-RU"/>
              </w:rPr>
              <w:t>ГОСТ 826793</w:t>
            </w:r>
          </w:p>
        </w:tc>
        <w:tc>
          <w:tcPr>
            <w:tcW w:w="1559" w:type="dxa"/>
            <w:vAlign w:val="center"/>
          </w:tcPr>
          <w:p w:rsidR="007242AA" w:rsidRPr="00A02540" w:rsidRDefault="007242AA" w:rsidP="007242AA">
            <w:pPr>
              <w:suppressLineNumbers/>
              <w:jc w:val="center"/>
              <w:rPr>
                <w:rFonts w:eastAsia="Calibri" w:cs="Times New Roman"/>
                <w:szCs w:val="24"/>
                <w:lang w:val="ru-RU"/>
              </w:rPr>
            </w:pPr>
            <w:r w:rsidRPr="00A02540">
              <w:rPr>
                <w:rFonts w:eastAsia="Calibri" w:cs="Times New Roman"/>
                <w:szCs w:val="24"/>
                <w:lang w:val="ru-RU"/>
              </w:rPr>
              <w:t>200-1200</w:t>
            </w:r>
          </w:p>
        </w:tc>
        <w:tc>
          <w:tcPr>
            <w:tcW w:w="1701" w:type="dxa"/>
            <w:vAlign w:val="center"/>
          </w:tcPr>
          <w:p w:rsidR="007242AA" w:rsidRPr="00A02540" w:rsidRDefault="007242AA" w:rsidP="007242AA">
            <w:pPr>
              <w:suppressLineNumbers/>
              <w:jc w:val="center"/>
              <w:rPr>
                <w:rFonts w:eastAsia="Calibri" w:cs="Times New Roman"/>
                <w:szCs w:val="24"/>
                <w:lang w:val="ru-RU"/>
              </w:rPr>
            </w:pPr>
            <w:r w:rsidRPr="00A02540">
              <w:rPr>
                <w:rFonts w:eastAsia="Calibri" w:cs="Times New Roman"/>
                <w:szCs w:val="24"/>
                <w:lang w:val="ru-RU"/>
              </w:rPr>
              <w:t>600</w:t>
            </w:r>
          </w:p>
        </w:tc>
      </w:tr>
    </w:tbl>
    <w:p w:rsidR="00F860FD" w:rsidRPr="00A02540" w:rsidRDefault="00F860FD" w:rsidP="007242AA">
      <w:pPr>
        <w:ind w:firstLine="426"/>
        <w:jc w:val="both"/>
        <w:rPr>
          <w:rFonts w:cs="Times New Roman"/>
          <w:color w:val="0D0D0D" w:themeColor="text1" w:themeTint="F2"/>
          <w:szCs w:val="24"/>
        </w:rPr>
      </w:pPr>
    </w:p>
    <w:p w:rsidR="00F860FD" w:rsidRPr="00A02540" w:rsidRDefault="00F860FD">
      <w:pPr>
        <w:spacing w:after="160" w:line="259" w:lineRule="auto"/>
        <w:rPr>
          <w:rFonts w:cs="Times New Roman"/>
          <w:color w:val="0D0D0D" w:themeColor="text1" w:themeTint="F2"/>
          <w:szCs w:val="24"/>
        </w:rPr>
      </w:pPr>
      <w:r w:rsidRPr="00A02540">
        <w:rPr>
          <w:rFonts w:cs="Times New Roman"/>
          <w:color w:val="0D0D0D" w:themeColor="text1" w:themeTint="F2"/>
          <w:szCs w:val="24"/>
        </w:rPr>
        <w:br w:type="page"/>
      </w:r>
    </w:p>
    <w:p w:rsidR="007242AA" w:rsidRPr="00A02540" w:rsidRDefault="007242AA" w:rsidP="007242AA">
      <w:pPr>
        <w:ind w:firstLine="426"/>
        <w:jc w:val="both"/>
        <w:rPr>
          <w:rFonts w:cs="Times New Roman"/>
          <w:color w:val="0D0D0D" w:themeColor="text1" w:themeTint="F2"/>
          <w:sz w:val="28"/>
          <w:szCs w:val="28"/>
        </w:rPr>
      </w:pPr>
      <w:r w:rsidRPr="00A02540">
        <w:rPr>
          <w:rFonts w:cs="Times New Roman"/>
          <w:color w:val="0D0D0D" w:themeColor="text1" w:themeTint="F2"/>
          <w:sz w:val="28"/>
          <w:szCs w:val="28"/>
        </w:rPr>
        <w:lastRenderedPageBreak/>
        <w:t>Таблица</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2.5</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Гранулометрический</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состав</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щебня</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из</w:t>
      </w:r>
      <w:r w:rsidRPr="00A02540">
        <w:rPr>
          <w:rFonts w:cs="Times New Roman"/>
          <w:color w:val="0D0D0D" w:themeColor="text1" w:themeTint="F2"/>
          <w:spacing w:val="1"/>
          <w:sz w:val="28"/>
          <w:szCs w:val="28"/>
        </w:rPr>
        <w:t xml:space="preserve"> </w:t>
      </w:r>
      <w:proofErr w:type="spellStart"/>
      <w:r w:rsidRPr="00A02540">
        <w:rPr>
          <w:rFonts w:cs="Times New Roman"/>
          <w:color w:val="0D0D0D" w:themeColor="text1" w:themeTint="F2"/>
          <w:sz w:val="28"/>
          <w:szCs w:val="28"/>
        </w:rPr>
        <w:t>дробленн</w:t>
      </w:r>
      <w:r w:rsidR="00FC409C" w:rsidRPr="00A02540">
        <w:rPr>
          <w:rFonts w:cs="Times New Roman"/>
          <w:color w:val="0D0D0D" w:themeColor="text1" w:themeTint="F2"/>
          <w:sz w:val="28"/>
          <w:szCs w:val="28"/>
        </w:rPr>
        <w:t>ия</w:t>
      </w:r>
      <w:proofErr w:type="spellEnd"/>
      <w:r w:rsidRPr="00A02540">
        <w:rPr>
          <w:rFonts w:cs="Times New Roman"/>
          <w:color w:val="0D0D0D" w:themeColor="text1" w:themeTint="F2"/>
          <w:spacing w:val="1"/>
          <w:sz w:val="28"/>
          <w:szCs w:val="28"/>
        </w:rPr>
        <w:t xml:space="preserve"> </w:t>
      </w:r>
      <w:r w:rsidR="000961AD" w:rsidRPr="00A02540">
        <w:rPr>
          <w:rFonts w:cs="Times New Roman"/>
          <w:color w:val="0D0D0D" w:themeColor="text1" w:themeTint="F2"/>
          <w:sz w:val="28"/>
          <w:szCs w:val="28"/>
        </w:rPr>
        <w:t>отходов</w:t>
      </w:r>
      <w:r w:rsidR="000961AD" w:rsidRPr="00A02540">
        <w:rPr>
          <w:rFonts w:cs="Times New Roman"/>
          <w:color w:val="0D0D0D" w:themeColor="text1" w:themeTint="F2"/>
          <w:spacing w:val="-4"/>
          <w:sz w:val="28"/>
          <w:szCs w:val="28"/>
        </w:rPr>
        <w:t xml:space="preserve"> </w:t>
      </w:r>
      <w:r w:rsidR="000961AD" w:rsidRPr="00A02540">
        <w:rPr>
          <w:rFonts w:cs="Times New Roman"/>
          <w:color w:val="0D0D0D" w:themeColor="text1" w:themeTint="F2"/>
          <w:sz w:val="28"/>
          <w:szCs w:val="28"/>
        </w:rPr>
        <w:t>обогащения</w:t>
      </w:r>
    </w:p>
    <w:p w:rsidR="007242AA" w:rsidRPr="00A02540" w:rsidRDefault="007242AA" w:rsidP="007242AA">
      <w:pPr>
        <w:ind w:firstLine="426"/>
        <w:jc w:val="both"/>
        <w:rPr>
          <w:rFonts w:cs="Times New Roman"/>
          <w:color w:val="0D0D0D" w:themeColor="text1" w:themeTint="F2"/>
          <w:sz w:val="28"/>
          <w:szCs w:val="28"/>
        </w:rPr>
      </w:pPr>
    </w:p>
    <w:tbl>
      <w:tblPr>
        <w:tblStyle w:val="TableNormal1"/>
        <w:tblW w:w="9080" w:type="dxa"/>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85"/>
        <w:gridCol w:w="1842"/>
        <w:gridCol w:w="1701"/>
        <w:gridCol w:w="1420"/>
        <w:gridCol w:w="1132"/>
      </w:tblGrid>
      <w:tr w:rsidR="007242AA" w:rsidRPr="00A02540" w:rsidTr="00B4022F">
        <w:trPr>
          <w:trHeight w:val="830"/>
        </w:trPr>
        <w:tc>
          <w:tcPr>
            <w:tcW w:w="2985" w:type="dxa"/>
          </w:tcPr>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Наименование показателя,</w:t>
            </w:r>
            <w:r w:rsidRPr="00A02540">
              <w:rPr>
                <w:rFonts w:eastAsia="Times New Roman" w:cs="Times New Roman"/>
                <w:color w:val="0D0D0D" w:themeColor="text1" w:themeTint="F2"/>
                <w:spacing w:val="-58"/>
                <w:szCs w:val="24"/>
                <w:lang w:val="ru-RU"/>
              </w:rPr>
              <w:t xml:space="preserve"> </w:t>
            </w:r>
            <w:r w:rsidRPr="00A02540">
              <w:rPr>
                <w:rFonts w:eastAsia="Times New Roman" w:cs="Times New Roman"/>
                <w:color w:val="0D0D0D" w:themeColor="text1" w:themeTint="F2"/>
                <w:szCs w:val="24"/>
                <w:lang w:val="ru-RU"/>
              </w:rPr>
              <w:t>единица</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измерения</w:t>
            </w:r>
          </w:p>
        </w:tc>
        <w:tc>
          <w:tcPr>
            <w:tcW w:w="1842" w:type="dxa"/>
          </w:tcPr>
          <w:p w:rsidR="007242AA" w:rsidRPr="00A02540" w:rsidRDefault="007242AA" w:rsidP="007242AA">
            <w:pPr>
              <w:ind w:firstLine="14"/>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Обозначение</w:t>
            </w:r>
            <w:r w:rsidRPr="00A02540">
              <w:rPr>
                <w:rFonts w:eastAsia="Times New Roman" w:cs="Times New Roman"/>
                <w:color w:val="0D0D0D" w:themeColor="text1" w:themeTint="F2"/>
                <w:spacing w:val="-5"/>
                <w:szCs w:val="24"/>
                <w:lang w:val="ru-RU"/>
              </w:rPr>
              <w:t xml:space="preserve"> </w:t>
            </w:r>
            <w:r w:rsidRPr="00A02540">
              <w:rPr>
                <w:rFonts w:eastAsia="Times New Roman" w:cs="Times New Roman"/>
                <w:color w:val="0D0D0D" w:themeColor="text1" w:themeTint="F2"/>
                <w:szCs w:val="24"/>
                <w:lang w:val="ru-RU"/>
              </w:rPr>
              <w:t>НД на методы</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испытаний</w:t>
            </w:r>
          </w:p>
        </w:tc>
        <w:tc>
          <w:tcPr>
            <w:tcW w:w="1701" w:type="dxa"/>
          </w:tcPr>
          <w:p w:rsidR="007242AA" w:rsidRPr="00A02540" w:rsidRDefault="007242AA" w:rsidP="007242AA">
            <w:pPr>
              <w:ind w:firstLine="14"/>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Норма</w:t>
            </w:r>
            <w:r w:rsidRPr="00A02540">
              <w:rPr>
                <w:rFonts w:eastAsia="Times New Roman" w:cs="Times New Roman"/>
                <w:color w:val="0D0D0D" w:themeColor="text1" w:themeTint="F2"/>
                <w:spacing w:val="-4"/>
                <w:szCs w:val="24"/>
                <w:lang w:val="ru-RU"/>
              </w:rPr>
              <w:t xml:space="preserve"> </w:t>
            </w:r>
            <w:r w:rsidRPr="00A02540">
              <w:rPr>
                <w:rFonts w:eastAsia="Times New Roman" w:cs="Times New Roman"/>
                <w:color w:val="0D0D0D" w:themeColor="text1" w:themeTint="F2"/>
                <w:szCs w:val="24"/>
                <w:lang w:val="ru-RU"/>
              </w:rPr>
              <w:t>по</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НД</w:t>
            </w:r>
          </w:p>
        </w:tc>
        <w:tc>
          <w:tcPr>
            <w:tcW w:w="1420" w:type="dxa"/>
          </w:tcPr>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Фактическое</w:t>
            </w:r>
            <w:r w:rsidR="0037113B" w:rsidRPr="00A02540">
              <w:rPr>
                <w:rFonts w:eastAsia="Times New Roman" w:cs="Times New Roman"/>
                <w:color w:val="0D0D0D" w:themeColor="text1" w:themeTint="F2"/>
                <w:szCs w:val="24"/>
                <w:lang w:val="ru-RU"/>
              </w:rPr>
              <w:t xml:space="preserve"> </w:t>
            </w:r>
            <w:r w:rsidRPr="00A02540">
              <w:rPr>
                <w:rFonts w:eastAsia="Times New Roman" w:cs="Times New Roman"/>
                <w:color w:val="0D0D0D" w:themeColor="text1" w:themeTint="F2"/>
                <w:szCs w:val="24"/>
                <w:lang w:val="ru-RU"/>
              </w:rPr>
              <w:t>значение</w:t>
            </w:r>
          </w:p>
        </w:tc>
        <w:tc>
          <w:tcPr>
            <w:tcW w:w="1132" w:type="dxa"/>
          </w:tcPr>
          <w:p w:rsidR="007242AA" w:rsidRPr="00A02540" w:rsidRDefault="007242AA" w:rsidP="007242AA">
            <w:pPr>
              <w:ind w:firstLine="14"/>
              <w:jc w:val="center"/>
              <w:rPr>
                <w:rFonts w:eastAsia="Times New Roman" w:cs="Times New Roman"/>
                <w:color w:val="0D0D0D" w:themeColor="text1" w:themeTint="F2"/>
                <w:szCs w:val="24"/>
                <w:lang w:val="ru-RU"/>
              </w:rPr>
            </w:pPr>
            <w:proofErr w:type="spellStart"/>
            <w:r w:rsidRPr="00A02540">
              <w:rPr>
                <w:rFonts w:eastAsia="Times New Roman" w:cs="Times New Roman"/>
                <w:color w:val="0D0D0D" w:themeColor="text1" w:themeTint="F2"/>
                <w:szCs w:val="24"/>
                <w:lang w:val="ru-RU"/>
              </w:rPr>
              <w:t>Пр</w:t>
            </w:r>
            <w:proofErr w:type="spellEnd"/>
            <w:r w:rsidRPr="00A02540">
              <w:rPr>
                <w:rFonts w:eastAsia="Times New Roman" w:cs="Times New Roman"/>
                <w:color w:val="0D0D0D" w:themeColor="text1" w:themeTint="F2"/>
                <w:spacing w:val="-4"/>
                <w:szCs w:val="24"/>
                <w:lang w:val="ru-RU"/>
              </w:rPr>
              <w:t xml:space="preserve"> </w:t>
            </w:r>
            <w:proofErr w:type="spellStart"/>
            <w:r w:rsidRPr="00A02540">
              <w:rPr>
                <w:rFonts w:eastAsia="Times New Roman" w:cs="Times New Roman"/>
                <w:color w:val="0D0D0D" w:themeColor="text1" w:themeTint="F2"/>
                <w:szCs w:val="24"/>
                <w:lang w:val="ru-RU"/>
              </w:rPr>
              <w:t>имечание</w:t>
            </w:r>
            <w:proofErr w:type="spellEnd"/>
          </w:p>
        </w:tc>
      </w:tr>
      <w:tr w:rsidR="007242AA" w:rsidRPr="00A02540" w:rsidTr="00B4022F">
        <w:trPr>
          <w:trHeight w:val="2270"/>
        </w:trPr>
        <w:tc>
          <w:tcPr>
            <w:tcW w:w="2985" w:type="dxa"/>
          </w:tcPr>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Зерновой</w:t>
            </w:r>
            <w:r w:rsidRPr="00A02540">
              <w:rPr>
                <w:rFonts w:eastAsia="Times New Roman" w:cs="Times New Roman"/>
                <w:color w:val="0D0D0D" w:themeColor="text1" w:themeTint="F2"/>
                <w:spacing w:val="-3"/>
                <w:szCs w:val="24"/>
                <w:lang w:val="ru-RU"/>
              </w:rPr>
              <w:t xml:space="preserve"> </w:t>
            </w:r>
            <w:r w:rsidRPr="00A02540">
              <w:rPr>
                <w:rFonts w:eastAsia="Times New Roman" w:cs="Times New Roman"/>
                <w:color w:val="0D0D0D" w:themeColor="text1" w:themeTint="F2"/>
                <w:szCs w:val="24"/>
                <w:lang w:val="ru-RU"/>
              </w:rPr>
              <w:t>состав</w:t>
            </w: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Полные</w:t>
            </w:r>
            <w:r w:rsidRPr="00A02540">
              <w:rPr>
                <w:rFonts w:eastAsia="Times New Roman" w:cs="Times New Roman"/>
                <w:color w:val="0D0D0D" w:themeColor="text1" w:themeTint="F2"/>
                <w:spacing w:val="-4"/>
                <w:szCs w:val="24"/>
                <w:lang w:val="ru-RU"/>
              </w:rPr>
              <w:t xml:space="preserve"> </w:t>
            </w:r>
            <w:r w:rsidRPr="00A02540">
              <w:rPr>
                <w:rFonts w:eastAsia="Times New Roman" w:cs="Times New Roman"/>
                <w:color w:val="0D0D0D" w:themeColor="text1" w:themeTint="F2"/>
                <w:szCs w:val="24"/>
                <w:lang w:val="ru-RU"/>
              </w:rPr>
              <w:t>остатки</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на</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ситах,</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w:t>
            </w:r>
            <w:r w:rsidRPr="00A02540">
              <w:rPr>
                <w:rFonts w:eastAsia="Times New Roman" w:cs="Times New Roman"/>
                <w:color w:val="0D0D0D" w:themeColor="text1" w:themeTint="F2"/>
                <w:spacing w:val="-57"/>
                <w:szCs w:val="24"/>
                <w:lang w:val="ru-RU"/>
              </w:rPr>
              <w:t xml:space="preserve"> </w:t>
            </w:r>
            <w:r w:rsidRPr="00A02540">
              <w:rPr>
                <w:rFonts w:eastAsia="Times New Roman" w:cs="Times New Roman"/>
                <w:color w:val="0D0D0D" w:themeColor="text1" w:themeTint="F2"/>
                <w:szCs w:val="24"/>
                <w:lang w:val="ru-RU"/>
              </w:rPr>
              <w:t>по</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массе:</w:t>
            </w: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сито 2,5 мм</w:t>
            </w: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сито</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5</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мм</w:t>
            </w: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 xml:space="preserve">сито 12,5 мм </w:t>
            </w: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сито 20 мм</w:t>
            </w: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сито</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25</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мм</w:t>
            </w:r>
          </w:p>
        </w:tc>
        <w:tc>
          <w:tcPr>
            <w:tcW w:w="1842" w:type="dxa"/>
          </w:tcPr>
          <w:p w:rsidR="007242AA" w:rsidRPr="00A02540" w:rsidRDefault="007242AA" w:rsidP="007242AA">
            <w:pPr>
              <w:ind w:firstLine="14"/>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ГОСТ</w:t>
            </w:r>
            <w:r w:rsidRPr="00A02540">
              <w:rPr>
                <w:rFonts w:eastAsia="Times New Roman" w:cs="Times New Roman"/>
                <w:color w:val="0D0D0D" w:themeColor="text1" w:themeTint="F2"/>
                <w:spacing w:val="-3"/>
                <w:szCs w:val="24"/>
                <w:lang w:val="ru-RU"/>
              </w:rPr>
              <w:t xml:space="preserve"> </w:t>
            </w:r>
            <w:r w:rsidRPr="00A02540">
              <w:rPr>
                <w:rFonts w:eastAsia="Times New Roman" w:cs="Times New Roman"/>
                <w:color w:val="0D0D0D" w:themeColor="text1" w:themeTint="F2"/>
                <w:szCs w:val="24"/>
                <w:lang w:val="ru-RU"/>
              </w:rPr>
              <w:t>8269.0-97,</w:t>
            </w:r>
          </w:p>
          <w:p w:rsidR="007242AA" w:rsidRPr="00A02540" w:rsidRDefault="007242AA" w:rsidP="007242AA">
            <w:pPr>
              <w:ind w:firstLine="14"/>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п. 4.3</w:t>
            </w:r>
          </w:p>
        </w:tc>
        <w:tc>
          <w:tcPr>
            <w:tcW w:w="1701" w:type="dxa"/>
          </w:tcPr>
          <w:p w:rsidR="007242AA" w:rsidRPr="00A02540" w:rsidRDefault="007242AA" w:rsidP="007242AA">
            <w:pPr>
              <w:ind w:firstLine="14"/>
              <w:rPr>
                <w:rFonts w:eastAsia="Times New Roman" w:cs="Times New Roman"/>
                <w:color w:val="0D0D0D" w:themeColor="text1" w:themeTint="F2"/>
                <w:szCs w:val="24"/>
                <w:lang w:val="ru-RU"/>
              </w:rPr>
            </w:pPr>
          </w:p>
          <w:p w:rsidR="007242AA" w:rsidRPr="00A02540" w:rsidRDefault="007242AA" w:rsidP="007242AA">
            <w:pPr>
              <w:ind w:firstLine="14"/>
              <w:rPr>
                <w:rFonts w:eastAsia="Times New Roman" w:cs="Times New Roman"/>
                <w:color w:val="0D0D0D" w:themeColor="text1" w:themeTint="F2"/>
                <w:szCs w:val="24"/>
                <w:lang w:val="ru-RU"/>
              </w:rPr>
            </w:pPr>
          </w:p>
          <w:p w:rsidR="007242AA" w:rsidRPr="00A02540" w:rsidRDefault="007242AA" w:rsidP="007242AA">
            <w:pPr>
              <w:ind w:firstLine="14"/>
              <w:jc w:val="center"/>
              <w:rPr>
                <w:rFonts w:eastAsia="Times New Roman" w:cs="Times New Roman"/>
                <w:color w:val="0D0D0D" w:themeColor="text1" w:themeTint="F2"/>
                <w:szCs w:val="24"/>
                <w:lang w:val="ru-RU"/>
              </w:rPr>
            </w:pPr>
          </w:p>
          <w:p w:rsidR="007242AA" w:rsidRPr="00A02540" w:rsidRDefault="007242AA" w:rsidP="007242AA">
            <w:pPr>
              <w:ind w:firstLine="14"/>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от 95 до 100</w:t>
            </w:r>
          </w:p>
          <w:p w:rsidR="007242AA" w:rsidRPr="00A02540" w:rsidRDefault="007242AA" w:rsidP="007242AA">
            <w:pPr>
              <w:ind w:firstLine="14"/>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от 90 до 100</w:t>
            </w:r>
          </w:p>
          <w:p w:rsidR="007242AA" w:rsidRPr="00A02540" w:rsidRDefault="007242AA" w:rsidP="007242AA">
            <w:pPr>
              <w:ind w:firstLine="14"/>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от 30 до 60</w:t>
            </w:r>
          </w:p>
          <w:p w:rsidR="007242AA" w:rsidRPr="00A02540" w:rsidRDefault="007242AA" w:rsidP="007242AA">
            <w:pPr>
              <w:ind w:firstLine="14"/>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до 10</w:t>
            </w:r>
          </w:p>
          <w:p w:rsidR="007242AA" w:rsidRPr="00A02540" w:rsidRDefault="007242AA" w:rsidP="007242AA">
            <w:pPr>
              <w:ind w:firstLine="14"/>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до 0,5</w:t>
            </w:r>
          </w:p>
        </w:tc>
        <w:tc>
          <w:tcPr>
            <w:tcW w:w="1420" w:type="dxa"/>
          </w:tcPr>
          <w:p w:rsidR="007242AA" w:rsidRPr="00A02540" w:rsidRDefault="007242AA" w:rsidP="007242AA">
            <w:pPr>
              <w:ind w:firstLine="14"/>
              <w:rPr>
                <w:rFonts w:eastAsia="Times New Roman" w:cs="Times New Roman"/>
                <w:color w:val="0D0D0D" w:themeColor="text1" w:themeTint="F2"/>
                <w:szCs w:val="24"/>
                <w:lang w:val="ru-RU"/>
              </w:rPr>
            </w:pPr>
          </w:p>
          <w:p w:rsidR="007242AA" w:rsidRPr="00A02540" w:rsidRDefault="007242AA" w:rsidP="007242AA">
            <w:pPr>
              <w:ind w:firstLine="14"/>
              <w:rPr>
                <w:rFonts w:eastAsia="Times New Roman" w:cs="Times New Roman"/>
                <w:color w:val="0D0D0D" w:themeColor="text1" w:themeTint="F2"/>
                <w:szCs w:val="24"/>
                <w:lang w:val="ru-RU"/>
              </w:rPr>
            </w:pPr>
          </w:p>
          <w:p w:rsidR="007242AA" w:rsidRPr="00A02540" w:rsidRDefault="007242AA" w:rsidP="007242AA">
            <w:pPr>
              <w:ind w:firstLine="14"/>
              <w:rPr>
                <w:rFonts w:eastAsia="Times New Roman" w:cs="Times New Roman"/>
                <w:color w:val="0D0D0D" w:themeColor="text1" w:themeTint="F2"/>
                <w:szCs w:val="24"/>
                <w:lang w:val="ru-RU"/>
              </w:rPr>
            </w:pP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87,0</w:t>
            </w: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81,4</w:t>
            </w: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58,1</w:t>
            </w: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1,23</w:t>
            </w:r>
          </w:p>
          <w:p w:rsidR="007242AA" w:rsidRPr="00A02540" w:rsidRDefault="007242AA" w:rsidP="007242AA">
            <w:pPr>
              <w:ind w:firstLine="14"/>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0</w:t>
            </w:r>
          </w:p>
        </w:tc>
        <w:tc>
          <w:tcPr>
            <w:tcW w:w="1132" w:type="dxa"/>
          </w:tcPr>
          <w:p w:rsidR="007242AA" w:rsidRPr="00A02540" w:rsidRDefault="007242AA" w:rsidP="007242AA">
            <w:pPr>
              <w:ind w:firstLine="14"/>
              <w:rPr>
                <w:rFonts w:eastAsia="Times New Roman" w:cs="Times New Roman"/>
                <w:color w:val="0D0D0D" w:themeColor="text1" w:themeTint="F2"/>
                <w:szCs w:val="24"/>
                <w:lang w:val="ru-RU"/>
              </w:rPr>
            </w:pPr>
          </w:p>
          <w:p w:rsidR="007242AA" w:rsidRPr="00A02540" w:rsidRDefault="007242AA" w:rsidP="007242AA">
            <w:pPr>
              <w:ind w:firstLine="14"/>
              <w:rPr>
                <w:rFonts w:eastAsia="Times New Roman" w:cs="Times New Roman"/>
                <w:color w:val="0D0D0D" w:themeColor="text1" w:themeTint="F2"/>
                <w:szCs w:val="24"/>
                <w:lang w:val="ru-RU"/>
              </w:rPr>
            </w:pPr>
          </w:p>
          <w:p w:rsidR="007242AA" w:rsidRPr="00A02540" w:rsidRDefault="007242AA" w:rsidP="007242AA">
            <w:pPr>
              <w:ind w:firstLine="14"/>
              <w:rPr>
                <w:rFonts w:eastAsia="Times New Roman" w:cs="Times New Roman"/>
                <w:color w:val="0D0D0D" w:themeColor="text1" w:themeTint="F2"/>
                <w:szCs w:val="24"/>
                <w:lang w:val="ru-RU"/>
              </w:rPr>
            </w:pPr>
          </w:p>
          <w:p w:rsidR="007242AA" w:rsidRPr="00A02540" w:rsidRDefault="007242AA" w:rsidP="007242AA">
            <w:pPr>
              <w:ind w:firstLine="14"/>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не соотв.</w:t>
            </w:r>
            <w:r w:rsidRPr="00A02540">
              <w:rPr>
                <w:rFonts w:eastAsia="Times New Roman" w:cs="Times New Roman"/>
                <w:color w:val="0D0D0D" w:themeColor="text1" w:themeTint="F2"/>
                <w:spacing w:val="-58"/>
                <w:szCs w:val="24"/>
                <w:lang w:val="ru-RU"/>
              </w:rPr>
              <w:t xml:space="preserve"> </w:t>
            </w:r>
            <w:r w:rsidRPr="00A02540">
              <w:rPr>
                <w:rFonts w:eastAsia="Times New Roman" w:cs="Times New Roman"/>
                <w:color w:val="0D0D0D" w:themeColor="text1" w:themeTint="F2"/>
                <w:szCs w:val="24"/>
                <w:lang w:val="ru-RU"/>
              </w:rPr>
              <w:t>не соотв.</w:t>
            </w:r>
            <w:r w:rsidRPr="00A02540">
              <w:rPr>
                <w:rFonts w:eastAsia="Times New Roman" w:cs="Times New Roman"/>
                <w:color w:val="0D0D0D" w:themeColor="text1" w:themeTint="F2"/>
                <w:spacing w:val="-58"/>
                <w:szCs w:val="24"/>
                <w:lang w:val="ru-RU"/>
              </w:rPr>
              <w:t xml:space="preserve"> </w:t>
            </w:r>
            <w:r w:rsidRPr="00A02540">
              <w:rPr>
                <w:rFonts w:eastAsia="Times New Roman" w:cs="Times New Roman"/>
                <w:color w:val="0D0D0D" w:themeColor="text1" w:themeTint="F2"/>
                <w:szCs w:val="24"/>
                <w:lang w:val="ru-RU"/>
              </w:rPr>
              <w:t>соотв.</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соотв.</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соотв.</w:t>
            </w:r>
          </w:p>
        </w:tc>
      </w:tr>
    </w:tbl>
    <w:p w:rsidR="007242AA" w:rsidRPr="00A02540" w:rsidRDefault="007242AA" w:rsidP="007242AA">
      <w:pPr>
        <w:ind w:firstLine="426"/>
        <w:jc w:val="both"/>
        <w:rPr>
          <w:rFonts w:cs="Times New Roman"/>
          <w:color w:val="0D0D0D" w:themeColor="text1" w:themeTint="F2"/>
          <w:sz w:val="28"/>
          <w:szCs w:val="28"/>
        </w:rPr>
      </w:pPr>
    </w:p>
    <w:p w:rsidR="007242AA" w:rsidRPr="00A02540" w:rsidRDefault="007242AA" w:rsidP="007242AA">
      <w:pPr>
        <w:ind w:firstLine="426"/>
        <w:jc w:val="both"/>
        <w:rPr>
          <w:rFonts w:cs="Times New Roman"/>
          <w:color w:val="0D0D0D" w:themeColor="text1" w:themeTint="F2"/>
          <w:sz w:val="28"/>
          <w:szCs w:val="28"/>
        </w:rPr>
      </w:pPr>
      <w:r w:rsidRPr="00A02540">
        <w:rPr>
          <w:rFonts w:cs="Times New Roman"/>
          <w:color w:val="0D0D0D" w:themeColor="text1" w:themeTint="F2"/>
          <w:sz w:val="28"/>
          <w:szCs w:val="28"/>
        </w:rPr>
        <w:t>Таблица</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2.6</w:t>
      </w:r>
      <w:r w:rsidRPr="00A02540">
        <w:rPr>
          <w:rFonts w:cs="Times New Roman"/>
          <w:color w:val="0D0D0D" w:themeColor="text1" w:themeTint="F2"/>
          <w:spacing w:val="-2"/>
          <w:sz w:val="28"/>
          <w:szCs w:val="28"/>
        </w:rPr>
        <w:t xml:space="preserve"> -</w:t>
      </w:r>
      <w:r w:rsidRPr="00A02540">
        <w:rPr>
          <w:rFonts w:cs="Times New Roman"/>
          <w:color w:val="0D0D0D" w:themeColor="text1" w:themeTint="F2"/>
          <w:spacing w:val="-5"/>
          <w:sz w:val="28"/>
          <w:szCs w:val="28"/>
        </w:rPr>
        <w:t xml:space="preserve"> </w:t>
      </w:r>
      <w:r w:rsidRPr="00A02540">
        <w:rPr>
          <w:rFonts w:cs="Times New Roman"/>
          <w:color w:val="0D0D0D" w:themeColor="text1" w:themeTint="F2"/>
          <w:sz w:val="28"/>
          <w:szCs w:val="28"/>
        </w:rPr>
        <w:t>Гранулированный</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состав</w:t>
      </w:r>
      <w:r w:rsidRPr="00A02540">
        <w:rPr>
          <w:rFonts w:cs="Times New Roman"/>
          <w:color w:val="0D0D0D" w:themeColor="text1" w:themeTint="F2"/>
          <w:spacing w:val="-7"/>
          <w:sz w:val="28"/>
          <w:szCs w:val="28"/>
        </w:rPr>
        <w:t xml:space="preserve"> </w:t>
      </w:r>
      <w:r w:rsidRPr="00A02540">
        <w:rPr>
          <w:rFonts w:cs="Times New Roman"/>
          <w:color w:val="0D0D0D" w:themeColor="text1" w:themeTint="F2"/>
          <w:sz w:val="28"/>
          <w:szCs w:val="28"/>
        </w:rPr>
        <w:t>песка</w:t>
      </w:r>
      <w:r w:rsidRPr="00A02540">
        <w:rPr>
          <w:rFonts w:cs="Times New Roman"/>
          <w:color w:val="0D0D0D" w:themeColor="text1" w:themeTint="F2"/>
          <w:spacing w:val="-5"/>
          <w:sz w:val="28"/>
          <w:szCs w:val="28"/>
        </w:rPr>
        <w:t xml:space="preserve"> </w:t>
      </w:r>
      <w:r w:rsidRPr="00A02540">
        <w:rPr>
          <w:rFonts w:cs="Times New Roman"/>
          <w:color w:val="0D0D0D" w:themeColor="text1" w:themeTint="F2"/>
          <w:sz w:val="28"/>
          <w:szCs w:val="28"/>
        </w:rPr>
        <w:t>из</w:t>
      </w:r>
      <w:r w:rsidRPr="00A02540">
        <w:rPr>
          <w:rFonts w:cs="Times New Roman"/>
          <w:color w:val="0D0D0D" w:themeColor="text1" w:themeTint="F2"/>
          <w:spacing w:val="1"/>
          <w:sz w:val="28"/>
          <w:szCs w:val="28"/>
        </w:rPr>
        <w:t xml:space="preserve"> </w:t>
      </w:r>
      <w:proofErr w:type="spellStart"/>
      <w:r w:rsidRPr="00A02540">
        <w:rPr>
          <w:rFonts w:cs="Times New Roman"/>
          <w:color w:val="0D0D0D" w:themeColor="text1" w:themeTint="F2"/>
          <w:sz w:val="28"/>
          <w:szCs w:val="28"/>
        </w:rPr>
        <w:t>дробленн</w:t>
      </w:r>
      <w:r w:rsidR="00FC409C" w:rsidRPr="00A02540">
        <w:rPr>
          <w:rFonts w:cs="Times New Roman"/>
          <w:color w:val="0D0D0D" w:themeColor="text1" w:themeTint="F2"/>
          <w:sz w:val="28"/>
          <w:szCs w:val="28"/>
        </w:rPr>
        <w:t>ия</w:t>
      </w:r>
      <w:proofErr w:type="spellEnd"/>
      <w:r w:rsidRPr="00A02540">
        <w:rPr>
          <w:rFonts w:cs="Times New Roman"/>
          <w:color w:val="0D0D0D" w:themeColor="text1" w:themeTint="F2"/>
          <w:spacing w:val="1"/>
          <w:sz w:val="28"/>
          <w:szCs w:val="28"/>
        </w:rPr>
        <w:t xml:space="preserve"> </w:t>
      </w:r>
      <w:r w:rsidR="000961AD" w:rsidRPr="00A02540">
        <w:rPr>
          <w:rFonts w:cs="Times New Roman"/>
          <w:color w:val="0D0D0D" w:themeColor="text1" w:themeTint="F2"/>
          <w:sz w:val="28"/>
          <w:szCs w:val="28"/>
        </w:rPr>
        <w:t>отходов</w:t>
      </w:r>
      <w:r w:rsidR="000961AD" w:rsidRPr="00A02540">
        <w:rPr>
          <w:rFonts w:cs="Times New Roman"/>
          <w:color w:val="0D0D0D" w:themeColor="text1" w:themeTint="F2"/>
          <w:spacing w:val="-4"/>
          <w:sz w:val="28"/>
          <w:szCs w:val="28"/>
        </w:rPr>
        <w:t xml:space="preserve"> </w:t>
      </w:r>
      <w:r w:rsidR="000961AD" w:rsidRPr="00A02540">
        <w:rPr>
          <w:rFonts w:cs="Times New Roman"/>
          <w:color w:val="0D0D0D" w:themeColor="text1" w:themeTint="F2"/>
          <w:sz w:val="28"/>
          <w:szCs w:val="28"/>
        </w:rPr>
        <w:t>обогащения</w:t>
      </w:r>
    </w:p>
    <w:p w:rsidR="007242AA" w:rsidRPr="00A02540" w:rsidRDefault="007242AA" w:rsidP="007242AA">
      <w:pPr>
        <w:ind w:firstLine="426"/>
        <w:jc w:val="both"/>
        <w:rPr>
          <w:rFonts w:cs="Times New Roman"/>
          <w:color w:val="0D0D0D" w:themeColor="text1" w:themeTint="F2"/>
          <w:sz w:val="28"/>
          <w:szCs w:val="28"/>
        </w:rPr>
      </w:pPr>
    </w:p>
    <w:tbl>
      <w:tblPr>
        <w:tblStyle w:val="TableNormal1"/>
        <w:tblW w:w="8734" w:type="dxa"/>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39"/>
        <w:gridCol w:w="1701"/>
        <w:gridCol w:w="1559"/>
        <w:gridCol w:w="1843"/>
        <w:gridCol w:w="992"/>
      </w:tblGrid>
      <w:tr w:rsidR="007242AA" w:rsidRPr="00A02540" w:rsidTr="00B4022F">
        <w:trPr>
          <w:trHeight w:val="20"/>
        </w:trPr>
        <w:tc>
          <w:tcPr>
            <w:tcW w:w="2639" w:type="dxa"/>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Наименование показателя,</w:t>
            </w:r>
            <w:r w:rsidRPr="00A02540">
              <w:rPr>
                <w:rFonts w:eastAsia="Times New Roman" w:cs="Times New Roman"/>
                <w:color w:val="0D0D0D" w:themeColor="text1" w:themeTint="F2"/>
                <w:spacing w:val="-58"/>
                <w:lang w:val="ru-RU"/>
              </w:rPr>
              <w:t xml:space="preserve"> </w:t>
            </w:r>
            <w:r w:rsidRPr="00A02540">
              <w:rPr>
                <w:rFonts w:eastAsia="Times New Roman" w:cs="Times New Roman"/>
                <w:color w:val="0D0D0D" w:themeColor="text1" w:themeTint="F2"/>
                <w:lang w:val="ru-RU"/>
              </w:rPr>
              <w:t>единица</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измерения</w:t>
            </w:r>
          </w:p>
        </w:tc>
        <w:tc>
          <w:tcPr>
            <w:tcW w:w="1701" w:type="dxa"/>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Обозначение</w:t>
            </w:r>
            <w:r w:rsidRPr="00A02540">
              <w:rPr>
                <w:rFonts w:eastAsia="Times New Roman" w:cs="Times New Roman"/>
                <w:color w:val="0D0D0D" w:themeColor="text1" w:themeTint="F2"/>
                <w:spacing w:val="1"/>
                <w:lang w:val="ru-RU"/>
              </w:rPr>
              <w:t xml:space="preserve"> </w:t>
            </w:r>
            <w:r w:rsidRPr="00A02540">
              <w:rPr>
                <w:rFonts w:eastAsia="Times New Roman" w:cs="Times New Roman"/>
                <w:color w:val="0D0D0D" w:themeColor="text1" w:themeTint="F2"/>
                <w:lang w:val="ru-RU"/>
              </w:rPr>
              <w:t>НД</w:t>
            </w:r>
            <w:r w:rsidRPr="00A02540">
              <w:rPr>
                <w:rFonts w:eastAsia="Times New Roman" w:cs="Times New Roman"/>
                <w:color w:val="0D0D0D" w:themeColor="text1" w:themeTint="F2"/>
                <w:spacing w:val="-9"/>
                <w:lang w:val="ru-RU"/>
              </w:rPr>
              <w:t xml:space="preserve"> </w:t>
            </w:r>
            <w:r w:rsidRPr="00A02540">
              <w:rPr>
                <w:rFonts w:eastAsia="Times New Roman" w:cs="Times New Roman"/>
                <w:color w:val="0D0D0D" w:themeColor="text1" w:themeTint="F2"/>
                <w:lang w:val="ru-RU"/>
              </w:rPr>
              <w:t>на</w:t>
            </w:r>
            <w:r w:rsidRPr="00A02540">
              <w:rPr>
                <w:rFonts w:eastAsia="Times New Roman" w:cs="Times New Roman"/>
                <w:color w:val="0D0D0D" w:themeColor="text1" w:themeTint="F2"/>
                <w:spacing w:val="-8"/>
                <w:lang w:val="ru-RU"/>
              </w:rPr>
              <w:t xml:space="preserve"> </w:t>
            </w:r>
            <w:r w:rsidRPr="00A02540">
              <w:rPr>
                <w:rFonts w:eastAsia="Times New Roman" w:cs="Times New Roman"/>
                <w:color w:val="0D0D0D" w:themeColor="text1" w:themeTint="F2"/>
                <w:lang w:val="ru-RU"/>
              </w:rPr>
              <w:t>методы</w:t>
            </w:r>
            <w:r w:rsidRPr="00A02540">
              <w:rPr>
                <w:rFonts w:eastAsia="Times New Roman" w:cs="Times New Roman"/>
                <w:color w:val="0D0D0D" w:themeColor="text1" w:themeTint="F2"/>
                <w:spacing w:val="-57"/>
                <w:lang w:val="ru-RU"/>
              </w:rPr>
              <w:t xml:space="preserve"> </w:t>
            </w:r>
            <w:r w:rsidRPr="00A02540">
              <w:rPr>
                <w:rFonts w:eastAsia="Times New Roman" w:cs="Times New Roman"/>
                <w:color w:val="0D0D0D" w:themeColor="text1" w:themeTint="F2"/>
                <w:lang w:val="ru-RU"/>
              </w:rPr>
              <w:t>испытаний</w:t>
            </w:r>
          </w:p>
        </w:tc>
        <w:tc>
          <w:tcPr>
            <w:tcW w:w="1559" w:type="dxa"/>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spacing w:val="-1"/>
                <w:lang w:val="ru-RU"/>
              </w:rPr>
              <w:t>Норма</w:t>
            </w:r>
            <w:r w:rsidRPr="00A02540">
              <w:rPr>
                <w:rFonts w:eastAsia="Times New Roman" w:cs="Times New Roman"/>
                <w:color w:val="0D0D0D" w:themeColor="text1" w:themeTint="F2"/>
                <w:spacing w:val="-57"/>
                <w:lang w:val="ru-RU"/>
              </w:rPr>
              <w:t xml:space="preserve"> </w:t>
            </w:r>
            <w:r w:rsidRPr="00A02540">
              <w:rPr>
                <w:rFonts w:eastAsia="Times New Roman" w:cs="Times New Roman"/>
                <w:color w:val="0D0D0D" w:themeColor="text1" w:themeTint="F2"/>
                <w:lang w:val="ru-RU"/>
              </w:rPr>
              <w:t>по</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НД</w:t>
            </w:r>
          </w:p>
        </w:tc>
        <w:tc>
          <w:tcPr>
            <w:tcW w:w="1843" w:type="dxa"/>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Фактическое</w:t>
            </w:r>
            <w:r w:rsidRPr="00A02540">
              <w:rPr>
                <w:rFonts w:eastAsia="Times New Roman" w:cs="Times New Roman"/>
                <w:color w:val="0D0D0D" w:themeColor="text1" w:themeTint="F2"/>
                <w:spacing w:val="-57"/>
                <w:lang w:val="ru-RU"/>
              </w:rPr>
              <w:t xml:space="preserve"> </w:t>
            </w:r>
            <w:r w:rsidRPr="00A02540">
              <w:rPr>
                <w:rFonts w:eastAsia="Times New Roman" w:cs="Times New Roman"/>
                <w:color w:val="0D0D0D" w:themeColor="text1" w:themeTint="F2"/>
                <w:lang w:val="ru-RU"/>
              </w:rPr>
              <w:t>значение</w:t>
            </w:r>
          </w:p>
        </w:tc>
        <w:tc>
          <w:tcPr>
            <w:tcW w:w="992" w:type="dxa"/>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Примечание</w:t>
            </w:r>
          </w:p>
        </w:tc>
      </w:tr>
      <w:tr w:rsidR="007242AA" w:rsidRPr="00A02540" w:rsidTr="00B4022F">
        <w:trPr>
          <w:trHeight w:val="20"/>
        </w:trPr>
        <w:tc>
          <w:tcPr>
            <w:tcW w:w="2639" w:type="dxa"/>
            <w:tcBorders>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Зерновой</w:t>
            </w:r>
            <w:r w:rsidRPr="00A02540">
              <w:rPr>
                <w:rFonts w:eastAsia="Times New Roman" w:cs="Times New Roman"/>
                <w:color w:val="0D0D0D" w:themeColor="text1" w:themeTint="F2"/>
                <w:spacing w:val="-3"/>
                <w:lang w:val="ru-RU"/>
              </w:rPr>
              <w:t xml:space="preserve"> </w:t>
            </w:r>
            <w:r w:rsidRPr="00A02540">
              <w:rPr>
                <w:rFonts w:eastAsia="Times New Roman" w:cs="Times New Roman"/>
                <w:color w:val="0D0D0D" w:themeColor="text1" w:themeTint="F2"/>
                <w:lang w:val="ru-RU"/>
              </w:rPr>
              <w:t>состав:</w:t>
            </w:r>
          </w:p>
        </w:tc>
        <w:tc>
          <w:tcPr>
            <w:tcW w:w="1701" w:type="dxa"/>
            <w:tcBorders>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ГОСТ</w:t>
            </w:r>
            <w:r w:rsidRPr="00A02540">
              <w:rPr>
                <w:rFonts w:eastAsia="Times New Roman" w:cs="Times New Roman"/>
                <w:color w:val="0D0D0D" w:themeColor="text1" w:themeTint="F2"/>
                <w:spacing w:val="-3"/>
                <w:lang w:val="ru-RU"/>
              </w:rPr>
              <w:t xml:space="preserve"> </w:t>
            </w:r>
            <w:r w:rsidRPr="00A02540">
              <w:rPr>
                <w:rFonts w:eastAsia="Times New Roman" w:cs="Times New Roman"/>
                <w:color w:val="0D0D0D" w:themeColor="text1" w:themeTint="F2"/>
                <w:lang w:val="ru-RU"/>
              </w:rPr>
              <w:t>8735-88,</w:t>
            </w:r>
          </w:p>
        </w:tc>
        <w:tc>
          <w:tcPr>
            <w:tcW w:w="1559" w:type="dxa"/>
            <w:tcBorders>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не</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норм.</w:t>
            </w:r>
          </w:p>
        </w:tc>
        <w:tc>
          <w:tcPr>
            <w:tcW w:w="1843" w:type="dxa"/>
            <w:tcBorders>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полные</w:t>
            </w:r>
            <w:r w:rsidRPr="00A02540">
              <w:rPr>
                <w:rFonts w:eastAsia="Times New Roman" w:cs="Times New Roman"/>
                <w:color w:val="0D0D0D" w:themeColor="text1" w:themeTint="F2"/>
                <w:spacing w:val="-3"/>
                <w:lang w:val="ru-RU"/>
              </w:rPr>
              <w:t xml:space="preserve"> </w:t>
            </w:r>
            <w:r w:rsidRPr="00A02540">
              <w:rPr>
                <w:rFonts w:eastAsia="Times New Roman" w:cs="Times New Roman"/>
                <w:color w:val="0D0D0D" w:themeColor="text1" w:themeTint="F2"/>
                <w:lang w:val="ru-RU"/>
              </w:rPr>
              <w:t>остатки</w:t>
            </w:r>
          </w:p>
        </w:tc>
        <w:tc>
          <w:tcPr>
            <w:tcW w:w="992" w:type="dxa"/>
            <w:tcBorders>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r>
      <w:tr w:rsidR="007242AA" w:rsidRPr="00A02540" w:rsidTr="00B4022F">
        <w:trPr>
          <w:trHeight w:val="20"/>
        </w:trPr>
        <w:tc>
          <w:tcPr>
            <w:tcW w:w="263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701"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п. 3</w:t>
            </w:r>
          </w:p>
        </w:tc>
        <w:tc>
          <w:tcPr>
            <w:tcW w:w="155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843"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на</w:t>
            </w:r>
            <w:r w:rsidRPr="00A02540">
              <w:rPr>
                <w:rFonts w:eastAsia="Times New Roman" w:cs="Times New Roman"/>
                <w:color w:val="0D0D0D" w:themeColor="text1" w:themeTint="F2"/>
                <w:spacing w:val="-1"/>
                <w:lang w:val="ru-RU"/>
              </w:rPr>
              <w:t xml:space="preserve"> </w:t>
            </w:r>
            <w:r w:rsidRPr="00A02540">
              <w:rPr>
                <w:rFonts w:eastAsia="Times New Roman" w:cs="Times New Roman"/>
                <w:color w:val="0D0D0D" w:themeColor="text1" w:themeTint="F2"/>
                <w:lang w:val="ru-RU"/>
              </w:rPr>
              <w:t>ситах, %</w:t>
            </w:r>
          </w:p>
        </w:tc>
        <w:tc>
          <w:tcPr>
            <w:tcW w:w="992"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r>
      <w:tr w:rsidR="007242AA" w:rsidRPr="00A02540" w:rsidTr="00B4022F">
        <w:trPr>
          <w:trHeight w:val="20"/>
        </w:trPr>
        <w:tc>
          <w:tcPr>
            <w:tcW w:w="263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2,5 мм</w:t>
            </w:r>
          </w:p>
        </w:tc>
        <w:tc>
          <w:tcPr>
            <w:tcW w:w="1701"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55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843"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2,5</w:t>
            </w:r>
          </w:p>
        </w:tc>
        <w:tc>
          <w:tcPr>
            <w:tcW w:w="992"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r>
      <w:tr w:rsidR="007242AA" w:rsidRPr="00A02540" w:rsidTr="00B4022F">
        <w:trPr>
          <w:trHeight w:val="20"/>
        </w:trPr>
        <w:tc>
          <w:tcPr>
            <w:tcW w:w="263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1,25 мм</w:t>
            </w:r>
          </w:p>
        </w:tc>
        <w:tc>
          <w:tcPr>
            <w:tcW w:w="1701"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55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843"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4,7</w:t>
            </w:r>
          </w:p>
        </w:tc>
        <w:tc>
          <w:tcPr>
            <w:tcW w:w="992"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r>
      <w:tr w:rsidR="007242AA" w:rsidRPr="00A02540" w:rsidTr="00B4022F">
        <w:trPr>
          <w:trHeight w:val="20"/>
        </w:trPr>
        <w:tc>
          <w:tcPr>
            <w:tcW w:w="263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0,63 мм</w:t>
            </w:r>
          </w:p>
        </w:tc>
        <w:tc>
          <w:tcPr>
            <w:tcW w:w="1701"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55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843"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7,6</w:t>
            </w:r>
          </w:p>
        </w:tc>
        <w:tc>
          <w:tcPr>
            <w:tcW w:w="992"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r>
      <w:tr w:rsidR="007242AA" w:rsidRPr="00A02540" w:rsidTr="00B4022F">
        <w:trPr>
          <w:trHeight w:val="20"/>
        </w:trPr>
        <w:tc>
          <w:tcPr>
            <w:tcW w:w="263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0,315 мм</w:t>
            </w:r>
          </w:p>
        </w:tc>
        <w:tc>
          <w:tcPr>
            <w:tcW w:w="1701"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55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843"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17,0</w:t>
            </w:r>
          </w:p>
        </w:tc>
        <w:tc>
          <w:tcPr>
            <w:tcW w:w="992"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r>
      <w:tr w:rsidR="007242AA" w:rsidRPr="00A02540" w:rsidTr="00B4022F">
        <w:trPr>
          <w:trHeight w:val="20"/>
        </w:trPr>
        <w:tc>
          <w:tcPr>
            <w:tcW w:w="2639" w:type="dxa"/>
            <w:tcBorders>
              <w:top w:val="nil"/>
              <w:bottom w:val="single" w:sz="4" w:space="0" w:color="auto"/>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0,16 мм</w:t>
            </w:r>
          </w:p>
        </w:tc>
        <w:tc>
          <w:tcPr>
            <w:tcW w:w="1701" w:type="dxa"/>
            <w:tcBorders>
              <w:top w:val="nil"/>
              <w:bottom w:val="single" w:sz="4" w:space="0" w:color="auto"/>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559" w:type="dxa"/>
            <w:tcBorders>
              <w:top w:val="nil"/>
              <w:bottom w:val="single" w:sz="4" w:space="0" w:color="auto"/>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843" w:type="dxa"/>
            <w:tcBorders>
              <w:top w:val="nil"/>
              <w:bottom w:val="single" w:sz="4" w:space="0" w:color="auto"/>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51,4</w:t>
            </w:r>
          </w:p>
        </w:tc>
        <w:tc>
          <w:tcPr>
            <w:tcW w:w="992" w:type="dxa"/>
            <w:tcBorders>
              <w:top w:val="nil"/>
              <w:bottom w:val="single" w:sz="4" w:space="0" w:color="auto"/>
            </w:tcBorders>
            <w:vAlign w:val="center"/>
          </w:tcPr>
          <w:p w:rsidR="007242AA" w:rsidRPr="00A02540" w:rsidRDefault="007242AA" w:rsidP="007242AA">
            <w:pPr>
              <w:jc w:val="center"/>
              <w:rPr>
                <w:rFonts w:eastAsia="Times New Roman" w:cs="Times New Roman"/>
                <w:color w:val="0D0D0D" w:themeColor="text1" w:themeTint="F2"/>
                <w:lang w:val="ru-RU"/>
              </w:rPr>
            </w:pPr>
          </w:p>
        </w:tc>
      </w:tr>
      <w:tr w:rsidR="007242AA" w:rsidRPr="00A02540" w:rsidTr="00B4022F">
        <w:trPr>
          <w:trHeight w:val="20"/>
        </w:trPr>
        <w:tc>
          <w:tcPr>
            <w:tcW w:w="2639" w:type="dxa"/>
            <w:tcBorders>
              <w:top w:val="single" w:sz="4" w:space="0" w:color="auto"/>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Содержание</w:t>
            </w:r>
            <w:r w:rsidRPr="00A02540">
              <w:rPr>
                <w:rFonts w:eastAsia="Times New Roman" w:cs="Times New Roman"/>
                <w:color w:val="0D0D0D" w:themeColor="text1" w:themeTint="F2"/>
                <w:spacing w:val="-4"/>
                <w:lang w:val="ru-RU"/>
              </w:rPr>
              <w:t xml:space="preserve"> </w:t>
            </w:r>
            <w:r w:rsidRPr="00A02540">
              <w:rPr>
                <w:rFonts w:eastAsia="Times New Roman" w:cs="Times New Roman"/>
                <w:color w:val="0D0D0D" w:themeColor="text1" w:themeTint="F2"/>
                <w:lang w:val="ru-RU"/>
              </w:rPr>
              <w:t>зерен</w:t>
            </w:r>
          </w:p>
        </w:tc>
        <w:tc>
          <w:tcPr>
            <w:tcW w:w="1701" w:type="dxa"/>
            <w:tcBorders>
              <w:top w:val="single" w:sz="4" w:space="0" w:color="auto"/>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ГОСТ</w:t>
            </w:r>
            <w:r w:rsidRPr="00A02540">
              <w:rPr>
                <w:rFonts w:eastAsia="Times New Roman" w:cs="Times New Roman"/>
                <w:color w:val="0D0D0D" w:themeColor="text1" w:themeTint="F2"/>
                <w:spacing w:val="-3"/>
                <w:lang w:val="ru-RU"/>
              </w:rPr>
              <w:t xml:space="preserve"> </w:t>
            </w:r>
            <w:r w:rsidRPr="00A02540">
              <w:rPr>
                <w:rFonts w:eastAsia="Times New Roman" w:cs="Times New Roman"/>
                <w:color w:val="0D0D0D" w:themeColor="text1" w:themeTint="F2"/>
                <w:lang w:val="ru-RU"/>
              </w:rPr>
              <w:t>8735-88,</w:t>
            </w:r>
          </w:p>
        </w:tc>
        <w:tc>
          <w:tcPr>
            <w:tcW w:w="1559" w:type="dxa"/>
            <w:tcBorders>
              <w:top w:val="single" w:sz="4" w:space="0" w:color="auto"/>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для II</w:t>
            </w:r>
            <w:r w:rsidRPr="00A02540">
              <w:rPr>
                <w:rFonts w:eastAsia="Times New Roman" w:cs="Times New Roman"/>
                <w:color w:val="0D0D0D" w:themeColor="text1" w:themeTint="F2"/>
                <w:spacing w:val="-6"/>
                <w:lang w:val="ru-RU"/>
              </w:rPr>
              <w:t xml:space="preserve"> </w:t>
            </w:r>
            <w:r w:rsidRPr="00A02540">
              <w:rPr>
                <w:rFonts w:eastAsia="Times New Roman" w:cs="Times New Roman"/>
                <w:color w:val="0D0D0D" w:themeColor="text1" w:themeTint="F2"/>
                <w:lang w:val="ru-RU"/>
              </w:rPr>
              <w:t>класса:</w:t>
            </w:r>
          </w:p>
        </w:tc>
        <w:tc>
          <w:tcPr>
            <w:tcW w:w="1843" w:type="dxa"/>
            <w:tcBorders>
              <w:top w:val="single" w:sz="4" w:space="0" w:color="auto"/>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992" w:type="dxa"/>
            <w:tcBorders>
              <w:top w:val="single" w:sz="4" w:space="0" w:color="auto"/>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r>
      <w:tr w:rsidR="007242AA" w:rsidRPr="00A02540" w:rsidTr="00B4022F">
        <w:trPr>
          <w:trHeight w:val="20"/>
        </w:trPr>
        <w:tc>
          <w:tcPr>
            <w:tcW w:w="263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крупностью,</w:t>
            </w:r>
            <w:r w:rsidRPr="00A02540">
              <w:rPr>
                <w:rFonts w:eastAsia="Times New Roman" w:cs="Times New Roman"/>
                <w:color w:val="0D0D0D" w:themeColor="text1" w:themeTint="F2"/>
                <w:spacing w:val="55"/>
                <w:lang w:val="ru-RU"/>
              </w:rPr>
              <w:t xml:space="preserve"> </w:t>
            </w:r>
            <w:r w:rsidRPr="00A02540">
              <w:rPr>
                <w:rFonts w:eastAsia="Times New Roman" w:cs="Times New Roman"/>
                <w:color w:val="0D0D0D" w:themeColor="text1" w:themeTint="F2"/>
                <w:lang w:val="ru-RU"/>
              </w:rPr>
              <w:t>%:</w:t>
            </w:r>
          </w:p>
        </w:tc>
        <w:tc>
          <w:tcPr>
            <w:tcW w:w="1701"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п. 3</w:t>
            </w:r>
          </w:p>
        </w:tc>
        <w:tc>
          <w:tcPr>
            <w:tcW w:w="155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843"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992"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r>
      <w:tr w:rsidR="007242AA" w:rsidRPr="00A02540" w:rsidTr="00B4022F">
        <w:trPr>
          <w:trHeight w:val="20"/>
        </w:trPr>
        <w:tc>
          <w:tcPr>
            <w:tcW w:w="263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свыше</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10</w:t>
            </w:r>
            <w:r w:rsidRPr="00A02540">
              <w:rPr>
                <w:rFonts w:eastAsia="Times New Roman" w:cs="Times New Roman"/>
                <w:color w:val="0D0D0D" w:themeColor="text1" w:themeTint="F2"/>
                <w:spacing w:val="-1"/>
                <w:lang w:val="ru-RU"/>
              </w:rPr>
              <w:t xml:space="preserve"> </w:t>
            </w:r>
            <w:r w:rsidRPr="00A02540">
              <w:rPr>
                <w:rFonts w:eastAsia="Times New Roman" w:cs="Times New Roman"/>
                <w:color w:val="0D0D0D" w:themeColor="text1" w:themeTint="F2"/>
                <w:lang w:val="ru-RU"/>
              </w:rPr>
              <w:t>мм</w:t>
            </w:r>
          </w:p>
        </w:tc>
        <w:tc>
          <w:tcPr>
            <w:tcW w:w="1701"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55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не</w:t>
            </w:r>
            <w:r w:rsidRPr="00A02540">
              <w:rPr>
                <w:rFonts w:eastAsia="Times New Roman" w:cs="Times New Roman"/>
                <w:color w:val="0D0D0D" w:themeColor="text1" w:themeTint="F2"/>
                <w:spacing w:val="-1"/>
                <w:lang w:val="ru-RU"/>
              </w:rPr>
              <w:t xml:space="preserve"> </w:t>
            </w:r>
            <w:r w:rsidRPr="00A02540">
              <w:rPr>
                <w:rFonts w:eastAsia="Times New Roman" w:cs="Times New Roman"/>
                <w:color w:val="0D0D0D" w:themeColor="text1" w:themeTint="F2"/>
                <w:lang w:val="ru-RU"/>
              </w:rPr>
              <w:t>более</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5</w:t>
            </w:r>
          </w:p>
        </w:tc>
        <w:tc>
          <w:tcPr>
            <w:tcW w:w="1843"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3,26</w:t>
            </w:r>
          </w:p>
        </w:tc>
        <w:tc>
          <w:tcPr>
            <w:tcW w:w="992"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соотв.</w:t>
            </w:r>
          </w:p>
        </w:tc>
      </w:tr>
      <w:tr w:rsidR="007242AA" w:rsidRPr="00A02540" w:rsidTr="00B4022F">
        <w:trPr>
          <w:trHeight w:val="20"/>
        </w:trPr>
        <w:tc>
          <w:tcPr>
            <w:tcW w:w="263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свыше</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5</w:t>
            </w:r>
            <w:r w:rsidRPr="00A02540">
              <w:rPr>
                <w:rFonts w:eastAsia="Times New Roman" w:cs="Times New Roman"/>
                <w:color w:val="0D0D0D" w:themeColor="text1" w:themeTint="F2"/>
                <w:spacing w:val="-1"/>
                <w:lang w:val="ru-RU"/>
              </w:rPr>
              <w:t xml:space="preserve"> </w:t>
            </w:r>
            <w:r w:rsidRPr="00A02540">
              <w:rPr>
                <w:rFonts w:eastAsia="Times New Roman" w:cs="Times New Roman"/>
                <w:color w:val="0D0D0D" w:themeColor="text1" w:themeTint="F2"/>
                <w:lang w:val="ru-RU"/>
              </w:rPr>
              <w:t>мм</w:t>
            </w:r>
          </w:p>
        </w:tc>
        <w:tc>
          <w:tcPr>
            <w:tcW w:w="1701"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55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не</w:t>
            </w:r>
            <w:r w:rsidRPr="00A02540">
              <w:rPr>
                <w:rFonts w:eastAsia="Times New Roman" w:cs="Times New Roman"/>
                <w:color w:val="0D0D0D" w:themeColor="text1" w:themeTint="F2"/>
                <w:spacing w:val="-1"/>
                <w:lang w:val="ru-RU"/>
              </w:rPr>
              <w:t xml:space="preserve"> </w:t>
            </w:r>
            <w:r w:rsidRPr="00A02540">
              <w:rPr>
                <w:rFonts w:eastAsia="Times New Roman" w:cs="Times New Roman"/>
                <w:color w:val="0D0D0D" w:themeColor="text1" w:themeTint="F2"/>
                <w:lang w:val="ru-RU"/>
              </w:rPr>
              <w:t>более</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15</w:t>
            </w:r>
          </w:p>
        </w:tc>
        <w:tc>
          <w:tcPr>
            <w:tcW w:w="1843"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1,96</w:t>
            </w:r>
          </w:p>
        </w:tc>
        <w:tc>
          <w:tcPr>
            <w:tcW w:w="992"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соотв.</w:t>
            </w:r>
          </w:p>
        </w:tc>
      </w:tr>
      <w:tr w:rsidR="007242AA" w:rsidRPr="00A02540" w:rsidTr="00B4022F">
        <w:trPr>
          <w:trHeight w:val="20"/>
        </w:trPr>
        <w:tc>
          <w:tcPr>
            <w:tcW w:w="263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менее</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0,16</w:t>
            </w:r>
            <w:r w:rsidRPr="00A02540">
              <w:rPr>
                <w:rFonts w:eastAsia="Times New Roman" w:cs="Times New Roman"/>
                <w:color w:val="0D0D0D" w:themeColor="text1" w:themeTint="F2"/>
                <w:spacing w:val="-1"/>
                <w:lang w:val="ru-RU"/>
              </w:rPr>
              <w:t xml:space="preserve"> </w:t>
            </w:r>
            <w:r w:rsidRPr="00A02540">
              <w:rPr>
                <w:rFonts w:eastAsia="Times New Roman" w:cs="Times New Roman"/>
                <w:color w:val="0D0D0D" w:themeColor="text1" w:themeTint="F2"/>
                <w:lang w:val="ru-RU"/>
              </w:rPr>
              <w:t>мм</w:t>
            </w:r>
          </w:p>
        </w:tc>
        <w:tc>
          <w:tcPr>
            <w:tcW w:w="1701"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c>
          <w:tcPr>
            <w:tcW w:w="1559"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не</w:t>
            </w:r>
            <w:r w:rsidRPr="00A02540">
              <w:rPr>
                <w:rFonts w:eastAsia="Times New Roman" w:cs="Times New Roman"/>
                <w:color w:val="0D0D0D" w:themeColor="text1" w:themeTint="F2"/>
                <w:spacing w:val="-1"/>
                <w:lang w:val="ru-RU"/>
              </w:rPr>
              <w:t xml:space="preserve"> </w:t>
            </w:r>
            <w:r w:rsidRPr="00A02540">
              <w:rPr>
                <w:rFonts w:eastAsia="Times New Roman" w:cs="Times New Roman"/>
                <w:color w:val="0D0D0D" w:themeColor="text1" w:themeTint="F2"/>
                <w:lang w:val="ru-RU"/>
              </w:rPr>
              <w:t>более</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15</w:t>
            </w:r>
          </w:p>
        </w:tc>
        <w:tc>
          <w:tcPr>
            <w:tcW w:w="1843"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46,3</w:t>
            </w:r>
          </w:p>
        </w:tc>
        <w:tc>
          <w:tcPr>
            <w:tcW w:w="992" w:type="dxa"/>
            <w:tcBorders>
              <w:top w:val="nil"/>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не</w:t>
            </w:r>
            <w:r w:rsidRPr="00A02540">
              <w:rPr>
                <w:rFonts w:eastAsia="Times New Roman" w:cs="Times New Roman"/>
                <w:color w:val="0D0D0D" w:themeColor="text1" w:themeTint="F2"/>
                <w:spacing w:val="-3"/>
                <w:lang w:val="ru-RU"/>
              </w:rPr>
              <w:t xml:space="preserve"> </w:t>
            </w:r>
            <w:r w:rsidRPr="00A02540">
              <w:rPr>
                <w:rFonts w:eastAsia="Times New Roman" w:cs="Times New Roman"/>
                <w:color w:val="0D0D0D" w:themeColor="text1" w:themeTint="F2"/>
                <w:lang w:val="ru-RU"/>
              </w:rPr>
              <w:t>соотв.</w:t>
            </w:r>
          </w:p>
        </w:tc>
      </w:tr>
      <w:tr w:rsidR="007242AA" w:rsidRPr="00A02540" w:rsidTr="00B4022F">
        <w:trPr>
          <w:trHeight w:val="20"/>
        </w:trPr>
        <w:tc>
          <w:tcPr>
            <w:tcW w:w="2639" w:type="dxa"/>
            <w:tcBorders>
              <w:top w:val="single" w:sz="4" w:space="0" w:color="auto"/>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Полный</w:t>
            </w:r>
            <w:r w:rsidRPr="00A02540">
              <w:rPr>
                <w:rFonts w:eastAsia="Times New Roman" w:cs="Times New Roman"/>
                <w:color w:val="0D0D0D" w:themeColor="text1" w:themeTint="F2"/>
                <w:spacing w:val="41"/>
                <w:lang w:val="ru-RU"/>
              </w:rPr>
              <w:t xml:space="preserve"> </w:t>
            </w:r>
            <w:r w:rsidRPr="00A02540">
              <w:rPr>
                <w:rFonts w:eastAsia="Times New Roman" w:cs="Times New Roman"/>
                <w:color w:val="0D0D0D" w:themeColor="text1" w:themeTint="F2"/>
                <w:lang w:val="ru-RU"/>
              </w:rPr>
              <w:t>остаток</w:t>
            </w:r>
            <w:r w:rsidRPr="00A02540">
              <w:rPr>
                <w:rFonts w:eastAsia="Times New Roman" w:cs="Times New Roman"/>
                <w:color w:val="0D0D0D" w:themeColor="text1" w:themeTint="F2"/>
                <w:spacing w:val="39"/>
                <w:lang w:val="ru-RU"/>
              </w:rPr>
              <w:t xml:space="preserve"> </w:t>
            </w:r>
            <w:r w:rsidRPr="00A02540">
              <w:rPr>
                <w:rFonts w:eastAsia="Times New Roman" w:cs="Times New Roman"/>
                <w:color w:val="0D0D0D" w:themeColor="text1" w:themeTint="F2"/>
                <w:lang w:val="ru-RU"/>
              </w:rPr>
              <w:t>на</w:t>
            </w:r>
            <w:r w:rsidRPr="00A02540">
              <w:rPr>
                <w:rFonts w:eastAsia="Times New Roman" w:cs="Times New Roman"/>
                <w:color w:val="0D0D0D" w:themeColor="text1" w:themeTint="F2"/>
                <w:spacing w:val="40"/>
                <w:lang w:val="ru-RU"/>
              </w:rPr>
              <w:t xml:space="preserve"> </w:t>
            </w:r>
            <w:r w:rsidRPr="00A02540">
              <w:rPr>
                <w:rFonts w:eastAsia="Times New Roman" w:cs="Times New Roman"/>
                <w:color w:val="0D0D0D" w:themeColor="text1" w:themeTint="F2"/>
                <w:lang w:val="ru-RU"/>
              </w:rPr>
              <w:t>сите</w:t>
            </w:r>
            <w:r w:rsidRPr="00A02540">
              <w:rPr>
                <w:rFonts w:eastAsia="Times New Roman" w:cs="Times New Roman"/>
                <w:color w:val="0D0D0D" w:themeColor="text1" w:themeTint="F2"/>
                <w:spacing w:val="41"/>
                <w:lang w:val="ru-RU"/>
              </w:rPr>
              <w:t xml:space="preserve"> </w:t>
            </w:r>
            <w:r w:rsidRPr="00A02540">
              <w:rPr>
                <w:rFonts w:eastAsia="Times New Roman" w:cs="Times New Roman"/>
                <w:color w:val="0D0D0D" w:themeColor="text1" w:themeTint="F2"/>
                <w:lang w:val="ru-RU"/>
              </w:rPr>
              <w:t>с сеткой</w:t>
            </w:r>
            <w:r w:rsidRPr="00A02540">
              <w:rPr>
                <w:rFonts w:eastAsia="Times New Roman" w:cs="Times New Roman"/>
                <w:color w:val="0D0D0D" w:themeColor="text1" w:themeTint="F2"/>
                <w:spacing w:val="59"/>
                <w:lang w:val="ru-RU"/>
              </w:rPr>
              <w:t xml:space="preserve"> </w:t>
            </w:r>
            <w:r w:rsidRPr="00A02540">
              <w:rPr>
                <w:rFonts w:eastAsia="Times New Roman" w:cs="Times New Roman"/>
                <w:color w:val="0D0D0D" w:themeColor="text1" w:themeTint="F2"/>
                <w:lang w:val="ru-RU"/>
              </w:rPr>
              <w:t>№</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063, %</w:t>
            </w:r>
          </w:p>
        </w:tc>
        <w:tc>
          <w:tcPr>
            <w:tcW w:w="1701" w:type="dxa"/>
            <w:tcBorders>
              <w:top w:val="single" w:sz="4" w:space="0" w:color="auto"/>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ГОСТ</w:t>
            </w:r>
            <w:r w:rsidRPr="00A02540">
              <w:rPr>
                <w:rFonts w:eastAsia="Times New Roman" w:cs="Times New Roman"/>
                <w:color w:val="0D0D0D" w:themeColor="text1" w:themeTint="F2"/>
                <w:spacing w:val="-3"/>
                <w:lang w:val="ru-RU"/>
              </w:rPr>
              <w:t xml:space="preserve"> </w:t>
            </w:r>
            <w:r w:rsidRPr="00A02540">
              <w:rPr>
                <w:rFonts w:eastAsia="Times New Roman" w:cs="Times New Roman"/>
                <w:color w:val="0D0D0D" w:themeColor="text1" w:themeTint="F2"/>
                <w:lang w:val="ru-RU"/>
              </w:rPr>
              <w:t>8735-88, п. 3</w:t>
            </w:r>
          </w:p>
        </w:tc>
        <w:tc>
          <w:tcPr>
            <w:tcW w:w="1559" w:type="dxa"/>
            <w:tcBorders>
              <w:top w:val="single" w:sz="4" w:space="0" w:color="auto"/>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не</w:t>
            </w:r>
            <w:r w:rsidRPr="00A02540">
              <w:rPr>
                <w:rFonts w:eastAsia="Times New Roman" w:cs="Times New Roman"/>
                <w:color w:val="0D0D0D" w:themeColor="text1" w:themeTint="F2"/>
                <w:spacing w:val="-2"/>
                <w:lang w:val="ru-RU"/>
              </w:rPr>
              <w:t xml:space="preserve"> </w:t>
            </w:r>
            <w:r w:rsidRPr="00A02540">
              <w:rPr>
                <w:rFonts w:eastAsia="Times New Roman" w:cs="Times New Roman"/>
                <w:color w:val="0D0D0D" w:themeColor="text1" w:themeTint="F2"/>
                <w:lang w:val="ru-RU"/>
              </w:rPr>
              <w:t>норм.</w:t>
            </w:r>
          </w:p>
        </w:tc>
        <w:tc>
          <w:tcPr>
            <w:tcW w:w="1843" w:type="dxa"/>
            <w:tcBorders>
              <w:top w:val="single" w:sz="4" w:space="0" w:color="auto"/>
              <w:bottom w:val="nil"/>
            </w:tcBorders>
            <w:vAlign w:val="center"/>
          </w:tcPr>
          <w:p w:rsidR="007242AA" w:rsidRPr="00A02540" w:rsidRDefault="007242AA" w:rsidP="007242AA">
            <w:pPr>
              <w:jc w:val="center"/>
              <w:rPr>
                <w:rFonts w:eastAsia="Times New Roman" w:cs="Times New Roman"/>
                <w:color w:val="0D0D0D" w:themeColor="text1" w:themeTint="F2"/>
                <w:lang w:val="ru-RU"/>
              </w:rPr>
            </w:pPr>
            <w:r w:rsidRPr="00A02540">
              <w:rPr>
                <w:rFonts w:eastAsia="Times New Roman" w:cs="Times New Roman"/>
                <w:color w:val="0D0D0D" w:themeColor="text1" w:themeTint="F2"/>
                <w:lang w:val="ru-RU"/>
              </w:rPr>
              <w:t>7,6</w:t>
            </w:r>
          </w:p>
        </w:tc>
        <w:tc>
          <w:tcPr>
            <w:tcW w:w="992" w:type="dxa"/>
            <w:tcBorders>
              <w:top w:val="single" w:sz="4" w:space="0" w:color="auto"/>
              <w:bottom w:val="nil"/>
            </w:tcBorders>
            <w:vAlign w:val="center"/>
          </w:tcPr>
          <w:p w:rsidR="007242AA" w:rsidRPr="00A02540" w:rsidRDefault="007242AA" w:rsidP="007242AA">
            <w:pPr>
              <w:jc w:val="center"/>
              <w:rPr>
                <w:rFonts w:eastAsia="Times New Roman" w:cs="Times New Roman"/>
                <w:color w:val="0D0D0D" w:themeColor="text1" w:themeTint="F2"/>
                <w:lang w:val="ru-RU"/>
              </w:rPr>
            </w:pPr>
          </w:p>
        </w:tc>
      </w:tr>
      <w:tr w:rsidR="007242AA" w:rsidRPr="00A02540" w:rsidTr="00B4022F">
        <w:trPr>
          <w:trHeight w:val="20"/>
        </w:trPr>
        <w:tc>
          <w:tcPr>
            <w:tcW w:w="2639"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Модуль</w:t>
            </w:r>
            <w:r w:rsidRPr="00A02540">
              <w:rPr>
                <w:rFonts w:eastAsia="Times New Roman" w:cs="Times New Roman"/>
                <w:color w:val="0D0D0D" w:themeColor="text1" w:themeTint="F2"/>
                <w:spacing w:val="-6"/>
                <w:szCs w:val="24"/>
                <w:lang w:val="ru-RU"/>
              </w:rPr>
              <w:t xml:space="preserve"> </w:t>
            </w:r>
            <w:r w:rsidRPr="00A02540">
              <w:rPr>
                <w:rFonts w:eastAsia="Times New Roman" w:cs="Times New Roman"/>
                <w:color w:val="0D0D0D" w:themeColor="text1" w:themeTint="F2"/>
                <w:szCs w:val="24"/>
                <w:lang w:val="ru-RU"/>
              </w:rPr>
              <w:t>крупности</w:t>
            </w:r>
          </w:p>
        </w:tc>
        <w:tc>
          <w:tcPr>
            <w:tcW w:w="1701"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ГОСТ</w:t>
            </w:r>
            <w:r w:rsidRPr="00A02540">
              <w:rPr>
                <w:rFonts w:eastAsia="Times New Roman" w:cs="Times New Roman"/>
                <w:color w:val="0D0D0D" w:themeColor="text1" w:themeTint="F2"/>
                <w:spacing w:val="-3"/>
                <w:szCs w:val="24"/>
                <w:lang w:val="ru-RU"/>
              </w:rPr>
              <w:t xml:space="preserve"> </w:t>
            </w:r>
            <w:r w:rsidRPr="00A02540">
              <w:rPr>
                <w:rFonts w:eastAsia="Times New Roman" w:cs="Times New Roman"/>
                <w:color w:val="0D0D0D" w:themeColor="text1" w:themeTint="F2"/>
                <w:szCs w:val="24"/>
                <w:lang w:val="ru-RU"/>
              </w:rPr>
              <w:t>8735-88,</w:t>
            </w:r>
          </w:p>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п. 3</w:t>
            </w:r>
          </w:p>
        </w:tc>
        <w:tc>
          <w:tcPr>
            <w:tcW w:w="1559"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св.</w:t>
            </w:r>
            <w:r w:rsidRPr="00A02540">
              <w:rPr>
                <w:rFonts w:eastAsia="Times New Roman" w:cs="Times New Roman"/>
                <w:color w:val="0D0D0D" w:themeColor="text1" w:themeTint="F2"/>
                <w:spacing w:val="-2"/>
                <w:szCs w:val="24"/>
                <w:lang w:val="ru-RU"/>
              </w:rPr>
              <w:t xml:space="preserve"> </w:t>
            </w:r>
            <w:r w:rsidRPr="00A02540">
              <w:rPr>
                <w:rFonts w:eastAsia="Times New Roman" w:cs="Times New Roman"/>
                <w:color w:val="0D0D0D" w:themeColor="text1" w:themeTint="F2"/>
                <w:szCs w:val="24"/>
                <w:lang w:val="ru-RU"/>
              </w:rPr>
              <w:t>0,7 до</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1,0</w:t>
            </w:r>
          </w:p>
        </w:tc>
        <w:tc>
          <w:tcPr>
            <w:tcW w:w="1843" w:type="dxa"/>
            <w:vAlign w:val="center"/>
          </w:tcPr>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0,83</w:t>
            </w:r>
          </w:p>
          <w:p w:rsidR="007242AA" w:rsidRPr="00A02540" w:rsidRDefault="007242AA" w:rsidP="007242AA">
            <w:pPr>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группа</w:t>
            </w:r>
            <w:r w:rsidRPr="00A02540">
              <w:rPr>
                <w:rFonts w:eastAsia="Times New Roman" w:cs="Times New Roman"/>
                <w:color w:val="0D0D0D" w:themeColor="text1" w:themeTint="F2"/>
                <w:spacing w:val="-9"/>
                <w:szCs w:val="24"/>
                <w:lang w:val="ru-RU"/>
              </w:rPr>
              <w:t xml:space="preserve"> </w:t>
            </w:r>
            <w:r w:rsidRPr="00A02540">
              <w:rPr>
                <w:rFonts w:eastAsia="Times New Roman" w:cs="Times New Roman"/>
                <w:color w:val="0D0D0D" w:themeColor="text1" w:themeTint="F2"/>
                <w:szCs w:val="24"/>
                <w:lang w:val="ru-RU"/>
              </w:rPr>
              <w:t>песка</w:t>
            </w:r>
            <w:r w:rsidRPr="00A02540">
              <w:rPr>
                <w:rFonts w:eastAsia="Times New Roman" w:cs="Times New Roman"/>
                <w:color w:val="0D0D0D" w:themeColor="text1" w:themeTint="F2"/>
                <w:spacing w:val="-7"/>
                <w:szCs w:val="24"/>
                <w:lang w:val="ru-RU"/>
              </w:rPr>
              <w:t xml:space="preserve"> </w:t>
            </w:r>
            <w:r w:rsidRPr="00A02540">
              <w:rPr>
                <w:rFonts w:eastAsia="Times New Roman" w:cs="Times New Roman"/>
                <w:color w:val="0D0D0D" w:themeColor="text1" w:themeTint="F2"/>
                <w:szCs w:val="24"/>
                <w:lang w:val="ru-RU"/>
              </w:rPr>
              <w:t>–</w:t>
            </w:r>
            <w:r w:rsidRPr="00A02540">
              <w:rPr>
                <w:rFonts w:eastAsia="Times New Roman" w:cs="Times New Roman"/>
                <w:color w:val="0D0D0D" w:themeColor="text1" w:themeTint="F2"/>
                <w:spacing w:val="-57"/>
                <w:szCs w:val="24"/>
                <w:lang w:val="ru-RU"/>
              </w:rPr>
              <w:t xml:space="preserve"> </w:t>
            </w:r>
            <w:r w:rsidRPr="00A02540">
              <w:rPr>
                <w:rFonts w:eastAsia="Times New Roman" w:cs="Times New Roman"/>
                <w:color w:val="0D0D0D" w:themeColor="text1" w:themeTint="F2"/>
                <w:szCs w:val="24"/>
                <w:lang w:val="ru-RU"/>
              </w:rPr>
              <w:t>тонкий</w:t>
            </w:r>
          </w:p>
        </w:tc>
        <w:tc>
          <w:tcPr>
            <w:tcW w:w="992" w:type="dxa"/>
            <w:vAlign w:val="center"/>
          </w:tcPr>
          <w:p w:rsidR="007242AA" w:rsidRPr="00A02540" w:rsidRDefault="007242AA" w:rsidP="007242AA">
            <w:pPr>
              <w:jc w:val="center"/>
              <w:rPr>
                <w:rFonts w:eastAsia="Times New Roman" w:cs="Times New Roman"/>
                <w:color w:val="0D0D0D" w:themeColor="text1" w:themeTint="F2"/>
                <w:sz w:val="28"/>
                <w:szCs w:val="28"/>
                <w:lang w:val="ru-RU"/>
              </w:rPr>
            </w:pPr>
          </w:p>
        </w:tc>
      </w:tr>
    </w:tbl>
    <w:p w:rsidR="007242AA" w:rsidRPr="00A02540" w:rsidRDefault="007242AA" w:rsidP="007242AA">
      <w:pPr>
        <w:ind w:firstLine="426"/>
        <w:jc w:val="both"/>
        <w:rPr>
          <w:rFonts w:cs="Times New Roman"/>
          <w:color w:val="0D0D0D" w:themeColor="text1" w:themeTint="F2"/>
          <w:sz w:val="28"/>
          <w:szCs w:val="28"/>
        </w:rPr>
      </w:pPr>
    </w:p>
    <w:p w:rsidR="007242AA" w:rsidRPr="00A02540" w:rsidRDefault="007242AA" w:rsidP="007242AA">
      <w:pPr>
        <w:ind w:firstLine="426"/>
        <w:jc w:val="both"/>
        <w:rPr>
          <w:rFonts w:cs="Times New Roman"/>
          <w:color w:val="0D0D0D" w:themeColor="text1" w:themeTint="F2"/>
          <w:sz w:val="28"/>
          <w:szCs w:val="28"/>
        </w:rPr>
      </w:pPr>
      <w:r w:rsidRPr="00A02540">
        <w:rPr>
          <w:rFonts w:cs="Times New Roman"/>
          <w:color w:val="0D0D0D" w:themeColor="text1" w:themeTint="F2"/>
          <w:sz w:val="28"/>
          <w:szCs w:val="28"/>
        </w:rPr>
        <w:t>Таблица 2.7 - Удельная эффективная активность естественных радионуклидов отходов</w:t>
      </w:r>
      <w:r w:rsidRPr="00A02540">
        <w:rPr>
          <w:rFonts w:cs="Times New Roman"/>
          <w:color w:val="0D0D0D" w:themeColor="text1" w:themeTint="F2"/>
          <w:spacing w:val="-5"/>
          <w:sz w:val="28"/>
          <w:szCs w:val="28"/>
        </w:rPr>
        <w:t xml:space="preserve"> </w:t>
      </w:r>
      <w:r w:rsidRPr="00A02540">
        <w:rPr>
          <w:rFonts w:cs="Times New Roman"/>
          <w:color w:val="0D0D0D" w:themeColor="text1" w:themeTint="F2"/>
          <w:sz w:val="28"/>
          <w:szCs w:val="28"/>
        </w:rPr>
        <w:t>обогащения</w:t>
      </w:r>
    </w:p>
    <w:p w:rsidR="007242AA" w:rsidRPr="00A02540" w:rsidRDefault="007242AA" w:rsidP="007242AA">
      <w:pPr>
        <w:ind w:firstLine="426"/>
        <w:jc w:val="both"/>
        <w:rPr>
          <w:rFonts w:cs="Times New Roman"/>
          <w:color w:val="0D0D0D" w:themeColor="text1" w:themeTint="F2"/>
          <w:sz w:val="28"/>
          <w:szCs w:val="28"/>
        </w:rPr>
      </w:pPr>
    </w:p>
    <w:tbl>
      <w:tblPr>
        <w:tblStyle w:val="TableNormal1"/>
        <w:tblW w:w="9389" w:type="dxa"/>
        <w:tblInd w:w="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84"/>
        <w:gridCol w:w="1843"/>
        <w:gridCol w:w="1276"/>
        <w:gridCol w:w="1276"/>
        <w:gridCol w:w="1810"/>
      </w:tblGrid>
      <w:tr w:rsidR="007242AA" w:rsidRPr="00A02540" w:rsidTr="00B4022F">
        <w:trPr>
          <w:trHeight w:val="20"/>
        </w:trPr>
        <w:tc>
          <w:tcPr>
            <w:tcW w:w="3184" w:type="dxa"/>
            <w:vAlign w:val="center"/>
          </w:tcPr>
          <w:p w:rsidR="007242AA" w:rsidRPr="00A02540" w:rsidRDefault="007242AA" w:rsidP="007242AA">
            <w:pPr>
              <w:ind w:firstLine="36"/>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Наименование показателя, единица</w:t>
            </w:r>
            <w:r w:rsidRPr="00A02540">
              <w:rPr>
                <w:rFonts w:eastAsia="Times New Roman" w:cs="Times New Roman"/>
                <w:color w:val="0D0D0D" w:themeColor="text1" w:themeTint="F2"/>
                <w:spacing w:val="-52"/>
                <w:szCs w:val="24"/>
                <w:lang w:val="ru-RU"/>
              </w:rPr>
              <w:t xml:space="preserve"> </w:t>
            </w:r>
            <w:r w:rsidRPr="00A02540">
              <w:rPr>
                <w:rFonts w:eastAsia="Times New Roman" w:cs="Times New Roman"/>
                <w:color w:val="0D0D0D" w:themeColor="text1" w:themeTint="F2"/>
                <w:szCs w:val="24"/>
                <w:lang w:val="ru-RU"/>
              </w:rPr>
              <w:t>измерения</w:t>
            </w:r>
          </w:p>
        </w:tc>
        <w:tc>
          <w:tcPr>
            <w:tcW w:w="1843" w:type="dxa"/>
            <w:vAlign w:val="center"/>
          </w:tcPr>
          <w:p w:rsidR="007242AA" w:rsidRPr="00A02540" w:rsidRDefault="007242AA" w:rsidP="007242AA">
            <w:pPr>
              <w:ind w:firstLine="36"/>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Обозначение НД</w:t>
            </w:r>
            <w:r w:rsidRPr="00A02540">
              <w:rPr>
                <w:rFonts w:eastAsia="Times New Roman" w:cs="Times New Roman"/>
                <w:color w:val="0D0D0D" w:themeColor="text1" w:themeTint="F2"/>
                <w:spacing w:val="-52"/>
                <w:szCs w:val="24"/>
                <w:lang w:val="ru-RU"/>
              </w:rPr>
              <w:t xml:space="preserve"> </w:t>
            </w:r>
            <w:r w:rsidRPr="00A02540">
              <w:rPr>
                <w:rFonts w:eastAsia="Times New Roman" w:cs="Times New Roman"/>
                <w:color w:val="0D0D0D" w:themeColor="text1" w:themeTint="F2"/>
                <w:szCs w:val="24"/>
                <w:lang w:val="ru-RU"/>
              </w:rPr>
              <w:t>на методы</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испытаний</w:t>
            </w:r>
          </w:p>
        </w:tc>
        <w:tc>
          <w:tcPr>
            <w:tcW w:w="1276" w:type="dxa"/>
            <w:vAlign w:val="center"/>
          </w:tcPr>
          <w:p w:rsidR="007242AA" w:rsidRPr="00A02540" w:rsidRDefault="007242AA" w:rsidP="007242AA">
            <w:pPr>
              <w:ind w:firstLine="36"/>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Норма</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по НД</w:t>
            </w:r>
          </w:p>
        </w:tc>
        <w:tc>
          <w:tcPr>
            <w:tcW w:w="1276" w:type="dxa"/>
            <w:vAlign w:val="center"/>
          </w:tcPr>
          <w:p w:rsidR="007242AA" w:rsidRPr="00A02540" w:rsidRDefault="007242AA" w:rsidP="007242AA">
            <w:pPr>
              <w:ind w:firstLine="36"/>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Фактическое</w:t>
            </w:r>
            <w:r w:rsidRPr="00A02540">
              <w:rPr>
                <w:rFonts w:eastAsia="Times New Roman" w:cs="Times New Roman"/>
                <w:color w:val="0D0D0D" w:themeColor="text1" w:themeTint="F2"/>
                <w:spacing w:val="-52"/>
                <w:szCs w:val="24"/>
                <w:lang w:val="ru-RU"/>
              </w:rPr>
              <w:t xml:space="preserve"> </w:t>
            </w:r>
            <w:r w:rsidRPr="00A02540">
              <w:rPr>
                <w:rFonts w:eastAsia="Times New Roman" w:cs="Times New Roman"/>
                <w:color w:val="0D0D0D" w:themeColor="text1" w:themeTint="F2"/>
                <w:szCs w:val="24"/>
                <w:lang w:val="ru-RU"/>
              </w:rPr>
              <w:t>значение</w:t>
            </w:r>
          </w:p>
        </w:tc>
        <w:tc>
          <w:tcPr>
            <w:tcW w:w="1810" w:type="dxa"/>
            <w:vAlign w:val="center"/>
          </w:tcPr>
          <w:p w:rsidR="007242AA" w:rsidRPr="00A02540" w:rsidRDefault="007242AA" w:rsidP="007242AA">
            <w:pPr>
              <w:ind w:firstLine="36"/>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Примечание</w:t>
            </w:r>
          </w:p>
        </w:tc>
      </w:tr>
      <w:tr w:rsidR="007242AA" w:rsidRPr="00A02540" w:rsidTr="00B4022F">
        <w:trPr>
          <w:trHeight w:val="20"/>
        </w:trPr>
        <w:tc>
          <w:tcPr>
            <w:tcW w:w="3184" w:type="dxa"/>
            <w:vAlign w:val="center"/>
          </w:tcPr>
          <w:p w:rsidR="007242AA" w:rsidRPr="00A02540" w:rsidRDefault="007242AA" w:rsidP="007242AA">
            <w:pPr>
              <w:ind w:firstLine="36"/>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Удельная эффективная активность</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естественных</w:t>
            </w:r>
            <w:r w:rsidRPr="00A02540">
              <w:rPr>
                <w:rFonts w:eastAsia="Times New Roman" w:cs="Times New Roman"/>
                <w:color w:val="0D0D0D" w:themeColor="text1" w:themeTint="F2"/>
                <w:spacing w:val="-7"/>
                <w:szCs w:val="24"/>
                <w:lang w:val="ru-RU"/>
              </w:rPr>
              <w:t xml:space="preserve"> </w:t>
            </w:r>
            <w:r w:rsidRPr="00A02540">
              <w:rPr>
                <w:rFonts w:eastAsia="Times New Roman" w:cs="Times New Roman"/>
                <w:color w:val="0D0D0D" w:themeColor="text1" w:themeTint="F2"/>
                <w:szCs w:val="24"/>
                <w:lang w:val="ru-RU"/>
              </w:rPr>
              <w:t>радионуклидов,</w:t>
            </w:r>
            <w:r w:rsidRPr="00A02540">
              <w:rPr>
                <w:rFonts w:eastAsia="Times New Roman" w:cs="Times New Roman"/>
                <w:color w:val="0D0D0D" w:themeColor="text1" w:themeTint="F2"/>
                <w:spacing w:val="-7"/>
                <w:szCs w:val="24"/>
                <w:lang w:val="ru-RU"/>
              </w:rPr>
              <w:t xml:space="preserve"> </w:t>
            </w:r>
            <w:r w:rsidRPr="00A02540">
              <w:rPr>
                <w:rFonts w:eastAsia="Times New Roman" w:cs="Times New Roman"/>
                <w:color w:val="0D0D0D" w:themeColor="text1" w:themeTint="F2"/>
                <w:szCs w:val="24"/>
                <w:lang w:val="ru-RU"/>
              </w:rPr>
              <w:t>Бк/кг</w:t>
            </w:r>
          </w:p>
        </w:tc>
        <w:tc>
          <w:tcPr>
            <w:tcW w:w="1843" w:type="dxa"/>
            <w:vAlign w:val="center"/>
          </w:tcPr>
          <w:p w:rsidR="007242AA" w:rsidRPr="00A02540" w:rsidRDefault="007242AA" w:rsidP="007242AA">
            <w:pPr>
              <w:ind w:firstLine="36"/>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ГОСТ</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30108-94</w:t>
            </w:r>
          </w:p>
        </w:tc>
        <w:tc>
          <w:tcPr>
            <w:tcW w:w="1276" w:type="dxa"/>
            <w:vAlign w:val="center"/>
          </w:tcPr>
          <w:p w:rsidR="007242AA" w:rsidRPr="00A02540" w:rsidRDefault="007242AA" w:rsidP="007242AA">
            <w:pPr>
              <w:ind w:firstLine="36"/>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До 370</w:t>
            </w:r>
          </w:p>
        </w:tc>
        <w:tc>
          <w:tcPr>
            <w:tcW w:w="1276" w:type="dxa"/>
            <w:vAlign w:val="center"/>
          </w:tcPr>
          <w:p w:rsidR="007242AA" w:rsidRPr="00A02540" w:rsidRDefault="007242AA" w:rsidP="007242AA">
            <w:pPr>
              <w:ind w:firstLine="36"/>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120,0</w:t>
            </w:r>
          </w:p>
        </w:tc>
        <w:tc>
          <w:tcPr>
            <w:tcW w:w="1810" w:type="dxa"/>
            <w:vAlign w:val="center"/>
          </w:tcPr>
          <w:p w:rsidR="007242AA" w:rsidRPr="00A02540" w:rsidRDefault="007242AA" w:rsidP="007242AA">
            <w:pPr>
              <w:ind w:firstLine="36"/>
              <w:jc w:val="center"/>
              <w:rPr>
                <w:rFonts w:eastAsia="Times New Roman" w:cs="Times New Roman"/>
                <w:color w:val="0D0D0D" w:themeColor="text1" w:themeTint="F2"/>
                <w:szCs w:val="24"/>
                <w:lang w:val="ru-RU"/>
              </w:rPr>
            </w:pPr>
            <w:r w:rsidRPr="00A02540">
              <w:rPr>
                <w:rFonts w:eastAsia="Times New Roman" w:cs="Times New Roman"/>
                <w:color w:val="0D0D0D" w:themeColor="text1" w:themeTint="F2"/>
                <w:szCs w:val="24"/>
                <w:lang w:val="ru-RU"/>
              </w:rPr>
              <w:t>І</w:t>
            </w:r>
            <w:r w:rsidRPr="00A02540">
              <w:rPr>
                <w:rFonts w:eastAsia="Times New Roman" w:cs="Times New Roman"/>
                <w:color w:val="0D0D0D" w:themeColor="text1" w:themeTint="F2"/>
                <w:spacing w:val="4"/>
                <w:szCs w:val="24"/>
                <w:lang w:val="ru-RU"/>
              </w:rPr>
              <w:t xml:space="preserve"> </w:t>
            </w:r>
            <w:r w:rsidRPr="00A02540">
              <w:rPr>
                <w:rFonts w:eastAsia="Times New Roman" w:cs="Times New Roman"/>
                <w:color w:val="0D0D0D" w:themeColor="text1" w:themeTint="F2"/>
                <w:szCs w:val="24"/>
                <w:lang w:val="ru-RU"/>
              </w:rPr>
              <w:t>класс</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для</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всех видов</w:t>
            </w:r>
            <w:r w:rsidRPr="00A02540">
              <w:rPr>
                <w:rFonts w:eastAsia="Times New Roman" w:cs="Times New Roman"/>
                <w:color w:val="0D0D0D" w:themeColor="text1" w:themeTint="F2"/>
                <w:spacing w:val="1"/>
                <w:szCs w:val="24"/>
                <w:lang w:val="ru-RU"/>
              </w:rPr>
              <w:t xml:space="preserve"> </w:t>
            </w:r>
            <w:r w:rsidRPr="00A02540">
              <w:rPr>
                <w:rFonts w:eastAsia="Times New Roman" w:cs="Times New Roman"/>
                <w:color w:val="0D0D0D" w:themeColor="text1" w:themeTint="F2"/>
                <w:szCs w:val="24"/>
                <w:lang w:val="ru-RU"/>
              </w:rPr>
              <w:t>строительства</w:t>
            </w:r>
          </w:p>
        </w:tc>
      </w:tr>
    </w:tbl>
    <w:p w:rsidR="007242AA" w:rsidRPr="00A02540" w:rsidRDefault="007242AA" w:rsidP="007242AA">
      <w:pPr>
        <w:widowControl w:val="0"/>
        <w:tabs>
          <w:tab w:val="left" w:pos="1400"/>
        </w:tabs>
        <w:autoSpaceDE w:val="0"/>
        <w:autoSpaceDN w:val="0"/>
        <w:ind w:firstLine="709"/>
        <w:contextualSpacing/>
        <w:jc w:val="both"/>
        <w:rPr>
          <w:rFonts w:cs="Times New Roman"/>
          <w:color w:val="0D0D0D" w:themeColor="text1" w:themeTint="F2"/>
          <w:sz w:val="28"/>
          <w:szCs w:val="28"/>
        </w:rPr>
      </w:pPr>
    </w:p>
    <w:p w:rsidR="007242AA" w:rsidRPr="00A02540" w:rsidRDefault="007242AA" w:rsidP="007242AA">
      <w:pPr>
        <w:widowControl w:val="0"/>
        <w:tabs>
          <w:tab w:val="left" w:pos="1400"/>
        </w:tabs>
        <w:autoSpaceDE w:val="0"/>
        <w:autoSpaceDN w:val="0"/>
        <w:ind w:firstLine="709"/>
        <w:contextualSpacing/>
        <w:jc w:val="both"/>
        <w:rPr>
          <w:rFonts w:cs="Times New Roman"/>
          <w:color w:val="0D0D0D" w:themeColor="text1" w:themeTint="F2"/>
          <w:sz w:val="28"/>
          <w:szCs w:val="28"/>
        </w:rPr>
      </w:pPr>
      <w:r w:rsidRPr="00A02540">
        <w:rPr>
          <w:rFonts w:cs="Times New Roman"/>
          <w:color w:val="0D0D0D" w:themeColor="text1" w:themeTint="F2"/>
          <w:sz w:val="28"/>
          <w:szCs w:val="28"/>
        </w:rPr>
        <w:lastRenderedPageBreak/>
        <w:t xml:space="preserve">Технологический процесс дробления и нерудной породы </w:t>
      </w:r>
      <w:proofErr w:type="spellStart"/>
      <w:r w:rsidRPr="00A02540">
        <w:rPr>
          <w:rFonts w:cs="Times New Roman"/>
          <w:color w:val="0D0D0D" w:themeColor="text1" w:themeTint="F2"/>
          <w:sz w:val="28"/>
          <w:szCs w:val="28"/>
        </w:rPr>
        <w:t>Акжалского</w:t>
      </w:r>
      <w:proofErr w:type="spellEnd"/>
      <w:r w:rsidRPr="00A02540">
        <w:rPr>
          <w:rFonts w:cs="Times New Roman"/>
          <w:color w:val="0D0D0D" w:themeColor="text1" w:themeTint="F2"/>
          <w:sz w:val="28"/>
          <w:szCs w:val="28"/>
        </w:rPr>
        <w:t xml:space="preserve"> месторождения представлен в таблице 2.8</w:t>
      </w:r>
    </w:p>
    <w:p w:rsidR="007242AA" w:rsidRPr="00A02540" w:rsidRDefault="007242AA" w:rsidP="007242AA">
      <w:pPr>
        <w:widowControl w:val="0"/>
        <w:tabs>
          <w:tab w:val="left" w:pos="1400"/>
        </w:tabs>
        <w:autoSpaceDE w:val="0"/>
        <w:autoSpaceDN w:val="0"/>
        <w:ind w:left="425"/>
        <w:jc w:val="both"/>
        <w:rPr>
          <w:rFonts w:cs="Times New Roman"/>
          <w:color w:val="0D0D0D" w:themeColor="text1" w:themeTint="F2"/>
          <w:sz w:val="28"/>
          <w:szCs w:val="28"/>
        </w:rPr>
      </w:pPr>
    </w:p>
    <w:p w:rsidR="007242AA" w:rsidRPr="00A02540" w:rsidRDefault="007242AA" w:rsidP="007242AA">
      <w:pPr>
        <w:widowControl w:val="0"/>
        <w:tabs>
          <w:tab w:val="left" w:pos="1400"/>
        </w:tabs>
        <w:autoSpaceDE w:val="0"/>
        <w:autoSpaceDN w:val="0"/>
        <w:ind w:left="425"/>
        <w:jc w:val="both"/>
        <w:rPr>
          <w:rFonts w:cs="Times New Roman"/>
          <w:color w:val="0D0D0D" w:themeColor="text1" w:themeTint="F2"/>
          <w:sz w:val="28"/>
          <w:szCs w:val="28"/>
        </w:rPr>
      </w:pPr>
      <w:r w:rsidRPr="00A02540">
        <w:rPr>
          <w:rFonts w:cs="Times New Roman"/>
          <w:color w:val="0D0D0D" w:themeColor="text1" w:themeTint="F2"/>
          <w:sz w:val="28"/>
          <w:szCs w:val="28"/>
        </w:rPr>
        <w:t xml:space="preserve">Таблица 2.8 - Технологический процесс дробления </w:t>
      </w:r>
      <w:r w:rsidR="00370248" w:rsidRPr="00A02540">
        <w:rPr>
          <w:rFonts w:cs="Times New Roman"/>
          <w:color w:val="0D0D0D" w:themeColor="text1" w:themeTint="F2"/>
          <w:sz w:val="28"/>
          <w:szCs w:val="28"/>
        </w:rPr>
        <w:t>отходов</w:t>
      </w:r>
      <w:r w:rsidR="00370248" w:rsidRPr="00A02540">
        <w:rPr>
          <w:rFonts w:cs="Times New Roman"/>
          <w:color w:val="0D0D0D" w:themeColor="text1" w:themeTint="F2"/>
          <w:spacing w:val="-4"/>
          <w:sz w:val="28"/>
          <w:szCs w:val="28"/>
        </w:rPr>
        <w:t xml:space="preserve"> </w:t>
      </w:r>
      <w:r w:rsidR="00370248" w:rsidRPr="00A02540">
        <w:rPr>
          <w:rFonts w:cs="Times New Roman"/>
          <w:color w:val="0D0D0D" w:themeColor="text1" w:themeTint="F2"/>
          <w:sz w:val="28"/>
          <w:szCs w:val="28"/>
        </w:rPr>
        <w:t>обогащения</w:t>
      </w:r>
    </w:p>
    <w:p w:rsidR="007242AA" w:rsidRPr="00A02540" w:rsidRDefault="007242AA" w:rsidP="007242AA">
      <w:pPr>
        <w:widowControl w:val="0"/>
        <w:tabs>
          <w:tab w:val="left" w:pos="1400"/>
        </w:tabs>
        <w:autoSpaceDE w:val="0"/>
        <w:autoSpaceDN w:val="0"/>
        <w:ind w:left="425"/>
        <w:jc w:val="both"/>
        <w:rPr>
          <w:rFonts w:cs="Times New Roman"/>
          <w:color w:val="0D0D0D" w:themeColor="text1" w:themeTint="F2"/>
          <w:sz w:val="28"/>
          <w:szCs w:val="28"/>
        </w:rPr>
      </w:pPr>
    </w:p>
    <w:tbl>
      <w:tblPr>
        <w:tblStyle w:val="29"/>
        <w:tblW w:w="9209" w:type="dxa"/>
        <w:tblLayout w:type="fixed"/>
        <w:tblLook w:val="04A0" w:firstRow="1" w:lastRow="0" w:firstColumn="1" w:lastColumn="0" w:noHBand="0" w:noVBand="1"/>
      </w:tblPr>
      <w:tblGrid>
        <w:gridCol w:w="4815"/>
        <w:gridCol w:w="4394"/>
      </w:tblGrid>
      <w:tr w:rsidR="007242AA" w:rsidRPr="00A02540" w:rsidTr="00B4022F">
        <w:trPr>
          <w:trHeight w:val="3111"/>
        </w:trPr>
        <w:tc>
          <w:tcPr>
            <w:tcW w:w="4815" w:type="dxa"/>
            <w:vAlign w:val="center"/>
          </w:tcPr>
          <w:p w:rsidR="007242AA" w:rsidRPr="00A02540" w:rsidRDefault="007242AA" w:rsidP="007242AA">
            <w:pPr>
              <w:tabs>
                <w:tab w:val="left" w:pos="0"/>
                <w:tab w:val="left" w:pos="10054"/>
              </w:tabs>
              <w:ind w:firstLine="34"/>
              <w:jc w:val="center"/>
              <w:rPr>
                <w:color w:val="0D0D0D" w:themeColor="text1" w:themeTint="F2"/>
                <w:sz w:val="28"/>
                <w:szCs w:val="28"/>
              </w:rPr>
            </w:pPr>
            <w:r w:rsidRPr="00A02540">
              <w:rPr>
                <w:noProof/>
                <w:color w:val="0D0D0D" w:themeColor="text1" w:themeTint="F2"/>
                <w:sz w:val="28"/>
                <w:szCs w:val="28"/>
                <w:lang w:eastAsia="ru-RU"/>
              </w:rPr>
              <w:drawing>
                <wp:inline distT="0" distB="0" distL="0" distR="0" wp14:anchorId="68F0483A" wp14:editId="650FBEBF">
                  <wp:extent cx="2247900" cy="1311851"/>
                  <wp:effectExtent l="0" t="0" r="0" b="3175"/>
                  <wp:docPr id="43" name="image23.jpeg" descr="D:\Dani\Science work\20201110_15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3.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57682" cy="1317560"/>
                          </a:xfrm>
                          <a:prstGeom prst="rect">
                            <a:avLst/>
                          </a:prstGeom>
                        </pic:spPr>
                      </pic:pic>
                    </a:graphicData>
                  </a:graphic>
                </wp:inline>
              </w:drawing>
            </w:r>
          </w:p>
          <w:p w:rsidR="007242AA" w:rsidRPr="00A02540" w:rsidRDefault="00D0792C" w:rsidP="007242AA">
            <w:pPr>
              <w:tabs>
                <w:tab w:val="left" w:pos="0"/>
                <w:tab w:val="left" w:pos="10054"/>
              </w:tabs>
              <w:ind w:firstLine="34"/>
              <w:jc w:val="center"/>
              <w:rPr>
                <w:color w:val="0D0D0D" w:themeColor="text1" w:themeTint="F2"/>
                <w:sz w:val="28"/>
                <w:szCs w:val="28"/>
              </w:rPr>
            </w:pPr>
            <w:r w:rsidRPr="00A02540">
              <w:rPr>
                <w:color w:val="0D0D0D" w:themeColor="text1" w:themeTint="F2"/>
                <w:sz w:val="28"/>
                <w:szCs w:val="28"/>
              </w:rPr>
              <w:t>Отходы</w:t>
            </w:r>
            <w:r w:rsidRPr="00A02540">
              <w:rPr>
                <w:color w:val="0D0D0D" w:themeColor="text1" w:themeTint="F2"/>
                <w:spacing w:val="-4"/>
                <w:sz w:val="28"/>
                <w:szCs w:val="28"/>
              </w:rPr>
              <w:t xml:space="preserve"> </w:t>
            </w:r>
            <w:r w:rsidRPr="00A02540">
              <w:rPr>
                <w:color w:val="0D0D0D" w:themeColor="text1" w:themeTint="F2"/>
                <w:sz w:val="28"/>
                <w:szCs w:val="28"/>
              </w:rPr>
              <w:t xml:space="preserve">обогащения </w:t>
            </w:r>
            <w:r w:rsidR="007242AA" w:rsidRPr="00A02540">
              <w:rPr>
                <w:color w:val="0D0D0D" w:themeColor="text1" w:themeTint="F2"/>
                <w:sz w:val="28"/>
                <w:szCs w:val="28"/>
              </w:rPr>
              <w:t>в виде камней,</w:t>
            </w:r>
          </w:p>
          <w:p w:rsidR="007242AA" w:rsidRPr="00A02540" w:rsidRDefault="007242AA" w:rsidP="007242AA">
            <w:pPr>
              <w:tabs>
                <w:tab w:val="left" w:pos="0"/>
                <w:tab w:val="left" w:pos="34"/>
                <w:tab w:val="left" w:pos="7929"/>
                <w:tab w:val="left" w:pos="10054"/>
              </w:tabs>
              <w:ind w:firstLine="34"/>
              <w:jc w:val="center"/>
              <w:rPr>
                <w:color w:val="0D0D0D" w:themeColor="text1" w:themeTint="F2"/>
                <w:sz w:val="28"/>
                <w:szCs w:val="28"/>
              </w:rPr>
            </w:pPr>
            <w:r w:rsidRPr="00A02540">
              <w:rPr>
                <w:color w:val="0D0D0D" w:themeColor="text1" w:themeTint="F2"/>
                <w:sz w:val="28"/>
                <w:szCs w:val="28"/>
              </w:rPr>
              <w:t>представленная для исследования</w:t>
            </w:r>
          </w:p>
        </w:tc>
        <w:tc>
          <w:tcPr>
            <w:tcW w:w="4394" w:type="dxa"/>
            <w:vAlign w:val="center"/>
          </w:tcPr>
          <w:p w:rsidR="007242AA" w:rsidRPr="00A02540" w:rsidRDefault="007242AA" w:rsidP="007242AA">
            <w:pPr>
              <w:jc w:val="center"/>
              <w:rPr>
                <w:color w:val="0D0D0D" w:themeColor="text1" w:themeTint="F2"/>
                <w:sz w:val="28"/>
                <w:szCs w:val="28"/>
              </w:rPr>
            </w:pPr>
            <w:r w:rsidRPr="00A02540">
              <w:rPr>
                <w:noProof/>
                <w:color w:val="0D0D0D" w:themeColor="text1" w:themeTint="F2"/>
                <w:sz w:val="28"/>
                <w:szCs w:val="28"/>
                <w:lang w:eastAsia="ru-RU"/>
              </w:rPr>
              <w:drawing>
                <wp:inline distT="0" distB="0" distL="0" distR="0" wp14:anchorId="281591E2" wp14:editId="5E8A658A">
                  <wp:extent cx="1666875" cy="1300814"/>
                  <wp:effectExtent l="0" t="0" r="0" b="0"/>
                  <wp:docPr id="44" name="image24.jpeg" descr="D:\Dani\Science work\20201112_10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jpeg"/>
                          <pic:cNvPicPr/>
                        </pic:nvPicPr>
                        <pic:blipFill rotWithShape="1">
                          <a:blip r:embed="rId31" cstate="print">
                            <a:extLst>
                              <a:ext uri="{28A0092B-C50C-407E-A947-70E740481C1C}">
                                <a14:useLocalDpi xmlns:a14="http://schemas.microsoft.com/office/drawing/2010/main" val="0"/>
                              </a:ext>
                            </a:extLst>
                          </a:blip>
                          <a:srcRect r="16985"/>
                          <a:stretch/>
                        </pic:blipFill>
                        <pic:spPr bwMode="auto">
                          <a:xfrm>
                            <a:off x="0" y="0"/>
                            <a:ext cx="1694164" cy="1322110"/>
                          </a:xfrm>
                          <a:prstGeom prst="rect">
                            <a:avLst/>
                          </a:prstGeom>
                          <a:ln>
                            <a:noFill/>
                          </a:ln>
                          <a:extLst>
                            <a:ext uri="{53640926-AAD7-44D8-BBD7-CCE9431645EC}">
                              <a14:shadowObscured xmlns:a14="http://schemas.microsoft.com/office/drawing/2010/main"/>
                            </a:ext>
                          </a:extLst>
                        </pic:spPr>
                      </pic:pic>
                    </a:graphicData>
                  </a:graphic>
                </wp:inline>
              </w:drawing>
            </w:r>
          </w:p>
          <w:p w:rsidR="007242AA" w:rsidRPr="00A02540" w:rsidRDefault="00FC409C" w:rsidP="00C15A22">
            <w:pPr>
              <w:jc w:val="center"/>
              <w:rPr>
                <w:color w:val="0D0D0D" w:themeColor="text1" w:themeTint="F2"/>
                <w:sz w:val="28"/>
                <w:szCs w:val="28"/>
              </w:rPr>
            </w:pPr>
            <w:r w:rsidRPr="00A02540">
              <w:rPr>
                <w:color w:val="0D0D0D" w:themeColor="text1" w:themeTint="F2"/>
                <w:sz w:val="28"/>
                <w:szCs w:val="28"/>
              </w:rPr>
              <w:t>Отходы</w:t>
            </w:r>
            <w:r w:rsidRPr="00A02540">
              <w:rPr>
                <w:color w:val="0D0D0D" w:themeColor="text1" w:themeTint="F2"/>
                <w:spacing w:val="-4"/>
                <w:sz w:val="28"/>
                <w:szCs w:val="28"/>
              </w:rPr>
              <w:t xml:space="preserve"> </w:t>
            </w:r>
            <w:r w:rsidRPr="00A02540">
              <w:rPr>
                <w:color w:val="0D0D0D" w:themeColor="text1" w:themeTint="F2"/>
                <w:sz w:val="28"/>
                <w:szCs w:val="28"/>
              </w:rPr>
              <w:t>обогащения</w:t>
            </w:r>
            <w:r w:rsidR="007242AA" w:rsidRPr="00A02540">
              <w:rPr>
                <w:color w:val="0D0D0D" w:themeColor="text1" w:themeTint="F2"/>
                <w:sz w:val="28"/>
                <w:szCs w:val="28"/>
              </w:rPr>
              <w:t xml:space="preserve"> после дробления в дробилке и перемешива</w:t>
            </w:r>
            <w:r w:rsidR="00C15A22" w:rsidRPr="00A02540">
              <w:rPr>
                <w:color w:val="0D0D0D" w:themeColor="text1" w:themeTint="F2"/>
                <w:sz w:val="28"/>
                <w:szCs w:val="28"/>
              </w:rPr>
              <w:t>ния</w:t>
            </w:r>
            <w:r w:rsidR="007242AA" w:rsidRPr="00A02540">
              <w:rPr>
                <w:color w:val="0D0D0D" w:themeColor="text1" w:themeTint="F2"/>
                <w:sz w:val="28"/>
                <w:szCs w:val="28"/>
              </w:rPr>
              <w:t xml:space="preserve"> в барабане</w:t>
            </w:r>
          </w:p>
        </w:tc>
      </w:tr>
      <w:tr w:rsidR="007242AA" w:rsidRPr="00A02540" w:rsidTr="00B4022F">
        <w:trPr>
          <w:trHeight w:val="2660"/>
        </w:trPr>
        <w:tc>
          <w:tcPr>
            <w:tcW w:w="4815" w:type="dxa"/>
            <w:vAlign w:val="center"/>
          </w:tcPr>
          <w:p w:rsidR="007242AA" w:rsidRPr="00A02540" w:rsidRDefault="007242AA" w:rsidP="007242AA">
            <w:pPr>
              <w:tabs>
                <w:tab w:val="left" w:pos="-108"/>
                <w:tab w:val="left" w:pos="10054"/>
              </w:tabs>
              <w:ind w:hanging="108"/>
              <w:jc w:val="center"/>
              <w:rPr>
                <w:color w:val="0D0D0D" w:themeColor="text1" w:themeTint="F2"/>
                <w:sz w:val="28"/>
                <w:szCs w:val="28"/>
              </w:rPr>
            </w:pPr>
            <w:r w:rsidRPr="00A02540">
              <w:rPr>
                <w:noProof/>
                <w:color w:val="0D0D0D" w:themeColor="text1" w:themeTint="F2"/>
                <w:sz w:val="28"/>
                <w:szCs w:val="28"/>
                <w:lang w:eastAsia="ru-RU"/>
              </w:rPr>
              <w:drawing>
                <wp:inline distT="0" distB="0" distL="19050" distR="0" wp14:anchorId="7E66422F" wp14:editId="34060A39">
                  <wp:extent cx="1495425" cy="1212832"/>
                  <wp:effectExtent l="0" t="0" r="0" b="6985"/>
                  <wp:docPr id="45" name="Image19" descr="D:\Dani\Science work\20201113_09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9" descr="D:\Dani\Science work\20201113_095907.jpg"/>
                          <pic:cNvPicPr>
                            <a:picLocks noChangeAspect="1" noChangeArrowheads="1"/>
                          </pic:cNvPicPr>
                        </pic:nvPicPr>
                        <pic:blipFill rotWithShape="1">
                          <a:blip r:embed="rId32" cstate="print"/>
                          <a:srcRect l="15272" r="19125" b="19006"/>
                          <a:stretch/>
                        </pic:blipFill>
                        <pic:spPr bwMode="auto">
                          <a:xfrm>
                            <a:off x="0" y="0"/>
                            <a:ext cx="1505353" cy="1220884"/>
                          </a:xfrm>
                          <a:prstGeom prst="rect">
                            <a:avLst/>
                          </a:prstGeom>
                          <a:ln>
                            <a:noFill/>
                          </a:ln>
                          <a:extLst>
                            <a:ext uri="{53640926-AAD7-44D8-BBD7-CCE9431645EC}">
                              <a14:shadowObscured xmlns:a14="http://schemas.microsoft.com/office/drawing/2010/main"/>
                            </a:ext>
                          </a:extLst>
                        </pic:spPr>
                      </pic:pic>
                    </a:graphicData>
                  </a:graphic>
                </wp:inline>
              </w:drawing>
            </w:r>
          </w:p>
          <w:p w:rsidR="007242AA" w:rsidRPr="00A02540" w:rsidRDefault="00FC409C" w:rsidP="007242AA">
            <w:pPr>
              <w:jc w:val="center"/>
              <w:rPr>
                <w:color w:val="0D0D0D" w:themeColor="text1" w:themeTint="F2"/>
                <w:sz w:val="28"/>
                <w:szCs w:val="28"/>
              </w:rPr>
            </w:pPr>
            <w:r w:rsidRPr="00A02540">
              <w:rPr>
                <w:color w:val="0D0D0D" w:themeColor="text1" w:themeTint="F2"/>
                <w:sz w:val="28"/>
                <w:szCs w:val="28"/>
              </w:rPr>
              <w:t>Д</w:t>
            </w:r>
            <w:r w:rsidR="007242AA" w:rsidRPr="00A02540">
              <w:rPr>
                <w:color w:val="0D0D0D" w:themeColor="text1" w:themeTint="F2"/>
                <w:sz w:val="28"/>
                <w:szCs w:val="28"/>
              </w:rPr>
              <w:t>робленн</w:t>
            </w:r>
            <w:r w:rsidRPr="00A02540">
              <w:rPr>
                <w:color w:val="0D0D0D" w:themeColor="text1" w:themeTint="F2"/>
                <w:sz w:val="28"/>
                <w:szCs w:val="28"/>
              </w:rPr>
              <w:t>ые отходы</w:t>
            </w:r>
            <w:r w:rsidRPr="00A02540">
              <w:rPr>
                <w:color w:val="0D0D0D" w:themeColor="text1" w:themeTint="F2"/>
                <w:spacing w:val="-4"/>
                <w:sz w:val="28"/>
                <w:szCs w:val="28"/>
              </w:rPr>
              <w:t xml:space="preserve"> </w:t>
            </w:r>
            <w:r w:rsidRPr="00A02540">
              <w:rPr>
                <w:color w:val="0D0D0D" w:themeColor="text1" w:themeTint="F2"/>
                <w:sz w:val="28"/>
                <w:szCs w:val="28"/>
              </w:rPr>
              <w:t>обогащения</w:t>
            </w:r>
            <w:r w:rsidR="007242AA" w:rsidRPr="00A02540">
              <w:rPr>
                <w:color w:val="0D0D0D" w:themeColor="text1" w:themeTint="F2"/>
                <w:sz w:val="28"/>
                <w:szCs w:val="28"/>
              </w:rPr>
              <w:t>,</w:t>
            </w:r>
          </w:p>
          <w:p w:rsidR="007242AA" w:rsidRPr="00A02540" w:rsidRDefault="007242AA" w:rsidP="007242AA">
            <w:pPr>
              <w:jc w:val="center"/>
              <w:rPr>
                <w:color w:val="0D0D0D" w:themeColor="text1" w:themeTint="F2"/>
                <w:sz w:val="28"/>
                <w:szCs w:val="28"/>
              </w:rPr>
            </w:pPr>
            <w:r w:rsidRPr="00A02540">
              <w:rPr>
                <w:color w:val="0D0D0D" w:themeColor="text1" w:themeTint="F2"/>
                <w:sz w:val="28"/>
                <w:szCs w:val="28"/>
              </w:rPr>
              <w:t xml:space="preserve">остаток на сите 20 мм </w:t>
            </w:r>
          </w:p>
        </w:tc>
        <w:tc>
          <w:tcPr>
            <w:tcW w:w="4394" w:type="dxa"/>
            <w:vAlign w:val="center"/>
          </w:tcPr>
          <w:p w:rsidR="007242AA" w:rsidRPr="00A02540" w:rsidRDefault="007242AA" w:rsidP="007242AA">
            <w:pPr>
              <w:jc w:val="center"/>
              <w:rPr>
                <w:color w:val="0D0D0D" w:themeColor="text1" w:themeTint="F2"/>
                <w:sz w:val="28"/>
                <w:szCs w:val="28"/>
              </w:rPr>
            </w:pPr>
            <w:r w:rsidRPr="00A02540">
              <w:rPr>
                <w:noProof/>
                <w:color w:val="0D0D0D" w:themeColor="text1" w:themeTint="F2"/>
                <w:sz w:val="28"/>
                <w:szCs w:val="28"/>
                <w:lang w:eastAsia="ru-RU"/>
              </w:rPr>
              <w:drawing>
                <wp:inline distT="0" distB="0" distL="19050" distR="0" wp14:anchorId="66C2FE01" wp14:editId="61974946">
                  <wp:extent cx="1770915" cy="1184275"/>
                  <wp:effectExtent l="0" t="0" r="1270" b="0"/>
                  <wp:docPr id="46" name="Image20" descr="D:\Dani\Science work\20201113_10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 descr="D:\Dani\Science work\20201113_100215.jpg"/>
                          <pic:cNvPicPr>
                            <a:picLocks noChangeAspect="1" noChangeArrowheads="1"/>
                          </pic:cNvPicPr>
                        </pic:nvPicPr>
                        <pic:blipFill>
                          <a:blip r:embed="rId33" cstate="print"/>
                          <a:stretch>
                            <a:fillRect/>
                          </a:stretch>
                        </pic:blipFill>
                        <pic:spPr bwMode="auto">
                          <a:xfrm>
                            <a:off x="0" y="0"/>
                            <a:ext cx="1785009" cy="1193700"/>
                          </a:xfrm>
                          <a:prstGeom prst="rect">
                            <a:avLst/>
                          </a:prstGeom>
                        </pic:spPr>
                      </pic:pic>
                    </a:graphicData>
                  </a:graphic>
                </wp:inline>
              </w:drawing>
            </w:r>
          </w:p>
          <w:p w:rsidR="007242AA" w:rsidRPr="00A02540" w:rsidRDefault="00FC409C" w:rsidP="007242AA">
            <w:pPr>
              <w:jc w:val="center"/>
              <w:rPr>
                <w:color w:val="0D0D0D" w:themeColor="text1" w:themeTint="F2"/>
                <w:sz w:val="28"/>
                <w:szCs w:val="28"/>
              </w:rPr>
            </w:pPr>
            <w:r w:rsidRPr="00A02540">
              <w:rPr>
                <w:color w:val="0D0D0D" w:themeColor="text1" w:themeTint="F2"/>
                <w:sz w:val="28"/>
                <w:szCs w:val="28"/>
              </w:rPr>
              <w:t>Дробленные отходы</w:t>
            </w:r>
            <w:r w:rsidRPr="00A02540">
              <w:rPr>
                <w:color w:val="0D0D0D" w:themeColor="text1" w:themeTint="F2"/>
                <w:spacing w:val="-4"/>
                <w:sz w:val="28"/>
                <w:szCs w:val="28"/>
              </w:rPr>
              <w:t xml:space="preserve"> </w:t>
            </w:r>
            <w:r w:rsidRPr="00A02540">
              <w:rPr>
                <w:color w:val="0D0D0D" w:themeColor="text1" w:themeTint="F2"/>
                <w:sz w:val="28"/>
                <w:szCs w:val="28"/>
              </w:rPr>
              <w:t>обогащения</w:t>
            </w:r>
            <w:r w:rsidR="007242AA" w:rsidRPr="00A02540">
              <w:rPr>
                <w:color w:val="0D0D0D" w:themeColor="text1" w:themeTint="F2"/>
                <w:sz w:val="28"/>
                <w:szCs w:val="28"/>
              </w:rPr>
              <w:t>,</w:t>
            </w:r>
          </w:p>
          <w:p w:rsidR="007242AA" w:rsidRPr="00A02540" w:rsidRDefault="007242AA" w:rsidP="007242AA">
            <w:pPr>
              <w:jc w:val="center"/>
              <w:rPr>
                <w:color w:val="0D0D0D" w:themeColor="text1" w:themeTint="F2"/>
                <w:sz w:val="28"/>
                <w:szCs w:val="28"/>
              </w:rPr>
            </w:pPr>
            <w:r w:rsidRPr="00A02540">
              <w:rPr>
                <w:color w:val="0D0D0D" w:themeColor="text1" w:themeTint="F2"/>
                <w:sz w:val="28"/>
                <w:szCs w:val="28"/>
              </w:rPr>
              <w:t>остаток на сите 12,5 мм</w:t>
            </w:r>
          </w:p>
        </w:tc>
      </w:tr>
      <w:tr w:rsidR="007242AA" w:rsidRPr="00A02540" w:rsidTr="00B4022F">
        <w:trPr>
          <w:trHeight w:val="2915"/>
        </w:trPr>
        <w:tc>
          <w:tcPr>
            <w:tcW w:w="4815" w:type="dxa"/>
            <w:vAlign w:val="center"/>
          </w:tcPr>
          <w:p w:rsidR="007242AA" w:rsidRPr="00A02540" w:rsidRDefault="007242AA" w:rsidP="007242AA">
            <w:pPr>
              <w:tabs>
                <w:tab w:val="left" w:pos="0"/>
                <w:tab w:val="left" w:pos="176"/>
                <w:tab w:val="left" w:pos="10054"/>
              </w:tabs>
              <w:ind w:firstLine="426"/>
              <w:jc w:val="center"/>
              <w:rPr>
                <w:color w:val="0D0D0D" w:themeColor="text1" w:themeTint="F2"/>
                <w:sz w:val="28"/>
                <w:szCs w:val="28"/>
              </w:rPr>
            </w:pPr>
            <w:r w:rsidRPr="00A02540">
              <w:rPr>
                <w:noProof/>
                <w:color w:val="0D0D0D" w:themeColor="text1" w:themeTint="F2"/>
                <w:sz w:val="28"/>
                <w:szCs w:val="28"/>
                <w:lang w:eastAsia="ru-RU"/>
              </w:rPr>
              <w:drawing>
                <wp:inline distT="0" distB="0" distL="0" distR="0" wp14:anchorId="03E2E544" wp14:editId="32820538">
                  <wp:extent cx="1895475" cy="1351915"/>
                  <wp:effectExtent l="0" t="0" r="9525" b="635"/>
                  <wp:docPr id="47" name="image30.jpeg" descr="D:\Dani\Science work\20201113_10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0.jpeg"/>
                          <pic:cNvPicPr/>
                        </pic:nvPicPr>
                        <pic:blipFill rotWithShape="1">
                          <a:blip r:embed="rId34" cstate="print">
                            <a:extLst>
                              <a:ext uri="{28A0092B-C50C-407E-A947-70E740481C1C}">
                                <a14:useLocalDpi xmlns:a14="http://schemas.microsoft.com/office/drawing/2010/main" val="0"/>
                              </a:ext>
                            </a:extLst>
                          </a:blip>
                          <a:srcRect r="24487"/>
                          <a:stretch/>
                        </pic:blipFill>
                        <pic:spPr bwMode="auto">
                          <a:xfrm>
                            <a:off x="0" y="0"/>
                            <a:ext cx="1895475" cy="1351915"/>
                          </a:xfrm>
                          <a:prstGeom prst="rect">
                            <a:avLst/>
                          </a:prstGeom>
                          <a:ln>
                            <a:noFill/>
                          </a:ln>
                          <a:extLst>
                            <a:ext uri="{53640926-AAD7-44D8-BBD7-CCE9431645EC}">
                              <a14:shadowObscured xmlns:a14="http://schemas.microsoft.com/office/drawing/2010/main"/>
                            </a:ext>
                          </a:extLst>
                        </pic:spPr>
                      </pic:pic>
                    </a:graphicData>
                  </a:graphic>
                </wp:inline>
              </w:drawing>
            </w:r>
          </w:p>
          <w:p w:rsidR="007242AA" w:rsidRPr="00A02540" w:rsidRDefault="00FC409C" w:rsidP="007242AA">
            <w:pPr>
              <w:ind w:firstLine="426"/>
              <w:jc w:val="center"/>
              <w:rPr>
                <w:color w:val="0D0D0D" w:themeColor="text1" w:themeTint="F2"/>
                <w:sz w:val="28"/>
                <w:szCs w:val="28"/>
              </w:rPr>
            </w:pPr>
            <w:r w:rsidRPr="00A02540">
              <w:rPr>
                <w:color w:val="0D0D0D" w:themeColor="text1" w:themeTint="F2"/>
                <w:sz w:val="28"/>
                <w:szCs w:val="28"/>
              </w:rPr>
              <w:t>Дробленные отходы</w:t>
            </w:r>
            <w:r w:rsidRPr="00A02540">
              <w:rPr>
                <w:color w:val="0D0D0D" w:themeColor="text1" w:themeTint="F2"/>
                <w:spacing w:val="-4"/>
                <w:sz w:val="28"/>
                <w:szCs w:val="28"/>
              </w:rPr>
              <w:t xml:space="preserve"> </w:t>
            </w:r>
            <w:r w:rsidRPr="00A02540">
              <w:rPr>
                <w:color w:val="0D0D0D" w:themeColor="text1" w:themeTint="F2"/>
                <w:sz w:val="28"/>
                <w:szCs w:val="28"/>
              </w:rPr>
              <w:t>обогащения</w:t>
            </w:r>
            <w:r w:rsidR="007242AA" w:rsidRPr="00A02540">
              <w:rPr>
                <w:color w:val="0D0D0D" w:themeColor="text1" w:themeTint="F2"/>
                <w:sz w:val="28"/>
                <w:szCs w:val="28"/>
              </w:rPr>
              <w:t>,</w:t>
            </w:r>
            <w:r w:rsidR="007242AA" w:rsidRPr="00A02540">
              <w:rPr>
                <w:color w:val="0D0D0D" w:themeColor="text1" w:themeTint="F2"/>
                <w:spacing w:val="-3"/>
                <w:sz w:val="28"/>
                <w:szCs w:val="28"/>
              </w:rPr>
              <w:t xml:space="preserve"> </w:t>
            </w:r>
            <w:r w:rsidR="007242AA" w:rsidRPr="00A02540">
              <w:rPr>
                <w:color w:val="0D0D0D" w:themeColor="text1" w:themeTint="F2"/>
                <w:sz w:val="28"/>
                <w:szCs w:val="28"/>
              </w:rPr>
              <w:t>остаток</w:t>
            </w:r>
            <w:r w:rsidR="007242AA" w:rsidRPr="00A02540">
              <w:rPr>
                <w:color w:val="0D0D0D" w:themeColor="text1" w:themeTint="F2"/>
                <w:spacing w:val="-2"/>
                <w:sz w:val="28"/>
                <w:szCs w:val="28"/>
              </w:rPr>
              <w:t xml:space="preserve"> </w:t>
            </w:r>
            <w:r w:rsidR="007242AA" w:rsidRPr="00A02540">
              <w:rPr>
                <w:color w:val="0D0D0D" w:themeColor="text1" w:themeTint="F2"/>
                <w:sz w:val="28"/>
                <w:szCs w:val="28"/>
              </w:rPr>
              <w:t>на</w:t>
            </w:r>
            <w:r w:rsidR="007242AA" w:rsidRPr="00A02540">
              <w:rPr>
                <w:color w:val="0D0D0D" w:themeColor="text1" w:themeTint="F2"/>
                <w:spacing w:val="-1"/>
                <w:sz w:val="28"/>
                <w:szCs w:val="28"/>
              </w:rPr>
              <w:t xml:space="preserve"> </w:t>
            </w:r>
            <w:r w:rsidR="007242AA" w:rsidRPr="00A02540">
              <w:rPr>
                <w:color w:val="0D0D0D" w:themeColor="text1" w:themeTint="F2"/>
                <w:sz w:val="28"/>
                <w:szCs w:val="28"/>
              </w:rPr>
              <w:t>сите</w:t>
            </w:r>
            <w:r w:rsidR="007242AA" w:rsidRPr="00A02540">
              <w:rPr>
                <w:color w:val="0D0D0D" w:themeColor="text1" w:themeTint="F2"/>
                <w:spacing w:val="-2"/>
                <w:sz w:val="28"/>
                <w:szCs w:val="28"/>
              </w:rPr>
              <w:t xml:space="preserve"> </w:t>
            </w:r>
            <w:r w:rsidR="007242AA" w:rsidRPr="00A02540">
              <w:rPr>
                <w:color w:val="0D0D0D" w:themeColor="text1" w:themeTint="F2"/>
                <w:sz w:val="28"/>
                <w:szCs w:val="28"/>
              </w:rPr>
              <w:t>5</w:t>
            </w:r>
            <w:r w:rsidR="007242AA" w:rsidRPr="00A02540">
              <w:rPr>
                <w:color w:val="0D0D0D" w:themeColor="text1" w:themeTint="F2"/>
                <w:spacing w:val="-2"/>
                <w:sz w:val="28"/>
                <w:szCs w:val="28"/>
              </w:rPr>
              <w:t xml:space="preserve"> </w:t>
            </w:r>
            <w:r w:rsidR="007242AA" w:rsidRPr="00A02540">
              <w:rPr>
                <w:color w:val="0D0D0D" w:themeColor="text1" w:themeTint="F2"/>
                <w:sz w:val="28"/>
                <w:szCs w:val="28"/>
              </w:rPr>
              <w:t>мм</w:t>
            </w:r>
          </w:p>
        </w:tc>
        <w:tc>
          <w:tcPr>
            <w:tcW w:w="4394" w:type="dxa"/>
            <w:vAlign w:val="center"/>
          </w:tcPr>
          <w:p w:rsidR="007242AA" w:rsidRPr="00A02540" w:rsidRDefault="007242AA" w:rsidP="007242AA">
            <w:pPr>
              <w:ind w:firstLine="426"/>
              <w:jc w:val="center"/>
              <w:rPr>
                <w:b/>
                <w:color w:val="0D0D0D" w:themeColor="text1" w:themeTint="F2"/>
                <w:sz w:val="28"/>
                <w:szCs w:val="28"/>
              </w:rPr>
            </w:pPr>
            <w:r w:rsidRPr="00A02540">
              <w:rPr>
                <w:noProof/>
                <w:color w:val="0D0D0D" w:themeColor="text1" w:themeTint="F2"/>
                <w:sz w:val="28"/>
                <w:szCs w:val="28"/>
                <w:lang w:eastAsia="ru-RU"/>
              </w:rPr>
              <w:drawing>
                <wp:inline distT="0" distB="0" distL="0" distR="0" wp14:anchorId="410F12EE" wp14:editId="7A560947">
                  <wp:extent cx="1628775" cy="1362075"/>
                  <wp:effectExtent l="0" t="0" r="9525" b="9525"/>
                  <wp:docPr id="48" name="image31.jpeg" descr="D:\Dani\Science work\20201113_10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28775" cy="1362075"/>
                          </a:xfrm>
                          <a:prstGeom prst="rect">
                            <a:avLst/>
                          </a:prstGeom>
                        </pic:spPr>
                      </pic:pic>
                    </a:graphicData>
                  </a:graphic>
                </wp:inline>
              </w:drawing>
            </w:r>
          </w:p>
          <w:p w:rsidR="007242AA" w:rsidRPr="00A02540" w:rsidRDefault="00FC409C" w:rsidP="007242AA">
            <w:pPr>
              <w:ind w:firstLine="426"/>
              <w:jc w:val="center"/>
              <w:rPr>
                <w:noProof/>
                <w:color w:val="0D0D0D" w:themeColor="text1" w:themeTint="F2"/>
                <w:sz w:val="28"/>
                <w:szCs w:val="28"/>
                <w:lang w:eastAsia="ru-RU"/>
              </w:rPr>
            </w:pPr>
            <w:r w:rsidRPr="00A02540">
              <w:rPr>
                <w:color w:val="0D0D0D" w:themeColor="text1" w:themeTint="F2"/>
                <w:sz w:val="28"/>
                <w:szCs w:val="28"/>
              </w:rPr>
              <w:t>Дробленные отходы</w:t>
            </w:r>
            <w:r w:rsidRPr="00A02540">
              <w:rPr>
                <w:color w:val="0D0D0D" w:themeColor="text1" w:themeTint="F2"/>
                <w:spacing w:val="-4"/>
                <w:sz w:val="28"/>
                <w:szCs w:val="28"/>
              </w:rPr>
              <w:t xml:space="preserve"> </w:t>
            </w:r>
            <w:r w:rsidRPr="00A02540">
              <w:rPr>
                <w:color w:val="0D0D0D" w:themeColor="text1" w:themeTint="F2"/>
                <w:sz w:val="28"/>
                <w:szCs w:val="28"/>
              </w:rPr>
              <w:t>обогащения</w:t>
            </w:r>
            <w:r w:rsidR="007242AA" w:rsidRPr="00A02540">
              <w:rPr>
                <w:color w:val="0D0D0D" w:themeColor="text1" w:themeTint="F2"/>
                <w:sz w:val="28"/>
                <w:szCs w:val="28"/>
              </w:rPr>
              <w:t>,</w:t>
            </w:r>
            <w:r w:rsidR="007242AA" w:rsidRPr="00A02540">
              <w:rPr>
                <w:color w:val="0D0D0D" w:themeColor="text1" w:themeTint="F2"/>
                <w:spacing w:val="-2"/>
                <w:sz w:val="28"/>
                <w:szCs w:val="28"/>
              </w:rPr>
              <w:t xml:space="preserve"> </w:t>
            </w:r>
            <w:r w:rsidR="007242AA" w:rsidRPr="00A02540">
              <w:rPr>
                <w:color w:val="0D0D0D" w:themeColor="text1" w:themeTint="F2"/>
                <w:sz w:val="28"/>
                <w:szCs w:val="28"/>
              </w:rPr>
              <w:t>остаток</w:t>
            </w:r>
            <w:r w:rsidR="007242AA" w:rsidRPr="00A02540">
              <w:rPr>
                <w:color w:val="0D0D0D" w:themeColor="text1" w:themeTint="F2"/>
                <w:spacing w:val="-2"/>
                <w:sz w:val="28"/>
                <w:szCs w:val="28"/>
              </w:rPr>
              <w:t xml:space="preserve"> </w:t>
            </w:r>
            <w:r w:rsidR="007242AA" w:rsidRPr="00A02540">
              <w:rPr>
                <w:color w:val="0D0D0D" w:themeColor="text1" w:themeTint="F2"/>
                <w:sz w:val="28"/>
                <w:szCs w:val="28"/>
              </w:rPr>
              <w:t>на</w:t>
            </w:r>
            <w:r w:rsidR="007242AA" w:rsidRPr="00A02540">
              <w:rPr>
                <w:color w:val="0D0D0D" w:themeColor="text1" w:themeTint="F2"/>
                <w:spacing w:val="-2"/>
                <w:sz w:val="28"/>
                <w:szCs w:val="28"/>
              </w:rPr>
              <w:t xml:space="preserve"> </w:t>
            </w:r>
            <w:r w:rsidR="007242AA" w:rsidRPr="00A02540">
              <w:rPr>
                <w:color w:val="0D0D0D" w:themeColor="text1" w:themeTint="F2"/>
                <w:sz w:val="28"/>
                <w:szCs w:val="28"/>
              </w:rPr>
              <w:t>сите</w:t>
            </w:r>
            <w:r w:rsidR="007242AA" w:rsidRPr="00A02540">
              <w:rPr>
                <w:color w:val="0D0D0D" w:themeColor="text1" w:themeTint="F2"/>
                <w:spacing w:val="-1"/>
                <w:sz w:val="28"/>
                <w:szCs w:val="28"/>
              </w:rPr>
              <w:t xml:space="preserve"> </w:t>
            </w:r>
            <w:r w:rsidR="007242AA" w:rsidRPr="00A02540">
              <w:rPr>
                <w:color w:val="0D0D0D" w:themeColor="text1" w:themeTint="F2"/>
                <w:sz w:val="28"/>
                <w:szCs w:val="28"/>
              </w:rPr>
              <w:t>2,5</w:t>
            </w:r>
            <w:r w:rsidR="007242AA" w:rsidRPr="00A02540">
              <w:rPr>
                <w:color w:val="0D0D0D" w:themeColor="text1" w:themeTint="F2"/>
                <w:spacing w:val="-1"/>
                <w:sz w:val="28"/>
                <w:szCs w:val="28"/>
              </w:rPr>
              <w:t xml:space="preserve"> </w:t>
            </w:r>
            <w:r w:rsidR="007242AA" w:rsidRPr="00A02540">
              <w:rPr>
                <w:color w:val="0D0D0D" w:themeColor="text1" w:themeTint="F2"/>
                <w:sz w:val="28"/>
                <w:szCs w:val="28"/>
              </w:rPr>
              <w:t>мм</w:t>
            </w:r>
          </w:p>
        </w:tc>
      </w:tr>
    </w:tbl>
    <w:p w:rsidR="007242AA" w:rsidRPr="00A02540" w:rsidRDefault="007242AA" w:rsidP="007242AA">
      <w:pPr>
        <w:ind w:firstLine="426"/>
        <w:jc w:val="both"/>
        <w:rPr>
          <w:rFonts w:cs="Times New Roman"/>
          <w:color w:val="0D0D0D" w:themeColor="text1" w:themeTint="F2"/>
          <w:sz w:val="28"/>
          <w:szCs w:val="28"/>
        </w:rPr>
      </w:pPr>
    </w:p>
    <w:p w:rsidR="007242AA" w:rsidRPr="00A02540" w:rsidRDefault="007242AA" w:rsidP="007242AA">
      <w:pPr>
        <w:widowControl w:val="0"/>
        <w:tabs>
          <w:tab w:val="left" w:pos="1400"/>
        </w:tabs>
        <w:autoSpaceDE w:val="0"/>
        <w:autoSpaceDN w:val="0"/>
        <w:ind w:firstLine="709"/>
        <w:contextualSpacing/>
        <w:jc w:val="both"/>
        <w:rPr>
          <w:rFonts w:cs="Times New Roman"/>
          <w:color w:val="0D0D0D" w:themeColor="text1" w:themeTint="F2"/>
          <w:sz w:val="28"/>
          <w:szCs w:val="28"/>
        </w:rPr>
      </w:pPr>
      <w:r w:rsidRPr="00A02540">
        <w:rPr>
          <w:rFonts w:cs="Times New Roman"/>
          <w:color w:val="0D0D0D" w:themeColor="text1" w:themeTint="F2"/>
          <w:sz w:val="28"/>
          <w:szCs w:val="28"/>
        </w:rPr>
        <w:t>Из представленных данных видно, что:</w:t>
      </w:r>
    </w:p>
    <w:p w:rsidR="007242AA" w:rsidRPr="00A02540" w:rsidRDefault="007242AA" w:rsidP="00AD4BAA">
      <w:pPr>
        <w:widowControl w:val="0"/>
        <w:numPr>
          <w:ilvl w:val="0"/>
          <w:numId w:val="26"/>
        </w:numPr>
        <w:tabs>
          <w:tab w:val="left" w:pos="709"/>
        </w:tabs>
        <w:autoSpaceDE w:val="0"/>
        <w:autoSpaceDN w:val="0"/>
        <w:ind w:left="0" w:firstLine="426"/>
        <w:contextualSpacing/>
        <w:jc w:val="both"/>
        <w:rPr>
          <w:rFonts w:cs="Times New Roman"/>
          <w:color w:val="0D0D0D" w:themeColor="text1" w:themeTint="F2"/>
          <w:sz w:val="28"/>
          <w:szCs w:val="28"/>
        </w:rPr>
      </w:pPr>
      <w:r w:rsidRPr="00A02540">
        <w:rPr>
          <w:rFonts w:cs="Times New Roman"/>
          <w:color w:val="0D0D0D" w:themeColor="text1" w:themeTint="F2"/>
          <w:sz w:val="28"/>
          <w:szCs w:val="28"/>
        </w:rPr>
        <w:t xml:space="preserve">дробление </w:t>
      </w:r>
      <w:r w:rsidR="003C0A9E" w:rsidRPr="00A02540">
        <w:rPr>
          <w:color w:val="0D0D0D" w:themeColor="text1" w:themeTint="F2"/>
          <w:sz w:val="28"/>
          <w:szCs w:val="28"/>
        </w:rPr>
        <w:t>о</w:t>
      </w:r>
      <w:r w:rsidR="003C0A9E" w:rsidRPr="00A02540">
        <w:rPr>
          <w:rFonts w:cs="Times New Roman"/>
          <w:color w:val="0D0D0D" w:themeColor="text1" w:themeTint="F2"/>
          <w:sz w:val="28"/>
          <w:szCs w:val="28"/>
        </w:rPr>
        <w:t>тход</w:t>
      </w:r>
      <w:r w:rsidR="003C0A9E" w:rsidRPr="00A02540">
        <w:rPr>
          <w:color w:val="0D0D0D" w:themeColor="text1" w:themeTint="F2"/>
          <w:sz w:val="28"/>
          <w:szCs w:val="28"/>
        </w:rPr>
        <w:t>ов</w:t>
      </w:r>
      <w:r w:rsidR="003C0A9E" w:rsidRPr="00A02540">
        <w:rPr>
          <w:rFonts w:cs="Times New Roman"/>
          <w:color w:val="0D0D0D" w:themeColor="text1" w:themeTint="F2"/>
          <w:spacing w:val="-4"/>
          <w:sz w:val="28"/>
          <w:szCs w:val="28"/>
        </w:rPr>
        <w:t xml:space="preserve"> </w:t>
      </w:r>
      <w:r w:rsidR="003C0A9E" w:rsidRPr="00A02540">
        <w:rPr>
          <w:rFonts w:cs="Times New Roman"/>
          <w:color w:val="0D0D0D" w:themeColor="text1" w:themeTint="F2"/>
          <w:sz w:val="28"/>
          <w:szCs w:val="28"/>
        </w:rPr>
        <w:t>обогащения</w:t>
      </w:r>
      <w:r w:rsidRPr="00A02540">
        <w:rPr>
          <w:rFonts w:cs="Times New Roman"/>
          <w:color w:val="0D0D0D" w:themeColor="text1" w:themeTint="F2"/>
          <w:sz w:val="28"/>
          <w:szCs w:val="28"/>
        </w:rPr>
        <w:t xml:space="preserve"> позволяет получить щебень, отвечающий требованиям технических нормативов;</w:t>
      </w:r>
    </w:p>
    <w:p w:rsidR="007242AA" w:rsidRPr="00A02540" w:rsidRDefault="007242AA" w:rsidP="00AD4BAA">
      <w:pPr>
        <w:widowControl w:val="0"/>
        <w:numPr>
          <w:ilvl w:val="0"/>
          <w:numId w:val="26"/>
        </w:numPr>
        <w:tabs>
          <w:tab w:val="left" w:pos="709"/>
        </w:tabs>
        <w:autoSpaceDE w:val="0"/>
        <w:autoSpaceDN w:val="0"/>
        <w:ind w:left="0" w:firstLine="426"/>
        <w:contextualSpacing/>
        <w:jc w:val="both"/>
        <w:rPr>
          <w:rFonts w:cs="Times New Roman"/>
          <w:color w:val="0D0D0D" w:themeColor="text1" w:themeTint="F2"/>
          <w:sz w:val="28"/>
          <w:szCs w:val="28"/>
        </w:rPr>
      </w:pPr>
      <w:r w:rsidRPr="00A02540">
        <w:rPr>
          <w:rFonts w:cs="Times New Roman"/>
          <w:color w:val="0D0D0D" w:themeColor="text1" w:themeTint="F2"/>
          <w:sz w:val="28"/>
          <w:szCs w:val="28"/>
        </w:rPr>
        <w:t xml:space="preserve">насыпная плотность материала составляет 1465 кг/м³, истинная плотность - 2,72 г/см³, а </w:t>
      </w:r>
      <w:proofErr w:type="spellStart"/>
      <w:r w:rsidRPr="00A02540">
        <w:rPr>
          <w:rFonts w:cs="Times New Roman"/>
          <w:color w:val="0D0D0D" w:themeColor="text1" w:themeTint="F2"/>
          <w:sz w:val="28"/>
          <w:szCs w:val="28"/>
        </w:rPr>
        <w:t>пустотность</w:t>
      </w:r>
      <w:proofErr w:type="spellEnd"/>
      <w:r w:rsidRPr="00A02540">
        <w:rPr>
          <w:rFonts w:cs="Times New Roman"/>
          <w:color w:val="0D0D0D" w:themeColor="text1" w:themeTint="F2"/>
          <w:sz w:val="28"/>
          <w:szCs w:val="28"/>
        </w:rPr>
        <w:t xml:space="preserve"> - 46,1%;</w:t>
      </w:r>
    </w:p>
    <w:p w:rsidR="007242AA" w:rsidRPr="00A02540" w:rsidRDefault="007242AA" w:rsidP="00AD4BAA">
      <w:pPr>
        <w:widowControl w:val="0"/>
        <w:numPr>
          <w:ilvl w:val="0"/>
          <w:numId w:val="26"/>
        </w:numPr>
        <w:tabs>
          <w:tab w:val="left" w:pos="709"/>
        </w:tabs>
        <w:autoSpaceDE w:val="0"/>
        <w:autoSpaceDN w:val="0"/>
        <w:ind w:left="0" w:firstLine="426"/>
        <w:contextualSpacing/>
        <w:jc w:val="both"/>
        <w:rPr>
          <w:rFonts w:cs="Times New Roman"/>
          <w:color w:val="0D0D0D" w:themeColor="text1" w:themeTint="F2"/>
          <w:sz w:val="28"/>
          <w:szCs w:val="28"/>
        </w:rPr>
      </w:pPr>
      <w:r w:rsidRPr="00A02540">
        <w:rPr>
          <w:rFonts w:cs="Times New Roman"/>
          <w:color w:val="0D0D0D" w:themeColor="text1" w:themeTint="F2"/>
          <w:sz w:val="28"/>
          <w:szCs w:val="28"/>
        </w:rPr>
        <w:t xml:space="preserve">прочность материала по марке </w:t>
      </w:r>
      <w:proofErr w:type="spellStart"/>
      <w:r w:rsidRPr="00A02540">
        <w:rPr>
          <w:rFonts w:cs="Times New Roman"/>
          <w:color w:val="0D0D0D" w:themeColor="text1" w:themeTint="F2"/>
          <w:sz w:val="28"/>
          <w:szCs w:val="28"/>
        </w:rPr>
        <w:t>дробимости</w:t>
      </w:r>
      <w:proofErr w:type="spellEnd"/>
      <w:r w:rsidRPr="00A02540">
        <w:rPr>
          <w:rFonts w:cs="Times New Roman"/>
          <w:color w:val="0D0D0D" w:themeColor="text1" w:themeTint="F2"/>
          <w:sz w:val="28"/>
          <w:szCs w:val="28"/>
        </w:rPr>
        <w:t xml:space="preserve"> составляет 600</w:t>
      </w:r>
    </w:p>
    <w:p w:rsidR="00D85366" w:rsidRPr="00A02540" w:rsidRDefault="00D85366">
      <w:pPr>
        <w:spacing w:after="160" w:line="259" w:lineRule="auto"/>
        <w:rPr>
          <w:rFonts w:cs="Times New Roman"/>
          <w:color w:val="0D0D0D" w:themeColor="text1" w:themeTint="F2"/>
          <w:sz w:val="28"/>
          <w:szCs w:val="28"/>
        </w:rPr>
      </w:pPr>
      <w:r w:rsidRPr="00A02540">
        <w:rPr>
          <w:rFonts w:cs="Times New Roman"/>
          <w:color w:val="0D0D0D" w:themeColor="text1" w:themeTint="F2"/>
          <w:sz w:val="28"/>
          <w:szCs w:val="28"/>
        </w:rPr>
        <w:br w:type="page"/>
      </w:r>
    </w:p>
    <w:p w:rsidR="008559F1" w:rsidRPr="00A02540" w:rsidRDefault="008559F1" w:rsidP="008559F1">
      <w:pPr>
        <w:widowControl w:val="0"/>
        <w:tabs>
          <w:tab w:val="left" w:pos="0"/>
        </w:tabs>
        <w:autoSpaceDE w:val="0"/>
        <w:autoSpaceDN w:val="0"/>
        <w:ind w:firstLine="709"/>
        <w:jc w:val="both"/>
        <w:rPr>
          <w:rFonts w:cs="Times New Roman"/>
          <w:b/>
          <w:color w:val="0D0D0D" w:themeColor="text1" w:themeTint="F2"/>
          <w:sz w:val="28"/>
          <w:szCs w:val="28"/>
        </w:rPr>
      </w:pPr>
      <w:r w:rsidRPr="00A02540">
        <w:rPr>
          <w:rFonts w:cs="Times New Roman"/>
          <w:b/>
          <w:color w:val="0D0D0D" w:themeColor="text1" w:themeTint="F2"/>
          <w:sz w:val="28"/>
          <w:szCs w:val="28"/>
        </w:rPr>
        <w:lastRenderedPageBreak/>
        <w:t>2.</w:t>
      </w:r>
      <w:r w:rsidR="006F02F8" w:rsidRPr="00A02540">
        <w:rPr>
          <w:rFonts w:cs="Times New Roman"/>
          <w:b/>
          <w:color w:val="0D0D0D" w:themeColor="text1" w:themeTint="F2"/>
          <w:sz w:val="28"/>
          <w:szCs w:val="28"/>
        </w:rPr>
        <w:t>6</w:t>
      </w:r>
      <w:r w:rsidRPr="00A02540">
        <w:rPr>
          <w:rFonts w:cs="Times New Roman"/>
          <w:b/>
          <w:color w:val="0D0D0D" w:themeColor="text1" w:themeTint="F2"/>
          <w:sz w:val="28"/>
          <w:szCs w:val="28"/>
        </w:rPr>
        <w:t>.4 Исследование шахтной и технологической отработанной воды, выделенной при обогащении руд</w:t>
      </w:r>
    </w:p>
    <w:p w:rsidR="008559F1" w:rsidRPr="00A02540" w:rsidRDefault="008559F1" w:rsidP="007242AA">
      <w:pPr>
        <w:widowControl w:val="0"/>
        <w:tabs>
          <w:tab w:val="left" w:pos="0"/>
        </w:tabs>
        <w:autoSpaceDE w:val="0"/>
        <w:autoSpaceDN w:val="0"/>
        <w:ind w:firstLine="709"/>
        <w:jc w:val="both"/>
        <w:rPr>
          <w:rFonts w:cs="Times New Roman"/>
          <w:color w:val="0D0D0D" w:themeColor="text1" w:themeTint="F2"/>
          <w:sz w:val="28"/>
          <w:szCs w:val="28"/>
        </w:rPr>
      </w:pPr>
    </w:p>
    <w:p w:rsidR="007242AA" w:rsidRPr="00A02540" w:rsidRDefault="007242AA" w:rsidP="007242AA">
      <w:pPr>
        <w:widowControl w:val="0"/>
        <w:tabs>
          <w:tab w:val="left" w:pos="0"/>
        </w:tabs>
        <w:autoSpaceDE w:val="0"/>
        <w:autoSpaceDN w:val="0"/>
        <w:ind w:firstLine="709"/>
        <w:jc w:val="both"/>
        <w:rPr>
          <w:rFonts w:cs="Times New Roman"/>
          <w:color w:val="0D0D0D" w:themeColor="text1" w:themeTint="F2"/>
          <w:sz w:val="28"/>
          <w:szCs w:val="28"/>
        </w:rPr>
      </w:pPr>
      <w:r w:rsidRPr="00A02540">
        <w:rPr>
          <w:rFonts w:cs="Times New Roman"/>
          <w:i/>
          <w:color w:val="0D0D0D" w:themeColor="text1" w:themeTint="F2"/>
          <w:sz w:val="28"/>
          <w:szCs w:val="28"/>
        </w:rPr>
        <w:t>Шахтная</w:t>
      </w:r>
      <w:r w:rsidRPr="00A02540">
        <w:rPr>
          <w:rFonts w:cs="Times New Roman"/>
          <w:i/>
          <w:color w:val="0D0D0D" w:themeColor="text1" w:themeTint="F2"/>
          <w:spacing w:val="45"/>
          <w:sz w:val="28"/>
          <w:szCs w:val="28"/>
        </w:rPr>
        <w:t xml:space="preserve"> </w:t>
      </w:r>
      <w:r w:rsidRPr="00A02540">
        <w:rPr>
          <w:rFonts w:cs="Times New Roman"/>
          <w:i/>
          <w:color w:val="0D0D0D" w:themeColor="text1" w:themeTint="F2"/>
          <w:sz w:val="28"/>
          <w:szCs w:val="28"/>
        </w:rPr>
        <w:t>и</w:t>
      </w:r>
      <w:r w:rsidRPr="00A02540">
        <w:rPr>
          <w:rFonts w:cs="Times New Roman"/>
          <w:i/>
          <w:color w:val="0D0D0D" w:themeColor="text1" w:themeTint="F2"/>
          <w:spacing w:val="45"/>
          <w:sz w:val="28"/>
          <w:szCs w:val="28"/>
        </w:rPr>
        <w:t xml:space="preserve"> </w:t>
      </w:r>
      <w:r w:rsidRPr="00A02540">
        <w:rPr>
          <w:rFonts w:cs="Times New Roman"/>
          <w:i/>
          <w:color w:val="0D0D0D" w:themeColor="text1" w:themeTint="F2"/>
          <w:sz w:val="28"/>
          <w:szCs w:val="28"/>
        </w:rPr>
        <w:t>технологическая</w:t>
      </w:r>
      <w:r w:rsidRPr="00A02540">
        <w:rPr>
          <w:rFonts w:cs="Times New Roman"/>
          <w:i/>
          <w:color w:val="0D0D0D" w:themeColor="text1" w:themeTint="F2"/>
          <w:spacing w:val="43"/>
          <w:sz w:val="28"/>
          <w:szCs w:val="28"/>
        </w:rPr>
        <w:t xml:space="preserve"> </w:t>
      </w:r>
      <w:r w:rsidRPr="00A02540">
        <w:rPr>
          <w:rFonts w:cs="Times New Roman"/>
          <w:i/>
          <w:color w:val="0D0D0D" w:themeColor="text1" w:themeTint="F2"/>
          <w:sz w:val="28"/>
          <w:szCs w:val="28"/>
        </w:rPr>
        <w:t>отработанная</w:t>
      </w:r>
      <w:r w:rsidRPr="00A02540">
        <w:rPr>
          <w:rFonts w:cs="Times New Roman"/>
          <w:i/>
          <w:color w:val="0D0D0D" w:themeColor="text1" w:themeTint="F2"/>
          <w:spacing w:val="45"/>
          <w:sz w:val="28"/>
          <w:szCs w:val="28"/>
        </w:rPr>
        <w:t xml:space="preserve"> </w:t>
      </w:r>
      <w:r w:rsidRPr="00A02540">
        <w:rPr>
          <w:rFonts w:cs="Times New Roman"/>
          <w:i/>
          <w:color w:val="0D0D0D" w:themeColor="text1" w:themeTint="F2"/>
          <w:sz w:val="28"/>
          <w:szCs w:val="28"/>
        </w:rPr>
        <w:t>вода,</w:t>
      </w:r>
      <w:r w:rsidRPr="00A02540">
        <w:rPr>
          <w:rFonts w:cs="Times New Roman"/>
          <w:i/>
          <w:color w:val="0D0D0D" w:themeColor="text1" w:themeTint="F2"/>
          <w:spacing w:val="45"/>
          <w:sz w:val="28"/>
          <w:szCs w:val="28"/>
        </w:rPr>
        <w:t xml:space="preserve"> </w:t>
      </w:r>
      <w:r w:rsidRPr="00A02540">
        <w:rPr>
          <w:rFonts w:cs="Times New Roman"/>
          <w:i/>
          <w:color w:val="0D0D0D" w:themeColor="text1" w:themeTint="F2"/>
          <w:sz w:val="28"/>
          <w:szCs w:val="28"/>
        </w:rPr>
        <w:t>выделенная</w:t>
      </w:r>
      <w:r w:rsidRPr="00A02540">
        <w:rPr>
          <w:rFonts w:cs="Times New Roman"/>
          <w:i/>
          <w:color w:val="0D0D0D" w:themeColor="text1" w:themeTint="F2"/>
          <w:spacing w:val="45"/>
          <w:sz w:val="28"/>
          <w:szCs w:val="28"/>
        </w:rPr>
        <w:t xml:space="preserve"> </w:t>
      </w:r>
      <w:r w:rsidRPr="00A02540">
        <w:rPr>
          <w:rFonts w:cs="Times New Roman"/>
          <w:i/>
          <w:color w:val="0D0D0D" w:themeColor="text1" w:themeTint="F2"/>
          <w:sz w:val="28"/>
          <w:szCs w:val="28"/>
        </w:rPr>
        <w:t>при</w:t>
      </w:r>
      <w:r w:rsidRPr="00A02540">
        <w:rPr>
          <w:rFonts w:cs="Times New Roman"/>
          <w:i/>
          <w:color w:val="0D0D0D" w:themeColor="text1" w:themeTint="F2"/>
          <w:spacing w:val="-67"/>
          <w:sz w:val="28"/>
          <w:szCs w:val="28"/>
        </w:rPr>
        <w:t xml:space="preserve"> </w:t>
      </w:r>
      <w:r w:rsidRPr="00A02540">
        <w:rPr>
          <w:rFonts w:cs="Times New Roman"/>
          <w:i/>
          <w:color w:val="0D0D0D" w:themeColor="text1" w:themeTint="F2"/>
          <w:sz w:val="28"/>
          <w:szCs w:val="28"/>
        </w:rPr>
        <w:t>обогащении</w:t>
      </w:r>
      <w:r w:rsidRPr="00A02540">
        <w:rPr>
          <w:rFonts w:cs="Times New Roman"/>
          <w:i/>
          <w:color w:val="0D0D0D" w:themeColor="text1" w:themeTint="F2"/>
          <w:spacing w:val="-2"/>
          <w:sz w:val="28"/>
          <w:szCs w:val="28"/>
        </w:rPr>
        <w:t xml:space="preserve"> </w:t>
      </w:r>
      <w:proofErr w:type="gramStart"/>
      <w:r w:rsidRPr="00A02540">
        <w:rPr>
          <w:rFonts w:cs="Times New Roman"/>
          <w:i/>
          <w:color w:val="0D0D0D" w:themeColor="text1" w:themeTint="F2"/>
          <w:sz w:val="28"/>
          <w:szCs w:val="28"/>
        </w:rPr>
        <w:t>руд</w:t>
      </w:r>
      <w:proofErr w:type="gramEnd"/>
      <w:r w:rsidRPr="00A02540">
        <w:rPr>
          <w:rFonts w:cs="Times New Roman"/>
          <w:color w:val="0D0D0D" w:themeColor="text1" w:themeTint="F2"/>
          <w:sz w:val="28"/>
          <w:szCs w:val="28"/>
        </w:rPr>
        <w:t xml:space="preserve"> представляет собой побочный продукт горно-обогатительного процесса. Она содержит минеральные частицы и химические соединения, образовавшиеся при переработке руды.</w:t>
      </w:r>
    </w:p>
    <w:p w:rsidR="007242AA" w:rsidRPr="00A02540" w:rsidRDefault="007242AA" w:rsidP="007242AA">
      <w:pPr>
        <w:widowControl w:val="0"/>
        <w:tabs>
          <w:tab w:val="left" w:pos="1247"/>
        </w:tabs>
        <w:autoSpaceDE w:val="0"/>
        <w:autoSpaceDN w:val="0"/>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Известно, что в составе отработанной технологической воды присутствует твердый остаток. Его анализ с помощью РФА и ДТА (рис. </w:t>
      </w:r>
      <w:r w:rsidR="00EA7D86" w:rsidRPr="00A02540">
        <w:rPr>
          <w:rFonts w:cs="Times New Roman"/>
          <w:color w:val="0D0D0D" w:themeColor="text1" w:themeTint="F2"/>
          <w:sz w:val="28"/>
          <w:szCs w:val="28"/>
        </w:rPr>
        <w:t>2</w:t>
      </w:r>
      <w:r w:rsidRPr="00A02540">
        <w:rPr>
          <w:rFonts w:cs="Times New Roman"/>
          <w:color w:val="0D0D0D" w:themeColor="text1" w:themeTint="F2"/>
          <w:sz w:val="28"/>
          <w:szCs w:val="28"/>
        </w:rPr>
        <w:t xml:space="preserve">.14 и </w:t>
      </w:r>
      <w:r w:rsidR="00EA7D86" w:rsidRPr="00A02540">
        <w:rPr>
          <w:rFonts w:cs="Times New Roman"/>
          <w:color w:val="0D0D0D" w:themeColor="text1" w:themeTint="F2"/>
          <w:sz w:val="28"/>
          <w:szCs w:val="28"/>
        </w:rPr>
        <w:t>2</w:t>
      </w:r>
      <w:r w:rsidRPr="00A02540">
        <w:rPr>
          <w:rFonts w:cs="Times New Roman"/>
          <w:color w:val="0D0D0D" w:themeColor="text1" w:themeTint="F2"/>
          <w:sz w:val="28"/>
          <w:szCs w:val="28"/>
        </w:rPr>
        <w:t>.15) показал, что основным компонентом является кальцит, так как:</w:t>
      </w:r>
    </w:p>
    <w:p w:rsidR="007242AA" w:rsidRPr="00A02540" w:rsidRDefault="007242AA" w:rsidP="00AD4BAA">
      <w:pPr>
        <w:widowControl w:val="0"/>
        <w:numPr>
          <w:ilvl w:val="1"/>
          <w:numId w:val="24"/>
        </w:numPr>
        <w:tabs>
          <w:tab w:val="left" w:pos="426"/>
        </w:tabs>
        <w:autoSpaceDE w:val="0"/>
        <w:autoSpaceDN w:val="0"/>
        <w:ind w:left="0" w:firstLine="425"/>
        <w:jc w:val="both"/>
        <w:rPr>
          <w:rFonts w:cs="Times New Roman"/>
          <w:color w:val="0D0D0D" w:themeColor="text1" w:themeTint="F2"/>
          <w:sz w:val="28"/>
          <w:szCs w:val="28"/>
        </w:rPr>
      </w:pPr>
      <w:r w:rsidRPr="00A02540">
        <w:rPr>
          <w:rFonts w:cs="Times New Roman"/>
          <w:color w:val="0D0D0D" w:themeColor="text1" w:themeTint="F2"/>
          <w:sz w:val="28"/>
          <w:szCs w:val="28"/>
        </w:rPr>
        <w:t>на РФА появляются рефлексы (пики) с межплоскостными расстояниями,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характерные</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для</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СаСО</w:t>
      </w:r>
      <w:r w:rsidRPr="00A02540">
        <w:rPr>
          <w:rFonts w:cs="Times New Roman"/>
          <w:color w:val="0D0D0D" w:themeColor="text1" w:themeTint="F2"/>
          <w:sz w:val="28"/>
          <w:szCs w:val="28"/>
          <w:vertAlign w:val="subscript"/>
        </w:rPr>
        <w:t>3</w:t>
      </w:r>
      <w:r w:rsidRPr="00A02540">
        <w:rPr>
          <w:rFonts w:cs="Times New Roman"/>
          <w:color w:val="0D0D0D" w:themeColor="text1" w:themeTint="F2"/>
          <w:sz w:val="28"/>
          <w:szCs w:val="28"/>
        </w:rPr>
        <w:t>,</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d/n,</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Å:</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3,8718;</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3,038;</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2,84;</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2,4959;</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2,2844;</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2,0943;</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1,9125; 1,87; 1,6251;</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1,60;</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1,5245; 1,51;</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1,4721;</w:t>
      </w:r>
      <w:r w:rsidRPr="00A02540">
        <w:rPr>
          <w:rFonts w:cs="Times New Roman"/>
          <w:color w:val="0D0D0D" w:themeColor="text1" w:themeTint="F2"/>
          <w:spacing w:val="-4"/>
          <w:sz w:val="28"/>
          <w:szCs w:val="28"/>
        </w:rPr>
        <w:t xml:space="preserve"> </w:t>
      </w:r>
      <w:r w:rsidRPr="00A02540">
        <w:rPr>
          <w:rFonts w:cs="Times New Roman"/>
          <w:color w:val="0D0D0D" w:themeColor="text1" w:themeTint="F2"/>
          <w:sz w:val="28"/>
          <w:szCs w:val="28"/>
        </w:rPr>
        <w:t>1,4394;</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 xml:space="preserve">1,42; </w:t>
      </w:r>
    </w:p>
    <w:p w:rsidR="007242AA" w:rsidRPr="00A02540" w:rsidRDefault="007242AA" w:rsidP="00AD4BAA">
      <w:pPr>
        <w:widowControl w:val="0"/>
        <w:numPr>
          <w:ilvl w:val="1"/>
          <w:numId w:val="24"/>
        </w:numPr>
        <w:tabs>
          <w:tab w:val="left" w:pos="426"/>
        </w:tabs>
        <w:autoSpaceDE w:val="0"/>
        <w:autoSpaceDN w:val="0"/>
        <w:ind w:left="0" w:firstLine="425"/>
        <w:jc w:val="both"/>
        <w:rPr>
          <w:rFonts w:cs="Times New Roman"/>
          <w:color w:val="0D0D0D" w:themeColor="text1" w:themeTint="F2"/>
          <w:sz w:val="28"/>
          <w:szCs w:val="28"/>
        </w:rPr>
      </w:pPr>
      <w:r w:rsidRPr="00A02540">
        <w:rPr>
          <w:rFonts w:cs="Times New Roman"/>
          <w:color w:val="0D0D0D" w:themeColor="text1" w:themeTint="F2"/>
          <w:sz w:val="28"/>
          <w:szCs w:val="28"/>
        </w:rPr>
        <w:t xml:space="preserve">на ДТА при 950°C фиксируется </w:t>
      </w:r>
      <w:proofErr w:type="spellStart"/>
      <w:r w:rsidRPr="00A02540">
        <w:rPr>
          <w:rFonts w:cs="Times New Roman"/>
          <w:color w:val="0D0D0D" w:themeColor="text1" w:themeTint="F2"/>
          <w:sz w:val="28"/>
          <w:szCs w:val="28"/>
        </w:rPr>
        <w:t>эндоэффект</w:t>
      </w:r>
      <w:proofErr w:type="spellEnd"/>
      <w:r w:rsidRPr="00A02540">
        <w:rPr>
          <w:rFonts w:cs="Times New Roman"/>
          <w:color w:val="0D0D0D" w:themeColor="text1" w:themeTint="F2"/>
          <w:sz w:val="28"/>
          <w:szCs w:val="28"/>
        </w:rPr>
        <w:t xml:space="preserve">, указывающий на разложение </w:t>
      </w:r>
      <w:proofErr w:type="spellStart"/>
      <w:r w:rsidRPr="00A02540">
        <w:rPr>
          <w:rFonts w:cs="Times New Roman"/>
          <w:color w:val="0D0D0D" w:themeColor="text1" w:themeTint="F2"/>
          <w:sz w:val="28"/>
          <w:szCs w:val="28"/>
        </w:rPr>
        <w:t>СаСО</w:t>
      </w:r>
      <w:proofErr w:type="spellEnd"/>
      <w:r w:rsidRPr="00A02540">
        <w:rPr>
          <w:rFonts w:cs="Times New Roman"/>
          <w:color w:val="0D0D0D" w:themeColor="text1" w:themeTint="F2"/>
          <w:sz w:val="28"/>
          <w:szCs w:val="28"/>
        </w:rPr>
        <w:t xml:space="preserve">₃ с образованием </w:t>
      </w:r>
      <w:proofErr w:type="spellStart"/>
      <w:r w:rsidRPr="00A02540">
        <w:rPr>
          <w:rFonts w:cs="Times New Roman"/>
          <w:color w:val="0D0D0D" w:themeColor="text1" w:themeTint="F2"/>
          <w:sz w:val="28"/>
          <w:szCs w:val="28"/>
        </w:rPr>
        <w:t>СаО</w:t>
      </w:r>
      <w:proofErr w:type="spellEnd"/>
      <w:r w:rsidRPr="00A02540">
        <w:rPr>
          <w:rFonts w:cs="Times New Roman"/>
          <w:color w:val="0D0D0D" w:themeColor="text1" w:themeTint="F2"/>
          <w:sz w:val="28"/>
          <w:szCs w:val="28"/>
        </w:rPr>
        <w:t xml:space="preserve"> и СО₂.</w:t>
      </w:r>
    </w:p>
    <w:p w:rsidR="007242AA" w:rsidRPr="00A02540" w:rsidRDefault="007242AA" w:rsidP="007242AA">
      <w:pPr>
        <w:widowControl w:val="0"/>
        <w:tabs>
          <w:tab w:val="left" w:pos="426"/>
        </w:tabs>
        <w:autoSpaceDE w:val="0"/>
        <w:autoSpaceDN w:val="0"/>
        <w:jc w:val="both"/>
        <w:rPr>
          <w:rFonts w:cs="Times New Roman"/>
          <w:color w:val="0D0D0D" w:themeColor="text1" w:themeTint="F2"/>
          <w:sz w:val="28"/>
          <w:szCs w:val="28"/>
        </w:rPr>
      </w:pPr>
    </w:p>
    <w:p w:rsidR="007242AA" w:rsidRPr="00A02540" w:rsidRDefault="007242AA" w:rsidP="007242AA">
      <w:pPr>
        <w:contextualSpacing/>
        <w:jc w:val="center"/>
        <w:rPr>
          <w:rFonts w:cs="Times New Roman"/>
          <w:color w:val="0D0D0D" w:themeColor="text1" w:themeTint="F2"/>
          <w:sz w:val="28"/>
          <w:szCs w:val="28"/>
        </w:rPr>
      </w:pPr>
      <w:r w:rsidRPr="00A02540">
        <w:rPr>
          <w:rFonts w:cs="Times New Roman"/>
          <w:noProof/>
          <w:color w:val="0D0D0D" w:themeColor="text1" w:themeTint="F2"/>
          <w:sz w:val="28"/>
          <w:szCs w:val="28"/>
          <w:lang w:eastAsia="ru-RU"/>
        </w:rPr>
        <w:drawing>
          <wp:inline distT="0" distB="0" distL="0" distR="0" wp14:anchorId="51AEDA4F" wp14:editId="3BF9E9BB">
            <wp:extent cx="5653563" cy="3352800"/>
            <wp:effectExtent l="0" t="0" r="4445" b="0"/>
            <wp:docPr id="4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0.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74422" cy="3365170"/>
                    </a:xfrm>
                    <a:prstGeom prst="rect">
                      <a:avLst/>
                    </a:prstGeom>
                  </pic:spPr>
                </pic:pic>
              </a:graphicData>
            </a:graphic>
          </wp:inline>
        </w:drawing>
      </w:r>
    </w:p>
    <w:p w:rsidR="007242AA" w:rsidRPr="00A02540" w:rsidRDefault="007242AA" w:rsidP="007242AA">
      <w:pPr>
        <w:contextualSpacing/>
        <w:jc w:val="both"/>
        <w:rPr>
          <w:rFonts w:cs="Times New Roman"/>
          <w:color w:val="0D0D0D" w:themeColor="text1" w:themeTint="F2"/>
          <w:sz w:val="28"/>
          <w:szCs w:val="28"/>
        </w:rPr>
      </w:pPr>
      <w:r w:rsidRPr="00A02540">
        <w:rPr>
          <w:rFonts w:cs="Times New Roman"/>
          <w:color w:val="0D0D0D" w:themeColor="text1" w:themeTint="F2"/>
          <w:sz w:val="28"/>
          <w:szCs w:val="28"/>
        </w:rPr>
        <w:t>Рисунок</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2.1</w:t>
      </w:r>
      <w:r w:rsidR="00EA7D86" w:rsidRPr="00A02540">
        <w:rPr>
          <w:rFonts w:cs="Times New Roman"/>
          <w:color w:val="0D0D0D" w:themeColor="text1" w:themeTint="F2"/>
          <w:sz w:val="28"/>
          <w:szCs w:val="28"/>
        </w:rPr>
        <w:t>4</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Рентгенограмма</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твердого</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остатка</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отработанной</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технологической</w:t>
      </w:r>
      <w:r w:rsidRPr="00A02540">
        <w:rPr>
          <w:rFonts w:cs="Times New Roman"/>
          <w:color w:val="0D0D0D" w:themeColor="text1" w:themeTint="F2"/>
          <w:spacing w:val="-2"/>
          <w:sz w:val="28"/>
          <w:szCs w:val="28"/>
        </w:rPr>
        <w:t xml:space="preserve"> </w:t>
      </w:r>
      <w:r w:rsidRPr="00A02540">
        <w:rPr>
          <w:rFonts w:cs="Times New Roman"/>
          <w:color w:val="0D0D0D" w:themeColor="text1" w:themeTint="F2"/>
          <w:sz w:val="28"/>
          <w:szCs w:val="28"/>
        </w:rPr>
        <w:t>воды,</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выделенной</w:t>
      </w:r>
      <w:r w:rsidRPr="00A02540">
        <w:rPr>
          <w:rFonts w:cs="Times New Roman"/>
          <w:color w:val="0D0D0D" w:themeColor="text1" w:themeTint="F2"/>
          <w:spacing w:val="-2"/>
          <w:sz w:val="28"/>
          <w:szCs w:val="28"/>
        </w:rPr>
        <w:t xml:space="preserve"> </w:t>
      </w:r>
      <w:r w:rsidRPr="00A02540">
        <w:rPr>
          <w:rFonts w:cs="Times New Roman"/>
          <w:color w:val="0D0D0D" w:themeColor="text1" w:themeTint="F2"/>
          <w:sz w:val="28"/>
          <w:szCs w:val="28"/>
        </w:rPr>
        <w:t>при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обогащении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руды</w:t>
      </w:r>
      <w:r w:rsidRPr="00A02540">
        <w:rPr>
          <w:rFonts w:cs="Times New Roman"/>
          <w:color w:val="0D0D0D" w:themeColor="text1" w:themeTint="F2"/>
          <w:spacing w:val="-2"/>
          <w:sz w:val="28"/>
          <w:szCs w:val="28"/>
        </w:rPr>
        <w:t xml:space="preserve"> </w:t>
      </w:r>
      <w:r w:rsidRPr="00A02540">
        <w:rPr>
          <w:rFonts w:cs="Times New Roman"/>
          <w:color w:val="0D0D0D" w:themeColor="text1" w:themeTint="F2"/>
          <w:sz w:val="28"/>
          <w:szCs w:val="28"/>
        </w:rPr>
        <w:t>в АО «</w:t>
      </w:r>
      <w:proofErr w:type="spellStart"/>
      <w:r w:rsidRPr="00A02540">
        <w:rPr>
          <w:rFonts w:cs="Times New Roman"/>
          <w:color w:val="0D0D0D" w:themeColor="text1" w:themeTint="F2"/>
          <w:sz w:val="28"/>
          <w:szCs w:val="28"/>
        </w:rPr>
        <w:t>Акшатауском</w:t>
      </w:r>
      <w:proofErr w:type="spellEnd"/>
      <w:r w:rsidRPr="00A02540">
        <w:rPr>
          <w:rFonts w:cs="Times New Roman"/>
          <w:color w:val="0D0D0D" w:themeColor="text1" w:themeTint="F2"/>
          <w:spacing w:val="1"/>
          <w:sz w:val="28"/>
          <w:szCs w:val="28"/>
        </w:rPr>
        <w:t xml:space="preserve"> </w:t>
      </w:r>
      <w:proofErr w:type="spellStart"/>
      <w:r w:rsidRPr="00A02540">
        <w:rPr>
          <w:rFonts w:cs="Times New Roman"/>
          <w:color w:val="0D0D0D" w:themeColor="text1" w:themeTint="F2"/>
          <w:sz w:val="28"/>
          <w:szCs w:val="28"/>
        </w:rPr>
        <w:t>кен-байыту</w:t>
      </w:r>
      <w:proofErr w:type="spellEnd"/>
      <w:r w:rsidRPr="00A02540">
        <w:rPr>
          <w:rFonts w:cs="Times New Roman"/>
          <w:color w:val="0D0D0D" w:themeColor="text1" w:themeTint="F2"/>
          <w:spacing w:val="-5"/>
          <w:sz w:val="28"/>
          <w:szCs w:val="28"/>
        </w:rPr>
        <w:t xml:space="preserve"> </w:t>
      </w:r>
      <w:r w:rsidRPr="00A02540">
        <w:rPr>
          <w:rFonts w:cs="Times New Roman"/>
          <w:color w:val="0D0D0D" w:themeColor="text1" w:themeTint="F2"/>
          <w:sz w:val="28"/>
          <w:szCs w:val="28"/>
        </w:rPr>
        <w:t>комбинаты»</w:t>
      </w:r>
    </w:p>
    <w:p w:rsidR="007242AA" w:rsidRPr="00A02540" w:rsidRDefault="007242AA" w:rsidP="007242AA">
      <w:pPr>
        <w:contextualSpacing/>
        <w:jc w:val="both"/>
        <w:rPr>
          <w:rFonts w:cs="Times New Roman"/>
          <w:color w:val="0D0D0D" w:themeColor="text1" w:themeTint="F2"/>
          <w:sz w:val="28"/>
          <w:szCs w:val="28"/>
        </w:rPr>
      </w:pPr>
    </w:p>
    <w:p w:rsidR="007242AA" w:rsidRPr="00A02540" w:rsidRDefault="007242AA" w:rsidP="007242AA">
      <w:pPr>
        <w:ind w:firstLine="426"/>
        <w:jc w:val="center"/>
        <w:rPr>
          <w:rFonts w:cs="Times New Roman"/>
          <w:color w:val="0D0D0D" w:themeColor="text1" w:themeTint="F2"/>
          <w:sz w:val="28"/>
          <w:szCs w:val="28"/>
        </w:rPr>
      </w:pPr>
      <w:r w:rsidRPr="00A02540">
        <w:rPr>
          <w:rFonts w:cs="Times New Roman"/>
          <w:noProof/>
          <w:color w:val="0D0D0D" w:themeColor="text1" w:themeTint="F2"/>
          <w:sz w:val="28"/>
          <w:szCs w:val="28"/>
          <w:lang w:eastAsia="ru-RU"/>
        </w:rPr>
        <w:lastRenderedPageBreak/>
        <w:drawing>
          <wp:inline distT="0" distB="0" distL="0" distR="0" wp14:anchorId="7D888D63" wp14:editId="7AA502BA">
            <wp:extent cx="5310094" cy="3609975"/>
            <wp:effectExtent l="0" t="0" r="5080" b="0"/>
            <wp:docPr id="50" name="image42.jpeg" descr="C:\Users\Работа\Desktop\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2.jpeg"/>
                    <pic:cNvPicPr/>
                  </pic:nvPicPr>
                  <pic:blipFill>
                    <a:blip r:embed="rId37" cstate="print"/>
                    <a:stretch>
                      <a:fillRect/>
                    </a:stretch>
                  </pic:blipFill>
                  <pic:spPr>
                    <a:xfrm>
                      <a:off x="0" y="0"/>
                      <a:ext cx="5357610" cy="3642278"/>
                    </a:xfrm>
                    <a:prstGeom prst="rect">
                      <a:avLst/>
                    </a:prstGeom>
                  </pic:spPr>
                </pic:pic>
              </a:graphicData>
            </a:graphic>
          </wp:inline>
        </w:drawing>
      </w:r>
    </w:p>
    <w:p w:rsidR="007242AA" w:rsidRPr="00A02540" w:rsidRDefault="007242AA" w:rsidP="007242AA">
      <w:pPr>
        <w:ind w:firstLine="426"/>
        <w:jc w:val="both"/>
        <w:rPr>
          <w:rFonts w:cs="Times New Roman"/>
          <w:color w:val="0D0D0D" w:themeColor="text1" w:themeTint="F2"/>
          <w:sz w:val="28"/>
          <w:szCs w:val="28"/>
        </w:rPr>
      </w:pPr>
      <w:r w:rsidRPr="00A02540">
        <w:rPr>
          <w:rFonts w:cs="Times New Roman"/>
          <w:color w:val="0D0D0D" w:themeColor="text1" w:themeTint="F2"/>
          <w:sz w:val="28"/>
          <w:szCs w:val="28"/>
        </w:rPr>
        <w:t>Рисунок</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2.1</w:t>
      </w:r>
      <w:r w:rsidR="00EA7D86" w:rsidRPr="00A02540">
        <w:rPr>
          <w:rFonts w:cs="Times New Roman"/>
          <w:color w:val="0D0D0D" w:themeColor="text1" w:themeTint="F2"/>
          <w:sz w:val="28"/>
          <w:szCs w:val="28"/>
        </w:rPr>
        <w:t>5</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w:t>
      </w:r>
      <w:r w:rsidRPr="00A02540">
        <w:rPr>
          <w:rFonts w:cs="Times New Roman"/>
          <w:color w:val="0D0D0D" w:themeColor="text1" w:themeTint="F2"/>
          <w:spacing w:val="1"/>
          <w:sz w:val="28"/>
          <w:szCs w:val="28"/>
        </w:rPr>
        <w:t xml:space="preserve"> </w:t>
      </w:r>
      <w:proofErr w:type="spellStart"/>
      <w:r w:rsidRPr="00A02540">
        <w:rPr>
          <w:rFonts w:cs="Times New Roman"/>
          <w:color w:val="0D0D0D" w:themeColor="text1" w:themeTint="F2"/>
          <w:sz w:val="28"/>
          <w:szCs w:val="28"/>
        </w:rPr>
        <w:t>Дериватограмма</w:t>
      </w:r>
      <w:proofErr w:type="spellEnd"/>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твердого</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остатка</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отработанной</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технологической воды при обогащении руды в АО «</w:t>
      </w:r>
      <w:proofErr w:type="spellStart"/>
      <w:r w:rsidRPr="00A02540">
        <w:rPr>
          <w:rFonts w:cs="Times New Roman"/>
          <w:color w:val="0D0D0D" w:themeColor="text1" w:themeTint="F2"/>
          <w:sz w:val="28"/>
          <w:szCs w:val="28"/>
        </w:rPr>
        <w:t>Акшатауский</w:t>
      </w:r>
      <w:proofErr w:type="spellEnd"/>
      <w:r w:rsidRPr="00A02540">
        <w:rPr>
          <w:rFonts w:cs="Times New Roman"/>
          <w:color w:val="0D0D0D" w:themeColor="text1" w:themeTint="F2"/>
          <w:sz w:val="28"/>
          <w:szCs w:val="28"/>
        </w:rPr>
        <w:t xml:space="preserve"> </w:t>
      </w:r>
      <w:proofErr w:type="spellStart"/>
      <w:r w:rsidRPr="00A02540">
        <w:rPr>
          <w:rFonts w:cs="Times New Roman"/>
          <w:color w:val="0D0D0D" w:themeColor="text1" w:themeTint="F2"/>
          <w:sz w:val="28"/>
          <w:szCs w:val="28"/>
        </w:rPr>
        <w:t>кен-байыту</w:t>
      </w:r>
      <w:proofErr w:type="spellEnd"/>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комбинаты»</w:t>
      </w:r>
    </w:p>
    <w:p w:rsidR="007242AA" w:rsidRPr="00A02540" w:rsidRDefault="007242AA" w:rsidP="007242AA">
      <w:pPr>
        <w:ind w:firstLine="567"/>
        <w:jc w:val="both"/>
        <w:rPr>
          <w:rFonts w:cs="Times New Roman"/>
          <w:color w:val="0D0D0D" w:themeColor="text1" w:themeTint="F2"/>
          <w:sz w:val="28"/>
          <w:szCs w:val="28"/>
        </w:rPr>
      </w:pPr>
    </w:p>
    <w:p w:rsidR="007242AA" w:rsidRPr="00A02540" w:rsidRDefault="007242AA" w:rsidP="007242AA">
      <w:pPr>
        <w:ind w:firstLine="425"/>
        <w:jc w:val="both"/>
        <w:rPr>
          <w:rFonts w:cs="Times New Roman"/>
          <w:color w:val="0D0D0D" w:themeColor="text1" w:themeTint="F2"/>
          <w:sz w:val="28"/>
          <w:szCs w:val="28"/>
        </w:rPr>
      </w:pPr>
      <w:r w:rsidRPr="00A02540">
        <w:rPr>
          <w:rFonts w:cs="Times New Roman"/>
          <w:color w:val="0D0D0D" w:themeColor="text1" w:themeTint="F2"/>
          <w:sz w:val="28"/>
          <w:szCs w:val="28"/>
        </w:rPr>
        <w:t>Характеристика шахтной и технологической воды приведена в таблице 2.9.</w:t>
      </w:r>
    </w:p>
    <w:p w:rsidR="007242AA" w:rsidRPr="00A02540" w:rsidRDefault="007242AA" w:rsidP="007242AA">
      <w:pPr>
        <w:ind w:firstLine="425"/>
        <w:jc w:val="both"/>
        <w:rPr>
          <w:rFonts w:cs="Times New Roman"/>
          <w:color w:val="0D0D0D" w:themeColor="text1" w:themeTint="F2"/>
          <w:sz w:val="28"/>
          <w:szCs w:val="28"/>
        </w:rPr>
      </w:pPr>
    </w:p>
    <w:p w:rsidR="007242AA" w:rsidRPr="00A02540" w:rsidRDefault="007242AA" w:rsidP="007242AA">
      <w:pPr>
        <w:ind w:firstLine="425"/>
        <w:jc w:val="both"/>
        <w:rPr>
          <w:rFonts w:cs="Times New Roman"/>
          <w:color w:val="0D0D0D" w:themeColor="text1" w:themeTint="F2"/>
          <w:sz w:val="28"/>
          <w:szCs w:val="28"/>
        </w:rPr>
      </w:pPr>
      <w:r w:rsidRPr="00A02540">
        <w:rPr>
          <w:rFonts w:cs="Times New Roman"/>
          <w:color w:val="0D0D0D" w:themeColor="text1" w:themeTint="F2"/>
          <w:sz w:val="28"/>
          <w:szCs w:val="28"/>
        </w:rPr>
        <w:t>Таблица</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2.9 -</w:t>
      </w:r>
      <w:r w:rsidRPr="00A02540">
        <w:rPr>
          <w:rFonts w:cs="Times New Roman"/>
          <w:color w:val="0D0D0D" w:themeColor="text1" w:themeTint="F2"/>
          <w:spacing w:val="-2"/>
          <w:sz w:val="28"/>
          <w:szCs w:val="28"/>
        </w:rPr>
        <w:t xml:space="preserve"> </w:t>
      </w:r>
      <w:r w:rsidRPr="00A02540">
        <w:rPr>
          <w:rFonts w:cs="Times New Roman"/>
          <w:color w:val="0D0D0D" w:themeColor="text1" w:themeTint="F2"/>
          <w:sz w:val="28"/>
          <w:szCs w:val="28"/>
        </w:rPr>
        <w:t>Характеристика шахтной</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и</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технологической</w:t>
      </w:r>
      <w:r w:rsidRPr="00A02540">
        <w:rPr>
          <w:rFonts w:cs="Times New Roman"/>
          <w:color w:val="0D0D0D" w:themeColor="text1" w:themeTint="F2"/>
          <w:spacing w:val="-3"/>
          <w:sz w:val="28"/>
          <w:szCs w:val="28"/>
        </w:rPr>
        <w:t xml:space="preserve"> </w:t>
      </w:r>
      <w:r w:rsidRPr="00A02540">
        <w:rPr>
          <w:rFonts w:cs="Times New Roman"/>
          <w:color w:val="0D0D0D" w:themeColor="text1" w:themeTint="F2"/>
          <w:sz w:val="28"/>
          <w:szCs w:val="28"/>
        </w:rPr>
        <w:t>воды</w:t>
      </w:r>
    </w:p>
    <w:p w:rsidR="007242AA" w:rsidRPr="00A02540" w:rsidRDefault="007242AA" w:rsidP="007242AA">
      <w:pPr>
        <w:ind w:firstLine="425"/>
        <w:jc w:val="both"/>
        <w:rPr>
          <w:rFonts w:cs="Times New Roman"/>
          <w:color w:val="0D0D0D" w:themeColor="text1" w:themeTint="F2"/>
          <w:sz w:val="28"/>
          <w:szCs w:val="28"/>
        </w:rPr>
      </w:pPr>
    </w:p>
    <w:tbl>
      <w:tblPr>
        <w:tblStyle w:val="29"/>
        <w:tblW w:w="0" w:type="auto"/>
        <w:tblLook w:val="04A0" w:firstRow="1" w:lastRow="0" w:firstColumn="1" w:lastColumn="0" w:noHBand="0" w:noVBand="1"/>
      </w:tblPr>
      <w:tblGrid>
        <w:gridCol w:w="3114"/>
        <w:gridCol w:w="3115"/>
        <w:gridCol w:w="3115"/>
      </w:tblGrid>
      <w:tr w:rsidR="007242AA" w:rsidRPr="00A02540" w:rsidTr="00B4022F">
        <w:tc>
          <w:tcPr>
            <w:tcW w:w="3114" w:type="dxa"/>
            <w:vMerge w:val="restart"/>
            <w:vAlign w:val="center"/>
          </w:tcPr>
          <w:p w:rsidR="007242AA" w:rsidRPr="00A02540" w:rsidRDefault="007242AA" w:rsidP="007242AA">
            <w:pPr>
              <w:jc w:val="center"/>
              <w:rPr>
                <w:color w:val="0D0D0D" w:themeColor="text1" w:themeTint="F2"/>
                <w:sz w:val="28"/>
                <w:szCs w:val="28"/>
              </w:rPr>
            </w:pPr>
            <w:r w:rsidRPr="00A02540">
              <w:rPr>
                <w:color w:val="0D0D0D" w:themeColor="text1" w:themeTint="F2"/>
              </w:rPr>
              <w:t>Показатели</w:t>
            </w:r>
            <w:r w:rsidRPr="00A02540">
              <w:rPr>
                <w:color w:val="0D0D0D" w:themeColor="text1" w:themeTint="F2"/>
                <w:spacing w:val="-3"/>
              </w:rPr>
              <w:t xml:space="preserve"> </w:t>
            </w:r>
            <w:r w:rsidRPr="00A02540">
              <w:rPr>
                <w:color w:val="0D0D0D" w:themeColor="text1" w:themeTint="F2"/>
              </w:rPr>
              <w:t>воды</w:t>
            </w:r>
          </w:p>
        </w:tc>
        <w:tc>
          <w:tcPr>
            <w:tcW w:w="6230" w:type="dxa"/>
            <w:gridSpan w:val="2"/>
            <w:vAlign w:val="center"/>
          </w:tcPr>
          <w:p w:rsidR="007242AA" w:rsidRPr="00A02540" w:rsidRDefault="007242AA" w:rsidP="007242AA">
            <w:pPr>
              <w:jc w:val="center"/>
              <w:rPr>
                <w:color w:val="0D0D0D" w:themeColor="text1" w:themeTint="F2"/>
                <w:sz w:val="28"/>
                <w:szCs w:val="28"/>
              </w:rPr>
            </w:pPr>
            <w:r w:rsidRPr="00A02540">
              <w:rPr>
                <w:color w:val="0D0D0D" w:themeColor="text1" w:themeTint="F2"/>
              </w:rPr>
              <w:t>Вид</w:t>
            </w:r>
            <w:r w:rsidRPr="00A02540">
              <w:rPr>
                <w:color w:val="0D0D0D" w:themeColor="text1" w:themeTint="F2"/>
                <w:spacing w:val="-3"/>
              </w:rPr>
              <w:t xml:space="preserve"> </w:t>
            </w:r>
            <w:r w:rsidRPr="00A02540">
              <w:rPr>
                <w:color w:val="0D0D0D" w:themeColor="text1" w:themeTint="F2"/>
              </w:rPr>
              <w:t>воды</w:t>
            </w:r>
          </w:p>
        </w:tc>
      </w:tr>
      <w:tr w:rsidR="007242AA" w:rsidRPr="00A02540" w:rsidTr="00B4022F">
        <w:tc>
          <w:tcPr>
            <w:tcW w:w="3114" w:type="dxa"/>
            <w:vMerge/>
            <w:vAlign w:val="center"/>
          </w:tcPr>
          <w:p w:rsidR="007242AA" w:rsidRPr="00A02540" w:rsidRDefault="007242AA" w:rsidP="007242AA">
            <w:pPr>
              <w:jc w:val="center"/>
              <w:rPr>
                <w:color w:val="0D0D0D" w:themeColor="text1" w:themeTint="F2"/>
                <w:sz w:val="28"/>
                <w:szCs w:val="28"/>
              </w:rPr>
            </w:pPr>
          </w:p>
        </w:tc>
        <w:tc>
          <w:tcPr>
            <w:tcW w:w="3115" w:type="dxa"/>
            <w:vAlign w:val="center"/>
          </w:tcPr>
          <w:p w:rsidR="007242AA" w:rsidRPr="00A02540" w:rsidRDefault="007242AA" w:rsidP="007242AA">
            <w:pPr>
              <w:jc w:val="center"/>
              <w:rPr>
                <w:color w:val="0D0D0D" w:themeColor="text1" w:themeTint="F2"/>
                <w:sz w:val="28"/>
                <w:szCs w:val="28"/>
              </w:rPr>
            </w:pPr>
            <w:r w:rsidRPr="00A02540">
              <w:rPr>
                <w:color w:val="0D0D0D" w:themeColor="text1" w:themeTint="F2"/>
              </w:rPr>
              <w:t>Шахтный</w:t>
            </w:r>
          </w:p>
        </w:tc>
        <w:tc>
          <w:tcPr>
            <w:tcW w:w="3115" w:type="dxa"/>
            <w:vAlign w:val="center"/>
          </w:tcPr>
          <w:p w:rsidR="007242AA" w:rsidRPr="00A02540" w:rsidRDefault="007242AA" w:rsidP="007242AA">
            <w:pPr>
              <w:jc w:val="center"/>
              <w:rPr>
                <w:color w:val="0D0D0D" w:themeColor="text1" w:themeTint="F2"/>
                <w:sz w:val="28"/>
                <w:szCs w:val="28"/>
              </w:rPr>
            </w:pPr>
            <w:r w:rsidRPr="00A02540">
              <w:rPr>
                <w:color w:val="0D0D0D" w:themeColor="text1" w:themeTint="F2"/>
              </w:rPr>
              <w:t>Технологический</w:t>
            </w:r>
          </w:p>
        </w:tc>
      </w:tr>
      <w:tr w:rsidR="007242AA" w:rsidRPr="00A02540" w:rsidTr="00B4022F">
        <w:tc>
          <w:tcPr>
            <w:tcW w:w="3114" w:type="dxa"/>
            <w:vAlign w:val="center"/>
          </w:tcPr>
          <w:p w:rsidR="007242AA" w:rsidRPr="00A02540" w:rsidRDefault="007242AA" w:rsidP="007242AA">
            <w:pPr>
              <w:widowControl w:val="0"/>
              <w:autoSpaceDE w:val="0"/>
              <w:autoSpaceDN w:val="0"/>
              <w:ind w:left="507" w:right="507"/>
              <w:jc w:val="center"/>
              <w:rPr>
                <w:rFonts w:eastAsia="Times New Roman"/>
                <w:color w:val="0D0D0D" w:themeColor="text1" w:themeTint="F2"/>
              </w:rPr>
            </w:pPr>
            <w:r w:rsidRPr="00A02540">
              <w:rPr>
                <w:rFonts w:eastAsia="Times New Roman"/>
                <w:color w:val="0D0D0D" w:themeColor="text1" w:themeTint="F2"/>
              </w:rPr>
              <w:t>Щелочность</w:t>
            </w:r>
          </w:p>
        </w:tc>
        <w:tc>
          <w:tcPr>
            <w:tcW w:w="3115" w:type="dxa"/>
            <w:vAlign w:val="center"/>
          </w:tcPr>
          <w:p w:rsidR="007242AA" w:rsidRPr="00A02540" w:rsidRDefault="007242AA" w:rsidP="007242AA">
            <w:pPr>
              <w:widowControl w:val="0"/>
              <w:autoSpaceDE w:val="0"/>
              <w:autoSpaceDN w:val="0"/>
              <w:ind w:left="1195" w:right="1191"/>
              <w:jc w:val="center"/>
              <w:rPr>
                <w:rFonts w:eastAsia="Times New Roman"/>
                <w:color w:val="0D0D0D" w:themeColor="text1" w:themeTint="F2"/>
              </w:rPr>
            </w:pPr>
            <w:r w:rsidRPr="00A02540">
              <w:rPr>
                <w:rFonts w:eastAsia="Times New Roman"/>
                <w:color w:val="0D0D0D" w:themeColor="text1" w:themeTint="F2"/>
              </w:rPr>
              <w:t>0,45</w:t>
            </w:r>
          </w:p>
        </w:tc>
        <w:tc>
          <w:tcPr>
            <w:tcW w:w="3115" w:type="dxa"/>
            <w:vAlign w:val="center"/>
          </w:tcPr>
          <w:p w:rsidR="007242AA" w:rsidRPr="00A02540" w:rsidRDefault="007242AA" w:rsidP="007242AA">
            <w:pPr>
              <w:widowControl w:val="0"/>
              <w:autoSpaceDE w:val="0"/>
              <w:autoSpaceDN w:val="0"/>
              <w:ind w:left="878" w:right="873"/>
              <w:jc w:val="center"/>
              <w:rPr>
                <w:rFonts w:eastAsia="Times New Roman"/>
                <w:color w:val="0D0D0D" w:themeColor="text1" w:themeTint="F2"/>
              </w:rPr>
            </w:pPr>
            <w:r w:rsidRPr="00A02540">
              <w:rPr>
                <w:rFonts w:eastAsia="Times New Roman"/>
                <w:color w:val="0D0D0D" w:themeColor="text1" w:themeTint="F2"/>
              </w:rPr>
              <w:t>0,8</w:t>
            </w:r>
          </w:p>
        </w:tc>
      </w:tr>
      <w:tr w:rsidR="007242AA" w:rsidRPr="00A02540" w:rsidTr="00B4022F">
        <w:tc>
          <w:tcPr>
            <w:tcW w:w="3114" w:type="dxa"/>
            <w:vAlign w:val="center"/>
          </w:tcPr>
          <w:p w:rsidR="007242AA" w:rsidRPr="00A02540" w:rsidRDefault="007242AA" w:rsidP="007242AA">
            <w:pPr>
              <w:widowControl w:val="0"/>
              <w:autoSpaceDE w:val="0"/>
              <w:autoSpaceDN w:val="0"/>
              <w:ind w:left="507" w:right="503"/>
              <w:jc w:val="center"/>
              <w:rPr>
                <w:rFonts w:eastAsia="Times New Roman"/>
                <w:color w:val="0D0D0D" w:themeColor="text1" w:themeTint="F2"/>
              </w:rPr>
            </w:pPr>
            <w:r w:rsidRPr="00A02540">
              <w:rPr>
                <w:rFonts w:eastAsia="Times New Roman"/>
                <w:color w:val="0D0D0D" w:themeColor="text1" w:themeTint="F2"/>
              </w:rPr>
              <w:t>Жесткость</w:t>
            </w:r>
          </w:p>
        </w:tc>
        <w:tc>
          <w:tcPr>
            <w:tcW w:w="3115" w:type="dxa"/>
            <w:vAlign w:val="center"/>
          </w:tcPr>
          <w:p w:rsidR="007242AA" w:rsidRPr="00A02540" w:rsidRDefault="007242AA" w:rsidP="007242AA">
            <w:pPr>
              <w:widowControl w:val="0"/>
              <w:autoSpaceDE w:val="0"/>
              <w:autoSpaceDN w:val="0"/>
              <w:ind w:left="1196" w:right="1189"/>
              <w:jc w:val="center"/>
              <w:rPr>
                <w:rFonts w:eastAsia="Times New Roman"/>
                <w:color w:val="0D0D0D" w:themeColor="text1" w:themeTint="F2"/>
              </w:rPr>
            </w:pPr>
            <w:r w:rsidRPr="00A02540">
              <w:rPr>
                <w:rFonts w:eastAsia="Times New Roman"/>
                <w:color w:val="0D0D0D" w:themeColor="text1" w:themeTint="F2"/>
              </w:rPr>
              <w:t>11</w:t>
            </w:r>
          </w:p>
        </w:tc>
        <w:tc>
          <w:tcPr>
            <w:tcW w:w="3115" w:type="dxa"/>
            <w:vAlign w:val="center"/>
          </w:tcPr>
          <w:p w:rsidR="007242AA" w:rsidRPr="00A02540" w:rsidRDefault="007242AA" w:rsidP="007242AA">
            <w:pPr>
              <w:widowControl w:val="0"/>
              <w:autoSpaceDE w:val="0"/>
              <w:autoSpaceDN w:val="0"/>
              <w:ind w:left="880" w:right="873"/>
              <w:jc w:val="center"/>
              <w:rPr>
                <w:rFonts w:eastAsia="Times New Roman"/>
                <w:color w:val="0D0D0D" w:themeColor="text1" w:themeTint="F2"/>
              </w:rPr>
            </w:pPr>
            <w:r w:rsidRPr="00A02540">
              <w:rPr>
                <w:rFonts w:eastAsia="Times New Roman"/>
                <w:color w:val="0D0D0D" w:themeColor="text1" w:themeTint="F2"/>
              </w:rPr>
              <w:t>12</w:t>
            </w:r>
          </w:p>
        </w:tc>
      </w:tr>
      <w:tr w:rsidR="007242AA" w:rsidRPr="00A02540" w:rsidTr="00B4022F">
        <w:tc>
          <w:tcPr>
            <w:tcW w:w="3114" w:type="dxa"/>
            <w:vAlign w:val="center"/>
          </w:tcPr>
          <w:p w:rsidR="007242AA" w:rsidRPr="00A02540" w:rsidRDefault="007242AA" w:rsidP="007242AA">
            <w:pPr>
              <w:widowControl w:val="0"/>
              <w:autoSpaceDE w:val="0"/>
              <w:autoSpaceDN w:val="0"/>
              <w:ind w:left="507" w:right="503"/>
              <w:jc w:val="center"/>
              <w:rPr>
                <w:rFonts w:eastAsia="Times New Roman"/>
                <w:color w:val="0D0D0D" w:themeColor="text1" w:themeTint="F2"/>
              </w:rPr>
            </w:pPr>
            <w:r w:rsidRPr="00A02540">
              <w:rPr>
                <w:rFonts w:eastAsia="Times New Roman"/>
                <w:color w:val="0D0D0D" w:themeColor="text1" w:themeTint="F2"/>
              </w:rPr>
              <w:t>рН</w:t>
            </w:r>
          </w:p>
        </w:tc>
        <w:tc>
          <w:tcPr>
            <w:tcW w:w="3115" w:type="dxa"/>
            <w:vAlign w:val="center"/>
          </w:tcPr>
          <w:p w:rsidR="007242AA" w:rsidRPr="00A02540" w:rsidRDefault="007242AA" w:rsidP="007242AA">
            <w:pPr>
              <w:widowControl w:val="0"/>
              <w:autoSpaceDE w:val="0"/>
              <w:autoSpaceDN w:val="0"/>
              <w:ind w:left="1195" w:right="1191"/>
              <w:jc w:val="center"/>
              <w:rPr>
                <w:rFonts w:eastAsia="Times New Roman"/>
                <w:color w:val="0D0D0D" w:themeColor="text1" w:themeTint="F2"/>
              </w:rPr>
            </w:pPr>
            <w:r w:rsidRPr="00A02540">
              <w:rPr>
                <w:rFonts w:eastAsia="Times New Roman"/>
                <w:color w:val="0D0D0D" w:themeColor="text1" w:themeTint="F2"/>
              </w:rPr>
              <w:t>7,5</w:t>
            </w:r>
          </w:p>
        </w:tc>
        <w:tc>
          <w:tcPr>
            <w:tcW w:w="3115" w:type="dxa"/>
            <w:vAlign w:val="center"/>
          </w:tcPr>
          <w:p w:rsidR="007242AA" w:rsidRPr="00A02540" w:rsidRDefault="007242AA" w:rsidP="007242AA">
            <w:pPr>
              <w:widowControl w:val="0"/>
              <w:autoSpaceDE w:val="0"/>
              <w:autoSpaceDN w:val="0"/>
              <w:ind w:left="878" w:right="873"/>
              <w:jc w:val="center"/>
              <w:rPr>
                <w:rFonts w:eastAsia="Times New Roman"/>
                <w:color w:val="0D0D0D" w:themeColor="text1" w:themeTint="F2"/>
              </w:rPr>
            </w:pPr>
            <w:r w:rsidRPr="00A02540">
              <w:rPr>
                <w:rFonts w:eastAsia="Times New Roman"/>
                <w:color w:val="0D0D0D" w:themeColor="text1" w:themeTint="F2"/>
              </w:rPr>
              <w:t>8,3</w:t>
            </w:r>
          </w:p>
        </w:tc>
      </w:tr>
    </w:tbl>
    <w:p w:rsidR="007242AA" w:rsidRPr="00A02540" w:rsidRDefault="007242AA" w:rsidP="007242AA">
      <w:pPr>
        <w:ind w:firstLine="425"/>
        <w:jc w:val="both"/>
        <w:rPr>
          <w:rFonts w:cs="Times New Roman"/>
          <w:color w:val="0D0D0D" w:themeColor="text1" w:themeTint="F2"/>
          <w:sz w:val="28"/>
          <w:szCs w:val="28"/>
        </w:rPr>
      </w:pPr>
    </w:p>
    <w:p w:rsidR="007242AA" w:rsidRPr="00A02540" w:rsidRDefault="007242AA" w:rsidP="007242AA">
      <w:pPr>
        <w:tabs>
          <w:tab w:val="left" w:pos="66"/>
          <w:tab w:val="left" w:pos="142"/>
        </w:tabs>
        <w:ind w:firstLine="709"/>
        <w:jc w:val="both"/>
        <w:rPr>
          <w:rFonts w:cs="Times New Roman"/>
          <w:color w:val="0D0D0D" w:themeColor="text1" w:themeTint="F2"/>
          <w:sz w:val="28"/>
          <w:szCs w:val="28"/>
        </w:rPr>
      </w:pPr>
      <w:r w:rsidRPr="00A02540">
        <w:rPr>
          <w:rFonts w:cs="Times New Roman"/>
          <w:color w:val="0D0D0D" w:themeColor="text1" w:themeTint="F2"/>
          <w:sz w:val="28"/>
          <w:szCs w:val="28"/>
        </w:rPr>
        <w:t xml:space="preserve">Пригодность шахтной и технологической вод проверялась согласно техническим требованиям ГОСТ 31108-2016. При этом эти воды использовали в качестве </w:t>
      </w:r>
      <w:proofErr w:type="spellStart"/>
      <w:r w:rsidRPr="00A02540">
        <w:rPr>
          <w:rFonts w:cs="Times New Roman"/>
          <w:color w:val="0D0D0D" w:themeColor="text1" w:themeTint="F2"/>
          <w:sz w:val="28"/>
          <w:szCs w:val="28"/>
        </w:rPr>
        <w:t>водозатворителя</w:t>
      </w:r>
      <w:proofErr w:type="spellEnd"/>
      <w:r w:rsidRPr="00A02540">
        <w:rPr>
          <w:rFonts w:cs="Times New Roman"/>
          <w:color w:val="0D0D0D" w:themeColor="text1" w:themeTint="F2"/>
          <w:sz w:val="28"/>
          <w:szCs w:val="28"/>
        </w:rPr>
        <w:t xml:space="preserve"> цементно-песчаной смеси. В качестве эталона брали растворную смесь, затворенную на обычной воде.</w:t>
      </w:r>
    </w:p>
    <w:p w:rsidR="007242AA" w:rsidRPr="00A02540" w:rsidRDefault="007242AA" w:rsidP="007242AA">
      <w:pPr>
        <w:ind w:firstLine="709"/>
        <w:jc w:val="both"/>
        <w:rPr>
          <w:rFonts w:cs="Times New Roman"/>
          <w:color w:val="0D0D0D" w:themeColor="text1" w:themeTint="F2"/>
          <w:sz w:val="28"/>
          <w:szCs w:val="28"/>
        </w:rPr>
      </w:pPr>
      <w:r w:rsidRPr="00A02540">
        <w:rPr>
          <w:rFonts w:cs="Times New Roman"/>
          <w:color w:val="0D0D0D" w:themeColor="text1" w:themeTint="F2"/>
          <w:sz w:val="28"/>
          <w:szCs w:val="28"/>
        </w:rPr>
        <w:t>Из полученных результатов видно, что:</w:t>
      </w:r>
    </w:p>
    <w:p w:rsidR="007242AA" w:rsidRPr="00A02540" w:rsidRDefault="007242AA" w:rsidP="003E7B61">
      <w:pPr>
        <w:widowControl w:val="0"/>
        <w:numPr>
          <w:ilvl w:val="0"/>
          <w:numId w:val="39"/>
        </w:numPr>
        <w:autoSpaceDE w:val="0"/>
        <w:autoSpaceDN w:val="0"/>
        <w:ind w:left="0" w:firstLine="426"/>
        <w:jc w:val="both"/>
        <w:rPr>
          <w:rFonts w:cs="Times New Roman"/>
          <w:color w:val="0D0D0D" w:themeColor="text1" w:themeTint="F2"/>
          <w:sz w:val="28"/>
          <w:szCs w:val="28"/>
        </w:rPr>
      </w:pPr>
      <w:r w:rsidRPr="00A02540">
        <w:rPr>
          <w:rFonts w:cs="Times New Roman"/>
          <w:color w:val="0D0D0D" w:themeColor="text1" w:themeTint="F2"/>
          <w:sz w:val="28"/>
          <w:szCs w:val="28"/>
        </w:rPr>
        <w:t>схватывание цементного теста на техногенных водах происходит быстрее (160 и 170 мин), чем на обычной воде (180 мин), что является положительным эффектом;</w:t>
      </w:r>
    </w:p>
    <w:p w:rsidR="007242AA" w:rsidRPr="00A02540" w:rsidRDefault="007242AA" w:rsidP="003E7B61">
      <w:pPr>
        <w:widowControl w:val="0"/>
        <w:numPr>
          <w:ilvl w:val="0"/>
          <w:numId w:val="39"/>
        </w:numPr>
        <w:autoSpaceDE w:val="0"/>
        <w:autoSpaceDN w:val="0"/>
        <w:ind w:left="0" w:firstLine="426"/>
        <w:jc w:val="both"/>
        <w:rPr>
          <w:rFonts w:cs="Times New Roman"/>
          <w:color w:val="0D0D0D" w:themeColor="text1" w:themeTint="F2"/>
          <w:sz w:val="28"/>
          <w:szCs w:val="28"/>
        </w:rPr>
      </w:pPr>
      <w:proofErr w:type="spellStart"/>
      <w:r w:rsidRPr="00A02540">
        <w:rPr>
          <w:rFonts w:cs="Times New Roman"/>
          <w:color w:val="0D0D0D" w:themeColor="text1" w:themeTint="F2"/>
          <w:sz w:val="28"/>
          <w:szCs w:val="28"/>
        </w:rPr>
        <w:t>водопотребность</w:t>
      </w:r>
      <w:proofErr w:type="spellEnd"/>
      <w:r w:rsidRPr="00A02540">
        <w:rPr>
          <w:rFonts w:cs="Times New Roman"/>
          <w:color w:val="0D0D0D" w:themeColor="text1" w:themeTint="F2"/>
          <w:sz w:val="28"/>
          <w:szCs w:val="28"/>
        </w:rPr>
        <w:t xml:space="preserve"> цементного теста на техногенных водах несколько больше (29,5 % и 31,0 %), чем на обычной воде (29,0 %);</w:t>
      </w:r>
    </w:p>
    <w:p w:rsidR="007242AA" w:rsidRPr="00A02540" w:rsidRDefault="007242AA" w:rsidP="003E7B61">
      <w:pPr>
        <w:widowControl w:val="0"/>
        <w:numPr>
          <w:ilvl w:val="0"/>
          <w:numId w:val="39"/>
        </w:numPr>
        <w:autoSpaceDE w:val="0"/>
        <w:autoSpaceDN w:val="0"/>
        <w:ind w:left="0" w:firstLine="426"/>
        <w:jc w:val="both"/>
        <w:rPr>
          <w:rFonts w:cs="Times New Roman"/>
          <w:color w:val="0D0D0D" w:themeColor="text1" w:themeTint="F2"/>
          <w:sz w:val="28"/>
          <w:szCs w:val="28"/>
        </w:rPr>
      </w:pPr>
      <w:r w:rsidRPr="00A02540">
        <w:rPr>
          <w:rFonts w:cs="Times New Roman"/>
          <w:color w:val="0D0D0D" w:themeColor="text1" w:themeTint="F2"/>
          <w:sz w:val="28"/>
          <w:szCs w:val="28"/>
        </w:rPr>
        <w:t xml:space="preserve">скорость набора прочности цементного камня независимо от вида </w:t>
      </w:r>
      <w:proofErr w:type="spellStart"/>
      <w:r w:rsidRPr="00A02540">
        <w:rPr>
          <w:rFonts w:cs="Times New Roman"/>
          <w:color w:val="0D0D0D" w:themeColor="text1" w:themeTint="F2"/>
          <w:sz w:val="28"/>
          <w:szCs w:val="28"/>
        </w:rPr>
        <w:t>водозатворения</w:t>
      </w:r>
      <w:proofErr w:type="spellEnd"/>
      <w:r w:rsidRPr="00A02540">
        <w:rPr>
          <w:rFonts w:cs="Times New Roman"/>
          <w:color w:val="0D0D0D" w:themeColor="text1" w:themeTint="F2"/>
          <w:sz w:val="28"/>
          <w:szCs w:val="28"/>
        </w:rPr>
        <w:t xml:space="preserve"> идентична, однако прочность цементного камня на технологической воде больше (44,4 МПа), чем на обычной и шахтной водах.</w:t>
      </w:r>
    </w:p>
    <w:p w:rsidR="007242AA" w:rsidRPr="00A02540" w:rsidRDefault="007242AA" w:rsidP="007242AA">
      <w:pPr>
        <w:ind w:firstLine="425"/>
        <w:jc w:val="both"/>
        <w:rPr>
          <w:rFonts w:cs="Times New Roman"/>
          <w:color w:val="0D0D0D" w:themeColor="text1" w:themeTint="F2"/>
          <w:sz w:val="28"/>
          <w:szCs w:val="28"/>
        </w:rPr>
      </w:pPr>
      <w:r w:rsidRPr="00A02540">
        <w:rPr>
          <w:rFonts w:cs="Times New Roman"/>
          <w:color w:val="0D0D0D" w:themeColor="text1" w:themeTint="F2"/>
          <w:sz w:val="28"/>
          <w:szCs w:val="28"/>
        </w:rPr>
        <w:lastRenderedPageBreak/>
        <w:t>Из сказанного следует, что шахтная и технологическая воды вполне могут</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 xml:space="preserve">заменить обычную воду в качестве </w:t>
      </w:r>
      <w:proofErr w:type="spellStart"/>
      <w:r w:rsidRPr="00A02540">
        <w:rPr>
          <w:rFonts w:cs="Times New Roman"/>
          <w:color w:val="0D0D0D" w:themeColor="text1" w:themeTint="F2"/>
          <w:sz w:val="28"/>
          <w:szCs w:val="28"/>
        </w:rPr>
        <w:t>затворителя</w:t>
      </w:r>
      <w:proofErr w:type="spellEnd"/>
      <w:r w:rsidRPr="00A02540">
        <w:rPr>
          <w:rFonts w:cs="Times New Roman"/>
          <w:color w:val="0D0D0D" w:themeColor="text1" w:themeTint="F2"/>
          <w:sz w:val="28"/>
          <w:szCs w:val="28"/>
        </w:rPr>
        <w:t xml:space="preserve"> для растворных и бетонных</w:t>
      </w:r>
      <w:r w:rsidRPr="00A02540">
        <w:rPr>
          <w:rFonts w:cs="Times New Roman"/>
          <w:color w:val="0D0D0D" w:themeColor="text1" w:themeTint="F2"/>
          <w:spacing w:val="1"/>
          <w:sz w:val="28"/>
          <w:szCs w:val="28"/>
        </w:rPr>
        <w:t xml:space="preserve"> </w:t>
      </w:r>
      <w:r w:rsidRPr="00A02540">
        <w:rPr>
          <w:rFonts w:cs="Times New Roman"/>
          <w:color w:val="0D0D0D" w:themeColor="text1" w:themeTint="F2"/>
          <w:sz w:val="28"/>
          <w:szCs w:val="28"/>
        </w:rPr>
        <w:t>смесей.</w:t>
      </w:r>
    </w:p>
    <w:p w:rsidR="007242AA" w:rsidRPr="00A02540" w:rsidRDefault="007242AA" w:rsidP="007242AA">
      <w:pPr>
        <w:ind w:firstLine="425"/>
        <w:jc w:val="both"/>
        <w:rPr>
          <w:rFonts w:cs="Times New Roman"/>
          <w:color w:val="0D0D0D" w:themeColor="text1" w:themeTint="F2"/>
          <w:sz w:val="28"/>
          <w:szCs w:val="28"/>
        </w:rPr>
      </w:pPr>
    </w:p>
    <w:p w:rsidR="007242AA" w:rsidRPr="00A02540" w:rsidRDefault="007242AA" w:rsidP="007242AA">
      <w:pPr>
        <w:ind w:firstLine="425"/>
        <w:jc w:val="both"/>
        <w:rPr>
          <w:rFonts w:cs="Times New Roman"/>
          <w:color w:val="0D0D0D" w:themeColor="text1" w:themeTint="F2"/>
          <w:sz w:val="28"/>
          <w:szCs w:val="28"/>
        </w:rPr>
      </w:pPr>
      <w:r w:rsidRPr="00A02540">
        <w:rPr>
          <w:rFonts w:cs="Times New Roman"/>
          <w:b/>
          <w:color w:val="0D0D0D" w:themeColor="text1" w:themeTint="F2"/>
          <w:sz w:val="28"/>
          <w:szCs w:val="28"/>
        </w:rPr>
        <w:t>Выводы по второй главе</w:t>
      </w:r>
      <w:r w:rsidRPr="00A02540">
        <w:rPr>
          <w:rFonts w:cs="Times New Roman"/>
          <w:color w:val="0D0D0D" w:themeColor="text1" w:themeTint="F2"/>
          <w:sz w:val="28"/>
          <w:szCs w:val="28"/>
        </w:rPr>
        <w:t>:</w:t>
      </w:r>
    </w:p>
    <w:p w:rsidR="007242AA" w:rsidRPr="00A02540" w:rsidRDefault="007242AA" w:rsidP="007242AA">
      <w:pPr>
        <w:ind w:firstLine="425"/>
        <w:jc w:val="both"/>
        <w:rPr>
          <w:rFonts w:cs="Times New Roman"/>
          <w:color w:val="0D0D0D" w:themeColor="text1" w:themeTint="F2"/>
          <w:sz w:val="28"/>
          <w:szCs w:val="28"/>
        </w:rPr>
      </w:pPr>
    </w:p>
    <w:p w:rsidR="007242AA" w:rsidRPr="00A02540" w:rsidRDefault="007242AA" w:rsidP="007242AA">
      <w:pPr>
        <w:ind w:firstLine="425"/>
        <w:jc w:val="both"/>
        <w:rPr>
          <w:rFonts w:cs="Times New Roman"/>
          <w:color w:val="0D0D0D" w:themeColor="text1" w:themeTint="F2"/>
          <w:sz w:val="28"/>
          <w:szCs w:val="28"/>
        </w:rPr>
      </w:pPr>
      <w:r w:rsidRPr="00A02540">
        <w:rPr>
          <w:rFonts w:cs="Times New Roman"/>
          <w:color w:val="0D0D0D" w:themeColor="text1" w:themeTint="F2"/>
          <w:sz w:val="28"/>
          <w:szCs w:val="28"/>
        </w:rPr>
        <w:t xml:space="preserve">1) Проведенный анализ горно-геологических и техногенных условий месторождения </w:t>
      </w:r>
      <w:proofErr w:type="spellStart"/>
      <w:r w:rsidRPr="00A02540">
        <w:rPr>
          <w:rFonts w:cs="Times New Roman"/>
          <w:color w:val="0D0D0D" w:themeColor="text1" w:themeTint="F2"/>
          <w:sz w:val="28"/>
          <w:szCs w:val="28"/>
        </w:rPr>
        <w:t>Акжал</w:t>
      </w:r>
      <w:proofErr w:type="spellEnd"/>
      <w:r w:rsidRPr="00A02540">
        <w:rPr>
          <w:rFonts w:cs="Times New Roman"/>
          <w:color w:val="0D0D0D" w:themeColor="text1" w:themeTint="F2"/>
          <w:sz w:val="28"/>
          <w:szCs w:val="28"/>
        </w:rPr>
        <w:t xml:space="preserve"> показал необходимость обеспечения устойчивости откосов карьеров, что связано с многолетней эксплуатацией и высокими нагрузками на карьерные склоны.</w:t>
      </w:r>
    </w:p>
    <w:p w:rsidR="007242AA" w:rsidRPr="00A02540" w:rsidRDefault="007242AA" w:rsidP="007242AA">
      <w:pPr>
        <w:ind w:firstLine="425"/>
        <w:jc w:val="both"/>
        <w:rPr>
          <w:rFonts w:cs="Times New Roman"/>
          <w:color w:val="0D0D0D" w:themeColor="text1" w:themeTint="F2"/>
          <w:sz w:val="28"/>
          <w:szCs w:val="28"/>
        </w:rPr>
      </w:pPr>
      <w:r w:rsidRPr="00A02540">
        <w:rPr>
          <w:rFonts w:cs="Times New Roman"/>
          <w:color w:val="0D0D0D" w:themeColor="text1" w:themeTint="F2"/>
          <w:sz w:val="28"/>
          <w:szCs w:val="28"/>
        </w:rPr>
        <w:t>2) Исследование физических и химических свойств отходов обогащения подтвердило их перспективность в качестве компонентов для создания модифицированных строительных материалов, что снижает затраты и уменьшает экологическое воздействие.</w:t>
      </w:r>
    </w:p>
    <w:p w:rsidR="007242AA" w:rsidRPr="00A02540" w:rsidRDefault="007242AA" w:rsidP="007242AA">
      <w:pPr>
        <w:ind w:firstLine="425"/>
        <w:jc w:val="both"/>
        <w:rPr>
          <w:rFonts w:cs="Times New Roman"/>
          <w:color w:val="0D0D0D" w:themeColor="text1" w:themeTint="F2"/>
          <w:sz w:val="28"/>
          <w:szCs w:val="28"/>
        </w:rPr>
      </w:pPr>
      <w:r w:rsidRPr="00A02540">
        <w:rPr>
          <w:rFonts w:cs="Times New Roman"/>
          <w:color w:val="0D0D0D" w:themeColor="text1" w:themeTint="F2"/>
          <w:sz w:val="28"/>
          <w:szCs w:val="28"/>
        </w:rPr>
        <w:t>3) Применение отходов обогатительной фабрики в качестве заполнителей для бетонов способствует рациональному использованию вторичных ресурсов, повышению экологической безопасности и эффективности производства.</w:t>
      </w:r>
    </w:p>
    <w:p w:rsidR="00BD6B56" w:rsidRPr="00BD6B56" w:rsidRDefault="007242AA" w:rsidP="00BD6B56">
      <w:pPr>
        <w:ind w:firstLine="425"/>
        <w:jc w:val="both"/>
        <w:rPr>
          <w:rFonts w:cs="Times New Roman"/>
          <w:color w:val="0D0D0D" w:themeColor="text1" w:themeTint="F2"/>
          <w:sz w:val="28"/>
          <w:szCs w:val="28"/>
        </w:rPr>
      </w:pPr>
      <w:r w:rsidRPr="00A02540">
        <w:rPr>
          <w:rFonts w:cs="Times New Roman"/>
          <w:color w:val="0D0D0D" w:themeColor="text1" w:themeTint="F2"/>
          <w:sz w:val="28"/>
          <w:szCs w:val="28"/>
        </w:rPr>
        <w:t xml:space="preserve">4) </w:t>
      </w:r>
      <w:r w:rsidR="00BD6B56" w:rsidRPr="00BD6B56">
        <w:rPr>
          <w:rFonts w:cs="Times New Roman"/>
          <w:color w:val="0D0D0D" w:themeColor="text1" w:themeTint="F2"/>
          <w:sz w:val="28"/>
          <w:szCs w:val="28"/>
        </w:rPr>
        <w:t xml:space="preserve">Применение шахтной и технологической воды в качестве </w:t>
      </w:r>
      <w:proofErr w:type="spellStart"/>
      <w:r w:rsidR="00BD6B56" w:rsidRPr="00BD6B56">
        <w:rPr>
          <w:rFonts w:cs="Times New Roman"/>
          <w:color w:val="0D0D0D" w:themeColor="text1" w:themeTint="F2"/>
          <w:sz w:val="28"/>
          <w:szCs w:val="28"/>
        </w:rPr>
        <w:t>затворителя</w:t>
      </w:r>
      <w:proofErr w:type="spellEnd"/>
      <w:r w:rsidR="00BD6B56" w:rsidRPr="00BD6B56">
        <w:rPr>
          <w:rFonts w:cs="Times New Roman"/>
          <w:color w:val="0D0D0D" w:themeColor="text1" w:themeTint="F2"/>
          <w:sz w:val="28"/>
          <w:szCs w:val="28"/>
        </w:rPr>
        <w:t xml:space="preserve"> обеспечило равнозначные (а в некоторых случаях улучшенные) показатели прочности и схватывания бетонных смесей. Установлено, что прочность образцов, затворенных технологической водой, повысилась на 5–7% по сравнению с традиционными смесями.</w:t>
      </w:r>
    </w:p>
    <w:p w:rsidR="00BD6B56" w:rsidRDefault="00BD6B56" w:rsidP="00BD6B56">
      <w:pPr>
        <w:ind w:firstLine="425"/>
        <w:jc w:val="both"/>
        <w:rPr>
          <w:rFonts w:cs="Times New Roman"/>
          <w:color w:val="0D0D0D" w:themeColor="text1" w:themeTint="F2"/>
          <w:sz w:val="28"/>
          <w:szCs w:val="28"/>
        </w:rPr>
      </w:pPr>
      <w:r>
        <w:rPr>
          <w:rFonts w:cs="Times New Roman"/>
          <w:color w:val="0D0D0D" w:themeColor="text1" w:themeTint="F2"/>
          <w:sz w:val="28"/>
          <w:szCs w:val="28"/>
        </w:rPr>
        <w:t xml:space="preserve">5) </w:t>
      </w:r>
      <w:r w:rsidRPr="00BD6B56">
        <w:rPr>
          <w:rFonts w:cs="Times New Roman"/>
          <w:color w:val="0D0D0D" w:themeColor="text1" w:themeTint="F2"/>
          <w:sz w:val="28"/>
          <w:szCs w:val="28"/>
        </w:rPr>
        <w:t>Разработан инновационный способ укрепления откосов карьеров с использованием модифицированн</w:t>
      </w:r>
      <w:r>
        <w:rPr>
          <w:rFonts w:cs="Times New Roman"/>
          <w:color w:val="0D0D0D" w:themeColor="text1" w:themeTint="F2"/>
          <w:sz w:val="28"/>
          <w:szCs w:val="28"/>
        </w:rPr>
        <w:t>ого</w:t>
      </w:r>
      <w:r w:rsidRPr="00BD6B56">
        <w:rPr>
          <w:rFonts w:cs="Times New Roman"/>
          <w:color w:val="0D0D0D" w:themeColor="text1" w:themeTint="F2"/>
          <w:sz w:val="28"/>
          <w:szCs w:val="28"/>
        </w:rPr>
        <w:t xml:space="preserve"> бетон</w:t>
      </w:r>
      <w:r>
        <w:rPr>
          <w:rFonts w:cs="Times New Roman"/>
          <w:color w:val="0D0D0D" w:themeColor="text1" w:themeTint="F2"/>
          <w:sz w:val="28"/>
          <w:szCs w:val="28"/>
        </w:rPr>
        <w:t>а</w:t>
      </w:r>
      <w:r w:rsidRPr="00BD6B56">
        <w:rPr>
          <w:rFonts w:cs="Times New Roman"/>
          <w:color w:val="0D0D0D" w:themeColor="text1" w:themeTint="F2"/>
          <w:sz w:val="28"/>
          <w:szCs w:val="28"/>
        </w:rPr>
        <w:t>, который увеличил долговечность конструкций укрепления откос</w:t>
      </w:r>
      <w:r>
        <w:rPr>
          <w:rFonts w:cs="Times New Roman"/>
          <w:color w:val="0D0D0D" w:themeColor="text1" w:themeTint="F2"/>
          <w:sz w:val="28"/>
          <w:szCs w:val="28"/>
        </w:rPr>
        <w:t>а</w:t>
      </w:r>
      <w:r w:rsidRPr="00BD6B56">
        <w:rPr>
          <w:rFonts w:cs="Times New Roman"/>
          <w:color w:val="0D0D0D" w:themeColor="text1" w:themeTint="F2"/>
          <w:sz w:val="28"/>
          <w:szCs w:val="28"/>
        </w:rPr>
        <w:t xml:space="preserve"> карьер</w:t>
      </w:r>
      <w:r>
        <w:rPr>
          <w:rFonts w:cs="Times New Roman"/>
          <w:color w:val="0D0D0D" w:themeColor="text1" w:themeTint="F2"/>
          <w:sz w:val="28"/>
          <w:szCs w:val="28"/>
        </w:rPr>
        <w:t xml:space="preserve">а </w:t>
      </w:r>
      <w:r w:rsidRPr="00BD6B56">
        <w:rPr>
          <w:rFonts w:cs="Times New Roman"/>
          <w:color w:val="0D0D0D" w:themeColor="text1" w:themeTint="F2"/>
          <w:sz w:val="28"/>
          <w:szCs w:val="28"/>
        </w:rPr>
        <w:t>на 20% и позволил снизить затраты на укрепление склонов на 15%.</w:t>
      </w:r>
    </w:p>
    <w:p w:rsidR="00BD6B56" w:rsidRDefault="00BD6B56" w:rsidP="008559F1">
      <w:pPr>
        <w:ind w:firstLine="425"/>
        <w:jc w:val="both"/>
        <w:rPr>
          <w:rFonts w:cs="Times New Roman"/>
          <w:color w:val="0D0D0D" w:themeColor="text1" w:themeTint="F2"/>
          <w:sz w:val="28"/>
          <w:szCs w:val="28"/>
        </w:rPr>
      </w:pPr>
    </w:p>
    <w:p w:rsidR="00BD6B56" w:rsidRDefault="00BD6B56" w:rsidP="008559F1">
      <w:pPr>
        <w:ind w:firstLine="425"/>
        <w:jc w:val="both"/>
        <w:rPr>
          <w:rFonts w:cs="Times New Roman"/>
          <w:color w:val="0D0D0D" w:themeColor="text1" w:themeTint="F2"/>
          <w:sz w:val="28"/>
          <w:szCs w:val="28"/>
        </w:rPr>
      </w:pPr>
    </w:p>
    <w:p w:rsidR="005E34A9" w:rsidRPr="00A02540" w:rsidRDefault="005E34A9" w:rsidP="008559F1">
      <w:pPr>
        <w:ind w:firstLine="425"/>
        <w:jc w:val="both"/>
        <w:rPr>
          <w:rFonts w:cs="Times New Roman"/>
          <w:sz w:val="28"/>
          <w:szCs w:val="28"/>
        </w:rPr>
      </w:pPr>
      <w:r w:rsidRPr="00A02540">
        <w:rPr>
          <w:rFonts w:cs="Times New Roman"/>
          <w:sz w:val="28"/>
          <w:szCs w:val="28"/>
        </w:rPr>
        <w:br w:type="page"/>
      </w:r>
    </w:p>
    <w:p w:rsidR="00B4022F" w:rsidRPr="00A02540" w:rsidRDefault="008C45FC" w:rsidP="00B4022F">
      <w:pPr>
        <w:ind w:firstLine="709"/>
        <w:jc w:val="both"/>
        <w:rPr>
          <w:rFonts w:eastAsia="Calibri" w:cs="Times New Roman"/>
          <w:b/>
          <w:sz w:val="28"/>
          <w:szCs w:val="24"/>
        </w:rPr>
      </w:pPr>
      <w:r w:rsidRPr="00A02540">
        <w:rPr>
          <w:rFonts w:eastAsia="Calibri" w:cs="Times New Roman"/>
          <w:b/>
          <w:sz w:val="28"/>
          <w:szCs w:val="24"/>
        </w:rPr>
        <w:lastRenderedPageBreak/>
        <w:t>3 РАЗРАБОТКА СОСТАВОВ МОДИФИЦИРОВАННЫХ БЕТОНОВ ДЛЯ УКРЕПЛЕНИЯ БОРТОВ КАРЬЕРА И ПОДЗЕМНЫХ ВЫРАБОТОК</w:t>
      </w:r>
    </w:p>
    <w:p w:rsidR="00B4022F" w:rsidRPr="00A02540" w:rsidRDefault="00B4022F" w:rsidP="00B4022F">
      <w:pPr>
        <w:ind w:firstLine="709"/>
        <w:jc w:val="both"/>
        <w:rPr>
          <w:rFonts w:eastAsia="Calibri" w:cs="Times New Roman"/>
          <w:b/>
          <w:sz w:val="28"/>
          <w:szCs w:val="24"/>
        </w:rPr>
      </w:pPr>
    </w:p>
    <w:p w:rsidR="00B4022F" w:rsidRPr="00A02540" w:rsidRDefault="00B4022F" w:rsidP="00B4022F">
      <w:pPr>
        <w:ind w:firstLine="709"/>
        <w:jc w:val="both"/>
        <w:rPr>
          <w:rFonts w:eastAsia="Calibri" w:cs="Times New Roman"/>
          <w:caps/>
          <w:sz w:val="28"/>
          <w:szCs w:val="28"/>
        </w:rPr>
      </w:pPr>
      <w:r w:rsidRPr="00A02540">
        <w:rPr>
          <w:rFonts w:eastAsia="Calibri" w:cs="Times New Roman"/>
          <w:b/>
          <w:caps/>
          <w:sz w:val="28"/>
          <w:szCs w:val="28"/>
        </w:rPr>
        <w:t>3.1.</w:t>
      </w:r>
      <w:r w:rsidRPr="00A02540">
        <w:rPr>
          <w:rFonts w:eastAsia="Calibri" w:cs="Times New Roman"/>
          <w:caps/>
          <w:sz w:val="28"/>
          <w:szCs w:val="28"/>
        </w:rPr>
        <w:t xml:space="preserve"> </w:t>
      </w:r>
      <w:r w:rsidRPr="00A02540">
        <w:rPr>
          <w:rFonts w:eastAsia="Calibri" w:cs="Times New Roman"/>
          <w:b/>
          <w:sz w:val="28"/>
          <w:szCs w:val="28"/>
        </w:rPr>
        <w:t>Основные характеристики исходных материалов</w:t>
      </w:r>
      <w:r w:rsidRPr="00A02540">
        <w:rPr>
          <w:rFonts w:eastAsia="Calibri" w:cs="Times New Roman"/>
          <w:caps/>
          <w:sz w:val="28"/>
          <w:szCs w:val="28"/>
        </w:rPr>
        <w:t>:</w:t>
      </w:r>
    </w:p>
    <w:p w:rsidR="00B4022F" w:rsidRPr="00A02540" w:rsidRDefault="00B4022F" w:rsidP="00B4022F">
      <w:pPr>
        <w:ind w:firstLine="709"/>
        <w:jc w:val="both"/>
        <w:rPr>
          <w:rFonts w:eastAsia="Calibri" w:cs="Times New Roman"/>
          <w:caps/>
          <w:sz w:val="28"/>
          <w:szCs w:val="28"/>
        </w:rPr>
      </w:pPr>
    </w:p>
    <w:p w:rsidR="00B4022F" w:rsidRPr="00A02540" w:rsidRDefault="00B4022F" w:rsidP="00B4022F">
      <w:pPr>
        <w:ind w:firstLine="709"/>
        <w:jc w:val="both"/>
        <w:rPr>
          <w:rFonts w:eastAsia="Calibri" w:cs="Times New Roman"/>
          <w:i/>
          <w:sz w:val="28"/>
          <w:szCs w:val="28"/>
          <w:u w:val="single"/>
        </w:rPr>
      </w:pPr>
      <w:r w:rsidRPr="00A02540">
        <w:rPr>
          <w:rFonts w:eastAsia="Calibri" w:cs="Times New Roman"/>
          <w:i/>
          <w:sz w:val="28"/>
          <w:szCs w:val="28"/>
          <w:u w:val="single"/>
        </w:rPr>
        <w:t xml:space="preserve">Основные характеристики портландцементного клинкера, цементов </w:t>
      </w:r>
      <w:r w:rsidR="00C44708" w:rsidRPr="00C44708">
        <w:rPr>
          <w:rFonts w:eastAsia="Calibri" w:cs="Times New Roman"/>
          <w:i/>
          <w:sz w:val="28"/>
          <w:szCs w:val="28"/>
          <w:u w:val="single"/>
        </w:rPr>
        <w:t xml:space="preserve">ЦЕМ I 42,5Н </w:t>
      </w:r>
      <w:r w:rsidR="00C44708">
        <w:rPr>
          <w:rFonts w:eastAsia="Calibri" w:cs="Times New Roman"/>
          <w:i/>
          <w:sz w:val="28"/>
          <w:szCs w:val="28"/>
          <w:u w:val="single"/>
        </w:rPr>
        <w:t>(</w:t>
      </w:r>
      <w:r w:rsidRPr="00A02540">
        <w:rPr>
          <w:rFonts w:eastAsia="Calibri" w:cs="Times New Roman"/>
          <w:i/>
          <w:sz w:val="28"/>
          <w:szCs w:val="28"/>
          <w:u w:val="single"/>
        </w:rPr>
        <w:t>ПЦ 400 Д0</w:t>
      </w:r>
      <w:r w:rsidR="00C44708">
        <w:rPr>
          <w:rFonts w:eastAsia="Calibri" w:cs="Times New Roman"/>
          <w:i/>
          <w:sz w:val="28"/>
          <w:szCs w:val="28"/>
          <w:u w:val="single"/>
        </w:rPr>
        <w:t>)</w:t>
      </w:r>
      <w:r w:rsidRPr="00A02540">
        <w:rPr>
          <w:rFonts w:eastAsia="Calibri" w:cs="Times New Roman"/>
          <w:i/>
          <w:sz w:val="28"/>
          <w:szCs w:val="28"/>
          <w:u w:val="single"/>
        </w:rPr>
        <w:t xml:space="preserve"> и </w:t>
      </w:r>
      <w:r w:rsidR="00C44708" w:rsidRPr="00C44708">
        <w:rPr>
          <w:rFonts w:eastAsia="Calibri" w:cs="Times New Roman"/>
          <w:i/>
          <w:sz w:val="28"/>
          <w:szCs w:val="28"/>
          <w:u w:val="single"/>
        </w:rPr>
        <w:t xml:space="preserve">ЦЕМ II/A-Ш 42,5Н </w:t>
      </w:r>
      <w:r w:rsidR="00C44708">
        <w:rPr>
          <w:rFonts w:eastAsia="Calibri" w:cs="Times New Roman"/>
          <w:i/>
          <w:sz w:val="28"/>
          <w:szCs w:val="28"/>
          <w:u w:val="single"/>
        </w:rPr>
        <w:t>(</w:t>
      </w:r>
      <w:r w:rsidRPr="00A02540">
        <w:rPr>
          <w:rFonts w:eastAsia="Calibri" w:cs="Times New Roman"/>
          <w:i/>
          <w:sz w:val="28"/>
          <w:szCs w:val="28"/>
          <w:u w:val="single"/>
        </w:rPr>
        <w:t>ПЦ 400 Д20</w:t>
      </w:r>
      <w:r w:rsidR="00C44708">
        <w:rPr>
          <w:rFonts w:eastAsia="Calibri" w:cs="Times New Roman"/>
          <w:i/>
          <w:sz w:val="28"/>
          <w:szCs w:val="28"/>
          <w:u w:val="single"/>
        </w:rPr>
        <w:t>)</w:t>
      </w:r>
      <w:r w:rsidRPr="00A02540">
        <w:rPr>
          <w:rFonts w:eastAsia="Calibri" w:cs="Times New Roman"/>
          <w:i/>
          <w:sz w:val="28"/>
          <w:szCs w:val="28"/>
          <w:u w:val="single"/>
        </w:rPr>
        <w:t xml:space="preserve"> Карагандинского цементного завода (АО «</w:t>
      </w:r>
      <w:proofErr w:type="spellStart"/>
      <w:r w:rsidRPr="00A02540">
        <w:rPr>
          <w:rFonts w:eastAsia="Calibri" w:cs="Times New Roman"/>
          <w:i/>
          <w:sz w:val="28"/>
          <w:szCs w:val="28"/>
          <w:u w:val="single"/>
        </w:rPr>
        <w:t>Central</w:t>
      </w:r>
      <w:proofErr w:type="spellEnd"/>
      <w:r w:rsidRPr="00A02540">
        <w:rPr>
          <w:rFonts w:eastAsia="Calibri" w:cs="Times New Roman"/>
          <w:i/>
          <w:sz w:val="28"/>
          <w:szCs w:val="28"/>
          <w:u w:val="single"/>
        </w:rPr>
        <w:t xml:space="preserve"> </w:t>
      </w:r>
      <w:proofErr w:type="spellStart"/>
      <w:r w:rsidRPr="00A02540">
        <w:rPr>
          <w:rFonts w:eastAsia="Calibri" w:cs="Times New Roman"/>
          <w:i/>
          <w:sz w:val="28"/>
          <w:szCs w:val="28"/>
          <w:u w:val="single"/>
        </w:rPr>
        <w:t>Asia</w:t>
      </w:r>
      <w:proofErr w:type="spellEnd"/>
      <w:r w:rsidRPr="00A02540">
        <w:rPr>
          <w:rFonts w:eastAsia="Calibri" w:cs="Times New Roman"/>
          <w:i/>
          <w:sz w:val="28"/>
          <w:szCs w:val="28"/>
          <w:u w:val="single"/>
        </w:rPr>
        <w:t xml:space="preserve"> </w:t>
      </w:r>
      <w:proofErr w:type="spellStart"/>
      <w:r w:rsidRPr="00A02540">
        <w:rPr>
          <w:rFonts w:eastAsia="Calibri" w:cs="Times New Roman"/>
          <w:i/>
          <w:sz w:val="28"/>
          <w:szCs w:val="28"/>
          <w:u w:val="single"/>
        </w:rPr>
        <w:t>Cement</w:t>
      </w:r>
      <w:proofErr w:type="spellEnd"/>
      <w:r w:rsidRPr="00A02540">
        <w:rPr>
          <w:rFonts w:eastAsia="Calibri" w:cs="Times New Roman"/>
          <w:i/>
          <w:sz w:val="28"/>
          <w:szCs w:val="28"/>
          <w:u w:val="single"/>
        </w:rPr>
        <w:t>»)</w:t>
      </w:r>
    </w:p>
    <w:p w:rsidR="00B4022F" w:rsidRPr="00A02540" w:rsidRDefault="00B4022F" w:rsidP="00B4022F">
      <w:pPr>
        <w:ind w:firstLine="709"/>
        <w:jc w:val="both"/>
        <w:rPr>
          <w:rFonts w:eastAsia="Calibri" w:cs="Times New Roman"/>
          <w:sz w:val="28"/>
          <w:szCs w:val="28"/>
        </w:rPr>
      </w:pPr>
      <w:proofErr w:type="spellStart"/>
      <w:r w:rsidRPr="00A02540">
        <w:rPr>
          <w:rFonts w:eastAsia="Calibri" w:cs="Times New Roman"/>
          <w:sz w:val="28"/>
          <w:szCs w:val="28"/>
        </w:rPr>
        <w:t>Акжалское</w:t>
      </w:r>
      <w:proofErr w:type="spellEnd"/>
      <w:r w:rsidRPr="00A02540">
        <w:rPr>
          <w:rFonts w:eastAsia="Calibri" w:cs="Times New Roman"/>
          <w:sz w:val="28"/>
          <w:szCs w:val="28"/>
        </w:rPr>
        <w:t xml:space="preserve"> свинцово-цинковое месторождение и АО «</w:t>
      </w:r>
      <w:proofErr w:type="spellStart"/>
      <w:r w:rsidRPr="00A02540">
        <w:rPr>
          <w:rFonts w:eastAsia="Calibri" w:cs="Times New Roman"/>
          <w:sz w:val="28"/>
          <w:szCs w:val="28"/>
        </w:rPr>
        <w:t>Акшатауский</w:t>
      </w:r>
      <w:proofErr w:type="spellEnd"/>
      <w:r w:rsidRPr="00A02540">
        <w:rPr>
          <w:rFonts w:eastAsia="Calibri" w:cs="Times New Roman"/>
          <w:sz w:val="28"/>
          <w:szCs w:val="28"/>
        </w:rPr>
        <w:t xml:space="preserve"> </w:t>
      </w:r>
      <w:proofErr w:type="spellStart"/>
      <w:r w:rsidRPr="00A02540">
        <w:rPr>
          <w:rFonts w:eastAsia="Calibri" w:cs="Times New Roman"/>
          <w:sz w:val="28"/>
          <w:szCs w:val="28"/>
        </w:rPr>
        <w:t>кен-байыту</w:t>
      </w:r>
      <w:proofErr w:type="spellEnd"/>
      <w:r w:rsidRPr="00A02540">
        <w:rPr>
          <w:rFonts w:eastAsia="Calibri" w:cs="Times New Roman"/>
          <w:sz w:val="28"/>
          <w:szCs w:val="28"/>
        </w:rPr>
        <w:t xml:space="preserve"> комбинаты» расположены в Карагандинской области, поэтому в качестве вяжущих материалов для получения обычного бетона, закладных</w:t>
      </w:r>
      <w:r w:rsidR="00405A1D">
        <w:rPr>
          <w:rFonts w:eastAsia="Calibri" w:cs="Times New Roman"/>
          <w:sz w:val="28"/>
          <w:szCs w:val="28"/>
        </w:rPr>
        <w:t xml:space="preserve"> смесей</w:t>
      </w:r>
      <w:r w:rsidRPr="00A02540">
        <w:rPr>
          <w:rFonts w:eastAsia="Calibri" w:cs="Times New Roman"/>
          <w:sz w:val="28"/>
          <w:szCs w:val="28"/>
        </w:rPr>
        <w:t xml:space="preserve"> и </w:t>
      </w:r>
      <w:proofErr w:type="gramStart"/>
      <w:r w:rsidR="00405A1D">
        <w:rPr>
          <w:rFonts w:eastAsia="Calibri" w:cs="Times New Roman"/>
          <w:sz w:val="28"/>
          <w:szCs w:val="28"/>
        </w:rPr>
        <w:t>торкрет-бетона</w:t>
      </w:r>
      <w:proofErr w:type="gramEnd"/>
      <w:r w:rsidRPr="00A02540">
        <w:rPr>
          <w:rFonts w:eastAsia="Calibri" w:cs="Times New Roman"/>
          <w:sz w:val="28"/>
          <w:szCs w:val="28"/>
        </w:rPr>
        <w:t xml:space="preserve"> использованы </w:t>
      </w:r>
      <w:r w:rsidR="00C44708" w:rsidRPr="00C44708">
        <w:rPr>
          <w:rFonts w:eastAsia="Calibri" w:cs="Times New Roman"/>
          <w:sz w:val="28"/>
          <w:szCs w:val="28"/>
        </w:rPr>
        <w:t>ЦЕМ I 42,5Н (ПЦ 400 Д0) и ЦЕМ II/A-Ш 42,5Н (ПЦ 400 Д20</w:t>
      </w:r>
      <w:r w:rsidR="00C44708">
        <w:rPr>
          <w:rFonts w:eastAsia="Calibri" w:cs="Times New Roman"/>
          <w:sz w:val="28"/>
          <w:szCs w:val="28"/>
        </w:rPr>
        <w:t xml:space="preserve">) </w:t>
      </w:r>
      <w:r w:rsidRPr="00A02540">
        <w:rPr>
          <w:rFonts w:eastAsia="Calibri" w:cs="Times New Roman"/>
          <w:sz w:val="28"/>
          <w:szCs w:val="28"/>
        </w:rPr>
        <w:t>Карагандинского цементного завода, характеристики которых приводятся ниже.</w:t>
      </w:r>
    </w:p>
    <w:p w:rsidR="00B4022F" w:rsidRPr="00A02540" w:rsidRDefault="00B4022F" w:rsidP="00B4022F">
      <w:pPr>
        <w:widowControl w:val="0"/>
        <w:ind w:right="20" w:firstLine="709"/>
        <w:jc w:val="both"/>
        <w:rPr>
          <w:rFonts w:eastAsia="Times New Roman" w:cs="Times New Roman"/>
          <w:b/>
          <w:bCs/>
          <w:spacing w:val="-5"/>
          <w:sz w:val="28"/>
          <w:szCs w:val="28"/>
        </w:rPr>
      </w:pPr>
      <w:r w:rsidRPr="00A02540">
        <w:rPr>
          <w:rFonts w:eastAsia="Candara" w:cs="Times New Roman"/>
          <w:b/>
          <w:i/>
          <w:color w:val="000000"/>
          <w:spacing w:val="10"/>
          <w:sz w:val="28"/>
          <w:szCs w:val="28"/>
          <w:shd w:val="clear" w:color="auto" w:fill="FFFFFF"/>
          <w:lang w:eastAsia="ru-RU" w:bidi="ru-RU"/>
        </w:rPr>
        <w:t>1) Клинкер.</w:t>
      </w:r>
      <w:r w:rsidRPr="00A02540">
        <w:rPr>
          <w:rFonts w:eastAsia="Candara" w:cs="Times New Roman"/>
          <w:i/>
          <w:color w:val="000000"/>
          <w:spacing w:val="10"/>
          <w:sz w:val="28"/>
          <w:szCs w:val="28"/>
          <w:shd w:val="clear" w:color="auto" w:fill="FFFFFF"/>
          <w:lang w:eastAsia="ru-RU" w:bidi="ru-RU"/>
        </w:rPr>
        <w:t xml:space="preserve"> </w:t>
      </w:r>
      <w:r w:rsidRPr="00A02540">
        <w:rPr>
          <w:rFonts w:eastAsia="Times New Roman" w:cs="Times New Roman"/>
          <w:color w:val="000000"/>
          <w:spacing w:val="-5"/>
          <w:sz w:val="28"/>
          <w:szCs w:val="28"/>
          <w:shd w:val="clear" w:color="auto" w:fill="FFFFFF"/>
          <w:lang w:eastAsia="ru-RU" w:bidi="ru-RU"/>
        </w:rPr>
        <w:t xml:space="preserve">Рассчитанное значение глиноземистого модуля для клинкера имеет 1,45, что укладывается в проектируемые пределы р=0,8-2,0. Силикатный модуль n=1,87 также входит в пределы 1,8-2,5, как у большинства </w:t>
      </w:r>
      <w:r w:rsidRPr="00A02540">
        <w:rPr>
          <w:rFonts w:eastAsia="Century Gothic" w:cs="Times New Roman"/>
          <w:bCs/>
          <w:color w:val="000000"/>
          <w:sz w:val="28"/>
          <w:szCs w:val="28"/>
          <w:shd w:val="clear" w:color="auto" w:fill="FFFFFF"/>
          <w:lang w:eastAsia="ru-RU" w:bidi="ru-RU"/>
        </w:rPr>
        <w:t>цементных</w:t>
      </w:r>
      <w:r w:rsidRPr="00A02540">
        <w:rPr>
          <w:rFonts w:eastAsia="Century Gothic" w:cs="Times New Roman"/>
          <w:b/>
          <w:bCs/>
          <w:color w:val="000000"/>
          <w:sz w:val="28"/>
          <w:szCs w:val="28"/>
          <w:shd w:val="clear" w:color="auto" w:fill="FFFFFF"/>
          <w:lang w:eastAsia="ru-RU" w:bidi="ru-RU"/>
        </w:rPr>
        <w:t xml:space="preserve"> </w:t>
      </w:r>
      <w:r w:rsidRPr="00A02540">
        <w:rPr>
          <w:rFonts w:eastAsia="Times New Roman" w:cs="Times New Roman"/>
          <w:color w:val="000000"/>
          <w:spacing w:val="-5"/>
          <w:sz w:val="28"/>
          <w:szCs w:val="28"/>
          <w:shd w:val="clear" w:color="auto" w:fill="FFFFFF"/>
          <w:lang w:eastAsia="ru-RU" w:bidi="ru-RU"/>
        </w:rPr>
        <w:t xml:space="preserve">заводов. Коэффициент насыщения КН=0,62, т.е. </w:t>
      </w:r>
      <w:proofErr w:type="gramStart"/>
      <w:r w:rsidRPr="00A02540">
        <w:rPr>
          <w:rFonts w:eastAsia="Times New Roman" w:cs="Times New Roman"/>
          <w:color w:val="000000"/>
          <w:spacing w:val="-5"/>
          <w:sz w:val="28"/>
          <w:szCs w:val="28"/>
          <w:shd w:val="clear" w:color="auto" w:fill="FFFFFF"/>
          <w:lang w:eastAsia="ru-RU" w:bidi="ru-RU"/>
        </w:rPr>
        <w:t>КН&lt;</w:t>
      </w:r>
      <w:proofErr w:type="gramEnd"/>
      <w:r w:rsidRPr="00A02540">
        <w:rPr>
          <w:rFonts w:eastAsia="Times New Roman" w:cs="Times New Roman"/>
          <w:color w:val="000000"/>
          <w:spacing w:val="-5"/>
          <w:sz w:val="28"/>
          <w:szCs w:val="28"/>
          <w:shd w:val="clear" w:color="auto" w:fill="FFFFFF"/>
          <w:lang w:eastAsia="ru-RU" w:bidi="ru-RU"/>
        </w:rPr>
        <w:t>0,67 и</w:t>
      </w:r>
      <w:r w:rsidR="0037113B" w:rsidRPr="00A02540">
        <w:rPr>
          <w:rFonts w:eastAsia="Times New Roman" w:cs="Times New Roman"/>
          <w:color w:val="000000"/>
          <w:spacing w:val="-5"/>
          <w:sz w:val="28"/>
          <w:szCs w:val="28"/>
          <w:shd w:val="clear" w:color="auto" w:fill="FFFFFF"/>
          <w:lang w:eastAsia="ru-RU" w:bidi="ru-RU"/>
        </w:rPr>
        <w:t xml:space="preserve"> </w:t>
      </w:r>
      <w:r w:rsidRPr="00A02540">
        <w:rPr>
          <w:rFonts w:eastAsia="Times New Roman" w:cs="Times New Roman"/>
          <w:color w:val="000000"/>
          <w:spacing w:val="-5"/>
          <w:sz w:val="28"/>
          <w:szCs w:val="28"/>
          <w:shd w:val="clear" w:color="auto" w:fill="FFFFFF"/>
          <w:lang w:eastAsia="ru-RU" w:bidi="ru-RU"/>
        </w:rPr>
        <w:t xml:space="preserve">следовательно, образуются </w:t>
      </w:r>
      <w:proofErr w:type="spellStart"/>
      <w:r w:rsidRPr="00A02540">
        <w:rPr>
          <w:rFonts w:eastAsia="Times New Roman" w:cs="Times New Roman"/>
          <w:color w:val="000000"/>
          <w:spacing w:val="-5"/>
          <w:sz w:val="28"/>
          <w:szCs w:val="28"/>
          <w:shd w:val="clear" w:color="auto" w:fill="FFFFFF"/>
          <w:lang w:eastAsia="ru-RU" w:bidi="ru-RU"/>
        </w:rPr>
        <w:t>низкоосновные</w:t>
      </w:r>
      <w:proofErr w:type="spellEnd"/>
      <w:r w:rsidRPr="00A02540">
        <w:rPr>
          <w:rFonts w:eastAsia="Times New Roman" w:cs="Times New Roman"/>
          <w:color w:val="000000"/>
          <w:spacing w:val="-5"/>
          <w:sz w:val="28"/>
          <w:szCs w:val="28"/>
          <w:shd w:val="clear" w:color="auto" w:fill="FFFFFF"/>
          <w:lang w:eastAsia="ru-RU" w:bidi="ru-RU"/>
        </w:rPr>
        <w:t xml:space="preserve"> цементные соединения.</w:t>
      </w:r>
    </w:p>
    <w:p w:rsidR="00B4022F" w:rsidRPr="00A02540" w:rsidRDefault="00B4022F" w:rsidP="00B4022F">
      <w:pPr>
        <w:widowControl w:val="0"/>
        <w:ind w:right="20" w:firstLine="709"/>
        <w:jc w:val="both"/>
        <w:rPr>
          <w:rFonts w:eastAsia="Times New Roman" w:cs="Times New Roman"/>
          <w:b/>
          <w:bCs/>
          <w:spacing w:val="-5"/>
          <w:sz w:val="28"/>
          <w:szCs w:val="28"/>
        </w:rPr>
      </w:pPr>
      <w:r w:rsidRPr="00A02540">
        <w:rPr>
          <w:rFonts w:eastAsia="Times New Roman" w:cs="Times New Roman"/>
          <w:color w:val="000000"/>
          <w:spacing w:val="-5"/>
          <w:sz w:val="28"/>
          <w:szCs w:val="28"/>
          <w:shd w:val="clear" w:color="auto" w:fill="FFFFFF"/>
          <w:lang w:eastAsia="ru-RU" w:bidi="ru-RU"/>
        </w:rPr>
        <w:t xml:space="preserve">Таким образом, по показателям, приведенным в таблицах 3.1 и 3.2, клинкер соответствует нормативным требованиям ГОСТа </w:t>
      </w:r>
      <w:r w:rsidR="00676D95" w:rsidRPr="00A02540">
        <w:rPr>
          <w:sz w:val="28"/>
          <w:szCs w:val="28"/>
        </w:rPr>
        <w:t>31108-2020</w:t>
      </w:r>
      <w:r w:rsidRPr="00A02540">
        <w:rPr>
          <w:rFonts w:eastAsia="Times New Roman" w:cs="Times New Roman"/>
          <w:color w:val="000000"/>
          <w:spacing w:val="-5"/>
          <w:sz w:val="28"/>
          <w:szCs w:val="28"/>
          <w:shd w:val="clear" w:color="auto" w:fill="FFFFFF"/>
          <w:lang w:eastAsia="ru-RU" w:bidi="ru-RU"/>
        </w:rPr>
        <w:t>.</w:t>
      </w:r>
    </w:p>
    <w:p w:rsidR="00B4022F" w:rsidRPr="00F5067C" w:rsidRDefault="00B4022F" w:rsidP="00B4022F">
      <w:pPr>
        <w:jc w:val="both"/>
        <w:rPr>
          <w:rFonts w:eastAsia="Calibri" w:cs="Times New Roman"/>
          <w:szCs w:val="28"/>
        </w:rPr>
      </w:pPr>
    </w:p>
    <w:p w:rsidR="00B4022F" w:rsidRPr="00A02540" w:rsidRDefault="00B4022F" w:rsidP="00B4022F">
      <w:pPr>
        <w:jc w:val="both"/>
        <w:rPr>
          <w:rFonts w:eastAsia="Calibri" w:cs="Times New Roman"/>
          <w:sz w:val="28"/>
          <w:szCs w:val="28"/>
        </w:rPr>
      </w:pPr>
      <w:r w:rsidRPr="00A02540">
        <w:rPr>
          <w:rFonts w:eastAsia="Calibri" w:cs="Times New Roman"/>
          <w:sz w:val="28"/>
          <w:szCs w:val="28"/>
        </w:rPr>
        <w:t>Таблица 3.1 – Химический состав клинкера</w:t>
      </w:r>
    </w:p>
    <w:p w:rsidR="00B4022F" w:rsidRPr="00F5067C" w:rsidRDefault="00B4022F" w:rsidP="00B4022F">
      <w:pPr>
        <w:jc w:val="both"/>
        <w:rPr>
          <w:rFonts w:eastAsia="Calibri" w:cs="Times New Roman"/>
          <w:szCs w:val="28"/>
        </w:rPr>
      </w:pPr>
    </w:p>
    <w:tbl>
      <w:tblPr>
        <w:tblStyle w:val="33"/>
        <w:tblW w:w="0" w:type="auto"/>
        <w:jc w:val="center"/>
        <w:tblLook w:val="04A0" w:firstRow="1" w:lastRow="0" w:firstColumn="1" w:lastColumn="0" w:noHBand="0" w:noVBand="1"/>
      </w:tblPr>
      <w:tblGrid>
        <w:gridCol w:w="3823"/>
        <w:gridCol w:w="2915"/>
        <w:gridCol w:w="2606"/>
      </w:tblGrid>
      <w:tr w:rsidR="00B4022F" w:rsidRPr="00A02540" w:rsidTr="008C45FC">
        <w:trPr>
          <w:jc w:val="center"/>
        </w:trPr>
        <w:tc>
          <w:tcPr>
            <w:tcW w:w="3823" w:type="dxa"/>
          </w:tcPr>
          <w:p w:rsidR="00B4022F" w:rsidRPr="00A02540" w:rsidRDefault="00B4022F" w:rsidP="00B4022F">
            <w:pPr>
              <w:jc w:val="center"/>
            </w:pPr>
            <w:r w:rsidRPr="00A02540">
              <w:t>Наименование показателей</w:t>
            </w:r>
          </w:p>
        </w:tc>
        <w:tc>
          <w:tcPr>
            <w:tcW w:w="2915" w:type="dxa"/>
          </w:tcPr>
          <w:p w:rsidR="00B4022F" w:rsidRPr="00A02540" w:rsidRDefault="00B4022F" w:rsidP="00B4022F">
            <w:pPr>
              <w:jc w:val="center"/>
            </w:pPr>
            <w:r w:rsidRPr="00A02540">
              <w:t xml:space="preserve">Требования ГОСТа </w:t>
            </w:r>
            <w:r w:rsidR="00676D95" w:rsidRPr="00A02540">
              <w:t>31108-2020</w:t>
            </w:r>
          </w:p>
        </w:tc>
        <w:tc>
          <w:tcPr>
            <w:tcW w:w="2606" w:type="dxa"/>
          </w:tcPr>
          <w:p w:rsidR="00B4022F" w:rsidRPr="00A02540" w:rsidRDefault="00B4022F" w:rsidP="00B4022F">
            <w:pPr>
              <w:jc w:val="center"/>
            </w:pPr>
            <w:r w:rsidRPr="00A02540">
              <w:t>Фактические данные</w:t>
            </w:r>
          </w:p>
        </w:tc>
      </w:tr>
      <w:tr w:rsidR="00B4022F" w:rsidRPr="00A02540" w:rsidTr="008C45FC">
        <w:trPr>
          <w:jc w:val="center"/>
        </w:trPr>
        <w:tc>
          <w:tcPr>
            <w:tcW w:w="3823" w:type="dxa"/>
          </w:tcPr>
          <w:p w:rsidR="00B4022F" w:rsidRPr="00A02540" w:rsidRDefault="00B4022F" w:rsidP="00B4022F">
            <w:r w:rsidRPr="00A02540">
              <w:t>Оксид кремния SiO</w:t>
            </w:r>
            <w:r w:rsidRPr="00A02540">
              <w:rPr>
                <w:vertAlign w:val="subscript"/>
              </w:rPr>
              <w:t>2</w:t>
            </w:r>
          </w:p>
        </w:tc>
        <w:tc>
          <w:tcPr>
            <w:tcW w:w="2915" w:type="dxa"/>
            <w:vAlign w:val="center"/>
          </w:tcPr>
          <w:p w:rsidR="00B4022F" w:rsidRPr="00A02540" w:rsidRDefault="00B4022F" w:rsidP="00B4022F">
            <w:pPr>
              <w:jc w:val="center"/>
            </w:pPr>
            <w:r w:rsidRPr="00A02540">
              <w:t>Не нормируется</w:t>
            </w:r>
          </w:p>
        </w:tc>
        <w:tc>
          <w:tcPr>
            <w:tcW w:w="2606" w:type="dxa"/>
            <w:vAlign w:val="center"/>
          </w:tcPr>
          <w:p w:rsidR="00B4022F" w:rsidRPr="00A02540" w:rsidRDefault="00B4022F" w:rsidP="00B4022F">
            <w:pPr>
              <w:jc w:val="center"/>
            </w:pPr>
            <w:r w:rsidRPr="00A02540">
              <w:t>20,16</w:t>
            </w:r>
          </w:p>
        </w:tc>
      </w:tr>
      <w:tr w:rsidR="00B4022F" w:rsidRPr="00A02540" w:rsidTr="008C45FC">
        <w:trPr>
          <w:jc w:val="center"/>
        </w:trPr>
        <w:tc>
          <w:tcPr>
            <w:tcW w:w="3823" w:type="dxa"/>
          </w:tcPr>
          <w:p w:rsidR="00B4022F" w:rsidRPr="00A02540" w:rsidRDefault="00B4022F" w:rsidP="00B4022F">
            <w:r w:rsidRPr="00A02540">
              <w:t>Оксид железа Fe</w:t>
            </w:r>
            <w:r w:rsidRPr="00A02540">
              <w:rPr>
                <w:vertAlign w:val="subscript"/>
              </w:rPr>
              <w:t>2</w:t>
            </w:r>
            <w:r w:rsidRPr="00A02540">
              <w:t>O</w:t>
            </w:r>
            <w:r w:rsidRPr="00A02540">
              <w:rPr>
                <w:vertAlign w:val="subscript"/>
              </w:rPr>
              <w:t>3</w:t>
            </w:r>
          </w:p>
        </w:tc>
        <w:tc>
          <w:tcPr>
            <w:tcW w:w="2915" w:type="dxa"/>
            <w:vAlign w:val="center"/>
          </w:tcPr>
          <w:p w:rsidR="00B4022F" w:rsidRPr="00A02540" w:rsidRDefault="00B4022F" w:rsidP="00B4022F">
            <w:pPr>
              <w:jc w:val="center"/>
            </w:pPr>
            <w:r w:rsidRPr="00A02540">
              <w:t>Не нормируется</w:t>
            </w:r>
          </w:p>
        </w:tc>
        <w:tc>
          <w:tcPr>
            <w:tcW w:w="2606" w:type="dxa"/>
            <w:vAlign w:val="center"/>
          </w:tcPr>
          <w:p w:rsidR="00B4022F" w:rsidRPr="00A02540" w:rsidRDefault="00B4022F" w:rsidP="00B4022F">
            <w:pPr>
              <w:jc w:val="center"/>
            </w:pPr>
            <w:r w:rsidRPr="00A02540">
              <w:t>4,39</w:t>
            </w:r>
          </w:p>
        </w:tc>
      </w:tr>
      <w:tr w:rsidR="00B4022F" w:rsidRPr="00A02540" w:rsidTr="008C45FC">
        <w:trPr>
          <w:jc w:val="center"/>
        </w:trPr>
        <w:tc>
          <w:tcPr>
            <w:tcW w:w="3823" w:type="dxa"/>
          </w:tcPr>
          <w:p w:rsidR="00B4022F" w:rsidRPr="00A02540" w:rsidRDefault="00B4022F" w:rsidP="00B4022F">
            <w:r w:rsidRPr="00A02540">
              <w:t>Оксид алюминия Al</w:t>
            </w:r>
            <w:r w:rsidRPr="00A02540">
              <w:rPr>
                <w:vertAlign w:val="subscript"/>
              </w:rPr>
              <w:t>2</w:t>
            </w:r>
            <w:r w:rsidRPr="00A02540">
              <w:t>O</w:t>
            </w:r>
            <w:r w:rsidRPr="00A02540">
              <w:rPr>
                <w:vertAlign w:val="subscript"/>
              </w:rPr>
              <w:t>3</w:t>
            </w:r>
          </w:p>
        </w:tc>
        <w:tc>
          <w:tcPr>
            <w:tcW w:w="2915" w:type="dxa"/>
            <w:vAlign w:val="center"/>
          </w:tcPr>
          <w:p w:rsidR="00B4022F" w:rsidRPr="00A02540" w:rsidRDefault="00B4022F" w:rsidP="00B4022F">
            <w:pPr>
              <w:jc w:val="center"/>
            </w:pPr>
          </w:p>
        </w:tc>
        <w:tc>
          <w:tcPr>
            <w:tcW w:w="2606" w:type="dxa"/>
            <w:vAlign w:val="center"/>
          </w:tcPr>
          <w:p w:rsidR="00B4022F" w:rsidRPr="00A02540" w:rsidRDefault="00B4022F" w:rsidP="00B4022F">
            <w:pPr>
              <w:jc w:val="center"/>
            </w:pPr>
            <w:r w:rsidRPr="00A02540">
              <w:t>6,37</w:t>
            </w:r>
          </w:p>
        </w:tc>
      </w:tr>
      <w:tr w:rsidR="00B4022F" w:rsidRPr="00A02540" w:rsidTr="008C45FC">
        <w:trPr>
          <w:jc w:val="center"/>
        </w:trPr>
        <w:tc>
          <w:tcPr>
            <w:tcW w:w="3823" w:type="dxa"/>
          </w:tcPr>
          <w:p w:rsidR="00B4022F" w:rsidRPr="00A02540" w:rsidRDefault="00B4022F" w:rsidP="00B4022F">
            <w:r w:rsidRPr="00A02540">
              <w:t xml:space="preserve">Оксид кальция </w:t>
            </w:r>
            <w:proofErr w:type="spellStart"/>
            <w:r w:rsidRPr="00A02540">
              <w:t>CaO</w:t>
            </w:r>
            <w:proofErr w:type="spellEnd"/>
          </w:p>
        </w:tc>
        <w:tc>
          <w:tcPr>
            <w:tcW w:w="2915" w:type="dxa"/>
            <w:vAlign w:val="center"/>
          </w:tcPr>
          <w:p w:rsidR="00B4022F" w:rsidRPr="00A02540" w:rsidRDefault="00B4022F" w:rsidP="00B4022F">
            <w:pPr>
              <w:jc w:val="center"/>
            </w:pPr>
          </w:p>
        </w:tc>
        <w:tc>
          <w:tcPr>
            <w:tcW w:w="2606" w:type="dxa"/>
            <w:vAlign w:val="center"/>
          </w:tcPr>
          <w:p w:rsidR="00B4022F" w:rsidRPr="00A02540" w:rsidRDefault="00B4022F" w:rsidP="00B4022F">
            <w:pPr>
              <w:jc w:val="center"/>
            </w:pPr>
            <w:r w:rsidRPr="00A02540">
              <w:t>60,85</w:t>
            </w:r>
          </w:p>
        </w:tc>
      </w:tr>
      <w:tr w:rsidR="00B4022F" w:rsidRPr="00A02540" w:rsidTr="008C45FC">
        <w:trPr>
          <w:jc w:val="center"/>
        </w:trPr>
        <w:tc>
          <w:tcPr>
            <w:tcW w:w="3823" w:type="dxa"/>
          </w:tcPr>
          <w:p w:rsidR="00B4022F" w:rsidRPr="00A02540" w:rsidRDefault="00B4022F" w:rsidP="00B4022F">
            <w:r w:rsidRPr="00A02540">
              <w:t xml:space="preserve">Оксид магния </w:t>
            </w:r>
            <w:proofErr w:type="spellStart"/>
            <w:r w:rsidRPr="00A02540">
              <w:t>MgO</w:t>
            </w:r>
            <w:proofErr w:type="spellEnd"/>
          </w:p>
        </w:tc>
        <w:tc>
          <w:tcPr>
            <w:tcW w:w="2915" w:type="dxa"/>
            <w:vAlign w:val="center"/>
          </w:tcPr>
          <w:p w:rsidR="00B4022F" w:rsidRPr="00A02540" w:rsidRDefault="00B4022F" w:rsidP="00B4022F">
            <w:pPr>
              <w:jc w:val="center"/>
            </w:pPr>
            <w:r w:rsidRPr="00A02540">
              <w:t>Не более 5,0</w:t>
            </w:r>
          </w:p>
        </w:tc>
        <w:tc>
          <w:tcPr>
            <w:tcW w:w="2606" w:type="dxa"/>
            <w:vAlign w:val="center"/>
          </w:tcPr>
          <w:p w:rsidR="00B4022F" w:rsidRPr="00A02540" w:rsidRDefault="00B4022F" w:rsidP="00B4022F">
            <w:pPr>
              <w:jc w:val="center"/>
            </w:pPr>
            <w:r w:rsidRPr="00A02540">
              <w:t>2,22</w:t>
            </w:r>
          </w:p>
        </w:tc>
      </w:tr>
      <w:tr w:rsidR="00B4022F" w:rsidRPr="00A02540" w:rsidTr="008C45FC">
        <w:trPr>
          <w:jc w:val="center"/>
        </w:trPr>
        <w:tc>
          <w:tcPr>
            <w:tcW w:w="3823" w:type="dxa"/>
          </w:tcPr>
          <w:p w:rsidR="00B4022F" w:rsidRPr="00A02540" w:rsidRDefault="00B4022F" w:rsidP="00B4022F">
            <w:r w:rsidRPr="00A02540">
              <w:t>Оксид калия K</w:t>
            </w:r>
            <w:r w:rsidRPr="00A02540">
              <w:rPr>
                <w:vertAlign w:val="subscript"/>
              </w:rPr>
              <w:t>2</w:t>
            </w:r>
            <w:r w:rsidRPr="00A02540">
              <w:t>O</w:t>
            </w:r>
          </w:p>
        </w:tc>
        <w:tc>
          <w:tcPr>
            <w:tcW w:w="2915" w:type="dxa"/>
            <w:vAlign w:val="center"/>
          </w:tcPr>
          <w:p w:rsidR="00B4022F" w:rsidRPr="00A02540" w:rsidRDefault="00B4022F" w:rsidP="00B4022F">
            <w:pPr>
              <w:jc w:val="center"/>
            </w:pPr>
          </w:p>
        </w:tc>
        <w:tc>
          <w:tcPr>
            <w:tcW w:w="2606" w:type="dxa"/>
            <w:vAlign w:val="center"/>
          </w:tcPr>
          <w:p w:rsidR="00B4022F" w:rsidRPr="00A02540" w:rsidRDefault="00B4022F" w:rsidP="00B4022F">
            <w:pPr>
              <w:jc w:val="center"/>
            </w:pPr>
            <w:r w:rsidRPr="00A02540">
              <w:t>0,44</w:t>
            </w:r>
          </w:p>
        </w:tc>
      </w:tr>
      <w:tr w:rsidR="00B4022F" w:rsidRPr="00A02540" w:rsidTr="008C45FC">
        <w:trPr>
          <w:jc w:val="center"/>
        </w:trPr>
        <w:tc>
          <w:tcPr>
            <w:tcW w:w="3823" w:type="dxa"/>
          </w:tcPr>
          <w:p w:rsidR="00B4022F" w:rsidRPr="00A02540" w:rsidRDefault="00B4022F" w:rsidP="00B4022F">
            <w:r w:rsidRPr="00A02540">
              <w:t>Оксид натрия Na</w:t>
            </w:r>
            <w:r w:rsidRPr="00A02540">
              <w:rPr>
                <w:vertAlign w:val="subscript"/>
              </w:rPr>
              <w:t>2</w:t>
            </w:r>
            <w:r w:rsidRPr="00A02540">
              <w:t>O</w:t>
            </w:r>
          </w:p>
        </w:tc>
        <w:tc>
          <w:tcPr>
            <w:tcW w:w="2915" w:type="dxa"/>
            <w:vAlign w:val="center"/>
          </w:tcPr>
          <w:p w:rsidR="00B4022F" w:rsidRPr="00A02540" w:rsidRDefault="00B4022F" w:rsidP="00B4022F">
            <w:pPr>
              <w:jc w:val="center"/>
            </w:pPr>
          </w:p>
        </w:tc>
        <w:tc>
          <w:tcPr>
            <w:tcW w:w="2606" w:type="dxa"/>
            <w:vAlign w:val="center"/>
          </w:tcPr>
          <w:p w:rsidR="00B4022F" w:rsidRPr="00A02540" w:rsidRDefault="00B4022F" w:rsidP="00B4022F">
            <w:pPr>
              <w:jc w:val="center"/>
            </w:pPr>
            <w:r w:rsidRPr="00A02540">
              <w:t>0,69</w:t>
            </w:r>
          </w:p>
        </w:tc>
      </w:tr>
      <w:tr w:rsidR="00B4022F" w:rsidRPr="00A02540" w:rsidTr="008C45FC">
        <w:trPr>
          <w:jc w:val="center"/>
        </w:trPr>
        <w:tc>
          <w:tcPr>
            <w:tcW w:w="3823" w:type="dxa"/>
          </w:tcPr>
          <w:p w:rsidR="00B4022F" w:rsidRPr="00A02540" w:rsidRDefault="00B4022F" w:rsidP="00B4022F">
            <w:r w:rsidRPr="00A02540">
              <w:t>Сумма оксидов натрия и калия в пересчете на Na</w:t>
            </w:r>
            <w:r w:rsidRPr="00A02540">
              <w:rPr>
                <w:vertAlign w:val="subscript"/>
              </w:rPr>
              <w:t>2</w:t>
            </w:r>
            <w:r w:rsidRPr="00A02540">
              <w:t>O</w:t>
            </w:r>
          </w:p>
          <w:p w:rsidR="00B4022F" w:rsidRPr="00A02540" w:rsidRDefault="00B4022F" w:rsidP="00B4022F">
            <w:r w:rsidRPr="00A02540">
              <w:t>R= Na</w:t>
            </w:r>
            <w:r w:rsidRPr="00A02540">
              <w:rPr>
                <w:vertAlign w:val="subscript"/>
              </w:rPr>
              <w:t>2</w:t>
            </w:r>
            <w:r w:rsidRPr="00A02540">
              <w:t>O+0,658 K</w:t>
            </w:r>
            <w:r w:rsidRPr="00A02540">
              <w:rPr>
                <w:vertAlign w:val="subscript"/>
              </w:rPr>
              <w:t>2</w:t>
            </w:r>
            <w:r w:rsidRPr="00A02540">
              <w:t>O</w:t>
            </w:r>
          </w:p>
        </w:tc>
        <w:tc>
          <w:tcPr>
            <w:tcW w:w="2915" w:type="dxa"/>
            <w:vAlign w:val="center"/>
          </w:tcPr>
          <w:p w:rsidR="00B4022F" w:rsidRPr="00A02540" w:rsidRDefault="00B4022F" w:rsidP="00B4022F">
            <w:pPr>
              <w:jc w:val="center"/>
            </w:pPr>
          </w:p>
        </w:tc>
        <w:tc>
          <w:tcPr>
            <w:tcW w:w="2606" w:type="dxa"/>
            <w:vAlign w:val="center"/>
          </w:tcPr>
          <w:p w:rsidR="00B4022F" w:rsidRPr="00A02540" w:rsidRDefault="00B4022F" w:rsidP="00B4022F">
            <w:pPr>
              <w:jc w:val="center"/>
            </w:pPr>
            <w:r w:rsidRPr="00A02540">
              <w:t>0,98</w:t>
            </w:r>
          </w:p>
        </w:tc>
      </w:tr>
      <w:tr w:rsidR="00B4022F" w:rsidRPr="00A02540" w:rsidTr="008C45FC">
        <w:trPr>
          <w:jc w:val="center"/>
        </w:trPr>
        <w:tc>
          <w:tcPr>
            <w:tcW w:w="3823" w:type="dxa"/>
            <w:vAlign w:val="center"/>
          </w:tcPr>
          <w:p w:rsidR="00B4022F" w:rsidRPr="00A02540" w:rsidRDefault="00B4022F" w:rsidP="00B4022F">
            <w:r w:rsidRPr="00A02540">
              <w:t>Серный ангидрид SO</w:t>
            </w:r>
            <w:r w:rsidRPr="00A02540">
              <w:rPr>
                <w:vertAlign w:val="subscript"/>
              </w:rPr>
              <w:t>3</w:t>
            </w:r>
          </w:p>
        </w:tc>
        <w:tc>
          <w:tcPr>
            <w:tcW w:w="2915" w:type="dxa"/>
            <w:vAlign w:val="center"/>
          </w:tcPr>
          <w:p w:rsidR="00B4022F" w:rsidRPr="00A02540" w:rsidRDefault="00B4022F" w:rsidP="00B4022F">
            <w:pPr>
              <w:jc w:val="center"/>
            </w:pPr>
            <w:r w:rsidRPr="00A02540">
              <w:t>Не менее 1,0</w:t>
            </w:r>
          </w:p>
          <w:p w:rsidR="00B4022F" w:rsidRPr="00A02540" w:rsidRDefault="00B4022F" w:rsidP="00B4022F">
            <w:pPr>
              <w:jc w:val="center"/>
            </w:pPr>
            <w:r w:rsidRPr="00A02540">
              <w:t>Не более 3,5</w:t>
            </w:r>
          </w:p>
        </w:tc>
        <w:tc>
          <w:tcPr>
            <w:tcW w:w="2606" w:type="dxa"/>
            <w:vAlign w:val="center"/>
          </w:tcPr>
          <w:p w:rsidR="00B4022F" w:rsidRPr="00A02540" w:rsidRDefault="00B4022F" w:rsidP="00B4022F">
            <w:pPr>
              <w:jc w:val="center"/>
            </w:pPr>
            <w:r w:rsidRPr="00A02540">
              <w:t>1,20</w:t>
            </w:r>
          </w:p>
        </w:tc>
      </w:tr>
      <w:tr w:rsidR="00B4022F" w:rsidRPr="00A02540" w:rsidTr="008C45FC">
        <w:trPr>
          <w:jc w:val="center"/>
        </w:trPr>
        <w:tc>
          <w:tcPr>
            <w:tcW w:w="3823" w:type="dxa"/>
          </w:tcPr>
          <w:p w:rsidR="00B4022F" w:rsidRPr="00A02540" w:rsidRDefault="00B4022F" w:rsidP="00B4022F">
            <w:r w:rsidRPr="00A02540">
              <w:t xml:space="preserve">Свободная окись кальция </w:t>
            </w:r>
            <w:proofErr w:type="spellStart"/>
            <w:r w:rsidRPr="00A02540">
              <w:t>СаО</w:t>
            </w:r>
            <w:r w:rsidRPr="00A02540">
              <w:rPr>
                <w:vertAlign w:val="subscript"/>
              </w:rPr>
              <w:t>св</w:t>
            </w:r>
            <w:proofErr w:type="spellEnd"/>
          </w:p>
        </w:tc>
        <w:tc>
          <w:tcPr>
            <w:tcW w:w="2915" w:type="dxa"/>
            <w:vAlign w:val="center"/>
          </w:tcPr>
          <w:p w:rsidR="00B4022F" w:rsidRPr="00A02540" w:rsidRDefault="00B4022F" w:rsidP="00B4022F">
            <w:pPr>
              <w:jc w:val="center"/>
            </w:pPr>
          </w:p>
        </w:tc>
        <w:tc>
          <w:tcPr>
            <w:tcW w:w="2606" w:type="dxa"/>
            <w:vAlign w:val="center"/>
          </w:tcPr>
          <w:p w:rsidR="00B4022F" w:rsidRPr="00A02540" w:rsidRDefault="00B4022F" w:rsidP="00B4022F">
            <w:pPr>
              <w:jc w:val="center"/>
            </w:pPr>
            <w:r w:rsidRPr="00A02540">
              <w:t>1,51</w:t>
            </w:r>
          </w:p>
        </w:tc>
      </w:tr>
    </w:tbl>
    <w:p w:rsidR="00B4022F" w:rsidRPr="00F5067C" w:rsidRDefault="00B4022F" w:rsidP="00B4022F">
      <w:pPr>
        <w:jc w:val="both"/>
        <w:rPr>
          <w:rFonts w:eastAsia="Calibri" w:cs="Times New Roman"/>
          <w:szCs w:val="28"/>
        </w:rPr>
      </w:pPr>
    </w:p>
    <w:p w:rsidR="00B4022F" w:rsidRPr="00A02540" w:rsidRDefault="00B4022F" w:rsidP="00B4022F">
      <w:pPr>
        <w:jc w:val="both"/>
        <w:rPr>
          <w:rFonts w:eastAsia="Calibri" w:cs="Times New Roman"/>
          <w:sz w:val="28"/>
          <w:szCs w:val="28"/>
        </w:rPr>
      </w:pPr>
      <w:r w:rsidRPr="00A02540">
        <w:rPr>
          <w:rFonts w:eastAsia="Calibri" w:cs="Times New Roman"/>
          <w:sz w:val="28"/>
          <w:szCs w:val="28"/>
        </w:rPr>
        <w:t>Таблица 3.2 – Минералогический состав клинкера</w:t>
      </w:r>
    </w:p>
    <w:p w:rsidR="00B4022F" w:rsidRPr="00F5067C" w:rsidRDefault="00B4022F" w:rsidP="00B4022F">
      <w:pPr>
        <w:jc w:val="both"/>
        <w:rPr>
          <w:rFonts w:eastAsia="Calibri" w:cs="Times New Roman"/>
          <w:szCs w:val="28"/>
        </w:rPr>
      </w:pPr>
    </w:p>
    <w:tbl>
      <w:tblPr>
        <w:tblStyle w:val="33"/>
        <w:tblW w:w="0" w:type="auto"/>
        <w:jc w:val="center"/>
        <w:tblLook w:val="04A0" w:firstRow="1" w:lastRow="0" w:firstColumn="1" w:lastColumn="0" w:noHBand="0" w:noVBand="1"/>
      </w:tblPr>
      <w:tblGrid>
        <w:gridCol w:w="3681"/>
        <w:gridCol w:w="3118"/>
        <w:gridCol w:w="2545"/>
      </w:tblGrid>
      <w:tr w:rsidR="00B4022F" w:rsidRPr="00A02540" w:rsidTr="00F5067C">
        <w:trPr>
          <w:jc w:val="center"/>
        </w:trPr>
        <w:tc>
          <w:tcPr>
            <w:tcW w:w="3681" w:type="dxa"/>
          </w:tcPr>
          <w:p w:rsidR="00B4022F" w:rsidRPr="00A02540" w:rsidRDefault="00B4022F" w:rsidP="00B4022F">
            <w:pPr>
              <w:jc w:val="center"/>
            </w:pPr>
            <w:r w:rsidRPr="00A02540">
              <w:t>Содержание, %</w:t>
            </w:r>
          </w:p>
        </w:tc>
        <w:tc>
          <w:tcPr>
            <w:tcW w:w="3118" w:type="dxa"/>
          </w:tcPr>
          <w:p w:rsidR="00B4022F" w:rsidRPr="00A02540" w:rsidRDefault="00B4022F" w:rsidP="00B4022F">
            <w:pPr>
              <w:jc w:val="center"/>
            </w:pPr>
            <w:r w:rsidRPr="00A02540">
              <w:t xml:space="preserve">Требования ГОСТа </w:t>
            </w:r>
            <w:r w:rsidR="00676D95" w:rsidRPr="00A02540">
              <w:t>31108-2020</w:t>
            </w:r>
          </w:p>
        </w:tc>
        <w:tc>
          <w:tcPr>
            <w:tcW w:w="2545" w:type="dxa"/>
          </w:tcPr>
          <w:p w:rsidR="00B4022F" w:rsidRPr="00A02540" w:rsidRDefault="00B4022F" w:rsidP="00B4022F">
            <w:pPr>
              <w:jc w:val="center"/>
            </w:pPr>
            <w:r w:rsidRPr="00A02540">
              <w:t>Фактические данные</w:t>
            </w:r>
          </w:p>
        </w:tc>
      </w:tr>
      <w:tr w:rsidR="00B4022F" w:rsidRPr="00A02540" w:rsidTr="00F5067C">
        <w:trPr>
          <w:jc w:val="center"/>
        </w:trPr>
        <w:tc>
          <w:tcPr>
            <w:tcW w:w="3681" w:type="dxa"/>
          </w:tcPr>
          <w:p w:rsidR="00B4022F" w:rsidRPr="00A02540" w:rsidRDefault="00B4022F" w:rsidP="00B4022F">
            <w:proofErr w:type="spellStart"/>
            <w:r w:rsidRPr="00A02540">
              <w:t>Трехкальциевый</w:t>
            </w:r>
            <w:proofErr w:type="spellEnd"/>
            <w:r w:rsidRPr="00A02540">
              <w:t xml:space="preserve"> силикат C</w:t>
            </w:r>
            <w:r w:rsidRPr="00A02540">
              <w:rPr>
                <w:vertAlign w:val="subscript"/>
              </w:rPr>
              <w:t>3</w:t>
            </w:r>
            <w:r w:rsidRPr="00A02540">
              <w:t>S</w:t>
            </w:r>
          </w:p>
        </w:tc>
        <w:tc>
          <w:tcPr>
            <w:tcW w:w="3118" w:type="dxa"/>
            <w:vAlign w:val="center"/>
          </w:tcPr>
          <w:p w:rsidR="00B4022F" w:rsidRPr="00A02540" w:rsidRDefault="00B4022F" w:rsidP="00B4022F">
            <w:pPr>
              <w:jc w:val="center"/>
            </w:pPr>
            <w:r w:rsidRPr="00A02540">
              <w:t>Не нормируется</w:t>
            </w:r>
          </w:p>
        </w:tc>
        <w:tc>
          <w:tcPr>
            <w:tcW w:w="2545" w:type="dxa"/>
            <w:vAlign w:val="center"/>
          </w:tcPr>
          <w:p w:rsidR="00B4022F" w:rsidRPr="00A02540" w:rsidRDefault="00B4022F" w:rsidP="00B4022F">
            <w:pPr>
              <w:jc w:val="center"/>
            </w:pPr>
            <w:r w:rsidRPr="00A02540">
              <w:t>59</w:t>
            </w:r>
          </w:p>
        </w:tc>
      </w:tr>
      <w:tr w:rsidR="00B4022F" w:rsidRPr="00A02540" w:rsidTr="00F5067C">
        <w:trPr>
          <w:jc w:val="center"/>
        </w:trPr>
        <w:tc>
          <w:tcPr>
            <w:tcW w:w="3681" w:type="dxa"/>
          </w:tcPr>
          <w:p w:rsidR="00B4022F" w:rsidRPr="00A02540" w:rsidRDefault="00B4022F" w:rsidP="00B4022F">
            <w:proofErr w:type="spellStart"/>
            <w:r w:rsidRPr="00A02540">
              <w:t>Двухкальциевый</w:t>
            </w:r>
            <w:proofErr w:type="spellEnd"/>
            <w:r w:rsidRPr="00A02540">
              <w:t xml:space="preserve"> силикат C</w:t>
            </w:r>
            <w:r w:rsidRPr="00A02540">
              <w:rPr>
                <w:vertAlign w:val="subscript"/>
              </w:rPr>
              <w:t>2</w:t>
            </w:r>
            <w:r w:rsidRPr="00A02540">
              <w:t>S</w:t>
            </w:r>
          </w:p>
        </w:tc>
        <w:tc>
          <w:tcPr>
            <w:tcW w:w="3118" w:type="dxa"/>
            <w:vAlign w:val="center"/>
          </w:tcPr>
          <w:p w:rsidR="00B4022F" w:rsidRPr="00A02540" w:rsidRDefault="00B4022F" w:rsidP="00B4022F">
            <w:pPr>
              <w:jc w:val="center"/>
            </w:pPr>
            <w:r w:rsidRPr="00A02540">
              <w:t>Не нормируется</w:t>
            </w:r>
          </w:p>
        </w:tc>
        <w:tc>
          <w:tcPr>
            <w:tcW w:w="2545" w:type="dxa"/>
            <w:vAlign w:val="center"/>
          </w:tcPr>
          <w:p w:rsidR="00B4022F" w:rsidRPr="00A02540" w:rsidRDefault="00B4022F" w:rsidP="00B4022F">
            <w:pPr>
              <w:jc w:val="center"/>
            </w:pPr>
            <w:r w:rsidRPr="00A02540">
              <w:t>14</w:t>
            </w:r>
          </w:p>
        </w:tc>
      </w:tr>
      <w:tr w:rsidR="00B4022F" w:rsidRPr="00A02540" w:rsidTr="00F5067C">
        <w:trPr>
          <w:jc w:val="center"/>
        </w:trPr>
        <w:tc>
          <w:tcPr>
            <w:tcW w:w="3681" w:type="dxa"/>
          </w:tcPr>
          <w:p w:rsidR="00B4022F" w:rsidRPr="00A02540" w:rsidRDefault="00B4022F" w:rsidP="00B4022F">
            <w:proofErr w:type="spellStart"/>
            <w:r w:rsidRPr="00A02540">
              <w:t>Трехкальциевый</w:t>
            </w:r>
            <w:proofErr w:type="spellEnd"/>
            <w:r w:rsidRPr="00A02540">
              <w:t xml:space="preserve"> алюминат C</w:t>
            </w:r>
            <w:r w:rsidRPr="00A02540">
              <w:rPr>
                <w:vertAlign w:val="subscript"/>
              </w:rPr>
              <w:t>3</w:t>
            </w:r>
            <w:r w:rsidRPr="00A02540">
              <w:t>A</w:t>
            </w:r>
          </w:p>
        </w:tc>
        <w:tc>
          <w:tcPr>
            <w:tcW w:w="3118" w:type="dxa"/>
            <w:vAlign w:val="center"/>
          </w:tcPr>
          <w:p w:rsidR="00B4022F" w:rsidRPr="00A02540" w:rsidRDefault="00B4022F" w:rsidP="00B4022F">
            <w:pPr>
              <w:jc w:val="center"/>
            </w:pPr>
            <w:r w:rsidRPr="00A02540">
              <w:t>Не более 8</w:t>
            </w:r>
          </w:p>
        </w:tc>
        <w:tc>
          <w:tcPr>
            <w:tcW w:w="2545" w:type="dxa"/>
            <w:vAlign w:val="center"/>
          </w:tcPr>
          <w:p w:rsidR="00B4022F" w:rsidRPr="00A02540" w:rsidRDefault="00B4022F" w:rsidP="00B4022F">
            <w:pPr>
              <w:jc w:val="center"/>
            </w:pPr>
            <w:r w:rsidRPr="00A02540">
              <w:t>7</w:t>
            </w:r>
          </w:p>
        </w:tc>
      </w:tr>
    </w:tbl>
    <w:p w:rsidR="00B4022F" w:rsidRPr="00A02540" w:rsidRDefault="00B4022F" w:rsidP="00B4022F">
      <w:pPr>
        <w:ind w:right="-1" w:firstLine="284"/>
        <w:contextualSpacing/>
        <w:jc w:val="both"/>
        <w:rPr>
          <w:rFonts w:eastAsia="Calibri" w:cs="Times New Roman"/>
          <w:sz w:val="28"/>
          <w:szCs w:val="28"/>
        </w:rPr>
      </w:pPr>
      <w:r w:rsidRPr="00A02540">
        <w:rPr>
          <w:rFonts w:eastAsia="Calibri" w:cs="Times New Roman"/>
          <w:b/>
          <w:i/>
          <w:color w:val="000000"/>
          <w:sz w:val="28"/>
          <w:szCs w:val="28"/>
          <w:lang w:eastAsia="ru-RU" w:bidi="ru-RU"/>
        </w:rPr>
        <w:lastRenderedPageBreak/>
        <w:t xml:space="preserve">2) </w:t>
      </w:r>
      <w:r w:rsidR="00C44708" w:rsidRPr="00C44708">
        <w:rPr>
          <w:rFonts w:eastAsia="Calibri" w:cs="Times New Roman"/>
          <w:b/>
          <w:i/>
          <w:color w:val="000000"/>
          <w:sz w:val="28"/>
          <w:szCs w:val="28"/>
          <w:lang w:eastAsia="ru-RU" w:bidi="ru-RU"/>
        </w:rPr>
        <w:t>ЦЕМ I 42,5Н (ПЦ 400 Д0)</w:t>
      </w:r>
      <w:r w:rsidRPr="00A02540">
        <w:rPr>
          <w:rFonts w:eastAsia="Calibri" w:cs="Times New Roman"/>
          <w:b/>
          <w:i/>
          <w:color w:val="000000"/>
          <w:sz w:val="28"/>
          <w:szCs w:val="28"/>
          <w:lang w:eastAsia="ru-RU" w:bidi="ru-RU"/>
        </w:rPr>
        <w:t>.</w:t>
      </w:r>
      <w:r w:rsidRPr="00A02540">
        <w:rPr>
          <w:rFonts w:eastAsia="Calibri" w:cs="Times New Roman"/>
          <w:i/>
          <w:color w:val="000000"/>
          <w:sz w:val="28"/>
          <w:szCs w:val="28"/>
          <w:lang w:eastAsia="ru-RU" w:bidi="ru-RU"/>
        </w:rPr>
        <w:t xml:space="preserve"> </w:t>
      </w:r>
      <w:r w:rsidRPr="00A02540">
        <w:rPr>
          <w:rFonts w:eastAsia="Calibri" w:cs="Times New Roman"/>
          <w:color w:val="000000"/>
          <w:sz w:val="28"/>
          <w:szCs w:val="28"/>
          <w:lang w:eastAsia="ru-RU" w:bidi="ru-RU"/>
        </w:rPr>
        <w:t xml:space="preserve">Как видно по данным таблиц 3.3, 3.4 и 3.5, цемент марки </w:t>
      </w:r>
    </w:p>
    <w:p w:rsidR="00B4022F" w:rsidRPr="00A02540" w:rsidRDefault="00C44708" w:rsidP="00C44708">
      <w:pPr>
        <w:ind w:right="-1" w:firstLine="567"/>
        <w:jc w:val="both"/>
        <w:rPr>
          <w:rFonts w:eastAsia="Calibri" w:cs="Times New Roman"/>
          <w:i/>
          <w:sz w:val="28"/>
          <w:szCs w:val="28"/>
        </w:rPr>
      </w:pPr>
      <w:r w:rsidRPr="00C44708">
        <w:rPr>
          <w:rFonts w:eastAsia="Calibri" w:cs="Times New Roman"/>
          <w:sz w:val="28"/>
          <w:szCs w:val="28"/>
        </w:rPr>
        <w:t>ЦЕМ I 42,5Н (ПЦ 400 Д0)</w:t>
      </w:r>
      <w:r>
        <w:rPr>
          <w:rFonts w:eastAsia="Calibri" w:cs="Times New Roman"/>
          <w:sz w:val="28"/>
          <w:szCs w:val="28"/>
        </w:rPr>
        <w:t xml:space="preserve"> </w:t>
      </w:r>
      <w:r w:rsidR="00B4022F" w:rsidRPr="00A02540">
        <w:rPr>
          <w:rFonts w:eastAsia="Calibri" w:cs="Times New Roman"/>
          <w:color w:val="000000"/>
          <w:sz w:val="28"/>
          <w:szCs w:val="28"/>
          <w:lang w:eastAsia="ru-RU" w:bidi="ru-RU"/>
        </w:rPr>
        <w:t xml:space="preserve">производства Карагандинского цементного завода по нормативным показателям соответствуем требованиям ГОСТа </w:t>
      </w:r>
      <w:r w:rsidR="00676D95" w:rsidRPr="00A02540">
        <w:rPr>
          <w:sz w:val="28"/>
          <w:szCs w:val="28"/>
        </w:rPr>
        <w:t>31108-2020</w:t>
      </w:r>
      <w:r w:rsidR="00B4022F" w:rsidRPr="00A02540">
        <w:rPr>
          <w:rFonts w:eastAsia="Calibri" w:cs="Times New Roman"/>
          <w:color w:val="000000"/>
          <w:sz w:val="28"/>
          <w:szCs w:val="28"/>
          <w:lang w:eastAsia="ru-RU" w:bidi="ru-RU"/>
        </w:rPr>
        <w:t>. Причем средняя плотность цемента составляет 1200 кг/м</w:t>
      </w:r>
      <w:r w:rsidR="00B4022F" w:rsidRPr="00A02540">
        <w:rPr>
          <w:rFonts w:eastAsia="Calibri" w:cs="Times New Roman"/>
          <w:color w:val="000000"/>
          <w:sz w:val="28"/>
          <w:szCs w:val="28"/>
          <w:vertAlign w:val="superscript"/>
          <w:lang w:eastAsia="ru-RU" w:bidi="ru-RU"/>
        </w:rPr>
        <w:t>3</w:t>
      </w:r>
      <w:r w:rsidR="00B4022F" w:rsidRPr="00A02540">
        <w:rPr>
          <w:rFonts w:eastAsia="Calibri" w:cs="Times New Roman"/>
          <w:color w:val="000000"/>
          <w:sz w:val="28"/>
          <w:szCs w:val="28"/>
          <w:lang w:eastAsia="ru-RU" w:bidi="ru-RU"/>
        </w:rPr>
        <w:t>, а истинная – 2,9 т/м</w:t>
      </w:r>
      <w:r w:rsidR="00B4022F" w:rsidRPr="00A02540">
        <w:rPr>
          <w:rFonts w:eastAsia="Calibri" w:cs="Times New Roman"/>
          <w:color w:val="000000"/>
          <w:sz w:val="28"/>
          <w:szCs w:val="28"/>
          <w:vertAlign w:val="superscript"/>
          <w:lang w:eastAsia="ru-RU" w:bidi="ru-RU"/>
        </w:rPr>
        <w:t>3</w:t>
      </w:r>
      <w:r w:rsidR="00B4022F" w:rsidRPr="00A02540">
        <w:rPr>
          <w:rFonts w:eastAsia="Calibri" w:cs="Times New Roman"/>
          <w:color w:val="000000"/>
          <w:sz w:val="28"/>
          <w:szCs w:val="28"/>
          <w:lang w:eastAsia="ru-RU" w:bidi="ru-RU"/>
        </w:rPr>
        <w:t xml:space="preserve">. </w:t>
      </w:r>
    </w:p>
    <w:p w:rsidR="00B4022F" w:rsidRPr="00A02540" w:rsidRDefault="00B4022F" w:rsidP="00B4022F">
      <w:pPr>
        <w:jc w:val="both"/>
        <w:rPr>
          <w:rFonts w:eastAsia="Calibri" w:cs="Times New Roman"/>
          <w:sz w:val="28"/>
          <w:szCs w:val="28"/>
        </w:rPr>
      </w:pPr>
    </w:p>
    <w:p w:rsidR="00B4022F" w:rsidRPr="00A02540" w:rsidRDefault="00B4022F" w:rsidP="00F91108">
      <w:pPr>
        <w:ind w:firstLine="567"/>
        <w:jc w:val="both"/>
        <w:rPr>
          <w:rFonts w:eastAsia="Calibri" w:cs="Times New Roman"/>
          <w:color w:val="000000"/>
          <w:spacing w:val="-10"/>
          <w:sz w:val="28"/>
          <w:szCs w:val="28"/>
          <w:shd w:val="clear" w:color="auto" w:fill="FFFFFF"/>
          <w:lang w:eastAsia="ru-RU" w:bidi="ru-RU"/>
        </w:rPr>
      </w:pPr>
      <w:r w:rsidRPr="00A02540">
        <w:rPr>
          <w:rFonts w:eastAsia="Calibri" w:cs="Times New Roman"/>
          <w:sz w:val="28"/>
          <w:szCs w:val="28"/>
        </w:rPr>
        <w:t xml:space="preserve">Таблица 3.3 – Минералогический состав цемента </w:t>
      </w:r>
      <w:r w:rsidR="00C44708" w:rsidRPr="00C44708">
        <w:rPr>
          <w:rFonts w:eastAsia="Calibri" w:cs="Times New Roman"/>
          <w:sz w:val="28"/>
          <w:szCs w:val="28"/>
        </w:rPr>
        <w:t>ЦЕМ I 42,5Н (ПЦ 400 Д0)</w:t>
      </w:r>
    </w:p>
    <w:p w:rsidR="00B4022F" w:rsidRPr="00A02540" w:rsidRDefault="00B4022F" w:rsidP="00B4022F">
      <w:pPr>
        <w:jc w:val="both"/>
        <w:rPr>
          <w:rFonts w:eastAsia="Calibri" w:cs="Times New Roman"/>
          <w:sz w:val="28"/>
          <w:szCs w:val="28"/>
        </w:rPr>
      </w:pPr>
    </w:p>
    <w:tbl>
      <w:tblPr>
        <w:tblStyle w:val="33"/>
        <w:tblW w:w="0" w:type="auto"/>
        <w:jc w:val="center"/>
        <w:tblLook w:val="04A0" w:firstRow="1" w:lastRow="0" w:firstColumn="1" w:lastColumn="0" w:noHBand="0" w:noVBand="1"/>
      </w:tblPr>
      <w:tblGrid>
        <w:gridCol w:w="3823"/>
        <w:gridCol w:w="2412"/>
        <w:gridCol w:w="3109"/>
      </w:tblGrid>
      <w:tr w:rsidR="00B4022F" w:rsidRPr="00A02540" w:rsidTr="00316202">
        <w:trPr>
          <w:jc w:val="center"/>
        </w:trPr>
        <w:tc>
          <w:tcPr>
            <w:tcW w:w="3823" w:type="dxa"/>
          </w:tcPr>
          <w:p w:rsidR="00B4022F" w:rsidRPr="00A02540" w:rsidRDefault="00B4022F" w:rsidP="00B4022F">
            <w:pPr>
              <w:jc w:val="center"/>
            </w:pPr>
            <w:r w:rsidRPr="00A02540">
              <w:t>Содержание, %</w:t>
            </w:r>
          </w:p>
        </w:tc>
        <w:tc>
          <w:tcPr>
            <w:tcW w:w="2412" w:type="dxa"/>
          </w:tcPr>
          <w:p w:rsidR="00B4022F" w:rsidRPr="00A02540" w:rsidRDefault="00B4022F" w:rsidP="00B4022F">
            <w:pPr>
              <w:jc w:val="center"/>
            </w:pPr>
            <w:r w:rsidRPr="00A02540">
              <w:t xml:space="preserve">Требования ГОСТа </w:t>
            </w:r>
            <w:r w:rsidR="00676D95" w:rsidRPr="00A02540">
              <w:t>31108-2020</w:t>
            </w:r>
          </w:p>
        </w:tc>
        <w:tc>
          <w:tcPr>
            <w:tcW w:w="3109" w:type="dxa"/>
          </w:tcPr>
          <w:p w:rsidR="00B4022F" w:rsidRPr="00A02540" w:rsidRDefault="00B4022F" w:rsidP="00B4022F">
            <w:pPr>
              <w:jc w:val="center"/>
            </w:pPr>
            <w:r w:rsidRPr="00A02540">
              <w:t>Фактические данные</w:t>
            </w:r>
          </w:p>
        </w:tc>
      </w:tr>
      <w:tr w:rsidR="00B4022F" w:rsidRPr="00A02540" w:rsidTr="00316202">
        <w:trPr>
          <w:jc w:val="center"/>
        </w:trPr>
        <w:tc>
          <w:tcPr>
            <w:tcW w:w="3823" w:type="dxa"/>
          </w:tcPr>
          <w:p w:rsidR="00B4022F" w:rsidRPr="00A02540" w:rsidRDefault="00B4022F" w:rsidP="00B4022F">
            <w:proofErr w:type="spellStart"/>
            <w:r w:rsidRPr="00A02540">
              <w:t>Трехкальциевый</w:t>
            </w:r>
            <w:proofErr w:type="spellEnd"/>
            <w:r w:rsidRPr="00A02540">
              <w:t xml:space="preserve"> силикат C</w:t>
            </w:r>
            <w:r w:rsidRPr="00A02540">
              <w:rPr>
                <w:vertAlign w:val="subscript"/>
              </w:rPr>
              <w:t>3</w:t>
            </w:r>
            <w:r w:rsidRPr="00A02540">
              <w:t>S</w:t>
            </w:r>
          </w:p>
        </w:tc>
        <w:tc>
          <w:tcPr>
            <w:tcW w:w="2412" w:type="dxa"/>
            <w:vAlign w:val="center"/>
          </w:tcPr>
          <w:p w:rsidR="00B4022F" w:rsidRPr="00A02540" w:rsidRDefault="00B4022F" w:rsidP="00B4022F">
            <w:pPr>
              <w:jc w:val="center"/>
            </w:pPr>
            <w:r w:rsidRPr="00A02540">
              <w:t>Не нормируется</w:t>
            </w:r>
          </w:p>
        </w:tc>
        <w:tc>
          <w:tcPr>
            <w:tcW w:w="3109" w:type="dxa"/>
            <w:vAlign w:val="center"/>
          </w:tcPr>
          <w:p w:rsidR="00B4022F" w:rsidRPr="00A02540" w:rsidRDefault="00B4022F" w:rsidP="00B4022F">
            <w:pPr>
              <w:jc w:val="center"/>
            </w:pPr>
            <w:r w:rsidRPr="00A02540">
              <w:t>51</w:t>
            </w:r>
          </w:p>
        </w:tc>
      </w:tr>
      <w:tr w:rsidR="00B4022F" w:rsidRPr="00A02540" w:rsidTr="00316202">
        <w:trPr>
          <w:jc w:val="center"/>
        </w:trPr>
        <w:tc>
          <w:tcPr>
            <w:tcW w:w="3823" w:type="dxa"/>
          </w:tcPr>
          <w:p w:rsidR="00B4022F" w:rsidRPr="00A02540" w:rsidRDefault="00B4022F" w:rsidP="00B4022F">
            <w:proofErr w:type="spellStart"/>
            <w:r w:rsidRPr="00A02540">
              <w:t>Двухкальциевый</w:t>
            </w:r>
            <w:proofErr w:type="spellEnd"/>
            <w:r w:rsidRPr="00A02540">
              <w:t xml:space="preserve"> силикат C</w:t>
            </w:r>
            <w:r w:rsidRPr="00A02540">
              <w:rPr>
                <w:vertAlign w:val="subscript"/>
              </w:rPr>
              <w:t>2</w:t>
            </w:r>
            <w:r w:rsidRPr="00A02540">
              <w:t>S</w:t>
            </w:r>
          </w:p>
        </w:tc>
        <w:tc>
          <w:tcPr>
            <w:tcW w:w="2412" w:type="dxa"/>
            <w:vAlign w:val="center"/>
          </w:tcPr>
          <w:p w:rsidR="00B4022F" w:rsidRPr="00A02540" w:rsidRDefault="00B4022F" w:rsidP="00B4022F">
            <w:pPr>
              <w:jc w:val="center"/>
            </w:pPr>
            <w:r w:rsidRPr="00A02540">
              <w:t>Не нормируется</w:t>
            </w:r>
          </w:p>
        </w:tc>
        <w:tc>
          <w:tcPr>
            <w:tcW w:w="3109" w:type="dxa"/>
            <w:vAlign w:val="center"/>
          </w:tcPr>
          <w:p w:rsidR="00B4022F" w:rsidRPr="00A02540" w:rsidRDefault="00B4022F" w:rsidP="00B4022F">
            <w:pPr>
              <w:jc w:val="center"/>
            </w:pPr>
            <w:r w:rsidRPr="00A02540">
              <w:t>15</w:t>
            </w:r>
          </w:p>
        </w:tc>
      </w:tr>
      <w:tr w:rsidR="00B4022F" w:rsidRPr="00A02540" w:rsidTr="00316202">
        <w:trPr>
          <w:jc w:val="center"/>
        </w:trPr>
        <w:tc>
          <w:tcPr>
            <w:tcW w:w="3823" w:type="dxa"/>
          </w:tcPr>
          <w:p w:rsidR="00B4022F" w:rsidRPr="00A02540" w:rsidRDefault="00B4022F" w:rsidP="00B4022F">
            <w:proofErr w:type="spellStart"/>
            <w:r w:rsidRPr="00A02540">
              <w:t>Трехкальциевый</w:t>
            </w:r>
            <w:proofErr w:type="spellEnd"/>
            <w:r w:rsidRPr="00A02540">
              <w:t xml:space="preserve"> алюминат C</w:t>
            </w:r>
            <w:r w:rsidRPr="00A02540">
              <w:rPr>
                <w:vertAlign w:val="subscript"/>
              </w:rPr>
              <w:t>3</w:t>
            </w:r>
            <w:r w:rsidRPr="00A02540">
              <w:t>A</w:t>
            </w:r>
          </w:p>
        </w:tc>
        <w:tc>
          <w:tcPr>
            <w:tcW w:w="2412" w:type="dxa"/>
            <w:vAlign w:val="center"/>
          </w:tcPr>
          <w:p w:rsidR="00B4022F" w:rsidRPr="00A02540" w:rsidRDefault="00B4022F" w:rsidP="00B4022F">
            <w:pPr>
              <w:jc w:val="center"/>
            </w:pPr>
            <w:r w:rsidRPr="00A02540">
              <w:t>Не более 8</w:t>
            </w:r>
          </w:p>
        </w:tc>
        <w:tc>
          <w:tcPr>
            <w:tcW w:w="3109" w:type="dxa"/>
            <w:vAlign w:val="center"/>
          </w:tcPr>
          <w:p w:rsidR="00B4022F" w:rsidRPr="00A02540" w:rsidRDefault="00B4022F" w:rsidP="00B4022F">
            <w:pPr>
              <w:jc w:val="center"/>
            </w:pPr>
            <w:r w:rsidRPr="00A02540">
              <w:t>6</w:t>
            </w:r>
          </w:p>
        </w:tc>
      </w:tr>
    </w:tbl>
    <w:p w:rsidR="00B4022F" w:rsidRPr="00A02540" w:rsidRDefault="00B4022F" w:rsidP="00B4022F">
      <w:pPr>
        <w:jc w:val="both"/>
        <w:rPr>
          <w:rFonts w:eastAsia="Calibri" w:cs="Times New Roman"/>
          <w:sz w:val="28"/>
          <w:szCs w:val="28"/>
        </w:rPr>
      </w:pPr>
    </w:p>
    <w:p w:rsidR="00B4022F" w:rsidRPr="00A02540" w:rsidRDefault="00B4022F" w:rsidP="007600CF">
      <w:pPr>
        <w:ind w:firstLine="567"/>
        <w:jc w:val="both"/>
        <w:rPr>
          <w:rFonts w:eastAsia="Calibri" w:cs="Times New Roman"/>
          <w:color w:val="000000"/>
          <w:spacing w:val="-10"/>
          <w:sz w:val="28"/>
          <w:szCs w:val="28"/>
          <w:shd w:val="clear" w:color="auto" w:fill="FFFFFF"/>
          <w:lang w:eastAsia="ru-RU" w:bidi="ru-RU"/>
        </w:rPr>
      </w:pPr>
      <w:r w:rsidRPr="00A02540">
        <w:rPr>
          <w:rFonts w:eastAsia="Calibri" w:cs="Times New Roman"/>
          <w:sz w:val="28"/>
          <w:szCs w:val="28"/>
        </w:rPr>
        <w:t xml:space="preserve">Таблица 3.4 – Химический состав цемента </w:t>
      </w:r>
      <w:r w:rsidR="00C44708" w:rsidRPr="00C44708">
        <w:rPr>
          <w:rFonts w:eastAsia="Calibri" w:cs="Times New Roman"/>
          <w:sz w:val="28"/>
          <w:szCs w:val="28"/>
        </w:rPr>
        <w:t>ЦЕМ I 42,5Н (ПЦ 400 Д0)</w:t>
      </w:r>
    </w:p>
    <w:p w:rsidR="00B4022F" w:rsidRPr="00A02540" w:rsidRDefault="00B4022F" w:rsidP="00B4022F">
      <w:pPr>
        <w:jc w:val="both"/>
        <w:rPr>
          <w:rFonts w:eastAsia="Calibri" w:cs="Times New Roman"/>
          <w:sz w:val="28"/>
          <w:szCs w:val="28"/>
        </w:rPr>
      </w:pPr>
    </w:p>
    <w:tbl>
      <w:tblPr>
        <w:tblStyle w:val="33"/>
        <w:tblW w:w="0" w:type="auto"/>
        <w:jc w:val="center"/>
        <w:tblLook w:val="04A0" w:firstRow="1" w:lastRow="0" w:firstColumn="1" w:lastColumn="0" w:noHBand="0" w:noVBand="1"/>
      </w:tblPr>
      <w:tblGrid>
        <w:gridCol w:w="3120"/>
        <w:gridCol w:w="3111"/>
        <w:gridCol w:w="3113"/>
      </w:tblGrid>
      <w:tr w:rsidR="00B4022F" w:rsidRPr="00A02540" w:rsidTr="00B4022F">
        <w:trPr>
          <w:jc w:val="center"/>
        </w:trPr>
        <w:tc>
          <w:tcPr>
            <w:tcW w:w="3190" w:type="dxa"/>
          </w:tcPr>
          <w:p w:rsidR="00B4022F" w:rsidRPr="00A02540" w:rsidRDefault="00B4022F" w:rsidP="00B4022F">
            <w:pPr>
              <w:jc w:val="center"/>
            </w:pPr>
            <w:r w:rsidRPr="00A02540">
              <w:t>Наименование показателей</w:t>
            </w:r>
          </w:p>
        </w:tc>
        <w:tc>
          <w:tcPr>
            <w:tcW w:w="3190" w:type="dxa"/>
          </w:tcPr>
          <w:p w:rsidR="00676D95" w:rsidRPr="00A02540" w:rsidRDefault="00B4022F" w:rsidP="00B4022F">
            <w:pPr>
              <w:jc w:val="center"/>
            </w:pPr>
            <w:r w:rsidRPr="00A02540">
              <w:t xml:space="preserve">Требования ГОСТа </w:t>
            </w:r>
          </w:p>
          <w:p w:rsidR="00B4022F" w:rsidRPr="00A02540" w:rsidRDefault="00676D95" w:rsidP="00B4022F">
            <w:pPr>
              <w:jc w:val="center"/>
            </w:pPr>
            <w:r w:rsidRPr="00A02540">
              <w:t>31108-2020</w:t>
            </w:r>
          </w:p>
        </w:tc>
        <w:tc>
          <w:tcPr>
            <w:tcW w:w="3191" w:type="dxa"/>
          </w:tcPr>
          <w:p w:rsidR="00B4022F" w:rsidRPr="00A02540" w:rsidRDefault="00B4022F" w:rsidP="00B4022F">
            <w:pPr>
              <w:jc w:val="center"/>
            </w:pPr>
            <w:r w:rsidRPr="00A02540">
              <w:t>Фактические данные</w:t>
            </w:r>
          </w:p>
        </w:tc>
      </w:tr>
      <w:tr w:rsidR="00B4022F" w:rsidRPr="00A02540" w:rsidTr="00B4022F">
        <w:trPr>
          <w:jc w:val="center"/>
        </w:trPr>
        <w:tc>
          <w:tcPr>
            <w:tcW w:w="3190" w:type="dxa"/>
          </w:tcPr>
          <w:p w:rsidR="00B4022F" w:rsidRPr="00A02540" w:rsidRDefault="00B4022F" w:rsidP="00B4022F">
            <w:r w:rsidRPr="00A02540">
              <w:t>Оксид кремния SiO</w:t>
            </w:r>
            <w:r w:rsidRPr="00A02540">
              <w:rPr>
                <w:vertAlign w:val="subscript"/>
              </w:rPr>
              <w:t>2</w:t>
            </w:r>
          </w:p>
        </w:tc>
        <w:tc>
          <w:tcPr>
            <w:tcW w:w="3190" w:type="dxa"/>
            <w:vAlign w:val="center"/>
          </w:tcPr>
          <w:p w:rsidR="00B4022F" w:rsidRPr="00A02540" w:rsidRDefault="00B4022F" w:rsidP="00B4022F">
            <w:pPr>
              <w:jc w:val="center"/>
            </w:pPr>
            <w:r w:rsidRPr="00A02540">
              <w:t>Не нормируется</w:t>
            </w:r>
          </w:p>
        </w:tc>
        <w:tc>
          <w:tcPr>
            <w:tcW w:w="3191" w:type="dxa"/>
            <w:vAlign w:val="center"/>
          </w:tcPr>
          <w:p w:rsidR="00B4022F" w:rsidRPr="00A02540" w:rsidRDefault="00B4022F" w:rsidP="00B4022F">
            <w:pPr>
              <w:jc w:val="center"/>
            </w:pPr>
            <w:r w:rsidRPr="00A02540">
              <w:t>18,58</w:t>
            </w:r>
          </w:p>
        </w:tc>
      </w:tr>
      <w:tr w:rsidR="00B4022F" w:rsidRPr="00A02540" w:rsidTr="00B4022F">
        <w:trPr>
          <w:jc w:val="center"/>
        </w:trPr>
        <w:tc>
          <w:tcPr>
            <w:tcW w:w="3190" w:type="dxa"/>
          </w:tcPr>
          <w:p w:rsidR="00B4022F" w:rsidRPr="00A02540" w:rsidRDefault="00B4022F" w:rsidP="00B4022F">
            <w:r w:rsidRPr="00A02540">
              <w:t>Оксид железа Fe</w:t>
            </w:r>
            <w:r w:rsidRPr="00A02540">
              <w:rPr>
                <w:vertAlign w:val="subscript"/>
              </w:rPr>
              <w:t>2</w:t>
            </w:r>
            <w:r w:rsidRPr="00A02540">
              <w:t>O</w:t>
            </w:r>
            <w:r w:rsidRPr="00A02540">
              <w:rPr>
                <w:vertAlign w:val="subscript"/>
              </w:rPr>
              <w:t>3</w:t>
            </w:r>
          </w:p>
        </w:tc>
        <w:tc>
          <w:tcPr>
            <w:tcW w:w="3190" w:type="dxa"/>
            <w:vAlign w:val="center"/>
          </w:tcPr>
          <w:p w:rsidR="00B4022F" w:rsidRPr="00A02540" w:rsidRDefault="00B4022F" w:rsidP="00B4022F">
            <w:pPr>
              <w:jc w:val="center"/>
            </w:pPr>
            <w:r w:rsidRPr="00A02540">
              <w:t>Не нормируется</w:t>
            </w:r>
          </w:p>
        </w:tc>
        <w:tc>
          <w:tcPr>
            <w:tcW w:w="3191" w:type="dxa"/>
            <w:vAlign w:val="center"/>
          </w:tcPr>
          <w:p w:rsidR="00B4022F" w:rsidRPr="00A02540" w:rsidRDefault="00B4022F" w:rsidP="00B4022F">
            <w:pPr>
              <w:jc w:val="center"/>
            </w:pPr>
            <w:r w:rsidRPr="00A02540">
              <w:t>3,99</w:t>
            </w:r>
          </w:p>
        </w:tc>
      </w:tr>
      <w:tr w:rsidR="00B4022F" w:rsidRPr="00A02540" w:rsidTr="00B4022F">
        <w:trPr>
          <w:jc w:val="center"/>
        </w:trPr>
        <w:tc>
          <w:tcPr>
            <w:tcW w:w="3190" w:type="dxa"/>
          </w:tcPr>
          <w:p w:rsidR="00B4022F" w:rsidRPr="00A02540" w:rsidRDefault="00B4022F" w:rsidP="00B4022F">
            <w:r w:rsidRPr="00A02540">
              <w:t>Оксид алюминия Al</w:t>
            </w:r>
            <w:r w:rsidRPr="00A02540">
              <w:rPr>
                <w:vertAlign w:val="subscript"/>
              </w:rPr>
              <w:t>2</w:t>
            </w:r>
            <w:r w:rsidRPr="00A02540">
              <w:t>O</w:t>
            </w:r>
            <w:r w:rsidRPr="00A02540">
              <w:rPr>
                <w:vertAlign w:val="subscript"/>
              </w:rPr>
              <w:t>3</w:t>
            </w:r>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4,76</w:t>
            </w:r>
          </w:p>
        </w:tc>
      </w:tr>
      <w:tr w:rsidR="00B4022F" w:rsidRPr="00A02540" w:rsidTr="00B4022F">
        <w:trPr>
          <w:jc w:val="center"/>
        </w:trPr>
        <w:tc>
          <w:tcPr>
            <w:tcW w:w="3190" w:type="dxa"/>
          </w:tcPr>
          <w:p w:rsidR="00B4022F" w:rsidRPr="00A02540" w:rsidRDefault="00B4022F" w:rsidP="00B4022F">
            <w:r w:rsidRPr="00A02540">
              <w:t xml:space="preserve">Оксид кальция </w:t>
            </w:r>
            <w:proofErr w:type="spellStart"/>
            <w:r w:rsidRPr="00A02540">
              <w:t>CaO</w:t>
            </w:r>
            <w:proofErr w:type="spellEnd"/>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61,96</w:t>
            </w:r>
          </w:p>
        </w:tc>
      </w:tr>
      <w:tr w:rsidR="00B4022F" w:rsidRPr="00A02540" w:rsidTr="00B4022F">
        <w:trPr>
          <w:jc w:val="center"/>
        </w:trPr>
        <w:tc>
          <w:tcPr>
            <w:tcW w:w="3190" w:type="dxa"/>
          </w:tcPr>
          <w:p w:rsidR="00B4022F" w:rsidRPr="00A02540" w:rsidRDefault="00B4022F" w:rsidP="00B4022F">
            <w:r w:rsidRPr="00A02540">
              <w:t xml:space="preserve">Оксид магния </w:t>
            </w:r>
            <w:proofErr w:type="spellStart"/>
            <w:r w:rsidRPr="00A02540">
              <w:t>MgO</w:t>
            </w:r>
            <w:proofErr w:type="spellEnd"/>
          </w:p>
        </w:tc>
        <w:tc>
          <w:tcPr>
            <w:tcW w:w="3190" w:type="dxa"/>
            <w:vAlign w:val="center"/>
          </w:tcPr>
          <w:p w:rsidR="00B4022F" w:rsidRPr="00A02540" w:rsidRDefault="00B4022F" w:rsidP="00B4022F">
            <w:pPr>
              <w:jc w:val="center"/>
            </w:pPr>
            <w:r w:rsidRPr="00A02540">
              <w:t>Не более 5,0</w:t>
            </w:r>
          </w:p>
        </w:tc>
        <w:tc>
          <w:tcPr>
            <w:tcW w:w="3191" w:type="dxa"/>
            <w:vAlign w:val="center"/>
          </w:tcPr>
          <w:p w:rsidR="00B4022F" w:rsidRPr="00A02540" w:rsidRDefault="00B4022F" w:rsidP="00B4022F">
            <w:pPr>
              <w:jc w:val="center"/>
            </w:pPr>
            <w:r w:rsidRPr="00A02540">
              <w:t>3,03</w:t>
            </w:r>
          </w:p>
        </w:tc>
      </w:tr>
      <w:tr w:rsidR="00B4022F" w:rsidRPr="00A02540" w:rsidTr="00B4022F">
        <w:trPr>
          <w:jc w:val="center"/>
        </w:trPr>
        <w:tc>
          <w:tcPr>
            <w:tcW w:w="3190" w:type="dxa"/>
          </w:tcPr>
          <w:p w:rsidR="00B4022F" w:rsidRPr="00A02540" w:rsidRDefault="00B4022F" w:rsidP="00B4022F">
            <w:r w:rsidRPr="00A02540">
              <w:t>Оксид калия K</w:t>
            </w:r>
            <w:r w:rsidRPr="00A02540">
              <w:rPr>
                <w:vertAlign w:val="subscript"/>
              </w:rPr>
              <w:t>2</w:t>
            </w:r>
            <w:r w:rsidRPr="00A02540">
              <w:t>O</w:t>
            </w:r>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0,5</w:t>
            </w:r>
          </w:p>
        </w:tc>
      </w:tr>
      <w:tr w:rsidR="00B4022F" w:rsidRPr="00A02540" w:rsidTr="00B4022F">
        <w:trPr>
          <w:jc w:val="center"/>
        </w:trPr>
        <w:tc>
          <w:tcPr>
            <w:tcW w:w="3190" w:type="dxa"/>
          </w:tcPr>
          <w:p w:rsidR="00B4022F" w:rsidRPr="00A02540" w:rsidRDefault="00B4022F" w:rsidP="00B4022F">
            <w:r w:rsidRPr="00A02540">
              <w:t>Оксид натрия Na</w:t>
            </w:r>
            <w:r w:rsidRPr="00A02540">
              <w:rPr>
                <w:vertAlign w:val="subscript"/>
              </w:rPr>
              <w:t>2</w:t>
            </w:r>
            <w:r w:rsidRPr="00A02540">
              <w:t>O</w:t>
            </w:r>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0,56</w:t>
            </w:r>
          </w:p>
        </w:tc>
      </w:tr>
      <w:tr w:rsidR="00B4022F" w:rsidRPr="00A02540" w:rsidTr="00B4022F">
        <w:trPr>
          <w:jc w:val="center"/>
        </w:trPr>
        <w:tc>
          <w:tcPr>
            <w:tcW w:w="3190" w:type="dxa"/>
          </w:tcPr>
          <w:p w:rsidR="00B4022F" w:rsidRPr="00A02540" w:rsidRDefault="00B4022F" w:rsidP="00B4022F">
            <w:r w:rsidRPr="00A02540">
              <w:t>Сумма оксидов натрия и калия в пересчете на Na</w:t>
            </w:r>
            <w:r w:rsidRPr="00A02540">
              <w:rPr>
                <w:vertAlign w:val="subscript"/>
              </w:rPr>
              <w:t>2</w:t>
            </w:r>
            <w:r w:rsidRPr="00A02540">
              <w:t>O</w:t>
            </w:r>
          </w:p>
          <w:p w:rsidR="00B4022F" w:rsidRPr="00A02540" w:rsidRDefault="00B4022F" w:rsidP="00B4022F">
            <w:r w:rsidRPr="00A02540">
              <w:t>R= Na</w:t>
            </w:r>
            <w:r w:rsidRPr="00A02540">
              <w:rPr>
                <w:vertAlign w:val="subscript"/>
              </w:rPr>
              <w:t>2</w:t>
            </w:r>
            <w:r w:rsidRPr="00A02540">
              <w:t>O+0,658 K</w:t>
            </w:r>
            <w:r w:rsidRPr="00A02540">
              <w:rPr>
                <w:vertAlign w:val="subscript"/>
              </w:rPr>
              <w:t>2</w:t>
            </w:r>
            <w:r w:rsidRPr="00A02540">
              <w:t>O</w:t>
            </w:r>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0,89</w:t>
            </w:r>
          </w:p>
        </w:tc>
      </w:tr>
      <w:tr w:rsidR="00B4022F" w:rsidRPr="00A02540" w:rsidTr="00B4022F">
        <w:trPr>
          <w:jc w:val="center"/>
        </w:trPr>
        <w:tc>
          <w:tcPr>
            <w:tcW w:w="3190" w:type="dxa"/>
            <w:vAlign w:val="center"/>
          </w:tcPr>
          <w:p w:rsidR="00B4022F" w:rsidRPr="00A02540" w:rsidRDefault="00B4022F" w:rsidP="00B4022F">
            <w:r w:rsidRPr="00A02540">
              <w:t>Серный ангидрид SO</w:t>
            </w:r>
            <w:r w:rsidRPr="00A02540">
              <w:rPr>
                <w:vertAlign w:val="subscript"/>
              </w:rPr>
              <w:t>3</w:t>
            </w:r>
          </w:p>
        </w:tc>
        <w:tc>
          <w:tcPr>
            <w:tcW w:w="3190" w:type="dxa"/>
            <w:vAlign w:val="center"/>
          </w:tcPr>
          <w:p w:rsidR="00B4022F" w:rsidRPr="00A02540" w:rsidRDefault="00B4022F" w:rsidP="00B4022F">
            <w:pPr>
              <w:jc w:val="center"/>
            </w:pPr>
            <w:r w:rsidRPr="00A02540">
              <w:t>Не менее 1,0</w:t>
            </w:r>
          </w:p>
          <w:p w:rsidR="00B4022F" w:rsidRPr="00A02540" w:rsidRDefault="00B4022F" w:rsidP="00B4022F">
            <w:pPr>
              <w:jc w:val="center"/>
            </w:pPr>
            <w:r w:rsidRPr="00A02540">
              <w:t>Не более 3,5</w:t>
            </w:r>
          </w:p>
        </w:tc>
        <w:tc>
          <w:tcPr>
            <w:tcW w:w="3191" w:type="dxa"/>
            <w:vAlign w:val="center"/>
          </w:tcPr>
          <w:p w:rsidR="00B4022F" w:rsidRPr="00A02540" w:rsidRDefault="00B4022F" w:rsidP="00B4022F">
            <w:pPr>
              <w:jc w:val="center"/>
            </w:pPr>
            <w:r w:rsidRPr="00A02540">
              <w:t>3,3</w:t>
            </w:r>
          </w:p>
        </w:tc>
      </w:tr>
      <w:tr w:rsidR="00B4022F" w:rsidRPr="00A02540" w:rsidTr="00B4022F">
        <w:trPr>
          <w:jc w:val="center"/>
        </w:trPr>
        <w:tc>
          <w:tcPr>
            <w:tcW w:w="3190" w:type="dxa"/>
          </w:tcPr>
          <w:p w:rsidR="00B4022F" w:rsidRPr="00A02540" w:rsidRDefault="00B4022F" w:rsidP="00B4022F">
            <w:r w:rsidRPr="00A02540">
              <w:t xml:space="preserve">Свободная окись кальция </w:t>
            </w:r>
            <w:proofErr w:type="spellStart"/>
            <w:r w:rsidRPr="00A02540">
              <w:t>СаО</w:t>
            </w:r>
            <w:r w:rsidRPr="00A02540">
              <w:rPr>
                <w:vertAlign w:val="subscript"/>
              </w:rPr>
              <w:t>св</w:t>
            </w:r>
            <w:proofErr w:type="spellEnd"/>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2,0</w:t>
            </w:r>
          </w:p>
        </w:tc>
      </w:tr>
    </w:tbl>
    <w:p w:rsidR="00B4022F" w:rsidRPr="00A02540" w:rsidRDefault="00B4022F" w:rsidP="00B4022F">
      <w:pPr>
        <w:rPr>
          <w:rFonts w:eastAsia="Calibri" w:cs="Times New Roman"/>
          <w:sz w:val="28"/>
          <w:szCs w:val="28"/>
        </w:rPr>
      </w:pPr>
    </w:p>
    <w:p w:rsidR="00B4022F" w:rsidRPr="00A02540" w:rsidRDefault="00B4022F" w:rsidP="00F91108">
      <w:pPr>
        <w:ind w:firstLine="567"/>
        <w:jc w:val="both"/>
        <w:rPr>
          <w:rFonts w:eastAsia="Calibri" w:cs="Times New Roman"/>
          <w:color w:val="000000"/>
          <w:spacing w:val="-10"/>
          <w:sz w:val="28"/>
          <w:szCs w:val="28"/>
          <w:shd w:val="clear" w:color="auto" w:fill="FFFFFF"/>
          <w:lang w:eastAsia="ru-RU" w:bidi="ru-RU"/>
        </w:rPr>
      </w:pPr>
      <w:r w:rsidRPr="00A02540">
        <w:rPr>
          <w:rFonts w:eastAsia="Calibri" w:cs="Times New Roman"/>
          <w:sz w:val="28"/>
          <w:szCs w:val="28"/>
        </w:rPr>
        <w:t xml:space="preserve">Таблица 3.5 – Физико-механические свойства цемента </w:t>
      </w:r>
      <w:r w:rsidR="00C44708" w:rsidRPr="00C44708">
        <w:rPr>
          <w:rFonts w:eastAsia="Calibri" w:cs="Times New Roman"/>
          <w:sz w:val="28"/>
          <w:szCs w:val="28"/>
        </w:rPr>
        <w:t>ЦЕМ I 42,5Н (ПЦ 400 Д0)</w:t>
      </w:r>
      <w:r w:rsidR="00C44708">
        <w:rPr>
          <w:rFonts w:eastAsia="Calibri" w:cs="Times New Roman"/>
          <w:sz w:val="28"/>
          <w:szCs w:val="28"/>
        </w:rPr>
        <w:t xml:space="preserve"> </w:t>
      </w:r>
      <w:r w:rsidRPr="00A02540">
        <w:rPr>
          <w:rFonts w:eastAsia="Calibri" w:cs="Times New Roman"/>
          <w:color w:val="000000"/>
          <w:spacing w:val="-10"/>
          <w:sz w:val="28"/>
          <w:szCs w:val="28"/>
          <w:shd w:val="clear" w:color="auto" w:fill="FFFFFF"/>
          <w:lang w:eastAsia="ru-RU" w:bidi="ru-RU"/>
        </w:rPr>
        <w:t>Карагандинского цементного завода</w:t>
      </w:r>
    </w:p>
    <w:p w:rsidR="00B4022F" w:rsidRPr="00A02540" w:rsidRDefault="00B4022F" w:rsidP="00B4022F">
      <w:pPr>
        <w:jc w:val="both"/>
        <w:rPr>
          <w:rFonts w:eastAsia="Calibri" w:cs="Times New Roman"/>
          <w:szCs w:val="24"/>
        </w:rPr>
      </w:pPr>
    </w:p>
    <w:tbl>
      <w:tblPr>
        <w:tblStyle w:val="33"/>
        <w:tblW w:w="0" w:type="auto"/>
        <w:jc w:val="center"/>
        <w:tblLook w:val="04A0" w:firstRow="1" w:lastRow="0" w:firstColumn="1" w:lastColumn="0" w:noHBand="0" w:noVBand="1"/>
      </w:tblPr>
      <w:tblGrid>
        <w:gridCol w:w="3274"/>
        <w:gridCol w:w="1949"/>
        <w:gridCol w:w="2179"/>
        <w:gridCol w:w="1942"/>
      </w:tblGrid>
      <w:tr w:rsidR="00B4022F" w:rsidRPr="00A02540" w:rsidTr="00B4022F">
        <w:trPr>
          <w:jc w:val="center"/>
        </w:trPr>
        <w:tc>
          <w:tcPr>
            <w:tcW w:w="3369" w:type="dxa"/>
          </w:tcPr>
          <w:p w:rsidR="00B4022F" w:rsidRPr="00A02540" w:rsidRDefault="00B4022F" w:rsidP="00B4022F">
            <w:pPr>
              <w:jc w:val="center"/>
            </w:pPr>
            <w:r w:rsidRPr="00A02540">
              <w:t>Наименование показателя</w:t>
            </w:r>
          </w:p>
        </w:tc>
        <w:tc>
          <w:tcPr>
            <w:tcW w:w="1984" w:type="dxa"/>
          </w:tcPr>
          <w:p w:rsidR="00B4022F" w:rsidRPr="00A02540" w:rsidRDefault="00B4022F" w:rsidP="00B4022F">
            <w:pPr>
              <w:jc w:val="center"/>
            </w:pPr>
            <w:r w:rsidRPr="00A02540">
              <w:t>НД на метод испытания, номер продукта</w:t>
            </w:r>
          </w:p>
        </w:tc>
        <w:tc>
          <w:tcPr>
            <w:tcW w:w="2251" w:type="dxa"/>
          </w:tcPr>
          <w:p w:rsidR="00B4022F" w:rsidRPr="00A02540" w:rsidRDefault="00B4022F" w:rsidP="00B4022F">
            <w:pPr>
              <w:jc w:val="center"/>
            </w:pPr>
            <w:r w:rsidRPr="00A02540">
              <w:t xml:space="preserve">Норма по НД: </w:t>
            </w:r>
          </w:p>
          <w:p w:rsidR="00B4022F" w:rsidRPr="00A02540" w:rsidRDefault="00B4022F" w:rsidP="00676D95">
            <w:pPr>
              <w:jc w:val="center"/>
            </w:pPr>
            <w:r w:rsidRPr="00A02540">
              <w:t xml:space="preserve">ГОСТ </w:t>
            </w:r>
            <w:r w:rsidR="00676D95" w:rsidRPr="00A02540">
              <w:t>31108-2020</w:t>
            </w:r>
          </w:p>
        </w:tc>
        <w:tc>
          <w:tcPr>
            <w:tcW w:w="1967" w:type="dxa"/>
          </w:tcPr>
          <w:p w:rsidR="00B4022F" w:rsidRPr="00A02540" w:rsidRDefault="00B4022F" w:rsidP="00B4022F">
            <w:pPr>
              <w:jc w:val="center"/>
            </w:pPr>
            <w:r w:rsidRPr="00A02540">
              <w:t>Фактическое значение</w:t>
            </w:r>
          </w:p>
        </w:tc>
      </w:tr>
      <w:tr w:rsidR="00B4022F" w:rsidRPr="00A02540" w:rsidTr="00B4022F">
        <w:trPr>
          <w:jc w:val="center"/>
        </w:trPr>
        <w:tc>
          <w:tcPr>
            <w:tcW w:w="3369" w:type="dxa"/>
          </w:tcPr>
          <w:p w:rsidR="00B4022F" w:rsidRPr="00A02540" w:rsidRDefault="00B4022F" w:rsidP="00B4022F">
            <w:r w:rsidRPr="00A02540">
              <w:t>Тонкость помола по проходу сквозь сито № 008, %</w:t>
            </w:r>
          </w:p>
        </w:tc>
        <w:tc>
          <w:tcPr>
            <w:tcW w:w="1984" w:type="dxa"/>
            <w:vAlign w:val="center"/>
          </w:tcPr>
          <w:p w:rsidR="00B4022F" w:rsidRPr="00A02540" w:rsidRDefault="00B4022F" w:rsidP="00B4022F">
            <w:pPr>
              <w:jc w:val="center"/>
            </w:pPr>
            <w:r w:rsidRPr="00A02540">
              <w:t>ГОСТ 310.2-76</w:t>
            </w:r>
          </w:p>
        </w:tc>
        <w:tc>
          <w:tcPr>
            <w:tcW w:w="2251" w:type="dxa"/>
            <w:vAlign w:val="center"/>
          </w:tcPr>
          <w:p w:rsidR="00B4022F" w:rsidRPr="00A02540" w:rsidRDefault="00B4022F" w:rsidP="00B4022F">
            <w:pPr>
              <w:jc w:val="center"/>
            </w:pPr>
            <w:r w:rsidRPr="00A02540">
              <w:t>Не менее 85</w:t>
            </w:r>
          </w:p>
        </w:tc>
        <w:tc>
          <w:tcPr>
            <w:tcW w:w="1967" w:type="dxa"/>
          </w:tcPr>
          <w:p w:rsidR="00B4022F" w:rsidRPr="00A02540" w:rsidRDefault="00B4022F" w:rsidP="00B4022F">
            <w:pPr>
              <w:jc w:val="center"/>
            </w:pPr>
            <w:r w:rsidRPr="00A02540">
              <w:t>97,14</w:t>
            </w:r>
          </w:p>
        </w:tc>
      </w:tr>
      <w:tr w:rsidR="00B4022F" w:rsidRPr="00A02540" w:rsidTr="00B4022F">
        <w:trPr>
          <w:jc w:val="center"/>
        </w:trPr>
        <w:tc>
          <w:tcPr>
            <w:tcW w:w="3369" w:type="dxa"/>
          </w:tcPr>
          <w:p w:rsidR="00B4022F" w:rsidRPr="00A02540" w:rsidRDefault="00B4022F" w:rsidP="00B4022F">
            <w:r w:rsidRPr="00A02540">
              <w:t>Нормальная густота, %</w:t>
            </w:r>
          </w:p>
        </w:tc>
        <w:tc>
          <w:tcPr>
            <w:tcW w:w="1984" w:type="dxa"/>
            <w:vAlign w:val="center"/>
          </w:tcPr>
          <w:p w:rsidR="00B4022F" w:rsidRPr="00A02540" w:rsidRDefault="00B4022F" w:rsidP="00B4022F">
            <w:pPr>
              <w:jc w:val="center"/>
            </w:pPr>
            <w:r w:rsidRPr="00A02540">
              <w:t>ГОСТ 310.2-76</w:t>
            </w:r>
          </w:p>
        </w:tc>
        <w:tc>
          <w:tcPr>
            <w:tcW w:w="2251" w:type="dxa"/>
            <w:vAlign w:val="center"/>
          </w:tcPr>
          <w:p w:rsidR="00B4022F" w:rsidRPr="00A02540" w:rsidRDefault="00B4022F" w:rsidP="00B4022F">
            <w:pPr>
              <w:jc w:val="center"/>
            </w:pPr>
            <w:r w:rsidRPr="00A02540">
              <w:t>--</w:t>
            </w:r>
          </w:p>
        </w:tc>
        <w:tc>
          <w:tcPr>
            <w:tcW w:w="1967" w:type="dxa"/>
          </w:tcPr>
          <w:p w:rsidR="00B4022F" w:rsidRPr="00A02540" w:rsidRDefault="00B4022F" w:rsidP="00B4022F">
            <w:pPr>
              <w:jc w:val="center"/>
            </w:pPr>
            <w:r w:rsidRPr="00A02540">
              <w:t>29,6</w:t>
            </w:r>
          </w:p>
        </w:tc>
      </w:tr>
      <w:tr w:rsidR="00B4022F" w:rsidRPr="00A02540" w:rsidTr="00B4022F">
        <w:trPr>
          <w:jc w:val="center"/>
        </w:trPr>
        <w:tc>
          <w:tcPr>
            <w:tcW w:w="3369" w:type="dxa"/>
          </w:tcPr>
          <w:p w:rsidR="00B4022F" w:rsidRPr="00A02540" w:rsidRDefault="00B4022F" w:rsidP="00B4022F">
            <w:r w:rsidRPr="00A02540">
              <w:t>Сроки схватывания, час-мин:</w:t>
            </w:r>
          </w:p>
          <w:p w:rsidR="00B4022F" w:rsidRPr="00A02540" w:rsidRDefault="00B4022F" w:rsidP="00B4022F">
            <w:r w:rsidRPr="00A02540">
              <w:t>Начало</w:t>
            </w:r>
          </w:p>
          <w:p w:rsidR="00B4022F" w:rsidRPr="00A02540" w:rsidRDefault="00B4022F" w:rsidP="00B4022F">
            <w:r w:rsidRPr="00A02540">
              <w:t>Конец</w:t>
            </w:r>
          </w:p>
        </w:tc>
        <w:tc>
          <w:tcPr>
            <w:tcW w:w="1984" w:type="dxa"/>
            <w:vAlign w:val="center"/>
          </w:tcPr>
          <w:p w:rsidR="00B4022F" w:rsidRPr="00A02540" w:rsidRDefault="00B4022F" w:rsidP="00B4022F">
            <w:pPr>
              <w:jc w:val="center"/>
            </w:pPr>
            <w:r w:rsidRPr="00A02540">
              <w:t>ГОСТ 310.3-76</w:t>
            </w:r>
          </w:p>
        </w:tc>
        <w:tc>
          <w:tcPr>
            <w:tcW w:w="2251" w:type="dxa"/>
            <w:vAlign w:val="center"/>
          </w:tcPr>
          <w:p w:rsidR="00B4022F" w:rsidRPr="00A02540" w:rsidRDefault="00B4022F" w:rsidP="00B4022F">
            <w:pPr>
              <w:jc w:val="center"/>
            </w:pPr>
            <w:r w:rsidRPr="00A02540">
              <w:t>Не ранее 0-45</w:t>
            </w:r>
          </w:p>
          <w:p w:rsidR="00B4022F" w:rsidRPr="00A02540" w:rsidRDefault="00B4022F" w:rsidP="00B4022F">
            <w:pPr>
              <w:jc w:val="center"/>
            </w:pPr>
            <w:r w:rsidRPr="00A02540">
              <w:t>Не позднее 10-00</w:t>
            </w:r>
          </w:p>
        </w:tc>
        <w:tc>
          <w:tcPr>
            <w:tcW w:w="1967" w:type="dxa"/>
          </w:tcPr>
          <w:p w:rsidR="00B4022F" w:rsidRPr="00A02540" w:rsidRDefault="00B4022F" w:rsidP="00B4022F">
            <w:pPr>
              <w:jc w:val="center"/>
            </w:pPr>
            <w:r w:rsidRPr="00A02540">
              <w:t>0-45</w:t>
            </w:r>
          </w:p>
          <w:p w:rsidR="00B4022F" w:rsidRPr="00A02540" w:rsidRDefault="00B4022F" w:rsidP="00B4022F">
            <w:pPr>
              <w:jc w:val="center"/>
            </w:pPr>
            <w:r w:rsidRPr="00A02540">
              <w:t>2-40</w:t>
            </w:r>
          </w:p>
        </w:tc>
      </w:tr>
      <w:tr w:rsidR="00B4022F" w:rsidRPr="00A02540" w:rsidTr="00B4022F">
        <w:trPr>
          <w:jc w:val="center"/>
        </w:trPr>
        <w:tc>
          <w:tcPr>
            <w:tcW w:w="3369" w:type="dxa"/>
          </w:tcPr>
          <w:p w:rsidR="00B4022F" w:rsidRPr="00A02540" w:rsidRDefault="00B4022F" w:rsidP="00B4022F">
            <w:r w:rsidRPr="00A02540">
              <w:t>Равномерность изменения объема (кипячением в воде)</w:t>
            </w:r>
          </w:p>
        </w:tc>
        <w:tc>
          <w:tcPr>
            <w:tcW w:w="1984" w:type="dxa"/>
            <w:vAlign w:val="center"/>
          </w:tcPr>
          <w:p w:rsidR="00B4022F" w:rsidRPr="00A02540" w:rsidRDefault="00B4022F" w:rsidP="00B4022F">
            <w:pPr>
              <w:jc w:val="center"/>
            </w:pPr>
            <w:r w:rsidRPr="00A02540">
              <w:t>ГОСТ 310.3-76</w:t>
            </w:r>
          </w:p>
        </w:tc>
        <w:tc>
          <w:tcPr>
            <w:tcW w:w="2251" w:type="dxa"/>
            <w:vAlign w:val="center"/>
          </w:tcPr>
          <w:p w:rsidR="00B4022F" w:rsidRPr="00A02540" w:rsidRDefault="00B4022F" w:rsidP="00B4022F">
            <w:pPr>
              <w:jc w:val="both"/>
            </w:pPr>
            <w:r w:rsidRPr="00A02540">
              <w:t>Не должно быть трещин</w:t>
            </w:r>
          </w:p>
        </w:tc>
        <w:tc>
          <w:tcPr>
            <w:tcW w:w="1967" w:type="dxa"/>
          </w:tcPr>
          <w:p w:rsidR="00B4022F" w:rsidRPr="00A02540" w:rsidRDefault="00B4022F" w:rsidP="00B4022F">
            <w:pPr>
              <w:jc w:val="center"/>
            </w:pPr>
            <w:r w:rsidRPr="00A02540">
              <w:t>Выдержал</w:t>
            </w:r>
          </w:p>
        </w:tc>
      </w:tr>
      <w:tr w:rsidR="00B4022F" w:rsidRPr="00A02540" w:rsidTr="00B4022F">
        <w:trPr>
          <w:jc w:val="center"/>
        </w:trPr>
        <w:tc>
          <w:tcPr>
            <w:tcW w:w="3369" w:type="dxa"/>
          </w:tcPr>
          <w:p w:rsidR="00B4022F" w:rsidRPr="00A02540" w:rsidRDefault="00B4022F" w:rsidP="00B4022F">
            <w:r w:rsidRPr="00A02540">
              <w:lastRenderedPageBreak/>
              <w:t>Прочность после пропаривания, кгс/см</w:t>
            </w:r>
            <w:r w:rsidRPr="00A02540">
              <w:rPr>
                <w:vertAlign w:val="superscript"/>
              </w:rPr>
              <w:t>2</w:t>
            </w:r>
            <w:r w:rsidRPr="00A02540">
              <w:t xml:space="preserve"> при </w:t>
            </w:r>
          </w:p>
          <w:p w:rsidR="00B4022F" w:rsidRPr="00A02540" w:rsidRDefault="00B4022F" w:rsidP="00B4022F">
            <w:r w:rsidRPr="00A02540">
              <w:t>Изгибе</w:t>
            </w:r>
          </w:p>
          <w:p w:rsidR="00B4022F" w:rsidRPr="00A02540" w:rsidRDefault="00B4022F" w:rsidP="00B4022F">
            <w:r w:rsidRPr="00A02540">
              <w:t>Сжатии</w:t>
            </w:r>
          </w:p>
        </w:tc>
        <w:tc>
          <w:tcPr>
            <w:tcW w:w="1984" w:type="dxa"/>
            <w:vAlign w:val="center"/>
          </w:tcPr>
          <w:p w:rsidR="00B4022F" w:rsidRPr="00A02540" w:rsidRDefault="00B4022F" w:rsidP="00B4022F">
            <w:pPr>
              <w:jc w:val="center"/>
            </w:pPr>
            <w:r w:rsidRPr="00A02540">
              <w:t>ГОСТ 310.4-81</w:t>
            </w:r>
          </w:p>
        </w:tc>
        <w:tc>
          <w:tcPr>
            <w:tcW w:w="2251" w:type="dxa"/>
            <w:vAlign w:val="center"/>
          </w:tcPr>
          <w:p w:rsidR="00B4022F" w:rsidRPr="00A02540" w:rsidRDefault="00B4022F" w:rsidP="00B4022F">
            <w:pPr>
              <w:jc w:val="center"/>
            </w:pPr>
            <w:r w:rsidRPr="00A02540">
              <w:t>--------</w:t>
            </w:r>
          </w:p>
          <w:p w:rsidR="00B4022F" w:rsidRPr="00A02540" w:rsidRDefault="00B4022F" w:rsidP="00B4022F">
            <w:pPr>
              <w:jc w:val="center"/>
            </w:pPr>
            <w:r w:rsidRPr="00A02540">
              <w:t>-------</w:t>
            </w:r>
          </w:p>
        </w:tc>
        <w:tc>
          <w:tcPr>
            <w:tcW w:w="1967" w:type="dxa"/>
          </w:tcPr>
          <w:p w:rsidR="00B4022F" w:rsidRPr="00A02540" w:rsidRDefault="00B4022F" w:rsidP="00B4022F">
            <w:pPr>
              <w:jc w:val="center"/>
            </w:pPr>
          </w:p>
          <w:p w:rsidR="00B4022F" w:rsidRPr="00A02540" w:rsidRDefault="00B4022F" w:rsidP="00B4022F">
            <w:pPr>
              <w:jc w:val="center"/>
            </w:pPr>
            <w:r w:rsidRPr="00A02540">
              <w:t>48,2</w:t>
            </w:r>
          </w:p>
          <w:p w:rsidR="00B4022F" w:rsidRPr="00A02540" w:rsidRDefault="00B4022F" w:rsidP="00B4022F">
            <w:pPr>
              <w:jc w:val="center"/>
            </w:pPr>
            <w:r w:rsidRPr="00A02540">
              <w:t>377,8</w:t>
            </w:r>
          </w:p>
        </w:tc>
      </w:tr>
      <w:tr w:rsidR="00B4022F" w:rsidRPr="00A02540" w:rsidTr="00B4022F">
        <w:trPr>
          <w:jc w:val="center"/>
        </w:trPr>
        <w:tc>
          <w:tcPr>
            <w:tcW w:w="3369" w:type="dxa"/>
          </w:tcPr>
          <w:p w:rsidR="00B4022F" w:rsidRPr="00A02540" w:rsidRDefault="00B4022F" w:rsidP="00B4022F">
            <w:r w:rsidRPr="00A02540">
              <w:t xml:space="preserve">Прочность в </w:t>
            </w:r>
            <w:proofErr w:type="spellStart"/>
            <w:r w:rsidRPr="00A02540">
              <w:t>возрате</w:t>
            </w:r>
            <w:proofErr w:type="spellEnd"/>
            <w:r w:rsidRPr="00A02540">
              <w:t xml:space="preserve"> 28 </w:t>
            </w:r>
            <w:proofErr w:type="spellStart"/>
            <w:r w:rsidRPr="00A02540">
              <w:t>сут</w:t>
            </w:r>
            <w:proofErr w:type="spellEnd"/>
            <w:r w:rsidRPr="00A02540">
              <w:t>, кгс/см</w:t>
            </w:r>
            <w:r w:rsidRPr="00A02540">
              <w:rPr>
                <w:vertAlign w:val="superscript"/>
              </w:rPr>
              <w:t>2</w:t>
            </w:r>
            <w:r w:rsidRPr="00A02540">
              <w:t xml:space="preserve"> при </w:t>
            </w:r>
          </w:p>
          <w:p w:rsidR="00B4022F" w:rsidRPr="00A02540" w:rsidRDefault="00B4022F" w:rsidP="00B4022F">
            <w:r w:rsidRPr="00A02540">
              <w:t>Изгибе</w:t>
            </w:r>
          </w:p>
          <w:p w:rsidR="00B4022F" w:rsidRPr="00A02540" w:rsidRDefault="00B4022F" w:rsidP="00B4022F">
            <w:r w:rsidRPr="00A02540">
              <w:t>Сжатии</w:t>
            </w:r>
          </w:p>
        </w:tc>
        <w:tc>
          <w:tcPr>
            <w:tcW w:w="1984" w:type="dxa"/>
            <w:vAlign w:val="center"/>
          </w:tcPr>
          <w:p w:rsidR="00B4022F" w:rsidRPr="00A02540" w:rsidRDefault="00B4022F" w:rsidP="00B4022F">
            <w:pPr>
              <w:jc w:val="center"/>
            </w:pPr>
            <w:r w:rsidRPr="00A02540">
              <w:t>ГОСТ 310.4-81</w:t>
            </w:r>
          </w:p>
        </w:tc>
        <w:tc>
          <w:tcPr>
            <w:tcW w:w="2251" w:type="dxa"/>
            <w:vAlign w:val="center"/>
          </w:tcPr>
          <w:p w:rsidR="00B4022F" w:rsidRPr="00A02540" w:rsidRDefault="00B4022F" w:rsidP="00B4022F">
            <w:pPr>
              <w:jc w:val="center"/>
            </w:pPr>
            <w:r w:rsidRPr="00A02540">
              <w:t>Не менее 55</w:t>
            </w:r>
          </w:p>
          <w:p w:rsidR="00B4022F" w:rsidRPr="00A02540" w:rsidRDefault="00B4022F" w:rsidP="00B4022F">
            <w:pPr>
              <w:jc w:val="center"/>
            </w:pPr>
            <w:r w:rsidRPr="00A02540">
              <w:t>Не менее 400</w:t>
            </w:r>
          </w:p>
        </w:tc>
        <w:tc>
          <w:tcPr>
            <w:tcW w:w="1967" w:type="dxa"/>
          </w:tcPr>
          <w:p w:rsidR="00B4022F" w:rsidRPr="00A02540" w:rsidRDefault="00B4022F" w:rsidP="00B4022F">
            <w:pPr>
              <w:jc w:val="center"/>
            </w:pPr>
          </w:p>
          <w:p w:rsidR="00B4022F" w:rsidRPr="00A02540" w:rsidRDefault="00B4022F" w:rsidP="00B4022F">
            <w:pPr>
              <w:jc w:val="center"/>
            </w:pPr>
            <w:r w:rsidRPr="00A02540">
              <w:t>64,2</w:t>
            </w:r>
          </w:p>
          <w:p w:rsidR="00B4022F" w:rsidRPr="00A02540" w:rsidRDefault="00B4022F" w:rsidP="00B4022F">
            <w:pPr>
              <w:jc w:val="center"/>
            </w:pPr>
            <w:r w:rsidRPr="00A02540">
              <w:t>435,2</w:t>
            </w:r>
          </w:p>
        </w:tc>
      </w:tr>
    </w:tbl>
    <w:p w:rsidR="00B4022F" w:rsidRPr="00A02540" w:rsidRDefault="00B4022F" w:rsidP="00F91108">
      <w:pPr>
        <w:tabs>
          <w:tab w:val="left" w:pos="960"/>
        </w:tabs>
        <w:ind w:left="5671" w:right="20"/>
        <w:jc w:val="both"/>
        <w:rPr>
          <w:rFonts w:eastAsia="Lucida Sans Unicode" w:cs="Times New Roman"/>
          <w:b/>
          <w:bCs/>
          <w:i/>
          <w:color w:val="000000"/>
          <w:spacing w:val="-10"/>
          <w:sz w:val="28"/>
          <w:szCs w:val="28"/>
          <w:shd w:val="clear" w:color="auto" w:fill="FFFFFF"/>
          <w:lang w:eastAsia="ru-RU" w:bidi="ru-RU"/>
        </w:rPr>
      </w:pPr>
    </w:p>
    <w:p w:rsidR="00B4022F" w:rsidRPr="00A02540" w:rsidRDefault="00B4022F" w:rsidP="0079104E">
      <w:pPr>
        <w:tabs>
          <w:tab w:val="left" w:pos="960"/>
        </w:tabs>
        <w:ind w:right="20" w:firstLine="709"/>
        <w:jc w:val="both"/>
        <w:rPr>
          <w:rFonts w:eastAsia="Calibri" w:cs="Times New Roman"/>
          <w:sz w:val="28"/>
          <w:szCs w:val="28"/>
        </w:rPr>
      </w:pPr>
      <w:r w:rsidRPr="00A02540">
        <w:rPr>
          <w:rFonts w:eastAsia="Lucida Sans Unicode" w:cs="Times New Roman"/>
          <w:b/>
          <w:bCs/>
          <w:i/>
          <w:color w:val="000000"/>
          <w:spacing w:val="-10"/>
          <w:sz w:val="28"/>
          <w:szCs w:val="28"/>
          <w:shd w:val="clear" w:color="auto" w:fill="FFFFFF"/>
          <w:lang w:eastAsia="ru-RU" w:bidi="ru-RU"/>
        </w:rPr>
        <w:t xml:space="preserve">3. </w:t>
      </w:r>
      <w:r w:rsidR="00C44708" w:rsidRPr="00C44708">
        <w:rPr>
          <w:rFonts w:eastAsia="Lucida Sans Unicode" w:cs="Times New Roman"/>
          <w:b/>
          <w:bCs/>
          <w:i/>
          <w:color w:val="000000"/>
          <w:spacing w:val="-10"/>
          <w:sz w:val="28"/>
          <w:szCs w:val="28"/>
          <w:shd w:val="clear" w:color="auto" w:fill="FFFFFF"/>
          <w:lang w:eastAsia="ru-RU" w:bidi="ru-RU"/>
        </w:rPr>
        <w:t>ЦЕМ II/A-Ш 42,5Н (ПЦ 400 Д20)</w:t>
      </w:r>
      <w:r w:rsidRPr="00A02540">
        <w:rPr>
          <w:rFonts w:eastAsia="Lucida Sans Unicode" w:cs="Times New Roman"/>
          <w:b/>
          <w:bCs/>
          <w:i/>
          <w:color w:val="000000"/>
          <w:spacing w:val="-10"/>
          <w:sz w:val="28"/>
          <w:szCs w:val="28"/>
          <w:shd w:val="clear" w:color="auto" w:fill="FFFFFF"/>
          <w:lang w:eastAsia="ru-RU" w:bidi="ru-RU"/>
        </w:rPr>
        <w:t xml:space="preserve">. </w:t>
      </w:r>
      <w:r w:rsidRPr="00A02540">
        <w:rPr>
          <w:rFonts w:eastAsia="Calibri" w:cs="Times New Roman"/>
          <w:color w:val="000000"/>
          <w:sz w:val="28"/>
          <w:szCs w:val="28"/>
          <w:lang w:eastAsia="ru-RU" w:bidi="ru-RU"/>
        </w:rPr>
        <w:t xml:space="preserve">Тонкость помола по проходу сквозь сито №008 достигает 95,6 %, что несколько ниже тонкости помола </w:t>
      </w:r>
      <w:r w:rsidR="00C44708" w:rsidRPr="00C44708">
        <w:rPr>
          <w:rFonts w:eastAsia="Calibri" w:cs="Times New Roman"/>
          <w:sz w:val="28"/>
          <w:szCs w:val="28"/>
        </w:rPr>
        <w:t>ЦЕМ I 42,5Н (ПЦ 400 Д0)</w:t>
      </w:r>
      <w:r w:rsidRPr="00A02540">
        <w:rPr>
          <w:rFonts w:eastAsia="Calibri" w:cs="Times New Roman"/>
          <w:color w:val="000000"/>
          <w:sz w:val="28"/>
          <w:szCs w:val="28"/>
          <w:lang w:eastAsia="ru-RU" w:bidi="ru-RU"/>
        </w:rPr>
        <w:t xml:space="preserve"> (таблица 3.6). Это обусловлено, надо полагать, присутствием в составе </w:t>
      </w:r>
      <w:r w:rsidR="00C44708" w:rsidRPr="00C44708">
        <w:rPr>
          <w:rFonts w:eastAsia="Calibri" w:cs="Times New Roman"/>
          <w:sz w:val="28"/>
          <w:szCs w:val="28"/>
        </w:rPr>
        <w:t>ЦЕМ II/A-Ш 42,5Н (ПЦ 400 Д20</w:t>
      </w:r>
      <w:r w:rsidR="00C44708">
        <w:rPr>
          <w:rFonts w:eastAsia="Calibri" w:cs="Times New Roman"/>
          <w:sz w:val="28"/>
          <w:szCs w:val="28"/>
        </w:rPr>
        <w:t>)</w:t>
      </w:r>
      <w:r w:rsidRPr="00A02540">
        <w:rPr>
          <w:rFonts w:eastAsia="Calibri" w:cs="Times New Roman"/>
          <w:color w:val="000000"/>
          <w:sz w:val="28"/>
          <w:szCs w:val="28"/>
          <w:lang w:eastAsia="ru-RU" w:bidi="ru-RU"/>
        </w:rPr>
        <w:t xml:space="preserve"> </w:t>
      </w:r>
      <w:proofErr w:type="spellStart"/>
      <w:r w:rsidRPr="00A02540">
        <w:rPr>
          <w:rFonts w:eastAsia="Calibri" w:cs="Times New Roman"/>
          <w:color w:val="000000"/>
          <w:sz w:val="28"/>
          <w:szCs w:val="28"/>
          <w:lang w:eastAsia="ru-RU" w:bidi="ru-RU"/>
        </w:rPr>
        <w:t>граншлака</w:t>
      </w:r>
      <w:proofErr w:type="spellEnd"/>
      <w:r w:rsidRPr="00A02540">
        <w:rPr>
          <w:rFonts w:eastAsia="Calibri" w:cs="Times New Roman"/>
          <w:color w:val="000000"/>
          <w:sz w:val="28"/>
          <w:szCs w:val="28"/>
          <w:lang w:eastAsia="ru-RU" w:bidi="ru-RU"/>
        </w:rPr>
        <w:t xml:space="preserve">, состоящего преимущественно из стекловидного материала. Нормальная густота </w:t>
      </w:r>
      <w:r w:rsidRPr="00A02540">
        <w:rPr>
          <w:rFonts w:eastAsia="Calibri" w:cs="Times New Roman"/>
          <w:szCs w:val="24"/>
          <w:lang w:eastAsia="ru-RU" w:bidi="ru-RU"/>
        </w:rPr>
        <w:sym w:font="Symbol" w:char="F02D"/>
      </w:r>
      <w:r w:rsidRPr="00A02540">
        <w:rPr>
          <w:rFonts w:eastAsia="Calibri" w:cs="Times New Roman"/>
          <w:color w:val="000000"/>
          <w:sz w:val="28"/>
          <w:szCs w:val="28"/>
          <w:lang w:eastAsia="ru-RU" w:bidi="ru-RU"/>
        </w:rPr>
        <w:t xml:space="preserve"> 27,2 %. Сам по себе этот результат не вызывает возражения, поскольку с вводом</w:t>
      </w:r>
      <w:r w:rsidR="0037113B" w:rsidRPr="00A02540">
        <w:rPr>
          <w:rFonts w:eastAsia="Calibri" w:cs="Times New Roman"/>
          <w:color w:val="000000"/>
          <w:sz w:val="28"/>
          <w:szCs w:val="28"/>
          <w:lang w:eastAsia="ru-RU" w:bidi="ru-RU"/>
        </w:rPr>
        <w:t xml:space="preserve"> </w:t>
      </w:r>
      <w:proofErr w:type="spellStart"/>
      <w:r w:rsidRPr="00A02540">
        <w:rPr>
          <w:rFonts w:eastAsia="Calibri" w:cs="Times New Roman"/>
          <w:color w:val="000000"/>
          <w:sz w:val="28"/>
          <w:szCs w:val="28"/>
          <w:lang w:eastAsia="ru-RU" w:bidi="ru-RU"/>
        </w:rPr>
        <w:t>граншлака</w:t>
      </w:r>
      <w:proofErr w:type="spellEnd"/>
      <w:r w:rsidRPr="00A02540">
        <w:rPr>
          <w:rFonts w:eastAsia="Calibri" w:cs="Times New Roman"/>
          <w:color w:val="000000"/>
          <w:sz w:val="28"/>
          <w:szCs w:val="28"/>
          <w:lang w:eastAsia="ru-RU" w:bidi="ru-RU"/>
        </w:rPr>
        <w:t xml:space="preserve"> </w:t>
      </w:r>
      <w:proofErr w:type="spellStart"/>
      <w:r w:rsidRPr="00A02540">
        <w:rPr>
          <w:rFonts w:eastAsia="Calibri" w:cs="Times New Roman"/>
          <w:color w:val="000000"/>
          <w:sz w:val="28"/>
          <w:szCs w:val="28"/>
          <w:lang w:eastAsia="ru-RU" w:bidi="ru-RU"/>
        </w:rPr>
        <w:t>водопотребность</w:t>
      </w:r>
      <w:proofErr w:type="spellEnd"/>
      <w:r w:rsidRPr="00A02540">
        <w:rPr>
          <w:rFonts w:eastAsia="Calibri" w:cs="Times New Roman"/>
          <w:color w:val="000000"/>
          <w:sz w:val="28"/>
          <w:szCs w:val="28"/>
          <w:lang w:eastAsia="ru-RU" w:bidi="ru-RU"/>
        </w:rPr>
        <w:t xml:space="preserve"> цемента и его производных должна уменьшаться. В кипяченой воде цементная лепешка выдерживает равномерность изменения объема, что свидетельствует о нормальном содержании </w:t>
      </w:r>
      <w:proofErr w:type="spellStart"/>
      <w:r w:rsidRPr="00A02540">
        <w:rPr>
          <w:rFonts w:eastAsia="Calibri" w:cs="Times New Roman"/>
          <w:color w:val="000000"/>
          <w:sz w:val="28"/>
          <w:szCs w:val="28"/>
          <w:lang w:bidi="en-US"/>
        </w:rPr>
        <w:t>MgO</w:t>
      </w:r>
      <w:proofErr w:type="spellEnd"/>
      <w:r w:rsidRPr="00A02540">
        <w:rPr>
          <w:rFonts w:eastAsia="Calibri" w:cs="Times New Roman"/>
          <w:color w:val="000000"/>
          <w:sz w:val="28"/>
          <w:szCs w:val="28"/>
          <w:lang w:bidi="en-US"/>
        </w:rPr>
        <w:t>.</w:t>
      </w:r>
    </w:p>
    <w:p w:rsidR="00B4022F" w:rsidRPr="00A02540" w:rsidRDefault="00B4022F" w:rsidP="0079104E">
      <w:pPr>
        <w:ind w:right="20" w:firstLine="709"/>
        <w:jc w:val="both"/>
        <w:rPr>
          <w:rFonts w:eastAsia="Calibri" w:cs="Times New Roman"/>
          <w:sz w:val="28"/>
          <w:szCs w:val="28"/>
        </w:rPr>
      </w:pPr>
      <w:r w:rsidRPr="00A02540">
        <w:rPr>
          <w:rFonts w:eastAsia="Calibri" w:cs="Times New Roman"/>
          <w:color w:val="000000"/>
          <w:sz w:val="28"/>
          <w:szCs w:val="28"/>
          <w:lang w:eastAsia="ru-RU" w:bidi="ru-RU"/>
        </w:rPr>
        <w:t>После пропаривания образцов прочность их на изгиб достигает 41,3</w:t>
      </w:r>
      <w:r w:rsidR="00F91108">
        <w:rPr>
          <w:rFonts w:eastAsia="Calibri" w:cs="Times New Roman"/>
          <w:color w:val="000000"/>
          <w:sz w:val="28"/>
          <w:szCs w:val="28"/>
          <w:lang w:eastAsia="ru-RU" w:bidi="ru-RU"/>
        </w:rPr>
        <w:t xml:space="preserve"> </w:t>
      </w:r>
      <w:r w:rsidRPr="00A02540">
        <w:rPr>
          <w:rFonts w:eastAsia="Calibri" w:cs="Times New Roman"/>
          <w:color w:val="000000"/>
          <w:sz w:val="28"/>
          <w:szCs w:val="28"/>
          <w:lang w:eastAsia="ru-RU" w:bidi="ru-RU"/>
        </w:rPr>
        <w:t>кгс/см</w:t>
      </w:r>
      <w:r w:rsidRPr="00A02540">
        <w:rPr>
          <w:rFonts w:eastAsia="Calibri" w:cs="Times New Roman"/>
          <w:color w:val="000000"/>
          <w:sz w:val="28"/>
          <w:szCs w:val="28"/>
          <w:vertAlign w:val="superscript"/>
          <w:lang w:eastAsia="ru-RU" w:bidi="ru-RU"/>
        </w:rPr>
        <w:t>2</w:t>
      </w:r>
      <w:r w:rsidRPr="00A02540">
        <w:rPr>
          <w:rFonts w:eastAsia="Calibri" w:cs="Times New Roman"/>
          <w:color w:val="000000"/>
          <w:sz w:val="28"/>
          <w:szCs w:val="28"/>
          <w:lang w:eastAsia="ru-RU" w:bidi="ru-RU"/>
        </w:rPr>
        <w:t>, на сжатие - 279,8 кгс/см</w:t>
      </w:r>
      <w:r w:rsidRPr="00A02540">
        <w:rPr>
          <w:rFonts w:eastAsia="Calibri" w:cs="Times New Roman"/>
          <w:color w:val="000000"/>
          <w:sz w:val="28"/>
          <w:szCs w:val="28"/>
          <w:vertAlign w:val="superscript"/>
          <w:lang w:eastAsia="ru-RU" w:bidi="ru-RU"/>
        </w:rPr>
        <w:t>2</w:t>
      </w:r>
      <w:r w:rsidRPr="00A02540">
        <w:rPr>
          <w:rFonts w:eastAsia="Calibri" w:cs="Times New Roman"/>
          <w:color w:val="000000"/>
          <w:sz w:val="28"/>
          <w:szCs w:val="28"/>
          <w:lang w:eastAsia="ru-RU" w:bidi="ru-RU"/>
        </w:rPr>
        <w:t>. На основании этих результатов можно констатировать, что по эффективности пропаривания цемент принадлежит к первой группе.</w:t>
      </w:r>
    </w:p>
    <w:p w:rsidR="00B4022F" w:rsidRPr="00A02540" w:rsidRDefault="00B4022F" w:rsidP="0079104E">
      <w:pPr>
        <w:ind w:firstLine="709"/>
        <w:jc w:val="both"/>
        <w:rPr>
          <w:rFonts w:eastAsia="Calibri" w:cs="Times New Roman"/>
          <w:sz w:val="28"/>
          <w:szCs w:val="28"/>
        </w:rPr>
      </w:pPr>
      <w:r w:rsidRPr="00A02540">
        <w:rPr>
          <w:rFonts w:eastAsia="Calibri" w:cs="Times New Roman"/>
          <w:color w:val="000000"/>
          <w:sz w:val="28"/>
          <w:szCs w:val="28"/>
          <w:lang w:eastAsia="ru-RU" w:bidi="ru-RU"/>
        </w:rPr>
        <w:t>После 28 суток твердения в нормальных условиях прочность образцов при изгибе составляет 66,5 кгс/см</w:t>
      </w:r>
      <w:r w:rsidRPr="00A02540">
        <w:rPr>
          <w:rFonts w:eastAsia="Calibri" w:cs="Times New Roman"/>
          <w:color w:val="000000"/>
          <w:sz w:val="28"/>
          <w:szCs w:val="28"/>
          <w:vertAlign w:val="superscript"/>
          <w:lang w:eastAsia="ru-RU" w:bidi="ru-RU"/>
        </w:rPr>
        <w:t>2</w:t>
      </w:r>
      <w:r w:rsidRPr="00A02540">
        <w:rPr>
          <w:rFonts w:eastAsia="Calibri" w:cs="Times New Roman"/>
          <w:color w:val="000000"/>
          <w:sz w:val="28"/>
          <w:szCs w:val="28"/>
          <w:lang w:eastAsia="ru-RU" w:bidi="ru-RU"/>
        </w:rPr>
        <w:t>,</w:t>
      </w:r>
      <w:r w:rsidRPr="00A02540">
        <w:rPr>
          <w:rFonts w:eastAsia="Calibri" w:cs="Times New Roman"/>
          <w:color w:val="000000"/>
          <w:spacing w:val="-20"/>
          <w:sz w:val="28"/>
          <w:szCs w:val="28"/>
          <w:shd w:val="clear" w:color="auto" w:fill="FFFFFF"/>
          <w:lang w:eastAsia="ru-RU" w:bidi="ru-RU"/>
        </w:rPr>
        <w:t xml:space="preserve"> </w:t>
      </w:r>
      <w:r w:rsidRPr="00A02540">
        <w:rPr>
          <w:rFonts w:eastAsia="Calibri" w:cs="Times New Roman"/>
          <w:color w:val="000000"/>
          <w:sz w:val="28"/>
          <w:szCs w:val="28"/>
          <w:lang w:eastAsia="ru-RU" w:bidi="ru-RU"/>
        </w:rPr>
        <w:t>а при сжатии - 415,6 кгс/см</w:t>
      </w:r>
      <w:r w:rsidRPr="00A02540">
        <w:rPr>
          <w:rFonts w:eastAsia="Calibri" w:cs="Times New Roman"/>
          <w:color w:val="000000"/>
          <w:sz w:val="28"/>
          <w:szCs w:val="28"/>
          <w:vertAlign w:val="superscript"/>
          <w:lang w:eastAsia="ru-RU" w:bidi="ru-RU"/>
        </w:rPr>
        <w:t>2</w:t>
      </w:r>
      <w:r w:rsidRPr="00A02540">
        <w:rPr>
          <w:rFonts w:eastAsia="Calibri" w:cs="Times New Roman"/>
          <w:color w:val="000000"/>
          <w:sz w:val="28"/>
          <w:szCs w:val="28"/>
          <w:lang w:eastAsia="ru-RU" w:bidi="ru-RU"/>
        </w:rPr>
        <w:t xml:space="preserve">, что свидетельствует о том, что марка цемента относится к </w:t>
      </w:r>
      <w:r w:rsidR="00526B01" w:rsidRPr="00C44708">
        <w:rPr>
          <w:rFonts w:eastAsia="Calibri" w:cs="Times New Roman"/>
          <w:sz w:val="28"/>
          <w:szCs w:val="28"/>
        </w:rPr>
        <w:t>ЦЕМ II/A-Ш 42,5Н (ПЦ 400 Д20</w:t>
      </w:r>
      <w:r w:rsidR="00526B01">
        <w:rPr>
          <w:rFonts w:eastAsia="Calibri" w:cs="Times New Roman"/>
          <w:sz w:val="28"/>
          <w:szCs w:val="28"/>
        </w:rPr>
        <w:t>)</w:t>
      </w:r>
      <w:r w:rsidRPr="00A02540">
        <w:rPr>
          <w:rFonts w:eastAsia="Calibri" w:cs="Times New Roman"/>
          <w:color w:val="000000"/>
          <w:sz w:val="28"/>
          <w:szCs w:val="28"/>
          <w:lang w:eastAsia="ru-RU" w:bidi="ru-RU"/>
        </w:rPr>
        <w:t>.</w:t>
      </w:r>
    </w:p>
    <w:p w:rsidR="00B4022F" w:rsidRPr="00A02540" w:rsidRDefault="00B4022F" w:rsidP="0079104E">
      <w:pPr>
        <w:ind w:right="20" w:firstLine="709"/>
        <w:jc w:val="both"/>
        <w:rPr>
          <w:rFonts w:eastAsia="Calibri" w:cs="Times New Roman"/>
          <w:i/>
          <w:sz w:val="28"/>
          <w:szCs w:val="28"/>
        </w:rPr>
      </w:pPr>
      <w:r w:rsidRPr="00A02540">
        <w:rPr>
          <w:rFonts w:eastAsia="Calibri" w:cs="Times New Roman"/>
          <w:sz w:val="28"/>
          <w:szCs w:val="28"/>
        </w:rPr>
        <w:t xml:space="preserve">Химический и минералогический составы этого цемента приведены в таблицах 3.7 и 3.8, из которых видно, что по этим показателям </w:t>
      </w:r>
      <w:r w:rsidR="00526B01" w:rsidRPr="00C44708">
        <w:rPr>
          <w:rFonts w:eastAsia="Calibri" w:cs="Times New Roman"/>
          <w:sz w:val="28"/>
          <w:szCs w:val="28"/>
        </w:rPr>
        <w:t>ЦЕМ II/A-Ш 42,5Н (ПЦ 400 Д20</w:t>
      </w:r>
      <w:r w:rsidR="00526B01">
        <w:rPr>
          <w:rFonts w:eastAsia="Calibri" w:cs="Times New Roman"/>
          <w:sz w:val="28"/>
          <w:szCs w:val="28"/>
        </w:rPr>
        <w:t>)</w:t>
      </w:r>
      <w:r w:rsidRPr="00A02540">
        <w:rPr>
          <w:rFonts w:eastAsia="Calibri" w:cs="Times New Roman"/>
          <w:sz w:val="28"/>
          <w:szCs w:val="28"/>
        </w:rPr>
        <w:t xml:space="preserve"> также соответствует нормативным требованиям.</w:t>
      </w:r>
    </w:p>
    <w:p w:rsidR="00B4022F" w:rsidRPr="00A02540" w:rsidRDefault="00B4022F" w:rsidP="0079104E">
      <w:pPr>
        <w:ind w:firstLine="709"/>
        <w:jc w:val="both"/>
        <w:rPr>
          <w:rFonts w:eastAsia="Calibri" w:cs="Times New Roman"/>
          <w:sz w:val="28"/>
          <w:szCs w:val="28"/>
        </w:rPr>
      </w:pPr>
    </w:p>
    <w:p w:rsidR="00B4022F" w:rsidRPr="00A02540" w:rsidRDefault="00B4022F" w:rsidP="00F91108">
      <w:pPr>
        <w:ind w:firstLine="709"/>
        <w:jc w:val="both"/>
        <w:rPr>
          <w:rFonts w:eastAsia="Calibri" w:cs="Times New Roman"/>
          <w:color w:val="000000"/>
          <w:spacing w:val="-10"/>
          <w:sz w:val="28"/>
          <w:szCs w:val="28"/>
          <w:shd w:val="clear" w:color="auto" w:fill="FFFFFF"/>
          <w:lang w:eastAsia="ru-RU" w:bidi="ru-RU"/>
        </w:rPr>
      </w:pPr>
      <w:r w:rsidRPr="00A02540">
        <w:rPr>
          <w:rFonts w:eastAsia="Calibri" w:cs="Times New Roman"/>
          <w:sz w:val="28"/>
          <w:szCs w:val="28"/>
        </w:rPr>
        <w:t xml:space="preserve">Таблица 3.6 – Физико-механические свойства цемента </w:t>
      </w:r>
      <w:r w:rsidR="00C44708" w:rsidRPr="00C44708">
        <w:rPr>
          <w:rFonts w:eastAsia="Calibri" w:cs="Times New Roman"/>
          <w:sz w:val="28"/>
          <w:szCs w:val="28"/>
        </w:rPr>
        <w:t>ЦЕМ II/A-Ш 42,5Н (ПЦ 400 Д20</w:t>
      </w:r>
      <w:r w:rsidR="00C44708">
        <w:rPr>
          <w:rFonts w:eastAsia="Calibri" w:cs="Times New Roman"/>
          <w:sz w:val="28"/>
          <w:szCs w:val="28"/>
        </w:rPr>
        <w:t>)</w:t>
      </w:r>
      <w:r w:rsidRPr="00A02540">
        <w:rPr>
          <w:rFonts w:eastAsia="Calibri" w:cs="Times New Roman"/>
          <w:color w:val="000000"/>
          <w:spacing w:val="-10"/>
          <w:sz w:val="28"/>
          <w:szCs w:val="28"/>
          <w:shd w:val="clear" w:color="auto" w:fill="FFFFFF"/>
          <w:lang w:eastAsia="ru-RU" w:bidi="ru-RU"/>
        </w:rPr>
        <w:t xml:space="preserve"> Карагандинского цементного завода</w:t>
      </w:r>
    </w:p>
    <w:p w:rsidR="00B4022F" w:rsidRPr="00A02540" w:rsidRDefault="00B4022F" w:rsidP="00B4022F">
      <w:pPr>
        <w:jc w:val="both"/>
        <w:rPr>
          <w:rFonts w:eastAsia="Calibri" w:cs="Times New Roman"/>
          <w:szCs w:val="24"/>
        </w:rPr>
      </w:pPr>
    </w:p>
    <w:tbl>
      <w:tblPr>
        <w:tblStyle w:val="33"/>
        <w:tblW w:w="0" w:type="auto"/>
        <w:jc w:val="center"/>
        <w:tblLook w:val="04A0" w:firstRow="1" w:lastRow="0" w:firstColumn="1" w:lastColumn="0" w:noHBand="0" w:noVBand="1"/>
      </w:tblPr>
      <w:tblGrid>
        <w:gridCol w:w="3274"/>
        <w:gridCol w:w="1949"/>
        <w:gridCol w:w="2179"/>
        <w:gridCol w:w="1942"/>
      </w:tblGrid>
      <w:tr w:rsidR="00B4022F" w:rsidRPr="00A02540" w:rsidTr="00B4022F">
        <w:trPr>
          <w:jc w:val="center"/>
        </w:trPr>
        <w:tc>
          <w:tcPr>
            <w:tcW w:w="3369" w:type="dxa"/>
          </w:tcPr>
          <w:p w:rsidR="00B4022F" w:rsidRPr="00A02540" w:rsidRDefault="00B4022F" w:rsidP="00B4022F">
            <w:pPr>
              <w:jc w:val="center"/>
            </w:pPr>
            <w:r w:rsidRPr="00A02540">
              <w:t>Наименование показателя</w:t>
            </w:r>
          </w:p>
        </w:tc>
        <w:tc>
          <w:tcPr>
            <w:tcW w:w="1984" w:type="dxa"/>
          </w:tcPr>
          <w:p w:rsidR="00B4022F" w:rsidRPr="00A02540" w:rsidRDefault="00B4022F" w:rsidP="00B4022F">
            <w:pPr>
              <w:jc w:val="center"/>
            </w:pPr>
            <w:r w:rsidRPr="00A02540">
              <w:t>НД на метод испытания, номер продукта</w:t>
            </w:r>
          </w:p>
        </w:tc>
        <w:tc>
          <w:tcPr>
            <w:tcW w:w="2251" w:type="dxa"/>
          </w:tcPr>
          <w:p w:rsidR="00B4022F" w:rsidRPr="00A02540" w:rsidRDefault="00B4022F" w:rsidP="00B4022F">
            <w:pPr>
              <w:jc w:val="center"/>
            </w:pPr>
            <w:r w:rsidRPr="00A02540">
              <w:t xml:space="preserve">Норма по НД: </w:t>
            </w:r>
          </w:p>
          <w:p w:rsidR="00B4022F" w:rsidRPr="00A02540" w:rsidRDefault="00B4022F" w:rsidP="006F3CCB">
            <w:pPr>
              <w:jc w:val="center"/>
            </w:pPr>
            <w:r w:rsidRPr="00A02540">
              <w:t xml:space="preserve">ГОСТ </w:t>
            </w:r>
            <w:r w:rsidR="006F3CCB" w:rsidRPr="00A02540">
              <w:t>31108-2020</w:t>
            </w:r>
          </w:p>
        </w:tc>
        <w:tc>
          <w:tcPr>
            <w:tcW w:w="1967" w:type="dxa"/>
          </w:tcPr>
          <w:p w:rsidR="00B4022F" w:rsidRPr="00A02540" w:rsidRDefault="00B4022F" w:rsidP="00B4022F">
            <w:pPr>
              <w:jc w:val="center"/>
            </w:pPr>
            <w:r w:rsidRPr="00A02540">
              <w:t>Фактическое значение</w:t>
            </w:r>
          </w:p>
        </w:tc>
      </w:tr>
      <w:tr w:rsidR="00B4022F" w:rsidRPr="00A02540" w:rsidTr="00B4022F">
        <w:trPr>
          <w:jc w:val="center"/>
        </w:trPr>
        <w:tc>
          <w:tcPr>
            <w:tcW w:w="3369" w:type="dxa"/>
          </w:tcPr>
          <w:p w:rsidR="00B4022F" w:rsidRPr="00A02540" w:rsidRDefault="00B4022F" w:rsidP="00B4022F">
            <w:r w:rsidRPr="00A02540">
              <w:t>Тонкость помола по проходу сквозь сито № 008, %</w:t>
            </w:r>
          </w:p>
        </w:tc>
        <w:tc>
          <w:tcPr>
            <w:tcW w:w="1984" w:type="dxa"/>
            <w:vAlign w:val="center"/>
          </w:tcPr>
          <w:p w:rsidR="00B4022F" w:rsidRPr="00A02540" w:rsidRDefault="00B4022F" w:rsidP="00B4022F">
            <w:pPr>
              <w:jc w:val="center"/>
            </w:pPr>
            <w:r w:rsidRPr="00A02540">
              <w:t>ГОСТ 310.2-76</w:t>
            </w:r>
          </w:p>
        </w:tc>
        <w:tc>
          <w:tcPr>
            <w:tcW w:w="2251" w:type="dxa"/>
            <w:vAlign w:val="center"/>
          </w:tcPr>
          <w:p w:rsidR="00B4022F" w:rsidRPr="00A02540" w:rsidRDefault="00B4022F" w:rsidP="00B4022F">
            <w:pPr>
              <w:jc w:val="center"/>
            </w:pPr>
            <w:r w:rsidRPr="00A02540">
              <w:t>Не менее 85</w:t>
            </w:r>
          </w:p>
        </w:tc>
        <w:tc>
          <w:tcPr>
            <w:tcW w:w="1967" w:type="dxa"/>
          </w:tcPr>
          <w:p w:rsidR="00B4022F" w:rsidRPr="00A02540" w:rsidRDefault="00B4022F" w:rsidP="00B4022F">
            <w:pPr>
              <w:jc w:val="center"/>
            </w:pPr>
            <w:r w:rsidRPr="00A02540">
              <w:t>95,6</w:t>
            </w:r>
          </w:p>
        </w:tc>
      </w:tr>
      <w:tr w:rsidR="00B4022F" w:rsidRPr="00A02540" w:rsidTr="00B4022F">
        <w:trPr>
          <w:jc w:val="center"/>
        </w:trPr>
        <w:tc>
          <w:tcPr>
            <w:tcW w:w="3369" w:type="dxa"/>
          </w:tcPr>
          <w:p w:rsidR="00B4022F" w:rsidRPr="00A02540" w:rsidRDefault="00B4022F" w:rsidP="00B4022F">
            <w:r w:rsidRPr="00A02540">
              <w:t>Нормальная густота, %</w:t>
            </w:r>
          </w:p>
        </w:tc>
        <w:tc>
          <w:tcPr>
            <w:tcW w:w="1984" w:type="dxa"/>
            <w:vAlign w:val="center"/>
          </w:tcPr>
          <w:p w:rsidR="00B4022F" w:rsidRPr="00A02540" w:rsidRDefault="00B4022F" w:rsidP="00B4022F">
            <w:pPr>
              <w:jc w:val="center"/>
            </w:pPr>
            <w:r w:rsidRPr="00A02540">
              <w:t>ГОСТ 310.2-76</w:t>
            </w:r>
          </w:p>
        </w:tc>
        <w:tc>
          <w:tcPr>
            <w:tcW w:w="2251" w:type="dxa"/>
            <w:vAlign w:val="center"/>
          </w:tcPr>
          <w:p w:rsidR="00B4022F" w:rsidRPr="00A02540" w:rsidRDefault="00B4022F" w:rsidP="00B4022F">
            <w:pPr>
              <w:jc w:val="center"/>
            </w:pPr>
            <w:r w:rsidRPr="00A02540">
              <w:t>--</w:t>
            </w:r>
          </w:p>
        </w:tc>
        <w:tc>
          <w:tcPr>
            <w:tcW w:w="1967" w:type="dxa"/>
          </w:tcPr>
          <w:p w:rsidR="00B4022F" w:rsidRPr="00A02540" w:rsidRDefault="00B4022F" w:rsidP="00B4022F">
            <w:pPr>
              <w:jc w:val="center"/>
            </w:pPr>
            <w:r w:rsidRPr="00A02540">
              <w:t>27,2</w:t>
            </w:r>
          </w:p>
        </w:tc>
      </w:tr>
      <w:tr w:rsidR="00B4022F" w:rsidRPr="00A02540" w:rsidTr="00B4022F">
        <w:trPr>
          <w:jc w:val="center"/>
        </w:trPr>
        <w:tc>
          <w:tcPr>
            <w:tcW w:w="3369" w:type="dxa"/>
          </w:tcPr>
          <w:p w:rsidR="00B4022F" w:rsidRPr="00A02540" w:rsidRDefault="00B4022F" w:rsidP="00B4022F">
            <w:r w:rsidRPr="00A02540">
              <w:t>Сроки схватывания, час-мин:</w:t>
            </w:r>
          </w:p>
          <w:p w:rsidR="00B4022F" w:rsidRPr="00A02540" w:rsidRDefault="00B4022F" w:rsidP="00B4022F">
            <w:r w:rsidRPr="00A02540">
              <w:t>Начало</w:t>
            </w:r>
          </w:p>
          <w:p w:rsidR="00B4022F" w:rsidRPr="00A02540" w:rsidRDefault="00B4022F" w:rsidP="00B4022F">
            <w:r w:rsidRPr="00A02540">
              <w:t>Конец</w:t>
            </w:r>
          </w:p>
        </w:tc>
        <w:tc>
          <w:tcPr>
            <w:tcW w:w="1984" w:type="dxa"/>
            <w:vAlign w:val="center"/>
          </w:tcPr>
          <w:p w:rsidR="00B4022F" w:rsidRPr="00A02540" w:rsidRDefault="00B4022F" w:rsidP="00B4022F">
            <w:pPr>
              <w:jc w:val="center"/>
            </w:pPr>
            <w:r w:rsidRPr="00A02540">
              <w:t>ГОСТ 310.3-76</w:t>
            </w:r>
          </w:p>
        </w:tc>
        <w:tc>
          <w:tcPr>
            <w:tcW w:w="2251" w:type="dxa"/>
            <w:vAlign w:val="center"/>
          </w:tcPr>
          <w:p w:rsidR="00B4022F" w:rsidRPr="00A02540" w:rsidRDefault="00B4022F" w:rsidP="00B4022F">
            <w:pPr>
              <w:jc w:val="center"/>
            </w:pPr>
            <w:r w:rsidRPr="00A02540">
              <w:t>Не ранее 0-45</w:t>
            </w:r>
          </w:p>
          <w:p w:rsidR="00B4022F" w:rsidRPr="00A02540" w:rsidRDefault="00B4022F" w:rsidP="00B4022F">
            <w:pPr>
              <w:jc w:val="center"/>
            </w:pPr>
            <w:r w:rsidRPr="00A02540">
              <w:t>Не позднее 10-00</w:t>
            </w:r>
          </w:p>
        </w:tc>
        <w:tc>
          <w:tcPr>
            <w:tcW w:w="1967" w:type="dxa"/>
          </w:tcPr>
          <w:p w:rsidR="00B4022F" w:rsidRPr="00A02540" w:rsidRDefault="00B4022F" w:rsidP="00B4022F">
            <w:pPr>
              <w:jc w:val="center"/>
            </w:pPr>
            <w:r w:rsidRPr="00A02540">
              <w:t>1-10</w:t>
            </w:r>
          </w:p>
          <w:p w:rsidR="00B4022F" w:rsidRPr="00A02540" w:rsidRDefault="00B4022F" w:rsidP="00B4022F">
            <w:pPr>
              <w:jc w:val="center"/>
            </w:pPr>
            <w:r w:rsidRPr="00A02540">
              <w:t>3-20</w:t>
            </w:r>
          </w:p>
        </w:tc>
      </w:tr>
      <w:tr w:rsidR="00B4022F" w:rsidRPr="00A02540" w:rsidTr="00B4022F">
        <w:trPr>
          <w:jc w:val="center"/>
        </w:trPr>
        <w:tc>
          <w:tcPr>
            <w:tcW w:w="3369" w:type="dxa"/>
          </w:tcPr>
          <w:p w:rsidR="00B4022F" w:rsidRPr="00A02540" w:rsidRDefault="00B4022F" w:rsidP="00B4022F">
            <w:r w:rsidRPr="00A02540">
              <w:t>Равномерность изменения объема (кипячением в воде)</w:t>
            </w:r>
          </w:p>
        </w:tc>
        <w:tc>
          <w:tcPr>
            <w:tcW w:w="1984" w:type="dxa"/>
            <w:vAlign w:val="center"/>
          </w:tcPr>
          <w:p w:rsidR="00B4022F" w:rsidRPr="00A02540" w:rsidRDefault="00B4022F" w:rsidP="00B4022F">
            <w:pPr>
              <w:jc w:val="center"/>
            </w:pPr>
            <w:r w:rsidRPr="00A02540">
              <w:t>ГОСТ 310.3-76</w:t>
            </w:r>
          </w:p>
        </w:tc>
        <w:tc>
          <w:tcPr>
            <w:tcW w:w="2251" w:type="dxa"/>
            <w:vAlign w:val="center"/>
          </w:tcPr>
          <w:p w:rsidR="00B4022F" w:rsidRPr="00A02540" w:rsidRDefault="00B4022F" w:rsidP="00B4022F">
            <w:pPr>
              <w:jc w:val="both"/>
            </w:pPr>
            <w:r w:rsidRPr="00A02540">
              <w:t>Не должно быть трещин</w:t>
            </w:r>
          </w:p>
        </w:tc>
        <w:tc>
          <w:tcPr>
            <w:tcW w:w="1967" w:type="dxa"/>
          </w:tcPr>
          <w:p w:rsidR="00B4022F" w:rsidRPr="00A02540" w:rsidRDefault="00B4022F" w:rsidP="00B4022F">
            <w:pPr>
              <w:jc w:val="center"/>
            </w:pPr>
            <w:r w:rsidRPr="00A02540">
              <w:t>Выдержал</w:t>
            </w:r>
          </w:p>
        </w:tc>
      </w:tr>
      <w:tr w:rsidR="00B4022F" w:rsidRPr="00A02540" w:rsidTr="00B4022F">
        <w:trPr>
          <w:jc w:val="center"/>
        </w:trPr>
        <w:tc>
          <w:tcPr>
            <w:tcW w:w="3369" w:type="dxa"/>
          </w:tcPr>
          <w:p w:rsidR="00B4022F" w:rsidRPr="00A02540" w:rsidRDefault="00B4022F" w:rsidP="00B4022F">
            <w:r w:rsidRPr="00A02540">
              <w:t>Прочность после пропаривания, кгс/см</w:t>
            </w:r>
            <w:r w:rsidRPr="00A02540">
              <w:rPr>
                <w:vertAlign w:val="superscript"/>
              </w:rPr>
              <w:t>2</w:t>
            </w:r>
            <w:r w:rsidRPr="00A02540">
              <w:t xml:space="preserve"> при </w:t>
            </w:r>
          </w:p>
          <w:p w:rsidR="00B4022F" w:rsidRPr="00A02540" w:rsidRDefault="00B4022F" w:rsidP="00B4022F">
            <w:r w:rsidRPr="00A02540">
              <w:t>Изгибе</w:t>
            </w:r>
          </w:p>
          <w:p w:rsidR="00B4022F" w:rsidRPr="00A02540" w:rsidRDefault="00B4022F" w:rsidP="00B4022F">
            <w:r w:rsidRPr="00A02540">
              <w:lastRenderedPageBreak/>
              <w:t>Сжатии</w:t>
            </w:r>
          </w:p>
        </w:tc>
        <w:tc>
          <w:tcPr>
            <w:tcW w:w="1984" w:type="dxa"/>
            <w:vAlign w:val="center"/>
          </w:tcPr>
          <w:p w:rsidR="00B4022F" w:rsidRPr="00A02540" w:rsidRDefault="00B4022F" w:rsidP="00B4022F">
            <w:pPr>
              <w:jc w:val="center"/>
            </w:pPr>
            <w:r w:rsidRPr="00A02540">
              <w:lastRenderedPageBreak/>
              <w:t>ГОСТ 310.4-81</w:t>
            </w:r>
          </w:p>
        </w:tc>
        <w:tc>
          <w:tcPr>
            <w:tcW w:w="2251" w:type="dxa"/>
          </w:tcPr>
          <w:p w:rsidR="00B4022F" w:rsidRPr="00A02540" w:rsidRDefault="00B4022F" w:rsidP="00B4022F">
            <w:pPr>
              <w:jc w:val="center"/>
            </w:pPr>
          </w:p>
          <w:p w:rsidR="00B4022F" w:rsidRPr="00A02540" w:rsidRDefault="00B4022F" w:rsidP="00B4022F">
            <w:pPr>
              <w:jc w:val="center"/>
            </w:pPr>
          </w:p>
          <w:p w:rsidR="00B4022F" w:rsidRPr="00A02540" w:rsidRDefault="00B4022F" w:rsidP="00B4022F">
            <w:pPr>
              <w:jc w:val="center"/>
            </w:pPr>
            <w:r w:rsidRPr="00A02540">
              <w:t>--------</w:t>
            </w:r>
          </w:p>
          <w:p w:rsidR="00B4022F" w:rsidRPr="00A02540" w:rsidRDefault="00B4022F" w:rsidP="00B4022F">
            <w:pPr>
              <w:jc w:val="center"/>
            </w:pPr>
            <w:r w:rsidRPr="00A02540">
              <w:lastRenderedPageBreak/>
              <w:t>-------</w:t>
            </w:r>
          </w:p>
        </w:tc>
        <w:tc>
          <w:tcPr>
            <w:tcW w:w="1967" w:type="dxa"/>
          </w:tcPr>
          <w:p w:rsidR="00B4022F" w:rsidRPr="00A02540" w:rsidRDefault="00B4022F" w:rsidP="00B4022F">
            <w:pPr>
              <w:jc w:val="center"/>
            </w:pPr>
          </w:p>
          <w:p w:rsidR="00B4022F" w:rsidRPr="00A02540" w:rsidRDefault="00B4022F" w:rsidP="00B4022F">
            <w:pPr>
              <w:jc w:val="center"/>
            </w:pPr>
          </w:p>
          <w:p w:rsidR="00B4022F" w:rsidRPr="00A02540" w:rsidRDefault="00B4022F" w:rsidP="00B4022F">
            <w:pPr>
              <w:jc w:val="center"/>
            </w:pPr>
            <w:r w:rsidRPr="00A02540">
              <w:t>41,3</w:t>
            </w:r>
          </w:p>
          <w:p w:rsidR="00B4022F" w:rsidRPr="00A02540" w:rsidRDefault="00B4022F" w:rsidP="00B4022F">
            <w:pPr>
              <w:jc w:val="center"/>
            </w:pPr>
            <w:r w:rsidRPr="00A02540">
              <w:lastRenderedPageBreak/>
              <w:t>279,8</w:t>
            </w:r>
          </w:p>
        </w:tc>
      </w:tr>
      <w:tr w:rsidR="00B4022F" w:rsidRPr="00A02540" w:rsidTr="00B4022F">
        <w:trPr>
          <w:jc w:val="center"/>
        </w:trPr>
        <w:tc>
          <w:tcPr>
            <w:tcW w:w="3369" w:type="dxa"/>
          </w:tcPr>
          <w:p w:rsidR="00B4022F" w:rsidRPr="00A02540" w:rsidRDefault="00B4022F" w:rsidP="00B4022F">
            <w:r w:rsidRPr="00A02540">
              <w:lastRenderedPageBreak/>
              <w:t xml:space="preserve">Прочность в </w:t>
            </w:r>
            <w:proofErr w:type="spellStart"/>
            <w:r w:rsidRPr="00A02540">
              <w:t>возрате</w:t>
            </w:r>
            <w:proofErr w:type="spellEnd"/>
            <w:r w:rsidRPr="00A02540">
              <w:t xml:space="preserve"> 28 </w:t>
            </w:r>
            <w:proofErr w:type="spellStart"/>
            <w:r w:rsidRPr="00A02540">
              <w:t>сут</w:t>
            </w:r>
            <w:proofErr w:type="spellEnd"/>
            <w:r w:rsidRPr="00A02540">
              <w:t>, кгс/см</w:t>
            </w:r>
            <w:r w:rsidRPr="00A02540">
              <w:rPr>
                <w:vertAlign w:val="superscript"/>
              </w:rPr>
              <w:t>2</w:t>
            </w:r>
            <w:r w:rsidRPr="00A02540">
              <w:t xml:space="preserve"> при </w:t>
            </w:r>
          </w:p>
          <w:p w:rsidR="00B4022F" w:rsidRPr="00A02540" w:rsidRDefault="00B4022F" w:rsidP="00B4022F">
            <w:r w:rsidRPr="00A02540">
              <w:t>Изгибе</w:t>
            </w:r>
          </w:p>
          <w:p w:rsidR="00B4022F" w:rsidRPr="00A02540" w:rsidRDefault="00B4022F" w:rsidP="00B4022F">
            <w:r w:rsidRPr="00A02540">
              <w:t>Сжатии</w:t>
            </w:r>
          </w:p>
        </w:tc>
        <w:tc>
          <w:tcPr>
            <w:tcW w:w="1984" w:type="dxa"/>
            <w:vAlign w:val="center"/>
          </w:tcPr>
          <w:p w:rsidR="00B4022F" w:rsidRPr="00A02540" w:rsidRDefault="00B4022F" w:rsidP="00B4022F">
            <w:pPr>
              <w:jc w:val="center"/>
            </w:pPr>
            <w:r w:rsidRPr="00A02540">
              <w:t>ГОСТ 310.4-81</w:t>
            </w:r>
          </w:p>
        </w:tc>
        <w:tc>
          <w:tcPr>
            <w:tcW w:w="2251" w:type="dxa"/>
            <w:vAlign w:val="center"/>
          </w:tcPr>
          <w:p w:rsidR="00B4022F" w:rsidRPr="00A02540" w:rsidRDefault="00B4022F" w:rsidP="00B4022F">
            <w:pPr>
              <w:jc w:val="center"/>
            </w:pPr>
            <w:r w:rsidRPr="00A02540">
              <w:t>Не менее 55</w:t>
            </w:r>
          </w:p>
          <w:p w:rsidR="00B4022F" w:rsidRPr="00A02540" w:rsidRDefault="00B4022F" w:rsidP="00B4022F">
            <w:pPr>
              <w:jc w:val="center"/>
            </w:pPr>
            <w:r w:rsidRPr="00A02540">
              <w:t>Не менее 400</w:t>
            </w:r>
          </w:p>
        </w:tc>
        <w:tc>
          <w:tcPr>
            <w:tcW w:w="1967" w:type="dxa"/>
          </w:tcPr>
          <w:p w:rsidR="00B4022F" w:rsidRPr="00A02540" w:rsidRDefault="00B4022F" w:rsidP="00B4022F">
            <w:pPr>
              <w:jc w:val="center"/>
            </w:pPr>
          </w:p>
          <w:p w:rsidR="00B4022F" w:rsidRPr="00A02540" w:rsidRDefault="00B4022F" w:rsidP="00B4022F">
            <w:pPr>
              <w:jc w:val="center"/>
            </w:pPr>
            <w:r w:rsidRPr="00A02540">
              <w:t>66,5</w:t>
            </w:r>
          </w:p>
          <w:p w:rsidR="00B4022F" w:rsidRPr="00A02540" w:rsidRDefault="00B4022F" w:rsidP="00B4022F">
            <w:pPr>
              <w:jc w:val="center"/>
            </w:pPr>
            <w:r w:rsidRPr="00A02540">
              <w:t>415,6</w:t>
            </w:r>
          </w:p>
        </w:tc>
      </w:tr>
    </w:tbl>
    <w:p w:rsidR="00B4022F" w:rsidRPr="00A02540" w:rsidRDefault="00B4022F" w:rsidP="00B4022F">
      <w:pPr>
        <w:ind w:right="20" w:firstLine="567"/>
        <w:jc w:val="both"/>
        <w:rPr>
          <w:rFonts w:eastAsia="Calibri" w:cs="Times New Roman"/>
          <w:sz w:val="28"/>
          <w:szCs w:val="28"/>
        </w:rPr>
      </w:pPr>
    </w:p>
    <w:p w:rsidR="00B4022F" w:rsidRPr="00A02540" w:rsidRDefault="00B4022F" w:rsidP="00F91108">
      <w:pPr>
        <w:ind w:firstLine="709"/>
        <w:jc w:val="both"/>
        <w:rPr>
          <w:rFonts w:eastAsia="Calibri" w:cs="Times New Roman"/>
          <w:color w:val="000000"/>
          <w:spacing w:val="-10"/>
          <w:sz w:val="28"/>
          <w:szCs w:val="28"/>
          <w:shd w:val="clear" w:color="auto" w:fill="FFFFFF"/>
          <w:lang w:eastAsia="ru-RU" w:bidi="ru-RU"/>
        </w:rPr>
      </w:pPr>
      <w:r w:rsidRPr="00A02540">
        <w:rPr>
          <w:rFonts w:eastAsia="Calibri" w:cs="Times New Roman"/>
          <w:sz w:val="28"/>
          <w:szCs w:val="28"/>
        </w:rPr>
        <w:t xml:space="preserve">Таблица 3.7 – Химический состав цемента </w:t>
      </w:r>
      <w:r w:rsidR="00F91108" w:rsidRPr="00C44708">
        <w:rPr>
          <w:rFonts w:eastAsia="Calibri" w:cs="Times New Roman"/>
          <w:sz w:val="28"/>
          <w:szCs w:val="28"/>
        </w:rPr>
        <w:t>ЦЕМ II/A-Ш 42,5Н (ПЦ 400 Д20</w:t>
      </w:r>
      <w:r w:rsidR="00F91108">
        <w:rPr>
          <w:rFonts w:eastAsia="Calibri" w:cs="Times New Roman"/>
          <w:sz w:val="28"/>
          <w:szCs w:val="28"/>
        </w:rPr>
        <w:t>)</w:t>
      </w:r>
    </w:p>
    <w:p w:rsidR="00B4022F" w:rsidRPr="00A02540" w:rsidRDefault="00B4022F" w:rsidP="00B4022F">
      <w:pPr>
        <w:jc w:val="both"/>
        <w:rPr>
          <w:rFonts w:eastAsia="Calibri" w:cs="Times New Roman"/>
          <w:sz w:val="28"/>
          <w:szCs w:val="28"/>
        </w:rPr>
      </w:pPr>
    </w:p>
    <w:tbl>
      <w:tblPr>
        <w:tblStyle w:val="33"/>
        <w:tblW w:w="0" w:type="auto"/>
        <w:jc w:val="center"/>
        <w:tblLook w:val="04A0" w:firstRow="1" w:lastRow="0" w:firstColumn="1" w:lastColumn="0" w:noHBand="0" w:noVBand="1"/>
      </w:tblPr>
      <w:tblGrid>
        <w:gridCol w:w="3120"/>
        <w:gridCol w:w="3111"/>
        <w:gridCol w:w="3113"/>
      </w:tblGrid>
      <w:tr w:rsidR="00B4022F" w:rsidRPr="00A02540" w:rsidTr="00B4022F">
        <w:trPr>
          <w:jc w:val="center"/>
        </w:trPr>
        <w:tc>
          <w:tcPr>
            <w:tcW w:w="3190" w:type="dxa"/>
          </w:tcPr>
          <w:p w:rsidR="00B4022F" w:rsidRPr="00A02540" w:rsidRDefault="00B4022F" w:rsidP="00B4022F">
            <w:pPr>
              <w:jc w:val="center"/>
            </w:pPr>
            <w:r w:rsidRPr="00A02540">
              <w:t>Наименование показателей</w:t>
            </w:r>
          </w:p>
        </w:tc>
        <w:tc>
          <w:tcPr>
            <w:tcW w:w="3190" w:type="dxa"/>
          </w:tcPr>
          <w:p w:rsidR="00B4022F" w:rsidRPr="00A02540" w:rsidRDefault="00B4022F" w:rsidP="00B4022F">
            <w:pPr>
              <w:jc w:val="center"/>
            </w:pPr>
            <w:r w:rsidRPr="00A02540">
              <w:t xml:space="preserve">Требования ГОСТа </w:t>
            </w:r>
            <w:r w:rsidR="006F3CCB" w:rsidRPr="00A02540">
              <w:t>31108-2020</w:t>
            </w:r>
          </w:p>
        </w:tc>
        <w:tc>
          <w:tcPr>
            <w:tcW w:w="3191" w:type="dxa"/>
          </w:tcPr>
          <w:p w:rsidR="00B4022F" w:rsidRPr="00A02540" w:rsidRDefault="00B4022F" w:rsidP="00B4022F">
            <w:pPr>
              <w:jc w:val="center"/>
            </w:pPr>
            <w:r w:rsidRPr="00A02540">
              <w:t>Фактические данные</w:t>
            </w:r>
          </w:p>
        </w:tc>
      </w:tr>
      <w:tr w:rsidR="00B4022F" w:rsidRPr="00A02540" w:rsidTr="00B4022F">
        <w:trPr>
          <w:jc w:val="center"/>
        </w:trPr>
        <w:tc>
          <w:tcPr>
            <w:tcW w:w="3190" w:type="dxa"/>
          </w:tcPr>
          <w:p w:rsidR="00B4022F" w:rsidRPr="00A02540" w:rsidRDefault="00B4022F" w:rsidP="00B4022F">
            <w:r w:rsidRPr="00A02540">
              <w:t>Оксид кремния SiO</w:t>
            </w:r>
            <w:r w:rsidRPr="00A02540">
              <w:rPr>
                <w:vertAlign w:val="subscript"/>
              </w:rPr>
              <w:t>2</w:t>
            </w:r>
          </w:p>
        </w:tc>
        <w:tc>
          <w:tcPr>
            <w:tcW w:w="3190" w:type="dxa"/>
            <w:vAlign w:val="center"/>
          </w:tcPr>
          <w:p w:rsidR="00B4022F" w:rsidRPr="00A02540" w:rsidRDefault="00B4022F" w:rsidP="00B4022F">
            <w:pPr>
              <w:jc w:val="center"/>
            </w:pPr>
            <w:r w:rsidRPr="00A02540">
              <w:t>Не нормируется</w:t>
            </w:r>
          </w:p>
        </w:tc>
        <w:tc>
          <w:tcPr>
            <w:tcW w:w="3191" w:type="dxa"/>
            <w:vAlign w:val="center"/>
          </w:tcPr>
          <w:p w:rsidR="00B4022F" w:rsidRPr="00A02540" w:rsidRDefault="00B4022F" w:rsidP="00B4022F">
            <w:pPr>
              <w:jc w:val="center"/>
            </w:pPr>
            <w:r w:rsidRPr="00A02540">
              <w:t>19,5</w:t>
            </w:r>
          </w:p>
        </w:tc>
      </w:tr>
      <w:tr w:rsidR="00B4022F" w:rsidRPr="00A02540" w:rsidTr="00B4022F">
        <w:trPr>
          <w:jc w:val="center"/>
        </w:trPr>
        <w:tc>
          <w:tcPr>
            <w:tcW w:w="3190" w:type="dxa"/>
          </w:tcPr>
          <w:p w:rsidR="00B4022F" w:rsidRPr="00A02540" w:rsidRDefault="00B4022F" w:rsidP="00B4022F">
            <w:r w:rsidRPr="00A02540">
              <w:t>Оксид железа Fe</w:t>
            </w:r>
            <w:r w:rsidRPr="00A02540">
              <w:rPr>
                <w:vertAlign w:val="subscript"/>
              </w:rPr>
              <w:t>2</w:t>
            </w:r>
            <w:r w:rsidRPr="00A02540">
              <w:t>O</w:t>
            </w:r>
            <w:r w:rsidRPr="00A02540">
              <w:rPr>
                <w:vertAlign w:val="subscript"/>
              </w:rPr>
              <w:t>3</w:t>
            </w:r>
          </w:p>
        </w:tc>
        <w:tc>
          <w:tcPr>
            <w:tcW w:w="3190" w:type="dxa"/>
            <w:vAlign w:val="center"/>
          </w:tcPr>
          <w:p w:rsidR="00B4022F" w:rsidRPr="00A02540" w:rsidRDefault="00B4022F" w:rsidP="00B4022F">
            <w:pPr>
              <w:jc w:val="center"/>
            </w:pPr>
            <w:r w:rsidRPr="00A02540">
              <w:t>Не нормируется</w:t>
            </w:r>
          </w:p>
        </w:tc>
        <w:tc>
          <w:tcPr>
            <w:tcW w:w="3191" w:type="dxa"/>
            <w:vAlign w:val="center"/>
          </w:tcPr>
          <w:p w:rsidR="00B4022F" w:rsidRPr="00A02540" w:rsidRDefault="00B4022F" w:rsidP="00B4022F">
            <w:pPr>
              <w:jc w:val="center"/>
            </w:pPr>
            <w:r w:rsidRPr="00A02540">
              <w:t>3,99</w:t>
            </w:r>
          </w:p>
        </w:tc>
      </w:tr>
      <w:tr w:rsidR="00B4022F" w:rsidRPr="00A02540" w:rsidTr="00B4022F">
        <w:trPr>
          <w:jc w:val="center"/>
        </w:trPr>
        <w:tc>
          <w:tcPr>
            <w:tcW w:w="3190" w:type="dxa"/>
          </w:tcPr>
          <w:p w:rsidR="00B4022F" w:rsidRPr="00A02540" w:rsidRDefault="00B4022F" w:rsidP="00B4022F">
            <w:r w:rsidRPr="00A02540">
              <w:t>Оксид алюминия Al</w:t>
            </w:r>
            <w:r w:rsidRPr="00A02540">
              <w:rPr>
                <w:vertAlign w:val="subscript"/>
              </w:rPr>
              <w:t>2</w:t>
            </w:r>
            <w:r w:rsidRPr="00A02540">
              <w:t>O</w:t>
            </w:r>
            <w:r w:rsidRPr="00A02540">
              <w:rPr>
                <w:vertAlign w:val="subscript"/>
              </w:rPr>
              <w:t>3</w:t>
            </w:r>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6,12</w:t>
            </w:r>
          </w:p>
        </w:tc>
      </w:tr>
      <w:tr w:rsidR="00B4022F" w:rsidRPr="00A02540" w:rsidTr="00B4022F">
        <w:trPr>
          <w:jc w:val="center"/>
        </w:trPr>
        <w:tc>
          <w:tcPr>
            <w:tcW w:w="3190" w:type="dxa"/>
          </w:tcPr>
          <w:p w:rsidR="00B4022F" w:rsidRPr="00A02540" w:rsidRDefault="00B4022F" w:rsidP="00B4022F">
            <w:r w:rsidRPr="00A02540">
              <w:t xml:space="preserve">Оксид кальция </w:t>
            </w:r>
            <w:proofErr w:type="spellStart"/>
            <w:r w:rsidRPr="00A02540">
              <w:t>CaO</w:t>
            </w:r>
            <w:proofErr w:type="spellEnd"/>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58,02</w:t>
            </w:r>
          </w:p>
        </w:tc>
      </w:tr>
      <w:tr w:rsidR="00B4022F" w:rsidRPr="00A02540" w:rsidTr="00B4022F">
        <w:trPr>
          <w:jc w:val="center"/>
        </w:trPr>
        <w:tc>
          <w:tcPr>
            <w:tcW w:w="3190" w:type="dxa"/>
          </w:tcPr>
          <w:p w:rsidR="00B4022F" w:rsidRPr="00A02540" w:rsidRDefault="00B4022F" w:rsidP="00B4022F">
            <w:r w:rsidRPr="00A02540">
              <w:t xml:space="preserve">Оксид магния </w:t>
            </w:r>
            <w:proofErr w:type="spellStart"/>
            <w:r w:rsidRPr="00A02540">
              <w:t>MgO</w:t>
            </w:r>
            <w:proofErr w:type="spellEnd"/>
          </w:p>
        </w:tc>
        <w:tc>
          <w:tcPr>
            <w:tcW w:w="3190" w:type="dxa"/>
            <w:vAlign w:val="center"/>
          </w:tcPr>
          <w:p w:rsidR="00B4022F" w:rsidRPr="00A02540" w:rsidRDefault="00B4022F" w:rsidP="00B4022F">
            <w:pPr>
              <w:jc w:val="center"/>
            </w:pPr>
            <w:r w:rsidRPr="00A02540">
              <w:t>Не более 5,0</w:t>
            </w:r>
          </w:p>
        </w:tc>
        <w:tc>
          <w:tcPr>
            <w:tcW w:w="3191" w:type="dxa"/>
            <w:vAlign w:val="center"/>
          </w:tcPr>
          <w:p w:rsidR="00B4022F" w:rsidRPr="00A02540" w:rsidRDefault="00B4022F" w:rsidP="00B4022F">
            <w:pPr>
              <w:jc w:val="center"/>
            </w:pPr>
            <w:r w:rsidRPr="00A02540">
              <w:t>1,71</w:t>
            </w:r>
          </w:p>
        </w:tc>
      </w:tr>
      <w:tr w:rsidR="00B4022F" w:rsidRPr="00A02540" w:rsidTr="00B4022F">
        <w:trPr>
          <w:jc w:val="center"/>
        </w:trPr>
        <w:tc>
          <w:tcPr>
            <w:tcW w:w="3190" w:type="dxa"/>
          </w:tcPr>
          <w:p w:rsidR="00B4022F" w:rsidRPr="00A02540" w:rsidRDefault="00B4022F" w:rsidP="00B4022F">
            <w:r w:rsidRPr="00A02540">
              <w:t>Оксид калия K</w:t>
            </w:r>
            <w:r w:rsidRPr="00A02540">
              <w:rPr>
                <w:vertAlign w:val="subscript"/>
              </w:rPr>
              <w:t>2</w:t>
            </w:r>
            <w:r w:rsidRPr="00A02540">
              <w:t>O</w:t>
            </w:r>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0,44</w:t>
            </w:r>
          </w:p>
        </w:tc>
      </w:tr>
      <w:tr w:rsidR="00B4022F" w:rsidRPr="00A02540" w:rsidTr="00B4022F">
        <w:trPr>
          <w:jc w:val="center"/>
        </w:trPr>
        <w:tc>
          <w:tcPr>
            <w:tcW w:w="3190" w:type="dxa"/>
          </w:tcPr>
          <w:p w:rsidR="00B4022F" w:rsidRPr="00A02540" w:rsidRDefault="00B4022F" w:rsidP="00B4022F">
            <w:r w:rsidRPr="00A02540">
              <w:t>Оксид натрия Na</w:t>
            </w:r>
            <w:r w:rsidRPr="00A02540">
              <w:rPr>
                <w:vertAlign w:val="subscript"/>
              </w:rPr>
              <w:t>2</w:t>
            </w:r>
            <w:r w:rsidRPr="00A02540">
              <w:t>O</w:t>
            </w:r>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0,69</w:t>
            </w:r>
          </w:p>
        </w:tc>
      </w:tr>
      <w:tr w:rsidR="00B4022F" w:rsidRPr="00A02540" w:rsidTr="00B4022F">
        <w:trPr>
          <w:jc w:val="center"/>
        </w:trPr>
        <w:tc>
          <w:tcPr>
            <w:tcW w:w="3190" w:type="dxa"/>
          </w:tcPr>
          <w:p w:rsidR="00B4022F" w:rsidRPr="00A02540" w:rsidRDefault="00B4022F" w:rsidP="00B4022F">
            <w:r w:rsidRPr="00A02540">
              <w:t>Сумма оксидов натрия и калия в пересчете на Na</w:t>
            </w:r>
            <w:r w:rsidRPr="00A02540">
              <w:rPr>
                <w:vertAlign w:val="subscript"/>
              </w:rPr>
              <w:t>2</w:t>
            </w:r>
            <w:r w:rsidRPr="00A02540">
              <w:t>O</w:t>
            </w:r>
          </w:p>
          <w:p w:rsidR="00B4022F" w:rsidRPr="00A02540" w:rsidRDefault="00B4022F" w:rsidP="00B4022F">
            <w:r w:rsidRPr="00A02540">
              <w:t>R= Na</w:t>
            </w:r>
            <w:r w:rsidRPr="00A02540">
              <w:rPr>
                <w:vertAlign w:val="subscript"/>
              </w:rPr>
              <w:t>2</w:t>
            </w:r>
            <w:r w:rsidRPr="00A02540">
              <w:t>O+0,658 K</w:t>
            </w:r>
            <w:r w:rsidRPr="00A02540">
              <w:rPr>
                <w:vertAlign w:val="subscript"/>
              </w:rPr>
              <w:t>2</w:t>
            </w:r>
            <w:r w:rsidRPr="00A02540">
              <w:t>O</w:t>
            </w:r>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0,98</w:t>
            </w:r>
          </w:p>
        </w:tc>
      </w:tr>
      <w:tr w:rsidR="00B4022F" w:rsidRPr="00A02540" w:rsidTr="00B4022F">
        <w:trPr>
          <w:jc w:val="center"/>
        </w:trPr>
        <w:tc>
          <w:tcPr>
            <w:tcW w:w="3190" w:type="dxa"/>
            <w:vAlign w:val="center"/>
          </w:tcPr>
          <w:p w:rsidR="00B4022F" w:rsidRPr="00A02540" w:rsidRDefault="00B4022F" w:rsidP="00B4022F">
            <w:r w:rsidRPr="00A02540">
              <w:t>Серный ангидрид SO</w:t>
            </w:r>
            <w:r w:rsidRPr="00A02540">
              <w:rPr>
                <w:vertAlign w:val="subscript"/>
              </w:rPr>
              <w:t>3</w:t>
            </w:r>
          </w:p>
        </w:tc>
        <w:tc>
          <w:tcPr>
            <w:tcW w:w="3190" w:type="dxa"/>
            <w:vAlign w:val="center"/>
          </w:tcPr>
          <w:p w:rsidR="00B4022F" w:rsidRPr="00A02540" w:rsidRDefault="00B4022F" w:rsidP="00B4022F">
            <w:pPr>
              <w:jc w:val="center"/>
            </w:pPr>
            <w:r w:rsidRPr="00A02540">
              <w:t>Не менее 1,0</w:t>
            </w:r>
          </w:p>
          <w:p w:rsidR="00B4022F" w:rsidRPr="00A02540" w:rsidRDefault="00B4022F" w:rsidP="00B4022F">
            <w:pPr>
              <w:jc w:val="center"/>
            </w:pPr>
            <w:r w:rsidRPr="00A02540">
              <w:t>Не более 3,5</w:t>
            </w:r>
          </w:p>
        </w:tc>
        <w:tc>
          <w:tcPr>
            <w:tcW w:w="3191" w:type="dxa"/>
            <w:vAlign w:val="center"/>
          </w:tcPr>
          <w:p w:rsidR="00B4022F" w:rsidRPr="00A02540" w:rsidRDefault="00B4022F" w:rsidP="00B4022F">
            <w:pPr>
              <w:jc w:val="center"/>
            </w:pPr>
            <w:r w:rsidRPr="00A02540">
              <w:t>2,86</w:t>
            </w:r>
          </w:p>
        </w:tc>
      </w:tr>
      <w:tr w:rsidR="00B4022F" w:rsidRPr="00A02540" w:rsidTr="00B4022F">
        <w:trPr>
          <w:jc w:val="center"/>
        </w:trPr>
        <w:tc>
          <w:tcPr>
            <w:tcW w:w="3190" w:type="dxa"/>
          </w:tcPr>
          <w:p w:rsidR="00B4022F" w:rsidRPr="00A02540" w:rsidRDefault="00B4022F" w:rsidP="00B4022F">
            <w:r w:rsidRPr="00A02540">
              <w:t xml:space="preserve">Свободная окись кальция </w:t>
            </w:r>
            <w:proofErr w:type="spellStart"/>
            <w:r w:rsidRPr="00A02540">
              <w:t>СаО</w:t>
            </w:r>
            <w:r w:rsidRPr="00A02540">
              <w:rPr>
                <w:vertAlign w:val="subscript"/>
              </w:rPr>
              <w:t>св</w:t>
            </w:r>
            <w:proofErr w:type="spellEnd"/>
          </w:p>
        </w:tc>
        <w:tc>
          <w:tcPr>
            <w:tcW w:w="3190" w:type="dxa"/>
            <w:vAlign w:val="center"/>
          </w:tcPr>
          <w:p w:rsidR="00B4022F" w:rsidRPr="00A02540" w:rsidRDefault="00B4022F" w:rsidP="00B4022F">
            <w:pPr>
              <w:jc w:val="center"/>
            </w:pPr>
          </w:p>
        </w:tc>
        <w:tc>
          <w:tcPr>
            <w:tcW w:w="3191" w:type="dxa"/>
            <w:vAlign w:val="center"/>
          </w:tcPr>
          <w:p w:rsidR="00B4022F" w:rsidRPr="00A02540" w:rsidRDefault="00B4022F" w:rsidP="00B4022F">
            <w:pPr>
              <w:jc w:val="center"/>
            </w:pPr>
            <w:r w:rsidRPr="00A02540">
              <w:t>2,24</w:t>
            </w:r>
          </w:p>
        </w:tc>
      </w:tr>
    </w:tbl>
    <w:p w:rsidR="00B4022F" w:rsidRPr="00A02540" w:rsidRDefault="00B4022F" w:rsidP="00B4022F">
      <w:pPr>
        <w:jc w:val="both"/>
        <w:rPr>
          <w:rFonts w:eastAsia="Calibri" w:cs="Times New Roman"/>
          <w:sz w:val="28"/>
          <w:szCs w:val="28"/>
        </w:rPr>
      </w:pPr>
    </w:p>
    <w:p w:rsidR="00B4022F" w:rsidRPr="00A02540" w:rsidRDefault="00B4022F" w:rsidP="00F91108">
      <w:pPr>
        <w:ind w:firstLine="709"/>
        <w:jc w:val="both"/>
        <w:rPr>
          <w:rFonts w:eastAsia="Calibri" w:cs="Times New Roman"/>
          <w:color w:val="000000"/>
          <w:spacing w:val="-10"/>
          <w:sz w:val="28"/>
          <w:szCs w:val="28"/>
          <w:shd w:val="clear" w:color="auto" w:fill="FFFFFF"/>
          <w:lang w:eastAsia="ru-RU" w:bidi="ru-RU"/>
        </w:rPr>
      </w:pPr>
      <w:r w:rsidRPr="00A02540">
        <w:rPr>
          <w:rFonts w:eastAsia="Calibri" w:cs="Times New Roman"/>
          <w:sz w:val="28"/>
          <w:szCs w:val="28"/>
        </w:rPr>
        <w:t xml:space="preserve">Таблица 3.8 – Минералогический состав цемента </w:t>
      </w:r>
      <w:r w:rsidR="00F91108" w:rsidRPr="00C44708">
        <w:rPr>
          <w:rFonts w:eastAsia="Calibri" w:cs="Times New Roman"/>
          <w:sz w:val="28"/>
          <w:szCs w:val="28"/>
        </w:rPr>
        <w:t>ЦЕМ II/A-Ш 42,5Н (ПЦ 400 Д20</w:t>
      </w:r>
      <w:r w:rsidR="00F91108">
        <w:rPr>
          <w:rFonts w:eastAsia="Calibri" w:cs="Times New Roman"/>
          <w:sz w:val="28"/>
          <w:szCs w:val="28"/>
        </w:rPr>
        <w:t>)</w:t>
      </w:r>
    </w:p>
    <w:p w:rsidR="00B4022F" w:rsidRPr="00A02540" w:rsidRDefault="00B4022F" w:rsidP="00B4022F">
      <w:pPr>
        <w:jc w:val="both"/>
        <w:rPr>
          <w:rFonts w:eastAsia="Calibri" w:cs="Times New Roman"/>
          <w:sz w:val="28"/>
          <w:szCs w:val="28"/>
        </w:rPr>
      </w:pPr>
    </w:p>
    <w:tbl>
      <w:tblPr>
        <w:tblStyle w:val="33"/>
        <w:tblW w:w="0" w:type="auto"/>
        <w:jc w:val="center"/>
        <w:tblLook w:val="04A0" w:firstRow="1" w:lastRow="0" w:firstColumn="1" w:lastColumn="0" w:noHBand="0" w:noVBand="1"/>
      </w:tblPr>
      <w:tblGrid>
        <w:gridCol w:w="3432"/>
        <w:gridCol w:w="2803"/>
        <w:gridCol w:w="3109"/>
      </w:tblGrid>
      <w:tr w:rsidR="00B4022F" w:rsidRPr="00A02540" w:rsidTr="00B4022F">
        <w:trPr>
          <w:jc w:val="center"/>
        </w:trPr>
        <w:tc>
          <w:tcPr>
            <w:tcW w:w="3510" w:type="dxa"/>
          </w:tcPr>
          <w:p w:rsidR="00B4022F" w:rsidRPr="00A02540" w:rsidRDefault="00B4022F" w:rsidP="00B4022F">
            <w:pPr>
              <w:jc w:val="center"/>
            </w:pPr>
            <w:r w:rsidRPr="00A02540">
              <w:t>Содержание, %</w:t>
            </w:r>
          </w:p>
        </w:tc>
        <w:tc>
          <w:tcPr>
            <w:tcW w:w="2870" w:type="dxa"/>
          </w:tcPr>
          <w:p w:rsidR="00B4022F" w:rsidRPr="00A02540" w:rsidRDefault="00B4022F" w:rsidP="00B4022F">
            <w:pPr>
              <w:jc w:val="center"/>
            </w:pPr>
            <w:r w:rsidRPr="00A02540">
              <w:t xml:space="preserve">Требования ГОСТа </w:t>
            </w:r>
            <w:r w:rsidR="006F3CCB" w:rsidRPr="00A02540">
              <w:t>31108-2020</w:t>
            </w:r>
          </w:p>
        </w:tc>
        <w:tc>
          <w:tcPr>
            <w:tcW w:w="3191" w:type="dxa"/>
          </w:tcPr>
          <w:p w:rsidR="00B4022F" w:rsidRPr="00A02540" w:rsidRDefault="00B4022F" w:rsidP="00B4022F">
            <w:pPr>
              <w:jc w:val="center"/>
            </w:pPr>
            <w:r w:rsidRPr="00A02540">
              <w:t>Фактические данные</w:t>
            </w:r>
          </w:p>
        </w:tc>
      </w:tr>
      <w:tr w:rsidR="00B4022F" w:rsidRPr="00A02540" w:rsidTr="00B4022F">
        <w:trPr>
          <w:jc w:val="center"/>
        </w:trPr>
        <w:tc>
          <w:tcPr>
            <w:tcW w:w="3510" w:type="dxa"/>
          </w:tcPr>
          <w:p w:rsidR="00B4022F" w:rsidRPr="00A02540" w:rsidRDefault="00B4022F" w:rsidP="00B4022F">
            <w:proofErr w:type="spellStart"/>
            <w:r w:rsidRPr="00A02540">
              <w:t>Трехкальциевый</w:t>
            </w:r>
            <w:proofErr w:type="spellEnd"/>
            <w:r w:rsidRPr="00A02540">
              <w:t xml:space="preserve"> силикат C</w:t>
            </w:r>
            <w:r w:rsidRPr="00A02540">
              <w:rPr>
                <w:vertAlign w:val="subscript"/>
              </w:rPr>
              <w:t>3</w:t>
            </w:r>
            <w:r w:rsidRPr="00A02540">
              <w:t>S</w:t>
            </w:r>
          </w:p>
        </w:tc>
        <w:tc>
          <w:tcPr>
            <w:tcW w:w="2870" w:type="dxa"/>
            <w:vAlign w:val="center"/>
          </w:tcPr>
          <w:p w:rsidR="00B4022F" w:rsidRPr="00A02540" w:rsidRDefault="00B4022F" w:rsidP="00B4022F">
            <w:pPr>
              <w:jc w:val="center"/>
            </w:pPr>
            <w:r w:rsidRPr="00A02540">
              <w:t>Не нормируется</w:t>
            </w:r>
          </w:p>
        </w:tc>
        <w:tc>
          <w:tcPr>
            <w:tcW w:w="3191" w:type="dxa"/>
            <w:vAlign w:val="center"/>
          </w:tcPr>
          <w:p w:rsidR="00B4022F" w:rsidRPr="00A02540" w:rsidRDefault="00B4022F" w:rsidP="00B4022F">
            <w:pPr>
              <w:jc w:val="center"/>
            </w:pPr>
            <w:r w:rsidRPr="00A02540">
              <w:t>52</w:t>
            </w:r>
          </w:p>
        </w:tc>
      </w:tr>
      <w:tr w:rsidR="00B4022F" w:rsidRPr="00A02540" w:rsidTr="00B4022F">
        <w:trPr>
          <w:jc w:val="center"/>
        </w:trPr>
        <w:tc>
          <w:tcPr>
            <w:tcW w:w="3510" w:type="dxa"/>
          </w:tcPr>
          <w:p w:rsidR="00B4022F" w:rsidRPr="00A02540" w:rsidRDefault="00B4022F" w:rsidP="00B4022F">
            <w:proofErr w:type="spellStart"/>
            <w:r w:rsidRPr="00A02540">
              <w:t>Двухкальциевый</w:t>
            </w:r>
            <w:proofErr w:type="spellEnd"/>
            <w:r w:rsidRPr="00A02540">
              <w:t xml:space="preserve"> силикат C</w:t>
            </w:r>
            <w:r w:rsidRPr="00A02540">
              <w:rPr>
                <w:vertAlign w:val="subscript"/>
              </w:rPr>
              <w:t>2</w:t>
            </w:r>
            <w:r w:rsidRPr="00A02540">
              <w:t>S</w:t>
            </w:r>
          </w:p>
        </w:tc>
        <w:tc>
          <w:tcPr>
            <w:tcW w:w="2870" w:type="dxa"/>
            <w:vAlign w:val="center"/>
          </w:tcPr>
          <w:p w:rsidR="00B4022F" w:rsidRPr="00A02540" w:rsidRDefault="00B4022F" w:rsidP="00B4022F">
            <w:pPr>
              <w:jc w:val="center"/>
            </w:pPr>
            <w:r w:rsidRPr="00A02540">
              <w:t>Не нормируется</w:t>
            </w:r>
          </w:p>
        </w:tc>
        <w:tc>
          <w:tcPr>
            <w:tcW w:w="3191" w:type="dxa"/>
            <w:vAlign w:val="center"/>
          </w:tcPr>
          <w:p w:rsidR="00B4022F" w:rsidRPr="00A02540" w:rsidRDefault="00B4022F" w:rsidP="00B4022F">
            <w:pPr>
              <w:jc w:val="center"/>
            </w:pPr>
            <w:r w:rsidRPr="00A02540">
              <w:t>10</w:t>
            </w:r>
          </w:p>
        </w:tc>
      </w:tr>
      <w:tr w:rsidR="00B4022F" w:rsidRPr="00A02540" w:rsidTr="00B4022F">
        <w:trPr>
          <w:jc w:val="center"/>
        </w:trPr>
        <w:tc>
          <w:tcPr>
            <w:tcW w:w="3510" w:type="dxa"/>
          </w:tcPr>
          <w:p w:rsidR="00B4022F" w:rsidRPr="00A02540" w:rsidRDefault="00B4022F" w:rsidP="00B4022F">
            <w:proofErr w:type="spellStart"/>
            <w:r w:rsidRPr="00A02540">
              <w:t>Трехкальциевый</w:t>
            </w:r>
            <w:proofErr w:type="spellEnd"/>
            <w:r w:rsidRPr="00A02540">
              <w:t xml:space="preserve"> алюминат C</w:t>
            </w:r>
            <w:r w:rsidRPr="00A02540">
              <w:rPr>
                <w:vertAlign w:val="subscript"/>
              </w:rPr>
              <w:t>3</w:t>
            </w:r>
            <w:r w:rsidRPr="00A02540">
              <w:t>A</w:t>
            </w:r>
          </w:p>
        </w:tc>
        <w:tc>
          <w:tcPr>
            <w:tcW w:w="2870" w:type="dxa"/>
            <w:vAlign w:val="center"/>
          </w:tcPr>
          <w:p w:rsidR="00B4022F" w:rsidRPr="00A02540" w:rsidRDefault="00B4022F" w:rsidP="00B4022F">
            <w:pPr>
              <w:jc w:val="center"/>
            </w:pPr>
            <w:r w:rsidRPr="00A02540">
              <w:t>Не более 8</w:t>
            </w:r>
          </w:p>
        </w:tc>
        <w:tc>
          <w:tcPr>
            <w:tcW w:w="3191" w:type="dxa"/>
            <w:vAlign w:val="center"/>
          </w:tcPr>
          <w:p w:rsidR="00B4022F" w:rsidRPr="00A02540" w:rsidRDefault="00B4022F" w:rsidP="00B4022F">
            <w:pPr>
              <w:jc w:val="center"/>
            </w:pPr>
            <w:r w:rsidRPr="00A02540">
              <w:t>7,5</w:t>
            </w:r>
          </w:p>
        </w:tc>
      </w:tr>
    </w:tbl>
    <w:p w:rsidR="00B4022F" w:rsidRPr="00A02540" w:rsidRDefault="00B4022F" w:rsidP="00B4022F">
      <w:pPr>
        <w:rPr>
          <w:rFonts w:eastAsia="Calibri" w:cs="Times New Roman"/>
          <w:sz w:val="28"/>
          <w:szCs w:val="28"/>
        </w:rPr>
      </w:pPr>
    </w:p>
    <w:p w:rsidR="00B4022F" w:rsidRPr="00A02540" w:rsidRDefault="00B4022F" w:rsidP="00B4022F">
      <w:pPr>
        <w:ind w:firstLine="709"/>
        <w:contextualSpacing/>
        <w:jc w:val="both"/>
        <w:rPr>
          <w:rFonts w:eastAsia="Calibri" w:cs="Times New Roman"/>
          <w:i/>
          <w:caps/>
          <w:sz w:val="28"/>
          <w:szCs w:val="28"/>
          <w:u w:val="single"/>
        </w:rPr>
      </w:pPr>
      <w:r w:rsidRPr="00A02540">
        <w:rPr>
          <w:rFonts w:eastAsia="Calibri" w:cs="Times New Roman"/>
          <w:i/>
          <w:sz w:val="28"/>
          <w:szCs w:val="28"/>
          <w:u w:val="single"/>
        </w:rPr>
        <w:t>Основные характеристики щебня и песка из дробленных отходов обогащения</w:t>
      </w:r>
    </w:p>
    <w:p w:rsidR="00B4022F" w:rsidRPr="00A02540" w:rsidRDefault="00B4022F" w:rsidP="00B4022F">
      <w:pPr>
        <w:ind w:firstLine="567"/>
        <w:jc w:val="both"/>
        <w:rPr>
          <w:rFonts w:eastAsia="Calibri" w:cs="Times New Roman"/>
          <w:sz w:val="28"/>
          <w:szCs w:val="28"/>
        </w:rPr>
      </w:pP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Химический анализ показал, что пустая порода преимущественно состоит из, %: </w:t>
      </w:r>
      <w:proofErr w:type="spellStart"/>
      <w:r w:rsidRPr="00A02540">
        <w:rPr>
          <w:rFonts w:eastAsia="Calibri" w:cs="Times New Roman"/>
          <w:sz w:val="28"/>
          <w:szCs w:val="28"/>
        </w:rPr>
        <w:t>СаО</w:t>
      </w:r>
      <w:proofErr w:type="spellEnd"/>
      <w:r w:rsidRPr="00A02540">
        <w:rPr>
          <w:rFonts w:eastAsia="Calibri" w:cs="Times New Roman"/>
          <w:sz w:val="28"/>
          <w:szCs w:val="28"/>
        </w:rPr>
        <w:t xml:space="preserve"> - 54,6; CO</w:t>
      </w:r>
      <w:r w:rsidRPr="00A02540">
        <w:rPr>
          <w:rFonts w:eastAsia="Calibri" w:cs="Times New Roman"/>
          <w:sz w:val="28"/>
          <w:szCs w:val="28"/>
          <w:vertAlign w:val="subscript"/>
        </w:rPr>
        <w:t xml:space="preserve">2 </w:t>
      </w:r>
      <w:r w:rsidRPr="00A02540">
        <w:rPr>
          <w:rFonts w:eastAsia="Calibri" w:cs="Times New Roman"/>
          <w:sz w:val="28"/>
          <w:szCs w:val="28"/>
        </w:rPr>
        <w:t>- 39,4; SO</w:t>
      </w:r>
      <w:r w:rsidRPr="00A02540">
        <w:rPr>
          <w:rFonts w:eastAsia="Calibri" w:cs="Times New Roman"/>
          <w:sz w:val="28"/>
          <w:szCs w:val="28"/>
          <w:vertAlign w:val="subscript"/>
        </w:rPr>
        <w:t>3</w:t>
      </w:r>
      <w:r w:rsidRPr="00A02540">
        <w:rPr>
          <w:rFonts w:eastAsia="Calibri" w:cs="Times New Roman"/>
          <w:sz w:val="28"/>
          <w:szCs w:val="28"/>
        </w:rPr>
        <w:t xml:space="preserve"> - 2,0; </w:t>
      </w:r>
      <w:proofErr w:type="spellStart"/>
      <w:r w:rsidRPr="00A02540">
        <w:rPr>
          <w:rFonts w:eastAsia="Calibri" w:cs="Times New Roman"/>
          <w:sz w:val="28"/>
          <w:szCs w:val="28"/>
        </w:rPr>
        <w:t>MgO</w:t>
      </w:r>
      <w:proofErr w:type="spellEnd"/>
      <w:r w:rsidRPr="00A02540">
        <w:rPr>
          <w:rFonts w:eastAsia="Calibri" w:cs="Times New Roman"/>
          <w:sz w:val="28"/>
          <w:szCs w:val="28"/>
        </w:rPr>
        <w:t xml:space="preserve"> - 1,5; SiO</w:t>
      </w:r>
      <w:r w:rsidRPr="00A02540">
        <w:rPr>
          <w:rFonts w:eastAsia="Calibri" w:cs="Times New Roman"/>
          <w:sz w:val="28"/>
          <w:szCs w:val="28"/>
          <w:vertAlign w:val="subscript"/>
        </w:rPr>
        <w:t>2</w:t>
      </w:r>
      <w:r w:rsidRPr="00A02540">
        <w:rPr>
          <w:rFonts w:eastAsia="Calibri" w:cs="Times New Roman"/>
          <w:sz w:val="28"/>
          <w:szCs w:val="28"/>
        </w:rPr>
        <w:t xml:space="preserve"> - 2,</w:t>
      </w:r>
      <w:proofErr w:type="gramStart"/>
      <w:r w:rsidRPr="00A02540">
        <w:rPr>
          <w:rFonts w:eastAsia="Calibri" w:cs="Times New Roman"/>
          <w:sz w:val="28"/>
          <w:szCs w:val="28"/>
        </w:rPr>
        <w:t>5 ;</w:t>
      </w:r>
      <w:proofErr w:type="gramEnd"/>
      <w:r w:rsidRPr="00A02540">
        <w:rPr>
          <w:rFonts w:eastAsia="Calibri" w:cs="Times New Roman"/>
          <w:sz w:val="28"/>
          <w:szCs w:val="28"/>
        </w:rPr>
        <w:t xml:space="preserve"> </w:t>
      </w:r>
      <w:proofErr w:type="spellStart"/>
      <w:r w:rsidRPr="00A02540">
        <w:rPr>
          <w:rFonts w:eastAsia="Calibri" w:cs="Times New Roman"/>
          <w:sz w:val="28"/>
          <w:szCs w:val="28"/>
        </w:rPr>
        <w:t>Fe</w:t>
      </w:r>
      <w:proofErr w:type="spellEnd"/>
      <w:r w:rsidRPr="00A02540">
        <w:rPr>
          <w:rFonts w:eastAsia="Calibri" w:cs="Times New Roman"/>
          <w:sz w:val="28"/>
          <w:szCs w:val="28"/>
        </w:rPr>
        <w:t>[S</w:t>
      </w:r>
      <w:r w:rsidRPr="00A02540">
        <w:rPr>
          <w:rFonts w:eastAsia="Calibri" w:cs="Times New Roman"/>
          <w:sz w:val="28"/>
          <w:szCs w:val="28"/>
          <w:vertAlign w:val="subscript"/>
        </w:rPr>
        <w:t>2</w:t>
      </w:r>
      <w:r w:rsidRPr="00A02540">
        <w:rPr>
          <w:rFonts w:eastAsia="Calibri" w:cs="Times New Roman"/>
          <w:sz w:val="28"/>
          <w:szCs w:val="28"/>
        </w:rPr>
        <w:t>] - около 0,18.</w:t>
      </w:r>
    </w:p>
    <w:p w:rsidR="00B4022F" w:rsidRDefault="007600CF" w:rsidP="00B4022F">
      <w:pPr>
        <w:ind w:firstLine="567"/>
        <w:jc w:val="both"/>
        <w:rPr>
          <w:rFonts w:eastAsia="Calibri" w:cs="Times New Roman"/>
          <w:sz w:val="28"/>
          <w:szCs w:val="28"/>
        </w:rPr>
      </w:pPr>
      <w:r w:rsidRPr="00A02540">
        <w:rPr>
          <w:rFonts w:eastAsia="Calibri" w:cs="Times New Roman"/>
          <w:sz w:val="28"/>
          <w:szCs w:val="28"/>
        </w:rPr>
        <w:t xml:space="preserve">Таблица 3.9 представляет результаты экспериментальных исследований физико-механических характеристик образца материала, проведенных в соответствии с нормативными требованиями ГОСТ 8269.0-97 и ГОСТ 826793. В таблице приведены ключевые показатели, такие как насыпная плотность, истинная плотность, </w:t>
      </w:r>
      <w:proofErr w:type="spellStart"/>
      <w:r w:rsidRPr="00A02540">
        <w:rPr>
          <w:rFonts w:eastAsia="Calibri" w:cs="Times New Roman"/>
          <w:sz w:val="28"/>
          <w:szCs w:val="28"/>
        </w:rPr>
        <w:t>пустотность</w:t>
      </w:r>
      <w:proofErr w:type="spellEnd"/>
      <w:r w:rsidRPr="00A02540">
        <w:rPr>
          <w:rFonts w:eastAsia="Calibri" w:cs="Times New Roman"/>
          <w:sz w:val="28"/>
          <w:szCs w:val="28"/>
        </w:rPr>
        <w:t xml:space="preserve"> и марка по </w:t>
      </w:r>
      <w:proofErr w:type="spellStart"/>
      <w:r w:rsidRPr="00A02540">
        <w:rPr>
          <w:rFonts w:eastAsia="Calibri" w:cs="Times New Roman"/>
          <w:sz w:val="28"/>
          <w:szCs w:val="28"/>
        </w:rPr>
        <w:t>дробимости</w:t>
      </w:r>
      <w:proofErr w:type="spellEnd"/>
      <w:r w:rsidRPr="00A02540">
        <w:rPr>
          <w:rFonts w:eastAsia="Calibri" w:cs="Times New Roman"/>
          <w:sz w:val="28"/>
          <w:szCs w:val="28"/>
        </w:rPr>
        <w:t>, что позволяет оценить качество и свойства материала для строительных применений.</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lastRenderedPageBreak/>
        <w:t>Таблица 3.9 - Физические свойства из отходов обогащения</w:t>
      </w:r>
    </w:p>
    <w:p w:rsidR="00B4022F" w:rsidRPr="00A02540" w:rsidRDefault="00B4022F" w:rsidP="00B4022F">
      <w:pPr>
        <w:ind w:firstLine="567"/>
        <w:jc w:val="both"/>
        <w:rPr>
          <w:rFonts w:eastAsia="Calibri" w:cs="Times New Roman"/>
          <w:sz w:val="28"/>
          <w:szCs w:val="28"/>
        </w:rPr>
      </w:pPr>
    </w:p>
    <w:tbl>
      <w:tblPr>
        <w:tblW w:w="8940" w:type="dxa"/>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8"/>
        <w:gridCol w:w="2552"/>
        <w:gridCol w:w="1559"/>
        <w:gridCol w:w="1701"/>
      </w:tblGrid>
      <w:tr w:rsidR="00B4022F" w:rsidRPr="00A02540" w:rsidTr="00B4022F">
        <w:trPr>
          <w:trHeight w:val="454"/>
        </w:trPr>
        <w:tc>
          <w:tcPr>
            <w:tcW w:w="3128"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Наименование показателя,</w:t>
            </w:r>
          </w:p>
          <w:p w:rsidR="00B4022F" w:rsidRPr="00A02540" w:rsidRDefault="00B4022F" w:rsidP="00B4022F">
            <w:pPr>
              <w:ind w:firstLine="14"/>
              <w:jc w:val="center"/>
              <w:rPr>
                <w:rFonts w:eastAsia="Calibri" w:cs="Times New Roman"/>
                <w:szCs w:val="28"/>
              </w:rPr>
            </w:pPr>
            <w:r w:rsidRPr="00A02540">
              <w:rPr>
                <w:rFonts w:eastAsia="Calibri" w:cs="Times New Roman"/>
                <w:szCs w:val="28"/>
              </w:rPr>
              <w:t>единица измерения</w:t>
            </w:r>
          </w:p>
        </w:tc>
        <w:tc>
          <w:tcPr>
            <w:tcW w:w="2552"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Обозначение НД на</w:t>
            </w:r>
          </w:p>
          <w:p w:rsidR="00B4022F" w:rsidRPr="00A02540" w:rsidRDefault="00B4022F" w:rsidP="00B4022F">
            <w:pPr>
              <w:ind w:firstLine="14"/>
              <w:jc w:val="center"/>
              <w:rPr>
                <w:rFonts w:eastAsia="Calibri" w:cs="Times New Roman"/>
                <w:szCs w:val="28"/>
              </w:rPr>
            </w:pPr>
            <w:r w:rsidRPr="00A02540">
              <w:rPr>
                <w:rFonts w:eastAsia="Calibri" w:cs="Times New Roman"/>
                <w:szCs w:val="28"/>
              </w:rPr>
              <w:t>методы испытаний</w:t>
            </w:r>
          </w:p>
        </w:tc>
        <w:tc>
          <w:tcPr>
            <w:tcW w:w="1559"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Норма по</w:t>
            </w:r>
          </w:p>
          <w:p w:rsidR="00B4022F" w:rsidRPr="00A02540" w:rsidRDefault="00B4022F" w:rsidP="00B4022F">
            <w:pPr>
              <w:ind w:firstLine="14"/>
              <w:jc w:val="center"/>
              <w:rPr>
                <w:rFonts w:eastAsia="Calibri" w:cs="Times New Roman"/>
                <w:szCs w:val="28"/>
              </w:rPr>
            </w:pPr>
            <w:r w:rsidRPr="00A02540">
              <w:rPr>
                <w:rFonts w:eastAsia="Calibri" w:cs="Times New Roman"/>
                <w:szCs w:val="28"/>
              </w:rPr>
              <w:t>НД</w:t>
            </w:r>
          </w:p>
        </w:tc>
        <w:tc>
          <w:tcPr>
            <w:tcW w:w="1701"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Фактическое</w:t>
            </w:r>
          </w:p>
          <w:p w:rsidR="00B4022F" w:rsidRPr="00A02540" w:rsidRDefault="00B4022F" w:rsidP="00B4022F">
            <w:pPr>
              <w:ind w:firstLine="14"/>
              <w:jc w:val="center"/>
              <w:rPr>
                <w:rFonts w:eastAsia="Calibri" w:cs="Times New Roman"/>
                <w:szCs w:val="28"/>
              </w:rPr>
            </w:pPr>
            <w:r w:rsidRPr="00A02540">
              <w:rPr>
                <w:rFonts w:eastAsia="Calibri" w:cs="Times New Roman"/>
                <w:szCs w:val="28"/>
              </w:rPr>
              <w:t>значение</w:t>
            </w:r>
          </w:p>
        </w:tc>
      </w:tr>
      <w:tr w:rsidR="00B4022F" w:rsidRPr="00A02540" w:rsidTr="00B4022F">
        <w:trPr>
          <w:trHeight w:val="454"/>
        </w:trPr>
        <w:tc>
          <w:tcPr>
            <w:tcW w:w="3128"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Насыпная плотность кг/м</w:t>
            </w:r>
            <w:r w:rsidRPr="00A02540">
              <w:rPr>
                <w:rFonts w:eastAsia="Calibri" w:cs="Times New Roman"/>
                <w:szCs w:val="28"/>
                <w:vertAlign w:val="superscript"/>
              </w:rPr>
              <w:t>3</w:t>
            </w:r>
          </w:p>
        </w:tc>
        <w:tc>
          <w:tcPr>
            <w:tcW w:w="2552"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ГОСТ 8735-88, п. 9</w:t>
            </w:r>
          </w:p>
        </w:tc>
        <w:tc>
          <w:tcPr>
            <w:tcW w:w="1559"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не норм.</w:t>
            </w:r>
          </w:p>
        </w:tc>
        <w:tc>
          <w:tcPr>
            <w:tcW w:w="1701"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1465,0</w:t>
            </w:r>
          </w:p>
        </w:tc>
      </w:tr>
      <w:tr w:rsidR="00B4022F" w:rsidRPr="00A02540" w:rsidTr="00B4022F">
        <w:trPr>
          <w:trHeight w:val="454"/>
        </w:trPr>
        <w:tc>
          <w:tcPr>
            <w:tcW w:w="3128"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Истинная плотность, г/см</w:t>
            </w:r>
            <w:r w:rsidRPr="00A02540">
              <w:rPr>
                <w:rFonts w:eastAsia="Calibri" w:cs="Times New Roman"/>
                <w:szCs w:val="28"/>
                <w:vertAlign w:val="superscript"/>
              </w:rPr>
              <w:t>3</w:t>
            </w:r>
          </w:p>
        </w:tc>
        <w:tc>
          <w:tcPr>
            <w:tcW w:w="2552"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ГОСТ 8735-88, п. 9</w:t>
            </w:r>
          </w:p>
        </w:tc>
        <w:tc>
          <w:tcPr>
            <w:tcW w:w="1559"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не норм.</w:t>
            </w:r>
          </w:p>
        </w:tc>
        <w:tc>
          <w:tcPr>
            <w:tcW w:w="1701"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2,72</w:t>
            </w:r>
          </w:p>
        </w:tc>
      </w:tr>
      <w:tr w:rsidR="00B4022F" w:rsidRPr="00A02540" w:rsidTr="00B4022F">
        <w:trPr>
          <w:trHeight w:val="454"/>
        </w:trPr>
        <w:tc>
          <w:tcPr>
            <w:tcW w:w="3128" w:type="dxa"/>
            <w:vAlign w:val="center"/>
          </w:tcPr>
          <w:p w:rsidR="00B4022F" w:rsidRPr="00A02540" w:rsidRDefault="00B4022F" w:rsidP="00B4022F">
            <w:pPr>
              <w:ind w:firstLine="14"/>
              <w:jc w:val="center"/>
              <w:rPr>
                <w:rFonts w:eastAsia="Calibri" w:cs="Times New Roman"/>
                <w:szCs w:val="28"/>
              </w:rPr>
            </w:pPr>
            <w:proofErr w:type="spellStart"/>
            <w:r w:rsidRPr="00A02540">
              <w:rPr>
                <w:rFonts w:eastAsia="Calibri" w:cs="Times New Roman"/>
                <w:szCs w:val="28"/>
              </w:rPr>
              <w:t>Пустотность</w:t>
            </w:r>
            <w:proofErr w:type="spellEnd"/>
            <w:r w:rsidRPr="00A02540">
              <w:rPr>
                <w:rFonts w:eastAsia="Calibri" w:cs="Times New Roman"/>
                <w:szCs w:val="28"/>
              </w:rPr>
              <w:t>, %</w:t>
            </w:r>
          </w:p>
        </w:tc>
        <w:tc>
          <w:tcPr>
            <w:tcW w:w="2552"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ГОСТ 8735-88, п. 9</w:t>
            </w:r>
          </w:p>
        </w:tc>
        <w:tc>
          <w:tcPr>
            <w:tcW w:w="1559"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не норм.</w:t>
            </w:r>
          </w:p>
        </w:tc>
        <w:tc>
          <w:tcPr>
            <w:tcW w:w="1701"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46,1</w:t>
            </w:r>
          </w:p>
        </w:tc>
      </w:tr>
      <w:tr w:rsidR="00B4022F" w:rsidRPr="00A02540" w:rsidTr="00B4022F">
        <w:trPr>
          <w:trHeight w:val="454"/>
        </w:trPr>
        <w:tc>
          <w:tcPr>
            <w:tcW w:w="3128"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 xml:space="preserve">Марка по </w:t>
            </w:r>
            <w:proofErr w:type="spellStart"/>
            <w:r w:rsidRPr="00A02540">
              <w:rPr>
                <w:rFonts w:eastAsia="Calibri" w:cs="Times New Roman"/>
                <w:szCs w:val="28"/>
              </w:rPr>
              <w:t>дробимости</w:t>
            </w:r>
            <w:proofErr w:type="spellEnd"/>
          </w:p>
        </w:tc>
        <w:tc>
          <w:tcPr>
            <w:tcW w:w="2552"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ГОСТ 826793</w:t>
            </w:r>
          </w:p>
        </w:tc>
        <w:tc>
          <w:tcPr>
            <w:tcW w:w="1559"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200-1200</w:t>
            </w:r>
          </w:p>
        </w:tc>
        <w:tc>
          <w:tcPr>
            <w:tcW w:w="1701" w:type="dxa"/>
            <w:vAlign w:val="center"/>
          </w:tcPr>
          <w:p w:rsidR="00B4022F" w:rsidRPr="00A02540" w:rsidRDefault="00B4022F" w:rsidP="00B4022F">
            <w:pPr>
              <w:ind w:firstLine="14"/>
              <w:jc w:val="center"/>
              <w:rPr>
                <w:rFonts w:eastAsia="Calibri" w:cs="Times New Roman"/>
                <w:szCs w:val="28"/>
              </w:rPr>
            </w:pPr>
            <w:r w:rsidRPr="00A02540">
              <w:rPr>
                <w:rFonts w:eastAsia="Calibri" w:cs="Times New Roman"/>
                <w:szCs w:val="28"/>
              </w:rPr>
              <w:t>600</w:t>
            </w:r>
          </w:p>
        </w:tc>
      </w:tr>
    </w:tbl>
    <w:p w:rsidR="00B4022F" w:rsidRPr="00A02540" w:rsidRDefault="00B4022F" w:rsidP="00B4022F">
      <w:pPr>
        <w:ind w:firstLine="567"/>
        <w:jc w:val="both"/>
        <w:rPr>
          <w:rFonts w:eastAsia="Calibri" w:cs="Times New Roman"/>
          <w:sz w:val="28"/>
          <w:szCs w:val="28"/>
        </w:rPr>
      </w:pP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Первым показателем является </w:t>
      </w:r>
      <w:r w:rsidRPr="00A02540">
        <w:rPr>
          <w:rFonts w:eastAsia="Calibri" w:cs="Times New Roman"/>
          <w:b/>
          <w:bCs/>
          <w:sz w:val="28"/>
          <w:szCs w:val="28"/>
        </w:rPr>
        <w:t>насыпная плотность</w:t>
      </w:r>
      <w:r w:rsidRPr="00A02540">
        <w:rPr>
          <w:rFonts w:eastAsia="Calibri" w:cs="Times New Roman"/>
          <w:sz w:val="28"/>
          <w:szCs w:val="28"/>
        </w:rPr>
        <w:t>, измеренная в килограммах на кубический метр, для которой фактическое значение составляет 1465 кг/м³. Данный показатель был определен по пункту 4.17 ГОСТ 8269.0-97 и характеризует плотность материала в свободном состоянии, учитывая пористость.</w:t>
      </w:r>
    </w:p>
    <w:p w:rsidR="00B4022F" w:rsidRPr="00A02540" w:rsidRDefault="00B4022F" w:rsidP="00B4022F">
      <w:pPr>
        <w:ind w:firstLine="567"/>
        <w:jc w:val="both"/>
        <w:rPr>
          <w:rFonts w:eastAsia="Calibri" w:cs="Times New Roman"/>
          <w:sz w:val="28"/>
          <w:szCs w:val="28"/>
        </w:rPr>
      </w:pPr>
      <w:r w:rsidRPr="00A02540">
        <w:rPr>
          <w:rFonts w:eastAsia="Calibri" w:cs="Times New Roman"/>
          <w:b/>
          <w:bCs/>
          <w:sz w:val="28"/>
          <w:szCs w:val="28"/>
        </w:rPr>
        <w:t>Истинная плотность</w:t>
      </w:r>
      <w:r w:rsidRPr="00A02540">
        <w:rPr>
          <w:rFonts w:eastAsia="Calibri" w:cs="Times New Roman"/>
          <w:sz w:val="28"/>
          <w:szCs w:val="28"/>
        </w:rPr>
        <w:t xml:space="preserve"> материала, измеренная по пункту 4.15 ГОСТ 8269.0-97 и выраженная в граммах на кубический сантиметр, равна 2,72 г/см³. Этот параметр отражает плотность материала без учета пор и пустот, что позволяет судить о его минеральной структуре.</w:t>
      </w:r>
    </w:p>
    <w:p w:rsidR="00B4022F" w:rsidRPr="00A02540" w:rsidRDefault="00B4022F" w:rsidP="00B4022F">
      <w:pPr>
        <w:ind w:firstLine="567"/>
        <w:jc w:val="both"/>
        <w:rPr>
          <w:rFonts w:eastAsia="Calibri" w:cs="Times New Roman"/>
          <w:sz w:val="28"/>
          <w:szCs w:val="28"/>
        </w:rPr>
      </w:pPr>
      <w:proofErr w:type="spellStart"/>
      <w:r w:rsidRPr="00A02540">
        <w:rPr>
          <w:rFonts w:eastAsia="Calibri" w:cs="Times New Roman"/>
          <w:b/>
          <w:bCs/>
          <w:sz w:val="28"/>
          <w:szCs w:val="28"/>
        </w:rPr>
        <w:t>Пустотность</w:t>
      </w:r>
      <w:proofErr w:type="spellEnd"/>
      <w:r w:rsidRPr="00A02540">
        <w:rPr>
          <w:rFonts w:eastAsia="Calibri" w:cs="Times New Roman"/>
          <w:sz w:val="28"/>
          <w:szCs w:val="28"/>
        </w:rPr>
        <w:t xml:space="preserve"> материала составляет 46,1% и была определена по пункту 4.17 ГОСТ 8269.0-97. Данный показатель характеризует объем пустот между зернами, что важно для оценки водопроницаемости и прочностных свойств материала.</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Последним параметром является </w:t>
      </w:r>
      <w:r w:rsidRPr="00A02540">
        <w:rPr>
          <w:rFonts w:eastAsia="Calibri" w:cs="Times New Roman"/>
          <w:b/>
          <w:bCs/>
          <w:sz w:val="28"/>
          <w:szCs w:val="28"/>
        </w:rPr>
        <w:t xml:space="preserve">марка по </w:t>
      </w:r>
      <w:proofErr w:type="spellStart"/>
      <w:r w:rsidRPr="00A02540">
        <w:rPr>
          <w:rFonts w:eastAsia="Calibri" w:cs="Times New Roman"/>
          <w:b/>
          <w:bCs/>
          <w:sz w:val="28"/>
          <w:szCs w:val="28"/>
        </w:rPr>
        <w:t>дробимости</w:t>
      </w:r>
      <w:proofErr w:type="spellEnd"/>
      <w:r w:rsidRPr="00A02540">
        <w:rPr>
          <w:rFonts w:eastAsia="Calibri" w:cs="Times New Roman"/>
          <w:sz w:val="28"/>
          <w:szCs w:val="28"/>
        </w:rPr>
        <w:t xml:space="preserve">, установленная в соответствии с ГОСТ 826793, с фактическим значением 600. Марка по </w:t>
      </w:r>
      <w:proofErr w:type="spellStart"/>
      <w:r w:rsidRPr="00A02540">
        <w:rPr>
          <w:rFonts w:eastAsia="Calibri" w:cs="Times New Roman"/>
          <w:sz w:val="28"/>
          <w:szCs w:val="28"/>
        </w:rPr>
        <w:t>дробимости</w:t>
      </w:r>
      <w:proofErr w:type="spellEnd"/>
      <w:r w:rsidRPr="00A02540">
        <w:rPr>
          <w:rFonts w:eastAsia="Calibri" w:cs="Times New Roman"/>
          <w:sz w:val="28"/>
          <w:szCs w:val="28"/>
        </w:rPr>
        <w:t xml:space="preserve"> отражает способность материала противостоять механическим нагрузкам, указывая на его прочностные характеристики.</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Дробление отходов обогащение производилось в щековой дробилке и шаровой мельнице. </w:t>
      </w:r>
    </w:p>
    <w:p w:rsidR="00B4022F" w:rsidRPr="00A02540" w:rsidRDefault="00B4022F" w:rsidP="00B4022F">
      <w:pPr>
        <w:jc w:val="both"/>
        <w:rPr>
          <w:rFonts w:eastAsia="Calibri" w:cs="Times New Roman"/>
          <w:szCs w:val="24"/>
        </w:rPr>
      </w:pPr>
    </w:p>
    <w:p w:rsidR="00B4022F" w:rsidRDefault="00B4022F" w:rsidP="00B4022F">
      <w:pPr>
        <w:jc w:val="center"/>
        <w:rPr>
          <w:rFonts w:eastAsia="Calibri" w:cs="Times New Roman"/>
          <w:szCs w:val="24"/>
        </w:rPr>
      </w:pPr>
      <w:r w:rsidRPr="00A02540">
        <w:rPr>
          <w:rFonts w:eastAsia="Calibri" w:cs="Times New Roman"/>
          <w:noProof/>
          <w:szCs w:val="24"/>
          <w:lang w:eastAsia="ru-RU"/>
        </w:rPr>
        <w:drawing>
          <wp:inline distT="0" distB="0" distL="19050" distR="0" wp14:anchorId="1F09A78D" wp14:editId="506D82B2">
            <wp:extent cx="2066925" cy="2456502"/>
            <wp:effectExtent l="0" t="0" r="0" b="3175"/>
            <wp:docPr id="51" name="Image18" descr="D:\Dani\Science work\20201207_10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 descr="D:\Dani\Science work\20201207_100911.jpg"/>
                    <pic:cNvPicPr>
                      <a:picLocks noChangeAspect="1" noChangeArrowheads="1"/>
                    </pic:cNvPicPr>
                  </pic:nvPicPr>
                  <pic:blipFill rotWithShape="1">
                    <a:blip r:embed="rId38" cstate="print"/>
                    <a:srcRect t="11944" r="12385" b="25000"/>
                    <a:stretch/>
                  </pic:blipFill>
                  <pic:spPr bwMode="auto">
                    <a:xfrm>
                      <a:off x="0" y="0"/>
                      <a:ext cx="2066925" cy="2456502"/>
                    </a:xfrm>
                    <a:prstGeom prst="rect">
                      <a:avLst/>
                    </a:prstGeom>
                    <a:ln>
                      <a:noFill/>
                    </a:ln>
                    <a:extLst>
                      <a:ext uri="{53640926-AAD7-44D8-BBD7-CCE9431645EC}">
                        <a14:shadowObscured xmlns:a14="http://schemas.microsoft.com/office/drawing/2010/main"/>
                      </a:ext>
                    </a:extLst>
                  </pic:spPr>
                </pic:pic>
              </a:graphicData>
            </a:graphic>
          </wp:inline>
        </w:drawing>
      </w:r>
    </w:p>
    <w:p w:rsidR="00F91108" w:rsidRPr="00A02540" w:rsidRDefault="00F91108" w:rsidP="00B4022F">
      <w:pPr>
        <w:jc w:val="center"/>
        <w:rPr>
          <w:rFonts w:eastAsia="Calibri" w:cs="Times New Roman"/>
          <w:szCs w:val="24"/>
        </w:rPr>
      </w:pPr>
    </w:p>
    <w:p w:rsidR="00B4022F" w:rsidRDefault="00B4022F" w:rsidP="00B4022F">
      <w:pPr>
        <w:jc w:val="both"/>
        <w:rPr>
          <w:rFonts w:eastAsia="Calibri" w:cs="Times New Roman"/>
          <w:sz w:val="28"/>
          <w:szCs w:val="28"/>
        </w:rPr>
      </w:pPr>
      <w:r w:rsidRPr="00A02540">
        <w:rPr>
          <w:rFonts w:eastAsia="Calibri" w:cs="Times New Roman"/>
          <w:sz w:val="28"/>
          <w:szCs w:val="28"/>
        </w:rPr>
        <w:t>Рисунок 3.1</w:t>
      </w:r>
      <w:r w:rsidRPr="00A02540">
        <w:rPr>
          <w:rFonts w:eastAsia="Calibri" w:cs="Times New Roman"/>
          <w:b/>
          <w:sz w:val="28"/>
          <w:szCs w:val="28"/>
        </w:rPr>
        <w:t xml:space="preserve"> -</w:t>
      </w:r>
      <w:r w:rsidR="0037113B" w:rsidRPr="00A02540">
        <w:rPr>
          <w:rFonts w:eastAsia="Calibri" w:cs="Times New Roman"/>
          <w:b/>
          <w:sz w:val="28"/>
          <w:szCs w:val="28"/>
        </w:rPr>
        <w:t xml:space="preserve"> </w:t>
      </w:r>
      <w:r w:rsidRPr="00A02540">
        <w:rPr>
          <w:rFonts w:eastAsia="Calibri" w:cs="Times New Roman"/>
          <w:sz w:val="28"/>
          <w:szCs w:val="28"/>
        </w:rPr>
        <w:t xml:space="preserve">Барабан для перемешивания дробленных камней </w:t>
      </w:r>
    </w:p>
    <w:p w:rsidR="00F91108" w:rsidRPr="00A02540" w:rsidRDefault="00F91108" w:rsidP="00B4022F">
      <w:pPr>
        <w:jc w:val="both"/>
        <w:rPr>
          <w:rFonts w:eastAsia="Calibri" w:cs="Times New Roman"/>
          <w:sz w:val="28"/>
          <w:szCs w:val="28"/>
        </w:rPr>
      </w:pPr>
    </w:p>
    <w:p w:rsidR="00B4022F" w:rsidRPr="00A02540" w:rsidRDefault="00B4022F" w:rsidP="00B4022F">
      <w:pPr>
        <w:jc w:val="center"/>
        <w:rPr>
          <w:rFonts w:eastAsia="Calibri" w:cs="Times New Roman"/>
          <w:sz w:val="28"/>
          <w:szCs w:val="28"/>
        </w:rPr>
      </w:pPr>
      <w:r w:rsidRPr="00A02540">
        <w:rPr>
          <w:rFonts w:eastAsia="Calibri" w:cs="Times New Roman"/>
          <w:noProof/>
          <w:sz w:val="28"/>
          <w:szCs w:val="28"/>
          <w:lang w:eastAsia="ru-RU"/>
        </w:rPr>
        <w:drawing>
          <wp:inline distT="0" distB="0" distL="19050" distR="3175" wp14:anchorId="143BCE08" wp14:editId="555BBF27">
            <wp:extent cx="3691890" cy="2085975"/>
            <wp:effectExtent l="0" t="0" r="0" b="0"/>
            <wp:docPr id="52" name="Image14" descr="D:\Dani\Science work\20201110_15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 descr="D:\Dani\Science work\20201110_150252.jpg"/>
                    <pic:cNvPicPr>
                      <a:picLocks noChangeAspect="1" noChangeArrowheads="1"/>
                    </pic:cNvPicPr>
                  </pic:nvPicPr>
                  <pic:blipFill>
                    <a:blip r:embed="rId39" cstate="print"/>
                    <a:stretch>
                      <a:fillRect/>
                    </a:stretch>
                  </pic:blipFill>
                  <pic:spPr bwMode="auto">
                    <a:xfrm>
                      <a:off x="0" y="0"/>
                      <a:ext cx="3691890" cy="2085975"/>
                    </a:xfrm>
                    <a:prstGeom prst="rect">
                      <a:avLst/>
                    </a:prstGeom>
                  </pic:spPr>
                </pic:pic>
              </a:graphicData>
            </a:graphic>
          </wp:inline>
        </w:drawing>
      </w:r>
    </w:p>
    <w:p w:rsidR="00B4022F" w:rsidRPr="00A02540" w:rsidRDefault="00B4022F" w:rsidP="00B4022F">
      <w:pPr>
        <w:jc w:val="both"/>
        <w:rPr>
          <w:rFonts w:eastAsia="Calibri" w:cs="Times New Roman"/>
          <w:sz w:val="28"/>
          <w:szCs w:val="28"/>
        </w:rPr>
      </w:pPr>
      <w:r w:rsidRPr="00A02540">
        <w:rPr>
          <w:rFonts w:eastAsia="Calibri" w:cs="Times New Roman"/>
          <w:sz w:val="28"/>
          <w:szCs w:val="28"/>
        </w:rPr>
        <w:t>Рисунок 3.2</w:t>
      </w:r>
      <w:r w:rsidRPr="00A02540">
        <w:rPr>
          <w:rFonts w:eastAsia="Calibri" w:cs="Times New Roman"/>
          <w:b/>
          <w:sz w:val="28"/>
          <w:szCs w:val="28"/>
        </w:rPr>
        <w:t xml:space="preserve"> – </w:t>
      </w:r>
      <w:r w:rsidRPr="00A02540">
        <w:rPr>
          <w:rFonts w:eastAsia="Calibri" w:cs="Times New Roman"/>
          <w:sz w:val="28"/>
          <w:szCs w:val="28"/>
        </w:rPr>
        <w:t>Отходы обогащения в виде камней, представленная для исследования</w:t>
      </w:r>
    </w:p>
    <w:p w:rsidR="00B4022F" w:rsidRPr="00A02540" w:rsidRDefault="00B4022F" w:rsidP="00B4022F">
      <w:pPr>
        <w:jc w:val="both"/>
        <w:rPr>
          <w:rFonts w:eastAsia="Calibri" w:cs="Times New Roman"/>
          <w:sz w:val="28"/>
          <w:szCs w:val="28"/>
        </w:rPr>
      </w:pPr>
    </w:p>
    <w:p w:rsidR="00B4022F" w:rsidRPr="00A02540" w:rsidRDefault="00B4022F" w:rsidP="00B4022F">
      <w:pPr>
        <w:jc w:val="center"/>
        <w:rPr>
          <w:rFonts w:eastAsia="Calibri" w:cs="Times New Roman"/>
          <w:sz w:val="28"/>
          <w:szCs w:val="28"/>
        </w:rPr>
      </w:pPr>
      <w:r w:rsidRPr="00A02540">
        <w:rPr>
          <w:rFonts w:eastAsia="Calibri" w:cs="Times New Roman"/>
          <w:noProof/>
          <w:sz w:val="28"/>
          <w:szCs w:val="28"/>
          <w:lang w:eastAsia="ru-RU"/>
        </w:rPr>
        <w:drawing>
          <wp:inline distT="0" distB="0" distL="19050" distR="0" wp14:anchorId="3BC1287D" wp14:editId="7C3B1DC5">
            <wp:extent cx="3371850" cy="2085975"/>
            <wp:effectExtent l="0" t="0" r="0" b="0"/>
            <wp:docPr id="53" name="Image15" descr="D:\Dani\Science work\20201112_10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5" descr="D:\Dani\Science work\20201112_103435.jpg"/>
                    <pic:cNvPicPr>
                      <a:picLocks noChangeAspect="1" noChangeArrowheads="1"/>
                    </pic:cNvPicPr>
                  </pic:nvPicPr>
                  <pic:blipFill>
                    <a:blip r:embed="rId40" cstate="print"/>
                    <a:stretch>
                      <a:fillRect/>
                    </a:stretch>
                  </pic:blipFill>
                  <pic:spPr bwMode="auto">
                    <a:xfrm>
                      <a:off x="0" y="0"/>
                      <a:ext cx="3371850" cy="2085975"/>
                    </a:xfrm>
                    <a:prstGeom prst="rect">
                      <a:avLst/>
                    </a:prstGeom>
                  </pic:spPr>
                </pic:pic>
              </a:graphicData>
            </a:graphic>
          </wp:inline>
        </w:drawing>
      </w:r>
    </w:p>
    <w:p w:rsidR="00B4022F" w:rsidRPr="00A02540" w:rsidRDefault="00B4022F" w:rsidP="00B4022F">
      <w:pPr>
        <w:jc w:val="both"/>
        <w:rPr>
          <w:rFonts w:eastAsia="Calibri" w:cs="Times New Roman"/>
          <w:sz w:val="28"/>
          <w:szCs w:val="28"/>
        </w:rPr>
      </w:pPr>
      <w:r w:rsidRPr="00A02540">
        <w:rPr>
          <w:rFonts w:eastAsia="Calibri" w:cs="Times New Roman"/>
          <w:sz w:val="28"/>
          <w:szCs w:val="28"/>
        </w:rPr>
        <w:t>Рисунок 3.3</w:t>
      </w:r>
      <w:r w:rsidRPr="00A02540">
        <w:rPr>
          <w:rFonts w:eastAsia="Calibri" w:cs="Times New Roman"/>
          <w:b/>
          <w:sz w:val="28"/>
          <w:szCs w:val="28"/>
        </w:rPr>
        <w:t xml:space="preserve"> - </w:t>
      </w:r>
      <w:r w:rsidRPr="00A02540">
        <w:rPr>
          <w:rFonts w:eastAsia="Calibri" w:cs="Times New Roman"/>
          <w:sz w:val="28"/>
          <w:szCs w:val="28"/>
        </w:rPr>
        <w:t>Отходы обогащения после дробления в дробилке и перемешивания в барабане</w:t>
      </w:r>
    </w:p>
    <w:p w:rsidR="00B4022F" w:rsidRPr="00A02540" w:rsidRDefault="00B4022F" w:rsidP="00B4022F">
      <w:pPr>
        <w:jc w:val="both"/>
        <w:rPr>
          <w:rFonts w:eastAsia="Calibri" w:cs="Times New Roman"/>
          <w:sz w:val="28"/>
          <w:szCs w:val="28"/>
        </w:rPr>
      </w:pPr>
    </w:p>
    <w:p w:rsidR="00B4022F" w:rsidRPr="00A02540" w:rsidRDefault="00B4022F" w:rsidP="00B4022F">
      <w:pPr>
        <w:jc w:val="center"/>
        <w:rPr>
          <w:rFonts w:eastAsia="Calibri" w:cs="Times New Roman"/>
          <w:sz w:val="28"/>
          <w:szCs w:val="28"/>
        </w:rPr>
      </w:pPr>
      <w:r w:rsidRPr="00A02540">
        <w:rPr>
          <w:rFonts w:eastAsia="Calibri" w:cs="Times New Roman"/>
          <w:noProof/>
          <w:sz w:val="28"/>
          <w:szCs w:val="28"/>
          <w:lang w:eastAsia="ru-RU"/>
        </w:rPr>
        <w:drawing>
          <wp:inline distT="0" distB="0" distL="19050" distR="0" wp14:anchorId="02F21105" wp14:editId="1B83A970">
            <wp:extent cx="3476531" cy="2283785"/>
            <wp:effectExtent l="0" t="0" r="0" b="2540"/>
            <wp:docPr id="54" name="Image19" descr="D:\Dani\Science work\20201113_09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9" descr="D:\Dani\Science work\20201113_095907.jpg"/>
                    <pic:cNvPicPr>
                      <a:picLocks noChangeAspect="1" noChangeArrowheads="1"/>
                    </pic:cNvPicPr>
                  </pic:nvPicPr>
                  <pic:blipFill>
                    <a:blip r:embed="rId32" cstate="print"/>
                    <a:stretch>
                      <a:fillRect/>
                    </a:stretch>
                  </pic:blipFill>
                  <pic:spPr bwMode="auto">
                    <a:xfrm>
                      <a:off x="0" y="0"/>
                      <a:ext cx="3478766" cy="2285253"/>
                    </a:xfrm>
                    <a:prstGeom prst="rect">
                      <a:avLst/>
                    </a:prstGeom>
                  </pic:spPr>
                </pic:pic>
              </a:graphicData>
            </a:graphic>
          </wp:inline>
        </w:drawing>
      </w:r>
    </w:p>
    <w:p w:rsidR="00B4022F" w:rsidRDefault="00B4022F" w:rsidP="00B4022F">
      <w:pPr>
        <w:jc w:val="both"/>
        <w:rPr>
          <w:rFonts w:eastAsia="Calibri" w:cs="Times New Roman"/>
          <w:sz w:val="28"/>
          <w:szCs w:val="28"/>
        </w:rPr>
      </w:pPr>
      <w:r w:rsidRPr="00A02540">
        <w:rPr>
          <w:rFonts w:eastAsia="Calibri" w:cs="Times New Roman"/>
          <w:sz w:val="28"/>
          <w:szCs w:val="28"/>
        </w:rPr>
        <w:t>Рисунок 3.4</w:t>
      </w:r>
      <w:r w:rsidRPr="00A02540">
        <w:rPr>
          <w:rFonts w:eastAsia="Calibri" w:cs="Times New Roman"/>
          <w:b/>
          <w:sz w:val="28"/>
          <w:szCs w:val="28"/>
        </w:rPr>
        <w:t xml:space="preserve"> -</w:t>
      </w:r>
      <w:r w:rsidR="0037113B" w:rsidRPr="00A02540">
        <w:rPr>
          <w:rFonts w:eastAsia="Calibri" w:cs="Times New Roman"/>
          <w:b/>
          <w:sz w:val="28"/>
          <w:szCs w:val="28"/>
        </w:rPr>
        <w:t xml:space="preserve"> </w:t>
      </w:r>
      <w:r w:rsidRPr="00A02540">
        <w:rPr>
          <w:rFonts w:eastAsia="Calibri" w:cs="Times New Roman"/>
          <w:sz w:val="28"/>
          <w:szCs w:val="28"/>
        </w:rPr>
        <w:t>Дробленные отходы обогащения, остаток на сите 20 мм</w:t>
      </w:r>
    </w:p>
    <w:p w:rsidR="00F91108" w:rsidRPr="00A02540" w:rsidRDefault="00F91108" w:rsidP="00B4022F">
      <w:pPr>
        <w:jc w:val="both"/>
        <w:rPr>
          <w:rFonts w:eastAsia="Calibri" w:cs="Times New Roman"/>
          <w:sz w:val="28"/>
          <w:szCs w:val="28"/>
        </w:rPr>
      </w:pPr>
    </w:p>
    <w:p w:rsidR="00B4022F" w:rsidRPr="00A02540" w:rsidRDefault="00B4022F" w:rsidP="00B4022F">
      <w:pPr>
        <w:jc w:val="center"/>
        <w:rPr>
          <w:rFonts w:eastAsia="Calibri" w:cs="Times New Roman"/>
          <w:sz w:val="28"/>
          <w:szCs w:val="28"/>
        </w:rPr>
      </w:pPr>
      <w:r w:rsidRPr="00A02540">
        <w:rPr>
          <w:rFonts w:eastAsia="Calibri" w:cs="Times New Roman"/>
          <w:noProof/>
          <w:sz w:val="28"/>
          <w:szCs w:val="28"/>
          <w:lang w:eastAsia="ru-RU"/>
        </w:rPr>
        <w:lastRenderedPageBreak/>
        <w:drawing>
          <wp:inline distT="0" distB="0" distL="19050" distR="0" wp14:anchorId="2507DF25" wp14:editId="3A08546D">
            <wp:extent cx="3219450" cy="2352675"/>
            <wp:effectExtent l="0" t="0" r="0" b="0"/>
            <wp:docPr id="55" name="Image20" descr="D:\Dani\Science work\20201113_10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 descr="D:\Dani\Science work\20201113_100215.jpg"/>
                    <pic:cNvPicPr>
                      <a:picLocks noChangeAspect="1" noChangeArrowheads="1"/>
                    </pic:cNvPicPr>
                  </pic:nvPicPr>
                  <pic:blipFill>
                    <a:blip r:embed="rId33" cstate="print"/>
                    <a:stretch>
                      <a:fillRect/>
                    </a:stretch>
                  </pic:blipFill>
                  <pic:spPr bwMode="auto">
                    <a:xfrm>
                      <a:off x="0" y="0"/>
                      <a:ext cx="3219450" cy="2352675"/>
                    </a:xfrm>
                    <a:prstGeom prst="rect">
                      <a:avLst/>
                    </a:prstGeom>
                  </pic:spPr>
                </pic:pic>
              </a:graphicData>
            </a:graphic>
          </wp:inline>
        </w:drawing>
      </w:r>
    </w:p>
    <w:p w:rsidR="00B4022F" w:rsidRPr="00A02540" w:rsidRDefault="00B4022F" w:rsidP="00B4022F">
      <w:pPr>
        <w:jc w:val="both"/>
        <w:rPr>
          <w:rFonts w:eastAsia="Calibri" w:cs="Times New Roman"/>
          <w:sz w:val="28"/>
          <w:szCs w:val="28"/>
        </w:rPr>
      </w:pPr>
      <w:r w:rsidRPr="00A02540">
        <w:rPr>
          <w:rFonts w:eastAsia="Calibri" w:cs="Times New Roman"/>
          <w:sz w:val="28"/>
          <w:szCs w:val="28"/>
        </w:rPr>
        <w:t>Рисунок 3.5</w:t>
      </w:r>
      <w:r w:rsidRPr="00A02540">
        <w:rPr>
          <w:rFonts w:eastAsia="Calibri" w:cs="Times New Roman"/>
          <w:b/>
          <w:sz w:val="28"/>
          <w:szCs w:val="28"/>
        </w:rPr>
        <w:t xml:space="preserve"> -</w:t>
      </w:r>
      <w:r w:rsidR="0037113B" w:rsidRPr="00A02540">
        <w:rPr>
          <w:rFonts w:eastAsia="Calibri" w:cs="Times New Roman"/>
          <w:b/>
          <w:sz w:val="28"/>
          <w:szCs w:val="28"/>
        </w:rPr>
        <w:t xml:space="preserve"> </w:t>
      </w:r>
      <w:r w:rsidRPr="00A02540">
        <w:rPr>
          <w:rFonts w:eastAsia="Calibri" w:cs="Times New Roman"/>
          <w:sz w:val="28"/>
          <w:szCs w:val="28"/>
        </w:rPr>
        <w:t>Дробленные отходы обогащения, остаток на сите 12,5 мм</w:t>
      </w:r>
    </w:p>
    <w:p w:rsidR="00B4022F" w:rsidRPr="00A02540" w:rsidRDefault="00B4022F" w:rsidP="00B4022F">
      <w:pPr>
        <w:jc w:val="both"/>
        <w:rPr>
          <w:rFonts w:eastAsia="Calibri" w:cs="Times New Roman"/>
          <w:sz w:val="28"/>
          <w:szCs w:val="28"/>
        </w:rPr>
      </w:pPr>
    </w:p>
    <w:p w:rsidR="00B4022F" w:rsidRPr="00A02540" w:rsidRDefault="00B4022F" w:rsidP="00B4022F">
      <w:pPr>
        <w:jc w:val="center"/>
        <w:rPr>
          <w:rFonts w:eastAsia="Calibri" w:cs="Times New Roman"/>
          <w:sz w:val="28"/>
          <w:szCs w:val="28"/>
        </w:rPr>
      </w:pPr>
      <w:r w:rsidRPr="00A02540">
        <w:rPr>
          <w:rFonts w:eastAsia="Calibri" w:cs="Times New Roman"/>
          <w:noProof/>
          <w:sz w:val="28"/>
          <w:szCs w:val="28"/>
          <w:lang w:eastAsia="ru-RU"/>
        </w:rPr>
        <w:drawing>
          <wp:inline distT="0" distB="0" distL="19050" distR="9525" wp14:anchorId="6C9BA619" wp14:editId="2A3FF862">
            <wp:extent cx="3495675" cy="1885950"/>
            <wp:effectExtent l="0" t="0" r="0" b="0"/>
            <wp:docPr id="56" name="Рисунок 9" descr="D:\Dani\Science work\20201113_10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9" descr="D:\Dani\Science work\20201113_100506.jpg"/>
                    <pic:cNvPicPr>
                      <a:picLocks noChangeAspect="1" noChangeArrowheads="1"/>
                    </pic:cNvPicPr>
                  </pic:nvPicPr>
                  <pic:blipFill>
                    <a:blip r:embed="rId41" cstate="print"/>
                    <a:stretch>
                      <a:fillRect/>
                    </a:stretch>
                  </pic:blipFill>
                  <pic:spPr bwMode="auto">
                    <a:xfrm>
                      <a:off x="0" y="0"/>
                      <a:ext cx="3495675" cy="1885950"/>
                    </a:xfrm>
                    <a:prstGeom prst="rect">
                      <a:avLst/>
                    </a:prstGeom>
                  </pic:spPr>
                </pic:pic>
              </a:graphicData>
            </a:graphic>
          </wp:inline>
        </w:drawing>
      </w:r>
    </w:p>
    <w:p w:rsidR="00B4022F" w:rsidRPr="00A02540" w:rsidRDefault="00B4022F" w:rsidP="00B4022F">
      <w:pPr>
        <w:jc w:val="both"/>
        <w:rPr>
          <w:rFonts w:eastAsia="Calibri" w:cs="Times New Roman"/>
          <w:sz w:val="28"/>
          <w:szCs w:val="28"/>
        </w:rPr>
      </w:pPr>
      <w:r w:rsidRPr="00A02540">
        <w:rPr>
          <w:rFonts w:eastAsia="Calibri" w:cs="Times New Roman"/>
          <w:sz w:val="28"/>
          <w:szCs w:val="28"/>
        </w:rPr>
        <w:t>Рисунок 3.6</w:t>
      </w:r>
      <w:r w:rsidRPr="00A02540">
        <w:rPr>
          <w:rFonts w:eastAsia="Calibri" w:cs="Times New Roman"/>
          <w:b/>
          <w:sz w:val="28"/>
          <w:szCs w:val="28"/>
        </w:rPr>
        <w:t xml:space="preserve"> - </w:t>
      </w:r>
      <w:r w:rsidRPr="00A02540">
        <w:rPr>
          <w:rFonts w:eastAsia="Calibri" w:cs="Times New Roman"/>
          <w:sz w:val="28"/>
          <w:szCs w:val="28"/>
        </w:rPr>
        <w:t>Дробленные отходы обогащения, остаток на сите 5 мм</w:t>
      </w:r>
    </w:p>
    <w:p w:rsidR="00B4022F" w:rsidRPr="00A02540" w:rsidRDefault="00B4022F" w:rsidP="00B4022F">
      <w:pPr>
        <w:jc w:val="both"/>
        <w:rPr>
          <w:rFonts w:eastAsia="Calibri" w:cs="Times New Roman"/>
          <w:sz w:val="28"/>
          <w:szCs w:val="28"/>
        </w:rPr>
      </w:pPr>
    </w:p>
    <w:p w:rsidR="00B4022F" w:rsidRPr="00A02540" w:rsidRDefault="00B4022F" w:rsidP="00B4022F">
      <w:pPr>
        <w:jc w:val="center"/>
        <w:rPr>
          <w:rFonts w:eastAsia="Calibri" w:cs="Times New Roman"/>
          <w:sz w:val="28"/>
          <w:szCs w:val="28"/>
        </w:rPr>
      </w:pPr>
      <w:r w:rsidRPr="00A02540">
        <w:rPr>
          <w:rFonts w:eastAsia="Calibri" w:cs="Times New Roman"/>
          <w:noProof/>
          <w:sz w:val="28"/>
          <w:szCs w:val="28"/>
          <w:lang w:eastAsia="ru-RU"/>
        </w:rPr>
        <w:drawing>
          <wp:inline distT="0" distB="0" distL="19050" distR="2540" wp14:anchorId="73287F45" wp14:editId="73A778B1">
            <wp:extent cx="3408045" cy="1921510"/>
            <wp:effectExtent l="0" t="0" r="0" b="0"/>
            <wp:docPr id="57" name="Image21" descr="D:\Dani\Science work\20201113_10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 descr="D:\Dani\Science work\20201113_100628.jpg"/>
                    <pic:cNvPicPr>
                      <a:picLocks noChangeAspect="1" noChangeArrowheads="1"/>
                    </pic:cNvPicPr>
                  </pic:nvPicPr>
                  <pic:blipFill>
                    <a:blip r:embed="rId42" cstate="print"/>
                    <a:stretch>
                      <a:fillRect/>
                    </a:stretch>
                  </pic:blipFill>
                  <pic:spPr bwMode="auto">
                    <a:xfrm>
                      <a:off x="0" y="0"/>
                      <a:ext cx="3408045" cy="1921510"/>
                    </a:xfrm>
                    <a:prstGeom prst="rect">
                      <a:avLst/>
                    </a:prstGeom>
                  </pic:spPr>
                </pic:pic>
              </a:graphicData>
            </a:graphic>
          </wp:inline>
        </w:drawing>
      </w:r>
    </w:p>
    <w:p w:rsidR="00B4022F" w:rsidRPr="00A02540" w:rsidRDefault="00B4022F" w:rsidP="00B4022F">
      <w:pPr>
        <w:jc w:val="both"/>
        <w:rPr>
          <w:rFonts w:eastAsia="Calibri" w:cs="Times New Roman"/>
          <w:sz w:val="28"/>
          <w:szCs w:val="28"/>
        </w:rPr>
      </w:pPr>
      <w:r w:rsidRPr="00A02540">
        <w:rPr>
          <w:rFonts w:eastAsia="Calibri" w:cs="Times New Roman"/>
          <w:sz w:val="28"/>
          <w:szCs w:val="28"/>
        </w:rPr>
        <w:t>Рисунок 3.7</w:t>
      </w:r>
      <w:r w:rsidRPr="00A02540">
        <w:rPr>
          <w:rFonts w:eastAsia="Calibri" w:cs="Times New Roman"/>
          <w:b/>
          <w:sz w:val="28"/>
          <w:szCs w:val="28"/>
        </w:rPr>
        <w:t xml:space="preserve"> - </w:t>
      </w:r>
      <w:r w:rsidRPr="00A02540">
        <w:rPr>
          <w:rFonts w:eastAsia="Calibri" w:cs="Times New Roman"/>
          <w:sz w:val="28"/>
          <w:szCs w:val="28"/>
        </w:rPr>
        <w:t>Дробленные отходы обогащения, остаток на сите 2,5 мм</w:t>
      </w:r>
    </w:p>
    <w:p w:rsidR="00B4022F" w:rsidRPr="00A02540" w:rsidRDefault="00B4022F" w:rsidP="00B4022F">
      <w:pPr>
        <w:ind w:firstLine="567"/>
        <w:jc w:val="both"/>
        <w:rPr>
          <w:rFonts w:eastAsia="Calibri" w:cs="Times New Roman"/>
          <w:sz w:val="28"/>
          <w:szCs w:val="28"/>
        </w:rPr>
      </w:pP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Таблица 3.10 содержит данные по зерновому составу материала, с анализом нормативных требований и фактических результатов для различных фракций. В таблице указаны показатели зернового состава, методы испытаний согласно </w:t>
      </w:r>
      <w:proofErr w:type="gramStart"/>
      <w:r w:rsidRPr="00A02540">
        <w:rPr>
          <w:rFonts w:eastAsia="Calibri" w:cs="Times New Roman"/>
          <w:sz w:val="28"/>
          <w:szCs w:val="28"/>
        </w:rPr>
        <w:t>стандарту</w:t>
      </w:r>
      <w:proofErr w:type="gramEnd"/>
      <w:r w:rsidRPr="00A02540">
        <w:rPr>
          <w:rFonts w:eastAsia="Calibri" w:cs="Times New Roman"/>
          <w:sz w:val="28"/>
          <w:szCs w:val="28"/>
        </w:rPr>
        <w:t xml:space="preserve"> ГОСТ 8269.0-97, а также нормативные и фактические значения по каждой фракции.</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Для фракций, проходящих через сита различного диаметра, определены полные остатки (в процентах по массе), которые оцениваются по следующим ситам: 2,5 мм, 5 мм, 12,5 мм, 20 мм и 25 мм. Нормативные требования предполагают, что процент остатков должен находиться в пределах от 95 до </w:t>
      </w:r>
      <w:r w:rsidRPr="00A02540">
        <w:rPr>
          <w:rFonts w:eastAsia="Calibri" w:cs="Times New Roman"/>
          <w:sz w:val="28"/>
          <w:szCs w:val="28"/>
        </w:rPr>
        <w:lastRenderedPageBreak/>
        <w:t>100% на сите 2,5 мм, от 90 до 100% на сите 5 мм, от 30 до 60% на сите 12,5 мм, до 10% на сите 20 мм и до 0,5% на сите 25 мм.</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Фактические значения представлены следующим образом: остаток на сите 2,5 мм составляет 87,0%, на сите 5 мм - 81,4%, на сите 12,5 мм - 58,1%, на сите 20 мм - 1,23% и на сите 25 мм - 0%. Анализ этих данных показывает, что фактические значения не соответствуют нормам по ситам 2,5 мм и 5 мм, но соответствуют требованиям для сит 12,5 мм, 20 мм и 25 мм.</w:t>
      </w:r>
    </w:p>
    <w:p w:rsidR="00B4022F" w:rsidRPr="00A02540" w:rsidRDefault="00B4022F" w:rsidP="00B4022F">
      <w:pPr>
        <w:jc w:val="both"/>
        <w:rPr>
          <w:rFonts w:eastAsia="Calibri" w:cs="Times New Roman"/>
          <w:sz w:val="28"/>
          <w:szCs w:val="28"/>
        </w:rPr>
      </w:pPr>
    </w:p>
    <w:p w:rsidR="00B4022F" w:rsidRPr="00A02540" w:rsidRDefault="00B4022F" w:rsidP="00F91108">
      <w:pPr>
        <w:ind w:firstLine="709"/>
        <w:rPr>
          <w:rFonts w:eastAsia="Calibri" w:cs="Times New Roman"/>
          <w:sz w:val="28"/>
          <w:szCs w:val="24"/>
        </w:rPr>
      </w:pPr>
      <w:r w:rsidRPr="00A02540">
        <w:rPr>
          <w:rFonts w:eastAsia="Calibri" w:cs="Times New Roman"/>
          <w:sz w:val="28"/>
          <w:szCs w:val="24"/>
        </w:rPr>
        <w:t>Таблица 3.10 - Гранулометрический состав щебня из дробленных отходов обогащения</w:t>
      </w:r>
    </w:p>
    <w:p w:rsidR="00B4022F" w:rsidRPr="00A02540" w:rsidRDefault="00B4022F" w:rsidP="00B4022F">
      <w:pPr>
        <w:rPr>
          <w:rFonts w:eastAsia="Calibri" w:cs="Times New Roman"/>
          <w:sz w:val="28"/>
          <w:szCs w:val="24"/>
        </w:rPr>
      </w:pPr>
    </w:p>
    <w:tbl>
      <w:tblPr>
        <w:tblW w:w="9195" w:type="dxa"/>
        <w:tblInd w:w="2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6"/>
        <w:gridCol w:w="2011"/>
        <w:gridCol w:w="1701"/>
        <w:gridCol w:w="1533"/>
        <w:gridCol w:w="1134"/>
      </w:tblGrid>
      <w:tr w:rsidR="00B4022F" w:rsidRPr="00A02540" w:rsidTr="00B4022F">
        <w:trPr>
          <w:trHeight w:val="830"/>
        </w:trPr>
        <w:tc>
          <w:tcPr>
            <w:tcW w:w="2816" w:type="dxa"/>
          </w:tcPr>
          <w:p w:rsidR="00B4022F" w:rsidRPr="00A02540" w:rsidRDefault="00B4022F" w:rsidP="00B4022F">
            <w:pPr>
              <w:ind w:left="-57" w:right="-57"/>
              <w:rPr>
                <w:rFonts w:eastAsia="Calibri" w:cs="Times New Roman"/>
                <w:szCs w:val="24"/>
              </w:rPr>
            </w:pPr>
            <w:r w:rsidRPr="00A02540">
              <w:rPr>
                <w:rFonts w:eastAsia="Calibri" w:cs="Times New Roman"/>
                <w:szCs w:val="24"/>
              </w:rPr>
              <w:t>Наименование показателя, единица измерения</w:t>
            </w:r>
          </w:p>
        </w:tc>
        <w:tc>
          <w:tcPr>
            <w:tcW w:w="2011" w:type="dxa"/>
          </w:tcPr>
          <w:p w:rsidR="00B4022F" w:rsidRPr="00A02540" w:rsidRDefault="00B4022F" w:rsidP="00B4022F">
            <w:pPr>
              <w:ind w:left="-57" w:right="-57"/>
              <w:rPr>
                <w:rFonts w:eastAsia="Calibri" w:cs="Times New Roman"/>
                <w:szCs w:val="24"/>
              </w:rPr>
            </w:pPr>
            <w:r w:rsidRPr="00A02540">
              <w:rPr>
                <w:rFonts w:eastAsia="Calibri" w:cs="Times New Roman"/>
                <w:szCs w:val="24"/>
              </w:rPr>
              <w:t>Обозначение НД на методы испытаний</w:t>
            </w:r>
          </w:p>
        </w:tc>
        <w:tc>
          <w:tcPr>
            <w:tcW w:w="1701" w:type="dxa"/>
          </w:tcPr>
          <w:p w:rsidR="00B4022F" w:rsidRPr="00A02540" w:rsidRDefault="00B4022F" w:rsidP="00B4022F">
            <w:pPr>
              <w:ind w:left="-57" w:right="-57"/>
              <w:rPr>
                <w:rFonts w:eastAsia="Calibri" w:cs="Times New Roman"/>
                <w:szCs w:val="24"/>
              </w:rPr>
            </w:pPr>
            <w:r w:rsidRPr="00A02540">
              <w:rPr>
                <w:rFonts w:eastAsia="Calibri" w:cs="Times New Roman"/>
                <w:szCs w:val="24"/>
              </w:rPr>
              <w:t>Норма по НД</w:t>
            </w:r>
          </w:p>
        </w:tc>
        <w:tc>
          <w:tcPr>
            <w:tcW w:w="1533" w:type="dxa"/>
          </w:tcPr>
          <w:p w:rsidR="00B4022F" w:rsidRPr="00A02540" w:rsidRDefault="00B4022F" w:rsidP="00B4022F">
            <w:pPr>
              <w:ind w:left="-57" w:right="-57"/>
              <w:rPr>
                <w:rFonts w:eastAsia="Calibri" w:cs="Times New Roman"/>
                <w:szCs w:val="24"/>
              </w:rPr>
            </w:pPr>
            <w:r w:rsidRPr="00A02540">
              <w:rPr>
                <w:rFonts w:eastAsia="Calibri" w:cs="Times New Roman"/>
                <w:szCs w:val="24"/>
              </w:rPr>
              <w:t>Фактическое значение</w:t>
            </w:r>
          </w:p>
        </w:tc>
        <w:tc>
          <w:tcPr>
            <w:tcW w:w="1134" w:type="dxa"/>
          </w:tcPr>
          <w:p w:rsidR="00B4022F" w:rsidRPr="00A02540" w:rsidRDefault="00B4022F" w:rsidP="00B4022F">
            <w:pPr>
              <w:ind w:left="-57" w:right="-57"/>
              <w:rPr>
                <w:rFonts w:eastAsia="Calibri" w:cs="Times New Roman"/>
                <w:szCs w:val="24"/>
              </w:rPr>
            </w:pPr>
            <w:r w:rsidRPr="00A02540">
              <w:rPr>
                <w:rFonts w:eastAsia="Calibri" w:cs="Times New Roman"/>
                <w:szCs w:val="24"/>
              </w:rPr>
              <w:t>Примечание</w:t>
            </w:r>
          </w:p>
        </w:tc>
      </w:tr>
      <w:tr w:rsidR="00B4022F" w:rsidRPr="00A02540" w:rsidTr="00B4022F">
        <w:trPr>
          <w:trHeight w:val="2270"/>
        </w:trPr>
        <w:tc>
          <w:tcPr>
            <w:tcW w:w="2816" w:type="dxa"/>
          </w:tcPr>
          <w:p w:rsidR="00B4022F" w:rsidRPr="00A02540" w:rsidRDefault="00B4022F" w:rsidP="00B4022F">
            <w:pPr>
              <w:ind w:left="-57" w:right="-57"/>
              <w:rPr>
                <w:rFonts w:eastAsia="Calibri" w:cs="Times New Roman"/>
                <w:szCs w:val="24"/>
              </w:rPr>
            </w:pPr>
            <w:r w:rsidRPr="00A02540">
              <w:rPr>
                <w:rFonts w:eastAsia="Calibri" w:cs="Times New Roman"/>
                <w:szCs w:val="24"/>
              </w:rPr>
              <w:t>Зерновой состав</w:t>
            </w:r>
          </w:p>
          <w:p w:rsidR="00B4022F" w:rsidRPr="00A02540" w:rsidRDefault="00B4022F" w:rsidP="00B4022F">
            <w:pPr>
              <w:ind w:left="-57" w:right="-57"/>
              <w:rPr>
                <w:rFonts w:eastAsia="Calibri" w:cs="Times New Roman"/>
                <w:szCs w:val="24"/>
              </w:rPr>
            </w:pPr>
            <w:r w:rsidRPr="00A02540">
              <w:rPr>
                <w:rFonts w:eastAsia="Calibri" w:cs="Times New Roman"/>
                <w:szCs w:val="24"/>
              </w:rPr>
              <w:t>Полные остатки на ситах, % по массе:</w:t>
            </w:r>
          </w:p>
          <w:p w:rsidR="00B4022F" w:rsidRPr="00A02540" w:rsidRDefault="00B4022F" w:rsidP="00B4022F">
            <w:pPr>
              <w:ind w:left="-57" w:right="-57"/>
              <w:rPr>
                <w:rFonts w:eastAsia="Calibri" w:cs="Times New Roman"/>
                <w:szCs w:val="24"/>
              </w:rPr>
            </w:pPr>
            <w:r w:rsidRPr="00A02540">
              <w:rPr>
                <w:rFonts w:eastAsia="Calibri" w:cs="Times New Roman"/>
                <w:szCs w:val="24"/>
              </w:rPr>
              <w:t>сито 2,5 мм</w:t>
            </w:r>
          </w:p>
          <w:p w:rsidR="00B4022F" w:rsidRPr="00A02540" w:rsidRDefault="00B4022F" w:rsidP="00B4022F">
            <w:pPr>
              <w:ind w:left="-57" w:right="-57"/>
              <w:rPr>
                <w:rFonts w:eastAsia="Calibri" w:cs="Times New Roman"/>
                <w:szCs w:val="24"/>
              </w:rPr>
            </w:pPr>
            <w:r w:rsidRPr="00A02540">
              <w:rPr>
                <w:rFonts w:eastAsia="Calibri" w:cs="Times New Roman"/>
                <w:szCs w:val="24"/>
              </w:rPr>
              <w:t>сито 5 мм</w:t>
            </w:r>
          </w:p>
          <w:p w:rsidR="00B4022F" w:rsidRPr="00A02540" w:rsidRDefault="00B4022F" w:rsidP="00B4022F">
            <w:pPr>
              <w:ind w:left="-57" w:right="-57"/>
              <w:rPr>
                <w:rFonts w:eastAsia="Calibri" w:cs="Times New Roman"/>
                <w:szCs w:val="24"/>
              </w:rPr>
            </w:pPr>
            <w:r w:rsidRPr="00A02540">
              <w:rPr>
                <w:rFonts w:eastAsia="Calibri" w:cs="Times New Roman"/>
                <w:szCs w:val="24"/>
              </w:rPr>
              <w:t xml:space="preserve">сито 12,5 мм </w:t>
            </w:r>
          </w:p>
          <w:p w:rsidR="00B4022F" w:rsidRPr="00A02540" w:rsidRDefault="00B4022F" w:rsidP="00B4022F">
            <w:pPr>
              <w:ind w:left="-57" w:right="-57"/>
              <w:rPr>
                <w:rFonts w:eastAsia="Calibri" w:cs="Times New Roman"/>
                <w:szCs w:val="24"/>
              </w:rPr>
            </w:pPr>
            <w:r w:rsidRPr="00A02540">
              <w:rPr>
                <w:rFonts w:eastAsia="Calibri" w:cs="Times New Roman"/>
                <w:szCs w:val="24"/>
              </w:rPr>
              <w:t>сито 20 мм</w:t>
            </w:r>
          </w:p>
          <w:p w:rsidR="00B4022F" w:rsidRPr="00A02540" w:rsidRDefault="00B4022F" w:rsidP="00B4022F">
            <w:pPr>
              <w:ind w:left="-57" w:right="-57"/>
              <w:rPr>
                <w:rFonts w:eastAsia="Calibri" w:cs="Times New Roman"/>
                <w:szCs w:val="24"/>
              </w:rPr>
            </w:pPr>
            <w:r w:rsidRPr="00A02540">
              <w:rPr>
                <w:rFonts w:eastAsia="Calibri" w:cs="Times New Roman"/>
                <w:szCs w:val="24"/>
              </w:rPr>
              <w:t>сито 25 мм</w:t>
            </w:r>
          </w:p>
        </w:tc>
        <w:tc>
          <w:tcPr>
            <w:tcW w:w="2011" w:type="dxa"/>
          </w:tcPr>
          <w:p w:rsidR="00B4022F" w:rsidRPr="00A02540" w:rsidRDefault="00B4022F" w:rsidP="00B4022F">
            <w:pPr>
              <w:ind w:left="-57" w:right="-57"/>
              <w:rPr>
                <w:rFonts w:eastAsia="Calibri" w:cs="Times New Roman"/>
                <w:szCs w:val="24"/>
              </w:rPr>
            </w:pPr>
            <w:r w:rsidRPr="00A02540">
              <w:rPr>
                <w:rFonts w:eastAsia="Calibri" w:cs="Times New Roman"/>
                <w:szCs w:val="24"/>
              </w:rPr>
              <w:t>ГОСТ 8269.0-97,</w:t>
            </w:r>
          </w:p>
          <w:p w:rsidR="00B4022F" w:rsidRPr="00A02540" w:rsidRDefault="00B4022F" w:rsidP="00B4022F">
            <w:pPr>
              <w:ind w:left="-57" w:right="-57"/>
              <w:rPr>
                <w:rFonts w:eastAsia="Calibri" w:cs="Times New Roman"/>
                <w:szCs w:val="24"/>
              </w:rPr>
            </w:pPr>
            <w:r w:rsidRPr="00A02540">
              <w:rPr>
                <w:rFonts w:eastAsia="Calibri" w:cs="Times New Roman"/>
                <w:szCs w:val="24"/>
              </w:rPr>
              <w:t>п. 4.3</w:t>
            </w:r>
          </w:p>
        </w:tc>
        <w:tc>
          <w:tcPr>
            <w:tcW w:w="1701" w:type="dxa"/>
          </w:tcPr>
          <w:p w:rsidR="00B4022F" w:rsidRPr="00A02540" w:rsidRDefault="00B4022F" w:rsidP="00B4022F">
            <w:pPr>
              <w:ind w:left="-57" w:right="-57"/>
              <w:rPr>
                <w:rFonts w:eastAsia="Calibri" w:cs="Times New Roman"/>
                <w:szCs w:val="24"/>
              </w:rPr>
            </w:pPr>
          </w:p>
          <w:p w:rsidR="00B4022F" w:rsidRPr="00A02540" w:rsidRDefault="00B4022F" w:rsidP="00B4022F">
            <w:pPr>
              <w:ind w:left="-57" w:right="-57"/>
              <w:rPr>
                <w:rFonts w:eastAsia="Calibri" w:cs="Times New Roman"/>
                <w:szCs w:val="24"/>
              </w:rPr>
            </w:pPr>
          </w:p>
          <w:p w:rsidR="00B4022F" w:rsidRPr="00A02540" w:rsidRDefault="00B4022F" w:rsidP="00B4022F">
            <w:pPr>
              <w:ind w:left="-57" w:right="-57"/>
              <w:rPr>
                <w:rFonts w:eastAsia="Calibri" w:cs="Times New Roman"/>
                <w:szCs w:val="24"/>
              </w:rPr>
            </w:pPr>
          </w:p>
          <w:p w:rsidR="00B4022F" w:rsidRPr="00A02540" w:rsidRDefault="00B4022F" w:rsidP="00B4022F">
            <w:pPr>
              <w:ind w:left="-57" w:right="-57"/>
              <w:rPr>
                <w:rFonts w:eastAsia="Calibri" w:cs="Times New Roman"/>
                <w:szCs w:val="24"/>
              </w:rPr>
            </w:pPr>
            <w:r w:rsidRPr="00A02540">
              <w:rPr>
                <w:rFonts w:eastAsia="Calibri" w:cs="Times New Roman"/>
                <w:szCs w:val="24"/>
              </w:rPr>
              <w:t>от 95 до 100</w:t>
            </w:r>
          </w:p>
          <w:p w:rsidR="00B4022F" w:rsidRPr="00A02540" w:rsidRDefault="00B4022F" w:rsidP="00B4022F">
            <w:pPr>
              <w:ind w:left="-57" w:right="-57"/>
              <w:rPr>
                <w:rFonts w:eastAsia="Calibri" w:cs="Times New Roman"/>
                <w:szCs w:val="24"/>
              </w:rPr>
            </w:pPr>
            <w:r w:rsidRPr="00A02540">
              <w:rPr>
                <w:rFonts w:eastAsia="Calibri" w:cs="Times New Roman"/>
                <w:szCs w:val="24"/>
              </w:rPr>
              <w:t>от 90 до 100</w:t>
            </w:r>
          </w:p>
          <w:p w:rsidR="00B4022F" w:rsidRPr="00A02540" w:rsidRDefault="00B4022F" w:rsidP="00B4022F">
            <w:pPr>
              <w:ind w:left="-57" w:right="-57"/>
              <w:rPr>
                <w:rFonts w:eastAsia="Calibri" w:cs="Times New Roman"/>
                <w:szCs w:val="24"/>
              </w:rPr>
            </w:pPr>
            <w:r w:rsidRPr="00A02540">
              <w:rPr>
                <w:rFonts w:eastAsia="Calibri" w:cs="Times New Roman"/>
                <w:szCs w:val="24"/>
              </w:rPr>
              <w:t>от 30 до 60</w:t>
            </w:r>
          </w:p>
          <w:p w:rsidR="00B4022F" w:rsidRPr="00A02540" w:rsidRDefault="00B4022F" w:rsidP="00B4022F">
            <w:pPr>
              <w:ind w:left="-57" w:right="-57"/>
              <w:rPr>
                <w:rFonts w:eastAsia="Calibri" w:cs="Times New Roman"/>
                <w:szCs w:val="24"/>
              </w:rPr>
            </w:pPr>
            <w:r w:rsidRPr="00A02540">
              <w:rPr>
                <w:rFonts w:eastAsia="Calibri" w:cs="Times New Roman"/>
                <w:szCs w:val="24"/>
              </w:rPr>
              <w:t>до 10</w:t>
            </w:r>
          </w:p>
          <w:p w:rsidR="00B4022F" w:rsidRPr="00A02540" w:rsidRDefault="00B4022F" w:rsidP="00B4022F">
            <w:pPr>
              <w:ind w:left="-57" w:right="-57"/>
              <w:rPr>
                <w:rFonts w:eastAsia="Calibri" w:cs="Times New Roman"/>
                <w:szCs w:val="24"/>
              </w:rPr>
            </w:pPr>
            <w:r w:rsidRPr="00A02540">
              <w:rPr>
                <w:rFonts w:eastAsia="Calibri" w:cs="Times New Roman"/>
                <w:szCs w:val="24"/>
              </w:rPr>
              <w:t>до 0,5</w:t>
            </w:r>
          </w:p>
        </w:tc>
        <w:tc>
          <w:tcPr>
            <w:tcW w:w="1533" w:type="dxa"/>
          </w:tcPr>
          <w:p w:rsidR="00B4022F" w:rsidRPr="00A02540" w:rsidRDefault="00B4022F" w:rsidP="00B4022F">
            <w:pPr>
              <w:ind w:left="-57" w:right="-57"/>
              <w:rPr>
                <w:rFonts w:eastAsia="Calibri" w:cs="Times New Roman"/>
                <w:szCs w:val="24"/>
              </w:rPr>
            </w:pPr>
          </w:p>
          <w:p w:rsidR="00B4022F" w:rsidRPr="00A02540" w:rsidRDefault="00B4022F" w:rsidP="00B4022F">
            <w:pPr>
              <w:ind w:left="-57" w:right="-57"/>
              <w:rPr>
                <w:rFonts w:eastAsia="Calibri" w:cs="Times New Roman"/>
                <w:szCs w:val="24"/>
              </w:rPr>
            </w:pPr>
          </w:p>
          <w:p w:rsidR="00B4022F" w:rsidRPr="00A02540" w:rsidRDefault="00B4022F" w:rsidP="00B4022F">
            <w:pPr>
              <w:ind w:left="-57" w:right="-57"/>
              <w:rPr>
                <w:rFonts w:eastAsia="Calibri" w:cs="Times New Roman"/>
                <w:szCs w:val="24"/>
              </w:rPr>
            </w:pPr>
          </w:p>
          <w:p w:rsidR="00B4022F" w:rsidRPr="00A02540" w:rsidRDefault="00B4022F" w:rsidP="00B4022F">
            <w:pPr>
              <w:ind w:left="-57" w:right="-57"/>
              <w:rPr>
                <w:rFonts w:eastAsia="Calibri" w:cs="Times New Roman"/>
                <w:szCs w:val="24"/>
              </w:rPr>
            </w:pPr>
            <w:r w:rsidRPr="00A02540">
              <w:rPr>
                <w:rFonts w:eastAsia="Calibri" w:cs="Times New Roman"/>
                <w:szCs w:val="24"/>
              </w:rPr>
              <w:t>87,0</w:t>
            </w:r>
          </w:p>
          <w:p w:rsidR="00B4022F" w:rsidRPr="00A02540" w:rsidRDefault="00B4022F" w:rsidP="00B4022F">
            <w:pPr>
              <w:ind w:left="-57" w:right="-57"/>
              <w:rPr>
                <w:rFonts w:eastAsia="Calibri" w:cs="Times New Roman"/>
                <w:szCs w:val="24"/>
              </w:rPr>
            </w:pPr>
            <w:r w:rsidRPr="00A02540">
              <w:rPr>
                <w:rFonts w:eastAsia="Calibri" w:cs="Times New Roman"/>
                <w:szCs w:val="24"/>
              </w:rPr>
              <w:t>81,4</w:t>
            </w:r>
          </w:p>
          <w:p w:rsidR="00B4022F" w:rsidRPr="00A02540" w:rsidRDefault="00B4022F" w:rsidP="00B4022F">
            <w:pPr>
              <w:ind w:left="-57" w:right="-57"/>
              <w:rPr>
                <w:rFonts w:eastAsia="Calibri" w:cs="Times New Roman"/>
                <w:szCs w:val="24"/>
              </w:rPr>
            </w:pPr>
            <w:r w:rsidRPr="00A02540">
              <w:rPr>
                <w:rFonts w:eastAsia="Calibri" w:cs="Times New Roman"/>
                <w:szCs w:val="24"/>
              </w:rPr>
              <w:t>58,1</w:t>
            </w:r>
          </w:p>
          <w:p w:rsidR="00B4022F" w:rsidRPr="00A02540" w:rsidRDefault="00B4022F" w:rsidP="00B4022F">
            <w:pPr>
              <w:ind w:left="-57" w:right="-57"/>
              <w:rPr>
                <w:rFonts w:eastAsia="Calibri" w:cs="Times New Roman"/>
                <w:szCs w:val="24"/>
              </w:rPr>
            </w:pPr>
            <w:r w:rsidRPr="00A02540">
              <w:rPr>
                <w:rFonts w:eastAsia="Calibri" w:cs="Times New Roman"/>
                <w:szCs w:val="24"/>
              </w:rPr>
              <w:t>1,23</w:t>
            </w:r>
          </w:p>
          <w:p w:rsidR="00B4022F" w:rsidRPr="00A02540" w:rsidRDefault="00B4022F" w:rsidP="00B4022F">
            <w:pPr>
              <w:ind w:left="-57" w:right="-57"/>
              <w:rPr>
                <w:rFonts w:eastAsia="Calibri" w:cs="Times New Roman"/>
                <w:szCs w:val="24"/>
              </w:rPr>
            </w:pPr>
            <w:r w:rsidRPr="00A02540">
              <w:rPr>
                <w:rFonts w:eastAsia="Calibri" w:cs="Times New Roman"/>
                <w:szCs w:val="24"/>
              </w:rPr>
              <w:t>0</w:t>
            </w:r>
          </w:p>
        </w:tc>
        <w:tc>
          <w:tcPr>
            <w:tcW w:w="1134" w:type="dxa"/>
          </w:tcPr>
          <w:p w:rsidR="00B4022F" w:rsidRPr="00A02540" w:rsidRDefault="00B4022F" w:rsidP="00B4022F">
            <w:pPr>
              <w:ind w:left="-57" w:right="-57"/>
              <w:rPr>
                <w:rFonts w:eastAsia="Calibri" w:cs="Times New Roman"/>
                <w:szCs w:val="24"/>
              </w:rPr>
            </w:pPr>
          </w:p>
          <w:p w:rsidR="00B4022F" w:rsidRPr="00A02540" w:rsidRDefault="00B4022F" w:rsidP="00B4022F">
            <w:pPr>
              <w:ind w:left="-57" w:right="-57"/>
              <w:rPr>
                <w:rFonts w:eastAsia="Calibri" w:cs="Times New Roman"/>
                <w:szCs w:val="24"/>
              </w:rPr>
            </w:pPr>
          </w:p>
          <w:p w:rsidR="00B4022F" w:rsidRPr="00A02540" w:rsidRDefault="00B4022F" w:rsidP="00B4022F">
            <w:pPr>
              <w:ind w:left="-57" w:right="-57"/>
              <w:rPr>
                <w:rFonts w:eastAsia="Calibri" w:cs="Times New Roman"/>
                <w:szCs w:val="24"/>
              </w:rPr>
            </w:pPr>
          </w:p>
          <w:p w:rsidR="00B4022F" w:rsidRPr="00A02540" w:rsidRDefault="00B4022F" w:rsidP="00B4022F">
            <w:pPr>
              <w:ind w:left="-57" w:right="-57"/>
              <w:rPr>
                <w:rFonts w:eastAsia="Calibri" w:cs="Times New Roman"/>
                <w:szCs w:val="24"/>
              </w:rPr>
            </w:pPr>
            <w:r w:rsidRPr="00A02540">
              <w:rPr>
                <w:rFonts w:eastAsia="Calibri" w:cs="Times New Roman"/>
                <w:szCs w:val="24"/>
              </w:rPr>
              <w:t xml:space="preserve">не соотв. </w:t>
            </w:r>
          </w:p>
          <w:p w:rsidR="00B4022F" w:rsidRPr="00A02540" w:rsidRDefault="00B4022F" w:rsidP="00B4022F">
            <w:pPr>
              <w:ind w:left="-57" w:right="-57"/>
              <w:rPr>
                <w:rFonts w:eastAsia="Calibri" w:cs="Times New Roman"/>
                <w:szCs w:val="24"/>
              </w:rPr>
            </w:pPr>
            <w:r w:rsidRPr="00A02540">
              <w:rPr>
                <w:rFonts w:eastAsia="Calibri" w:cs="Times New Roman"/>
                <w:szCs w:val="24"/>
              </w:rPr>
              <w:t xml:space="preserve">не соотв. соотв. </w:t>
            </w:r>
          </w:p>
          <w:p w:rsidR="00B4022F" w:rsidRPr="00A02540" w:rsidRDefault="00B4022F" w:rsidP="00B4022F">
            <w:pPr>
              <w:ind w:left="-57" w:right="-57"/>
              <w:rPr>
                <w:rFonts w:eastAsia="Calibri" w:cs="Times New Roman"/>
                <w:szCs w:val="24"/>
              </w:rPr>
            </w:pPr>
            <w:r w:rsidRPr="00A02540">
              <w:rPr>
                <w:rFonts w:eastAsia="Calibri" w:cs="Times New Roman"/>
                <w:szCs w:val="24"/>
              </w:rPr>
              <w:t xml:space="preserve">соотв. </w:t>
            </w:r>
          </w:p>
          <w:p w:rsidR="00B4022F" w:rsidRPr="00A02540" w:rsidRDefault="00B4022F" w:rsidP="00B4022F">
            <w:pPr>
              <w:ind w:left="-57" w:right="-57"/>
              <w:rPr>
                <w:rFonts w:eastAsia="Calibri" w:cs="Times New Roman"/>
                <w:szCs w:val="24"/>
              </w:rPr>
            </w:pPr>
            <w:r w:rsidRPr="00A02540">
              <w:rPr>
                <w:rFonts w:eastAsia="Calibri" w:cs="Times New Roman"/>
                <w:szCs w:val="24"/>
              </w:rPr>
              <w:t>соотв.</w:t>
            </w:r>
          </w:p>
        </w:tc>
      </w:tr>
    </w:tbl>
    <w:p w:rsidR="00B4022F" w:rsidRPr="00A02540" w:rsidRDefault="00B4022F" w:rsidP="00B4022F">
      <w:pPr>
        <w:rPr>
          <w:rFonts w:eastAsia="Calibri" w:cs="Times New Roman"/>
          <w:sz w:val="28"/>
          <w:szCs w:val="24"/>
        </w:rPr>
      </w:pP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Удельная эффективная активность радионуклидов щебня - это показатель, отражающий суммарное содержание радиоактивных изотопов, таких как калий-40, радий-226 и торий-232, в щебне. Этот параметр используется для оценки радиационной безопасности строительных материалов и их влияния на окружающую среду и здоровье человека. Удельная эффективная активность </w:t>
      </w:r>
      <w:proofErr w:type="spellStart"/>
      <w:r w:rsidRPr="00A02540">
        <w:rPr>
          <w:rFonts w:eastAsia="Calibri" w:cs="Times New Roman"/>
          <w:sz w:val="28"/>
          <w:szCs w:val="28"/>
        </w:rPr>
        <w:t>радионукдидов</w:t>
      </w:r>
      <w:proofErr w:type="spellEnd"/>
      <w:r w:rsidRPr="00A02540">
        <w:rPr>
          <w:rFonts w:eastAsia="Calibri" w:cs="Times New Roman"/>
          <w:sz w:val="28"/>
          <w:szCs w:val="28"/>
        </w:rPr>
        <w:t xml:space="preserve"> щебня из отходов обогащения 110,0 Бк/кг (Класс I (до 370 Бк/кг)).</w:t>
      </w:r>
    </w:p>
    <w:p w:rsidR="00B4022F" w:rsidRPr="00A02540" w:rsidRDefault="00B4022F" w:rsidP="00B4022F">
      <w:pPr>
        <w:ind w:firstLine="709"/>
        <w:jc w:val="both"/>
        <w:rPr>
          <w:rFonts w:eastAsia="Calibri" w:cs="Times New Roman"/>
          <w:sz w:val="28"/>
          <w:szCs w:val="24"/>
        </w:rPr>
      </w:pPr>
      <w:r w:rsidRPr="00A02540">
        <w:rPr>
          <w:rFonts w:eastAsia="Calibri" w:cs="Times New Roman"/>
          <w:sz w:val="28"/>
          <w:szCs w:val="24"/>
        </w:rPr>
        <w:t>Таблица 3.11 содержит данные по гранулометрическому составу песка, полученного из дробленой нерудной породы, и проведенные испытания по ГОСТ 8735-88. Показатели включают зерновой состав, модуль крупности и содержание частиц определенных размеров, что позволяет оценить пригодность материала для строительных целей.</w:t>
      </w:r>
    </w:p>
    <w:p w:rsidR="00B4022F" w:rsidRPr="00A02540" w:rsidRDefault="00B4022F" w:rsidP="00B4022F">
      <w:pPr>
        <w:ind w:firstLine="709"/>
        <w:jc w:val="both"/>
        <w:rPr>
          <w:rFonts w:eastAsia="Calibri" w:cs="Times New Roman"/>
          <w:sz w:val="28"/>
          <w:szCs w:val="24"/>
        </w:rPr>
      </w:pPr>
      <w:r w:rsidRPr="00A02540">
        <w:rPr>
          <w:rFonts w:eastAsia="Calibri" w:cs="Times New Roman"/>
          <w:b/>
          <w:bCs/>
          <w:sz w:val="28"/>
          <w:szCs w:val="24"/>
        </w:rPr>
        <w:t>Зерновой состав</w:t>
      </w:r>
      <w:r w:rsidRPr="00A02540">
        <w:rPr>
          <w:rFonts w:eastAsia="Calibri" w:cs="Times New Roman"/>
          <w:sz w:val="28"/>
          <w:szCs w:val="24"/>
        </w:rPr>
        <w:t xml:space="preserve"> песка определяется через полные остатки на ситах с ячейками различных размеров. Испытания проводились согласно пункту 3 ГОСТ 8735-88. Фактические остатки по массе распределяются следующим образом: на сите 2,5 мм — 2,5%, на сите 1,25 мм — 4,7%, на сите 0,63 мм — 7,6%, на сите 0,315 мм — 17,0%, на сите 0,16 мм — 51,4%. Этот гранулометрический состав показывает, что большая часть частиц песка имеет размер менее 0,16 мм, что влияет на конечные характеристики материала.</w:t>
      </w:r>
    </w:p>
    <w:p w:rsidR="00B4022F" w:rsidRPr="00A02540" w:rsidRDefault="00B4022F" w:rsidP="00B4022F">
      <w:pPr>
        <w:ind w:firstLine="709"/>
        <w:jc w:val="both"/>
        <w:rPr>
          <w:rFonts w:eastAsia="Calibri" w:cs="Times New Roman"/>
          <w:sz w:val="28"/>
          <w:szCs w:val="24"/>
        </w:rPr>
      </w:pPr>
      <w:r w:rsidRPr="00A02540">
        <w:rPr>
          <w:rFonts w:eastAsia="Calibri" w:cs="Times New Roman"/>
          <w:b/>
          <w:bCs/>
          <w:sz w:val="28"/>
          <w:szCs w:val="24"/>
        </w:rPr>
        <w:t>Содержание зерен крупностью выше 10 мм</w:t>
      </w:r>
      <w:r w:rsidRPr="00A02540">
        <w:rPr>
          <w:rFonts w:eastAsia="Calibri" w:cs="Times New Roman"/>
          <w:sz w:val="28"/>
          <w:szCs w:val="24"/>
        </w:rPr>
        <w:t xml:space="preserve"> составляет 3,26%, что соответствует установленной норме не более 5% для песка II класса. </w:t>
      </w:r>
      <w:r w:rsidRPr="00A02540">
        <w:rPr>
          <w:rFonts w:eastAsia="Calibri" w:cs="Times New Roman"/>
          <w:b/>
          <w:bCs/>
          <w:sz w:val="28"/>
          <w:szCs w:val="24"/>
        </w:rPr>
        <w:t>Содержание частиц более 5 мм</w:t>
      </w:r>
      <w:r w:rsidRPr="00A02540">
        <w:rPr>
          <w:rFonts w:eastAsia="Calibri" w:cs="Times New Roman"/>
          <w:sz w:val="28"/>
          <w:szCs w:val="24"/>
        </w:rPr>
        <w:t xml:space="preserve"> зафиксировано на уровне 1,96%, что также укладывается в норму (не более 15%). Однако, содержание частиц менее 0,16 </w:t>
      </w:r>
      <w:r w:rsidRPr="00A02540">
        <w:rPr>
          <w:rFonts w:eastAsia="Calibri" w:cs="Times New Roman"/>
          <w:sz w:val="28"/>
          <w:szCs w:val="24"/>
        </w:rPr>
        <w:lastRenderedPageBreak/>
        <w:t>мм составляет 46,3%, что превышает установленное ограничение в 15%, указывая на значительное содержание мелких частиц в образце и несоответствие требованиям для данного класса.</w:t>
      </w:r>
    </w:p>
    <w:p w:rsidR="00B4022F" w:rsidRPr="00A02540" w:rsidRDefault="00B4022F" w:rsidP="00B4022F">
      <w:pPr>
        <w:ind w:firstLine="709"/>
        <w:jc w:val="both"/>
        <w:rPr>
          <w:rFonts w:eastAsia="Calibri" w:cs="Times New Roman"/>
          <w:sz w:val="28"/>
          <w:szCs w:val="24"/>
        </w:rPr>
      </w:pPr>
    </w:p>
    <w:p w:rsidR="00B4022F" w:rsidRPr="00A02540" w:rsidRDefault="00B4022F" w:rsidP="00B4022F">
      <w:pPr>
        <w:ind w:firstLine="709"/>
        <w:rPr>
          <w:rFonts w:eastAsia="Calibri" w:cs="Times New Roman"/>
          <w:sz w:val="28"/>
          <w:szCs w:val="24"/>
        </w:rPr>
      </w:pPr>
      <w:r w:rsidRPr="00A02540">
        <w:rPr>
          <w:rFonts w:eastAsia="Calibri" w:cs="Times New Roman"/>
          <w:sz w:val="28"/>
          <w:szCs w:val="24"/>
        </w:rPr>
        <w:t>Таблица 3.11 - Гранулированный состав песка из дробленных отходов обогащения</w:t>
      </w:r>
    </w:p>
    <w:p w:rsidR="00B4022F" w:rsidRPr="00A02540" w:rsidRDefault="00B4022F" w:rsidP="00B4022F">
      <w:pPr>
        <w:rPr>
          <w:rFonts w:eastAsia="Calibri" w:cs="Times New Roman"/>
          <w:szCs w:val="24"/>
        </w:rPr>
      </w:pPr>
    </w:p>
    <w:tbl>
      <w:tblPr>
        <w:tblW w:w="9316" w:type="dxa"/>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95"/>
        <w:gridCol w:w="1843"/>
        <w:gridCol w:w="1559"/>
        <w:gridCol w:w="1843"/>
        <w:gridCol w:w="1276"/>
      </w:tblGrid>
      <w:tr w:rsidR="00B4022F" w:rsidRPr="00A02540" w:rsidTr="00B4022F">
        <w:trPr>
          <w:trHeight w:val="20"/>
        </w:trPr>
        <w:tc>
          <w:tcPr>
            <w:tcW w:w="2795" w:type="dxa"/>
            <w:vAlign w:val="center"/>
          </w:tcPr>
          <w:p w:rsidR="00B4022F" w:rsidRPr="00A02540" w:rsidRDefault="00B4022F" w:rsidP="00B4022F">
            <w:pPr>
              <w:rPr>
                <w:rFonts w:eastAsia="Calibri" w:cs="Times New Roman"/>
                <w:szCs w:val="24"/>
              </w:rPr>
            </w:pPr>
            <w:r w:rsidRPr="00A02540">
              <w:rPr>
                <w:rFonts w:eastAsia="Calibri" w:cs="Times New Roman"/>
                <w:szCs w:val="24"/>
              </w:rPr>
              <w:t>Наименование показателя, единица измерения</w:t>
            </w:r>
          </w:p>
        </w:tc>
        <w:tc>
          <w:tcPr>
            <w:tcW w:w="1843" w:type="dxa"/>
            <w:vAlign w:val="center"/>
          </w:tcPr>
          <w:p w:rsidR="00B4022F" w:rsidRPr="00A02540" w:rsidRDefault="00B4022F" w:rsidP="00B4022F">
            <w:pPr>
              <w:rPr>
                <w:rFonts w:eastAsia="Calibri" w:cs="Times New Roman"/>
                <w:szCs w:val="24"/>
              </w:rPr>
            </w:pPr>
            <w:r w:rsidRPr="00A02540">
              <w:rPr>
                <w:rFonts w:eastAsia="Calibri" w:cs="Times New Roman"/>
                <w:szCs w:val="24"/>
              </w:rPr>
              <w:t>Обозначение НД на методы испытаний</w:t>
            </w:r>
          </w:p>
        </w:tc>
        <w:tc>
          <w:tcPr>
            <w:tcW w:w="1559" w:type="dxa"/>
            <w:vAlign w:val="center"/>
          </w:tcPr>
          <w:p w:rsidR="00B4022F" w:rsidRPr="00A02540" w:rsidRDefault="00B4022F" w:rsidP="00B4022F">
            <w:pPr>
              <w:rPr>
                <w:rFonts w:eastAsia="Calibri" w:cs="Times New Roman"/>
                <w:szCs w:val="24"/>
              </w:rPr>
            </w:pPr>
            <w:r w:rsidRPr="00A02540">
              <w:rPr>
                <w:rFonts w:eastAsia="Calibri" w:cs="Times New Roman"/>
                <w:szCs w:val="24"/>
              </w:rPr>
              <w:t>Норма по НД</w:t>
            </w:r>
          </w:p>
        </w:tc>
        <w:tc>
          <w:tcPr>
            <w:tcW w:w="1843" w:type="dxa"/>
            <w:vAlign w:val="center"/>
          </w:tcPr>
          <w:p w:rsidR="00B4022F" w:rsidRPr="00A02540" w:rsidRDefault="00B4022F" w:rsidP="00B4022F">
            <w:pPr>
              <w:rPr>
                <w:rFonts w:eastAsia="Calibri" w:cs="Times New Roman"/>
                <w:szCs w:val="24"/>
              </w:rPr>
            </w:pPr>
            <w:r w:rsidRPr="00A02540">
              <w:rPr>
                <w:rFonts w:eastAsia="Calibri" w:cs="Times New Roman"/>
                <w:szCs w:val="24"/>
              </w:rPr>
              <w:t>Фактическое значение</w:t>
            </w:r>
          </w:p>
        </w:tc>
        <w:tc>
          <w:tcPr>
            <w:tcW w:w="1276" w:type="dxa"/>
            <w:vAlign w:val="center"/>
          </w:tcPr>
          <w:p w:rsidR="00B4022F" w:rsidRPr="00A02540" w:rsidRDefault="00B4022F" w:rsidP="00B4022F">
            <w:pPr>
              <w:rPr>
                <w:rFonts w:eastAsia="Calibri" w:cs="Times New Roman"/>
                <w:szCs w:val="24"/>
              </w:rPr>
            </w:pPr>
            <w:r w:rsidRPr="00A02540">
              <w:rPr>
                <w:rFonts w:eastAsia="Calibri" w:cs="Times New Roman"/>
                <w:szCs w:val="24"/>
              </w:rPr>
              <w:t>Примечание</w:t>
            </w:r>
          </w:p>
        </w:tc>
      </w:tr>
      <w:tr w:rsidR="00B4022F" w:rsidRPr="00A02540" w:rsidTr="00B4022F">
        <w:trPr>
          <w:trHeight w:val="20"/>
        </w:trPr>
        <w:tc>
          <w:tcPr>
            <w:tcW w:w="2795" w:type="dxa"/>
            <w:tcBorders>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Зерновой состав:</w:t>
            </w:r>
          </w:p>
        </w:tc>
        <w:tc>
          <w:tcPr>
            <w:tcW w:w="1843" w:type="dxa"/>
            <w:tcBorders>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ГОСТ 8735-88,</w:t>
            </w:r>
          </w:p>
        </w:tc>
        <w:tc>
          <w:tcPr>
            <w:tcW w:w="1559" w:type="dxa"/>
            <w:tcBorders>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не норм.</w:t>
            </w:r>
          </w:p>
        </w:tc>
        <w:tc>
          <w:tcPr>
            <w:tcW w:w="1843" w:type="dxa"/>
            <w:tcBorders>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полные остатки</w:t>
            </w:r>
          </w:p>
        </w:tc>
        <w:tc>
          <w:tcPr>
            <w:tcW w:w="1276" w:type="dxa"/>
            <w:tcBorders>
              <w:bottom w:val="nil"/>
            </w:tcBorders>
            <w:vAlign w:val="center"/>
          </w:tcPr>
          <w:p w:rsidR="00B4022F" w:rsidRPr="00A02540" w:rsidRDefault="00B4022F" w:rsidP="00B4022F">
            <w:pPr>
              <w:rPr>
                <w:rFonts w:eastAsia="Calibri" w:cs="Times New Roman"/>
                <w:szCs w:val="24"/>
              </w:rPr>
            </w:pPr>
          </w:p>
        </w:tc>
      </w:tr>
      <w:tr w:rsidR="00B4022F" w:rsidRPr="00A02540" w:rsidTr="00B4022F">
        <w:trPr>
          <w:trHeight w:val="20"/>
        </w:trPr>
        <w:tc>
          <w:tcPr>
            <w:tcW w:w="2795" w:type="dxa"/>
            <w:tcBorders>
              <w:top w:val="nil"/>
              <w:bottom w:val="nil"/>
            </w:tcBorders>
            <w:vAlign w:val="center"/>
          </w:tcPr>
          <w:p w:rsidR="00B4022F" w:rsidRPr="00A02540" w:rsidRDefault="00B4022F" w:rsidP="00B4022F">
            <w:pPr>
              <w:rPr>
                <w:rFonts w:eastAsia="Calibri" w:cs="Times New Roman"/>
                <w:szCs w:val="24"/>
              </w:rPr>
            </w:pPr>
          </w:p>
        </w:tc>
        <w:tc>
          <w:tcPr>
            <w:tcW w:w="1843"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п. 3</w:t>
            </w:r>
          </w:p>
        </w:tc>
        <w:tc>
          <w:tcPr>
            <w:tcW w:w="1559" w:type="dxa"/>
            <w:tcBorders>
              <w:top w:val="nil"/>
              <w:bottom w:val="nil"/>
            </w:tcBorders>
            <w:vAlign w:val="center"/>
          </w:tcPr>
          <w:p w:rsidR="00B4022F" w:rsidRPr="00A02540" w:rsidRDefault="00B4022F" w:rsidP="00B4022F">
            <w:pPr>
              <w:rPr>
                <w:rFonts w:eastAsia="Calibri" w:cs="Times New Roman"/>
                <w:szCs w:val="24"/>
              </w:rPr>
            </w:pPr>
          </w:p>
        </w:tc>
        <w:tc>
          <w:tcPr>
            <w:tcW w:w="1843"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на ситах, %</w:t>
            </w:r>
          </w:p>
        </w:tc>
        <w:tc>
          <w:tcPr>
            <w:tcW w:w="1276" w:type="dxa"/>
            <w:tcBorders>
              <w:top w:val="nil"/>
              <w:bottom w:val="nil"/>
            </w:tcBorders>
            <w:vAlign w:val="center"/>
          </w:tcPr>
          <w:p w:rsidR="00B4022F" w:rsidRPr="00A02540" w:rsidRDefault="00B4022F" w:rsidP="00B4022F">
            <w:pPr>
              <w:rPr>
                <w:rFonts w:eastAsia="Calibri" w:cs="Times New Roman"/>
                <w:szCs w:val="24"/>
              </w:rPr>
            </w:pPr>
          </w:p>
        </w:tc>
      </w:tr>
      <w:tr w:rsidR="00B4022F" w:rsidRPr="00A02540" w:rsidTr="00B4022F">
        <w:trPr>
          <w:trHeight w:val="20"/>
        </w:trPr>
        <w:tc>
          <w:tcPr>
            <w:tcW w:w="2795"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2,5 мм</w:t>
            </w:r>
          </w:p>
        </w:tc>
        <w:tc>
          <w:tcPr>
            <w:tcW w:w="1843" w:type="dxa"/>
            <w:tcBorders>
              <w:top w:val="nil"/>
              <w:bottom w:val="nil"/>
            </w:tcBorders>
            <w:vAlign w:val="center"/>
          </w:tcPr>
          <w:p w:rsidR="00B4022F" w:rsidRPr="00A02540" w:rsidRDefault="00B4022F" w:rsidP="00B4022F">
            <w:pPr>
              <w:rPr>
                <w:rFonts w:eastAsia="Calibri" w:cs="Times New Roman"/>
                <w:szCs w:val="24"/>
              </w:rPr>
            </w:pPr>
          </w:p>
        </w:tc>
        <w:tc>
          <w:tcPr>
            <w:tcW w:w="1559" w:type="dxa"/>
            <w:tcBorders>
              <w:top w:val="nil"/>
              <w:bottom w:val="nil"/>
            </w:tcBorders>
            <w:vAlign w:val="center"/>
          </w:tcPr>
          <w:p w:rsidR="00B4022F" w:rsidRPr="00A02540" w:rsidRDefault="00B4022F" w:rsidP="00B4022F">
            <w:pPr>
              <w:rPr>
                <w:rFonts w:eastAsia="Calibri" w:cs="Times New Roman"/>
                <w:szCs w:val="24"/>
              </w:rPr>
            </w:pPr>
          </w:p>
        </w:tc>
        <w:tc>
          <w:tcPr>
            <w:tcW w:w="1843"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2,5</w:t>
            </w:r>
          </w:p>
        </w:tc>
        <w:tc>
          <w:tcPr>
            <w:tcW w:w="1276" w:type="dxa"/>
            <w:tcBorders>
              <w:top w:val="nil"/>
              <w:bottom w:val="nil"/>
            </w:tcBorders>
            <w:vAlign w:val="center"/>
          </w:tcPr>
          <w:p w:rsidR="00B4022F" w:rsidRPr="00A02540" w:rsidRDefault="00B4022F" w:rsidP="00B4022F">
            <w:pPr>
              <w:rPr>
                <w:rFonts w:eastAsia="Calibri" w:cs="Times New Roman"/>
                <w:szCs w:val="24"/>
              </w:rPr>
            </w:pPr>
          </w:p>
        </w:tc>
      </w:tr>
      <w:tr w:rsidR="00B4022F" w:rsidRPr="00A02540" w:rsidTr="00B4022F">
        <w:trPr>
          <w:trHeight w:val="20"/>
        </w:trPr>
        <w:tc>
          <w:tcPr>
            <w:tcW w:w="2795"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1,25 мм</w:t>
            </w:r>
          </w:p>
        </w:tc>
        <w:tc>
          <w:tcPr>
            <w:tcW w:w="1843" w:type="dxa"/>
            <w:tcBorders>
              <w:top w:val="nil"/>
              <w:bottom w:val="nil"/>
            </w:tcBorders>
            <w:vAlign w:val="center"/>
          </w:tcPr>
          <w:p w:rsidR="00B4022F" w:rsidRPr="00A02540" w:rsidRDefault="00B4022F" w:rsidP="00B4022F">
            <w:pPr>
              <w:rPr>
                <w:rFonts w:eastAsia="Calibri" w:cs="Times New Roman"/>
                <w:szCs w:val="24"/>
              </w:rPr>
            </w:pPr>
          </w:p>
        </w:tc>
        <w:tc>
          <w:tcPr>
            <w:tcW w:w="1559" w:type="dxa"/>
            <w:tcBorders>
              <w:top w:val="nil"/>
              <w:bottom w:val="nil"/>
            </w:tcBorders>
            <w:vAlign w:val="center"/>
          </w:tcPr>
          <w:p w:rsidR="00B4022F" w:rsidRPr="00A02540" w:rsidRDefault="00B4022F" w:rsidP="00B4022F">
            <w:pPr>
              <w:rPr>
                <w:rFonts w:eastAsia="Calibri" w:cs="Times New Roman"/>
                <w:szCs w:val="24"/>
              </w:rPr>
            </w:pPr>
          </w:p>
        </w:tc>
        <w:tc>
          <w:tcPr>
            <w:tcW w:w="1843"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4,7</w:t>
            </w:r>
          </w:p>
        </w:tc>
        <w:tc>
          <w:tcPr>
            <w:tcW w:w="1276" w:type="dxa"/>
            <w:tcBorders>
              <w:top w:val="nil"/>
              <w:bottom w:val="nil"/>
            </w:tcBorders>
            <w:vAlign w:val="center"/>
          </w:tcPr>
          <w:p w:rsidR="00B4022F" w:rsidRPr="00A02540" w:rsidRDefault="00B4022F" w:rsidP="00B4022F">
            <w:pPr>
              <w:rPr>
                <w:rFonts w:eastAsia="Calibri" w:cs="Times New Roman"/>
                <w:szCs w:val="24"/>
              </w:rPr>
            </w:pPr>
          </w:p>
        </w:tc>
      </w:tr>
      <w:tr w:rsidR="00B4022F" w:rsidRPr="00A02540" w:rsidTr="00B4022F">
        <w:trPr>
          <w:trHeight w:val="20"/>
        </w:trPr>
        <w:tc>
          <w:tcPr>
            <w:tcW w:w="2795"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0,63 мм</w:t>
            </w:r>
          </w:p>
        </w:tc>
        <w:tc>
          <w:tcPr>
            <w:tcW w:w="1843" w:type="dxa"/>
            <w:tcBorders>
              <w:top w:val="nil"/>
              <w:bottom w:val="nil"/>
            </w:tcBorders>
            <w:vAlign w:val="center"/>
          </w:tcPr>
          <w:p w:rsidR="00B4022F" w:rsidRPr="00A02540" w:rsidRDefault="00B4022F" w:rsidP="00B4022F">
            <w:pPr>
              <w:rPr>
                <w:rFonts w:eastAsia="Calibri" w:cs="Times New Roman"/>
                <w:szCs w:val="24"/>
              </w:rPr>
            </w:pPr>
          </w:p>
        </w:tc>
        <w:tc>
          <w:tcPr>
            <w:tcW w:w="1559" w:type="dxa"/>
            <w:tcBorders>
              <w:top w:val="nil"/>
              <w:bottom w:val="nil"/>
            </w:tcBorders>
            <w:vAlign w:val="center"/>
          </w:tcPr>
          <w:p w:rsidR="00B4022F" w:rsidRPr="00A02540" w:rsidRDefault="00B4022F" w:rsidP="00B4022F">
            <w:pPr>
              <w:rPr>
                <w:rFonts w:eastAsia="Calibri" w:cs="Times New Roman"/>
                <w:szCs w:val="24"/>
              </w:rPr>
            </w:pPr>
          </w:p>
        </w:tc>
        <w:tc>
          <w:tcPr>
            <w:tcW w:w="1843"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7,6</w:t>
            </w:r>
          </w:p>
        </w:tc>
        <w:tc>
          <w:tcPr>
            <w:tcW w:w="1276" w:type="dxa"/>
            <w:tcBorders>
              <w:top w:val="nil"/>
              <w:bottom w:val="nil"/>
            </w:tcBorders>
            <w:vAlign w:val="center"/>
          </w:tcPr>
          <w:p w:rsidR="00B4022F" w:rsidRPr="00A02540" w:rsidRDefault="00B4022F" w:rsidP="00B4022F">
            <w:pPr>
              <w:rPr>
                <w:rFonts w:eastAsia="Calibri" w:cs="Times New Roman"/>
                <w:szCs w:val="24"/>
              </w:rPr>
            </w:pPr>
          </w:p>
        </w:tc>
      </w:tr>
      <w:tr w:rsidR="00B4022F" w:rsidRPr="00A02540" w:rsidTr="00B4022F">
        <w:trPr>
          <w:trHeight w:val="20"/>
        </w:trPr>
        <w:tc>
          <w:tcPr>
            <w:tcW w:w="2795"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0,315 мм</w:t>
            </w:r>
          </w:p>
        </w:tc>
        <w:tc>
          <w:tcPr>
            <w:tcW w:w="1843" w:type="dxa"/>
            <w:tcBorders>
              <w:top w:val="nil"/>
              <w:bottom w:val="nil"/>
            </w:tcBorders>
            <w:vAlign w:val="center"/>
          </w:tcPr>
          <w:p w:rsidR="00B4022F" w:rsidRPr="00A02540" w:rsidRDefault="00B4022F" w:rsidP="00B4022F">
            <w:pPr>
              <w:rPr>
                <w:rFonts w:eastAsia="Calibri" w:cs="Times New Roman"/>
                <w:szCs w:val="24"/>
              </w:rPr>
            </w:pPr>
          </w:p>
        </w:tc>
        <w:tc>
          <w:tcPr>
            <w:tcW w:w="1559" w:type="dxa"/>
            <w:tcBorders>
              <w:top w:val="nil"/>
              <w:bottom w:val="nil"/>
            </w:tcBorders>
            <w:vAlign w:val="center"/>
          </w:tcPr>
          <w:p w:rsidR="00B4022F" w:rsidRPr="00A02540" w:rsidRDefault="00B4022F" w:rsidP="00B4022F">
            <w:pPr>
              <w:rPr>
                <w:rFonts w:eastAsia="Calibri" w:cs="Times New Roman"/>
                <w:szCs w:val="24"/>
              </w:rPr>
            </w:pPr>
          </w:p>
        </w:tc>
        <w:tc>
          <w:tcPr>
            <w:tcW w:w="1843"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17,0</w:t>
            </w:r>
          </w:p>
        </w:tc>
        <w:tc>
          <w:tcPr>
            <w:tcW w:w="1276" w:type="dxa"/>
            <w:tcBorders>
              <w:top w:val="nil"/>
              <w:bottom w:val="nil"/>
            </w:tcBorders>
            <w:vAlign w:val="center"/>
          </w:tcPr>
          <w:p w:rsidR="00B4022F" w:rsidRPr="00A02540" w:rsidRDefault="00B4022F" w:rsidP="00B4022F">
            <w:pPr>
              <w:rPr>
                <w:rFonts w:eastAsia="Calibri" w:cs="Times New Roman"/>
                <w:szCs w:val="24"/>
              </w:rPr>
            </w:pPr>
          </w:p>
        </w:tc>
      </w:tr>
      <w:tr w:rsidR="00B4022F" w:rsidRPr="00A02540" w:rsidTr="00B4022F">
        <w:trPr>
          <w:trHeight w:val="20"/>
        </w:trPr>
        <w:tc>
          <w:tcPr>
            <w:tcW w:w="2795" w:type="dxa"/>
            <w:tcBorders>
              <w:top w:val="nil"/>
              <w:bottom w:val="single" w:sz="4" w:space="0" w:color="auto"/>
            </w:tcBorders>
            <w:vAlign w:val="center"/>
          </w:tcPr>
          <w:p w:rsidR="00B4022F" w:rsidRPr="00A02540" w:rsidRDefault="00B4022F" w:rsidP="00B4022F">
            <w:pPr>
              <w:rPr>
                <w:rFonts w:eastAsia="Calibri" w:cs="Times New Roman"/>
                <w:szCs w:val="24"/>
              </w:rPr>
            </w:pPr>
            <w:r w:rsidRPr="00A02540">
              <w:rPr>
                <w:rFonts w:eastAsia="Calibri" w:cs="Times New Roman"/>
                <w:szCs w:val="24"/>
              </w:rPr>
              <w:t>0,16 мм</w:t>
            </w:r>
          </w:p>
        </w:tc>
        <w:tc>
          <w:tcPr>
            <w:tcW w:w="1843" w:type="dxa"/>
            <w:tcBorders>
              <w:top w:val="nil"/>
              <w:bottom w:val="single" w:sz="4" w:space="0" w:color="auto"/>
            </w:tcBorders>
            <w:vAlign w:val="center"/>
          </w:tcPr>
          <w:p w:rsidR="00B4022F" w:rsidRPr="00A02540" w:rsidRDefault="00B4022F" w:rsidP="00B4022F">
            <w:pPr>
              <w:rPr>
                <w:rFonts w:eastAsia="Calibri" w:cs="Times New Roman"/>
                <w:szCs w:val="24"/>
              </w:rPr>
            </w:pPr>
          </w:p>
        </w:tc>
        <w:tc>
          <w:tcPr>
            <w:tcW w:w="1559" w:type="dxa"/>
            <w:tcBorders>
              <w:top w:val="nil"/>
              <w:bottom w:val="single" w:sz="4" w:space="0" w:color="auto"/>
            </w:tcBorders>
            <w:vAlign w:val="center"/>
          </w:tcPr>
          <w:p w:rsidR="00B4022F" w:rsidRPr="00A02540" w:rsidRDefault="00B4022F" w:rsidP="00B4022F">
            <w:pPr>
              <w:rPr>
                <w:rFonts w:eastAsia="Calibri" w:cs="Times New Roman"/>
                <w:szCs w:val="24"/>
              </w:rPr>
            </w:pPr>
          </w:p>
        </w:tc>
        <w:tc>
          <w:tcPr>
            <w:tcW w:w="1843" w:type="dxa"/>
            <w:tcBorders>
              <w:top w:val="nil"/>
              <w:bottom w:val="single" w:sz="4" w:space="0" w:color="auto"/>
            </w:tcBorders>
            <w:vAlign w:val="center"/>
          </w:tcPr>
          <w:p w:rsidR="00B4022F" w:rsidRPr="00A02540" w:rsidRDefault="00B4022F" w:rsidP="00B4022F">
            <w:pPr>
              <w:rPr>
                <w:rFonts w:eastAsia="Calibri" w:cs="Times New Roman"/>
                <w:szCs w:val="24"/>
              </w:rPr>
            </w:pPr>
            <w:r w:rsidRPr="00A02540">
              <w:rPr>
                <w:rFonts w:eastAsia="Calibri" w:cs="Times New Roman"/>
                <w:szCs w:val="24"/>
              </w:rPr>
              <w:t>51,4</w:t>
            </w:r>
          </w:p>
        </w:tc>
        <w:tc>
          <w:tcPr>
            <w:tcW w:w="1276" w:type="dxa"/>
            <w:tcBorders>
              <w:top w:val="nil"/>
              <w:bottom w:val="single" w:sz="4" w:space="0" w:color="auto"/>
            </w:tcBorders>
            <w:vAlign w:val="center"/>
          </w:tcPr>
          <w:p w:rsidR="00B4022F" w:rsidRPr="00A02540" w:rsidRDefault="00B4022F" w:rsidP="00B4022F">
            <w:pPr>
              <w:rPr>
                <w:rFonts w:eastAsia="Calibri" w:cs="Times New Roman"/>
                <w:szCs w:val="24"/>
              </w:rPr>
            </w:pPr>
          </w:p>
        </w:tc>
      </w:tr>
      <w:tr w:rsidR="00B4022F" w:rsidRPr="00A02540" w:rsidTr="00B4022F">
        <w:trPr>
          <w:trHeight w:val="20"/>
        </w:trPr>
        <w:tc>
          <w:tcPr>
            <w:tcW w:w="2795" w:type="dxa"/>
            <w:tcBorders>
              <w:top w:val="single" w:sz="4" w:space="0" w:color="auto"/>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Содержание зерен крупностью, %:</w:t>
            </w:r>
          </w:p>
        </w:tc>
        <w:tc>
          <w:tcPr>
            <w:tcW w:w="1843" w:type="dxa"/>
            <w:tcBorders>
              <w:top w:val="single" w:sz="4" w:space="0" w:color="auto"/>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ГОСТ 8735-88,</w:t>
            </w:r>
          </w:p>
          <w:p w:rsidR="00B4022F" w:rsidRPr="00A02540" w:rsidRDefault="00B4022F" w:rsidP="00B4022F">
            <w:pPr>
              <w:rPr>
                <w:rFonts w:eastAsia="Calibri" w:cs="Times New Roman"/>
                <w:szCs w:val="24"/>
              </w:rPr>
            </w:pPr>
            <w:r w:rsidRPr="00A02540">
              <w:rPr>
                <w:rFonts w:eastAsia="Calibri" w:cs="Times New Roman"/>
                <w:szCs w:val="24"/>
              </w:rPr>
              <w:t>п.3</w:t>
            </w:r>
          </w:p>
        </w:tc>
        <w:tc>
          <w:tcPr>
            <w:tcW w:w="1559" w:type="dxa"/>
            <w:tcBorders>
              <w:top w:val="single" w:sz="4" w:space="0" w:color="auto"/>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для II класса:</w:t>
            </w:r>
          </w:p>
        </w:tc>
        <w:tc>
          <w:tcPr>
            <w:tcW w:w="1843" w:type="dxa"/>
            <w:tcBorders>
              <w:top w:val="single" w:sz="4" w:space="0" w:color="auto"/>
              <w:bottom w:val="nil"/>
            </w:tcBorders>
            <w:vAlign w:val="center"/>
          </w:tcPr>
          <w:p w:rsidR="00B4022F" w:rsidRPr="00A02540" w:rsidRDefault="00B4022F" w:rsidP="00B4022F">
            <w:pPr>
              <w:rPr>
                <w:rFonts w:eastAsia="Calibri" w:cs="Times New Roman"/>
                <w:szCs w:val="24"/>
              </w:rPr>
            </w:pPr>
          </w:p>
        </w:tc>
        <w:tc>
          <w:tcPr>
            <w:tcW w:w="1276" w:type="dxa"/>
            <w:tcBorders>
              <w:top w:val="single" w:sz="4" w:space="0" w:color="auto"/>
              <w:bottom w:val="nil"/>
            </w:tcBorders>
            <w:vAlign w:val="center"/>
          </w:tcPr>
          <w:p w:rsidR="00B4022F" w:rsidRPr="00A02540" w:rsidRDefault="00B4022F" w:rsidP="00B4022F">
            <w:pPr>
              <w:rPr>
                <w:rFonts w:eastAsia="Calibri" w:cs="Times New Roman"/>
                <w:szCs w:val="24"/>
              </w:rPr>
            </w:pPr>
          </w:p>
        </w:tc>
      </w:tr>
      <w:tr w:rsidR="00B4022F" w:rsidRPr="00A02540" w:rsidTr="00B4022F">
        <w:trPr>
          <w:trHeight w:val="20"/>
        </w:trPr>
        <w:tc>
          <w:tcPr>
            <w:tcW w:w="2795"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свыше 10 мм</w:t>
            </w:r>
          </w:p>
        </w:tc>
        <w:tc>
          <w:tcPr>
            <w:tcW w:w="1843" w:type="dxa"/>
            <w:tcBorders>
              <w:top w:val="nil"/>
              <w:bottom w:val="nil"/>
            </w:tcBorders>
            <w:vAlign w:val="center"/>
          </w:tcPr>
          <w:p w:rsidR="00B4022F" w:rsidRPr="00A02540" w:rsidRDefault="00B4022F" w:rsidP="00B4022F">
            <w:pPr>
              <w:rPr>
                <w:rFonts w:eastAsia="Calibri" w:cs="Times New Roman"/>
                <w:szCs w:val="24"/>
              </w:rPr>
            </w:pPr>
          </w:p>
        </w:tc>
        <w:tc>
          <w:tcPr>
            <w:tcW w:w="1559"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не более 5</w:t>
            </w:r>
          </w:p>
        </w:tc>
        <w:tc>
          <w:tcPr>
            <w:tcW w:w="1843"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3,26</w:t>
            </w:r>
          </w:p>
        </w:tc>
        <w:tc>
          <w:tcPr>
            <w:tcW w:w="1276"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соотв.</w:t>
            </w:r>
          </w:p>
        </w:tc>
      </w:tr>
      <w:tr w:rsidR="00B4022F" w:rsidRPr="00A02540" w:rsidTr="00B4022F">
        <w:trPr>
          <w:trHeight w:val="20"/>
        </w:trPr>
        <w:tc>
          <w:tcPr>
            <w:tcW w:w="2795"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свыше 5 мм</w:t>
            </w:r>
          </w:p>
        </w:tc>
        <w:tc>
          <w:tcPr>
            <w:tcW w:w="1843" w:type="dxa"/>
            <w:tcBorders>
              <w:top w:val="nil"/>
              <w:bottom w:val="nil"/>
            </w:tcBorders>
            <w:vAlign w:val="center"/>
          </w:tcPr>
          <w:p w:rsidR="00B4022F" w:rsidRPr="00A02540" w:rsidRDefault="00B4022F" w:rsidP="00B4022F">
            <w:pPr>
              <w:rPr>
                <w:rFonts w:eastAsia="Calibri" w:cs="Times New Roman"/>
                <w:szCs w:val="24"/>
              </w:rPr>
            </w:pPr>
          </w:p>
        </w:tc>
        <w:tc>
          <w:tcPr>
            <w:tcW w:w="1559"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не более 15</w:t>
            </w:r>
          </w:p>
        </w:tc>
        <w:tc>
          <w:tcPr>
            <w:tcW w:w="1843"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1,96</w:t>
            </w:r>
          </w:p>
        </w:tc>
        <w:tc>
          <w:tcPr>
            <w:tcW w:w="1276"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соотв.</w:t>
            </w:r>
          </w:p>
        </w:tc>
      </w:tr>
      <w:tr w:rsidR="00B4022F" w:rsidRPr="00A02540" w:rsidTr="00B4022F">
        <w:trPr>
          <w:trHeight w:val="20"/>
        </w:trPr>
        <w:tc>
          <w:tcPr>
            <w:tcW w:w="2795"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менее 0,16 мм</w:t>
            </w:r>
          </w:p>
        </w:tc>
        <w:tc>
          <w:tcPr>
            <w:tcW w:w="1843" w:type="dxa"/>
            <w:tcBorders>
              <w:top w:val="nil"/>
              <w:bottom w:val="nil"/>
            </w:tcBorders>
            <w:vAlign w:val="center"/>
          </w:tcPr>
          <w:p w:rsidR="00B4022F" w:rsidRPr="00A02540" w:rsidRDefault="00B4022F" w:rsidP="00B4022F">
            <w:pPr>
              <w:rPr>
                <w:rFonts w:eastAsia="Calibri" w:cs="Times New Roman"/>
                <w:szCs w:val="24"/>
              </w:rPr>
            </w:pPr>
          </w:p>
        </w:tc>
        <w:tc>
          <w:tcPr>
            <w:tcW w:w="1559"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не более 15</w:t>
            </w:r>
          </w:p>
        </w:tc>
        <w:tc>
          <w:tcPr>
            <w:tcW w:w="1843"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46,3</w:t>
            </w:r>
          </w:p>
        </w:tc>
        <w:tc>
          <w:tcPr>
            <w:tcW w:w="1276" w:type="dxa"/>
            <w:tcBorders>
              <w:top w:val="nil"/>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не соотв.</w:t>
            </w:r>
          </w:p>
        </w:tc>
      </w:tr>
      <w:tr w:rsidR="00B4022F" w:rsidRPr="00A02540" w:rsidTr="00B4022F">
        <w:trPr>
          <w:trHeight w:val="20"/>
        </w:trPr>
        <w:tc>
          <w:tcPr>
            <w:tcW w:w="2795" w:type="dxa"/>
            <w:tcBorders>
              <w:top w:val="single" w:sz="4" w:space="0" w:color="auto"/>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Полный остаток на сите с сеткой № 063, %</w:t>
            </w:r>
          </w:p>
        </w:tc>
        <w:tc>
          <w:tcPr>
            <w:tcW w:w="1843" w:type="dxa"/>
            <w:tcBorders>
              <w:top w:val="single" w:sz="4" w:space="0" w:color="auto"/>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ГОСТ 8735-88, п. 3</w:t>
            </w:r>
          </w:p>
        </w:tc>
        <w:tc>
          <w:tcPr>
            <w:tcW w:w="1559" w:type="dxa"/>
            <w:tcBorders>
              <w:top w:val="single" w:sz="4" w:space="0" w:color="auto"/>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не норм.</w:t>
            </w:r>
          </w:p>
        </w:tc>
        <w:tc>
          <w:tcPr>
            <w:tcW w:w="1843" w:type="dxa"/>
            <w:tcBorders>
              <w:top w:val="single" w:sz="4" w:space="0" w:color="auto"/>
              <w:bottom w:val="nil"/>
            </w:tcBorders>
            <w:vAlign w:val="center"/>
          </w:tcPr>
          <w:p w:rsidR="00B4022F" w:rsidRPr="00A02540" w:rsidRDefault="00B4022F" w:rsidP="00B4022F">
            <w:pPr>
              <w:rPr>
                <w:rFonts w:eastAsia="Calibri" w:cs="Times New Roman"/>
                <w:szCs w:val="24"/>
              </w:rPr>
            </w:pPr>
            <w:r w:rsidRPr="00A02540">
              <w:rPr>
                <w:rFonts w:eastAsia="Calibri" w:cs="Times New Roman"/>
                <w:szCs w:val="24"/>
              </w:rPr>
              <w:t>7,6</w:t>
            </w:r>
          </w:p>
        </w:tc>
        <w:tc>
          <w:tcPr>
            <w:tcW w:w="1276" w:type="dxa"/>
            <w:tcBorders>
              <w:top w:val="single" w:sz="4" w:space="0" w:color="auto"/>
              <w:bottom w:val="nil"/>
            </w:tcBorders>
            <w:vAlign w:val="center"/>
          </w:tcPr>
          <w:p w:rsidR="00B4022F" w:rsidRPr="00A02540" w:rsidRDefault="00B4022F" w:rsidP="00B4022F">
            <w:pPr>
              <w:rPr>
                <w:rFonts w:eastAsia="Calibri" w:cs="Times New Roman"/>
                <w:szCs w:val="24"/>
              </w:rPr>
            </w:pPr>
          </w:p>
        </w:tc>
      </w:tr>
      <w:tr w:rsidR="00B4022F" w:rsidRPr="00A02540" w:rsidTr="00B4022F">
        <w:trPr>
          <w:trHeight w:val="20"/>
        </w:trPr>
        <w:tc>
          <w:tcPr>
            <w:tcW w:w="2795" w:type="dxa"/>
            <w:vAlign w:val="center"/>
          </w:tcPr>
          <w:p w:rsidR="00B4022F" w:rsidRPr="00A02540" w:rsidRDefault="00B4022F" w:rsidP="00B4022F">
            <w:pPr>
              <w:rPr>
                <w:rFonts w:eastAsia="Calibri" w:cs="Times New Roman"/>
                <w:szCs w:val="24"/>
              </w:rPr>
            </w:pPr>
            <w:r w:rsidRPr="00A02540">
              <w:rPr>
                <w:rFonts w:eastAsia="Calibri" w:cs="Times New Roman"/>
                <w:szCs w:val="24"/>
              </w:rPr>
              <w:t>Модуль крупности</w:t>
            </w:r>
          </w:p>
        </w:tc>
        <w:tc>
          <w:tcPr>
            <w:tcW w:w="1843" w:type="dxa"/>
            <w:vAlign w:val="center"/>
          </w:tcPr>
          <w:p w:rsidR="00B4022F" w:rsidRPr="00A02540" w:rsidRDefault="00B4022F" w:rsidP="00B4022F">
            <w:pPr>
              <w:rPr>
                <w:rFonts w:eastAsia="Calibri" w:cs="Times New Roman"/>
                <w:szCs w:val="24"/>
              </w:rPr>
            </w:pPr>
            <w:r w:rsidRPr="00A02540">
              <w:rPr>
                <w:rFonts w:eastAsia="Calibri" w:cs="Times New Roman"/>
                <w:szCs w:val="24"/>
              </w:rPr>
              <w:t>ГОСТ 8735-88,</w:t>
            </w:r>
          </w:p>
          <w:p w:rsidR="00B4022F" w:rsidRPr="00A02540" w:rsidRDefault="00B4022F" w:rsidP="00B4022F">
            <w:pPr>
              <w:rPr>
                <w:rFonts w:eastAsia="Calibri" w:cs="Times New Roman"/>
                <w:szCs w:val="24"/>
              </w:rPr>
            </w:pPr>
            <w:r w:rsidRPr="00A02540">
              <w:rPr>
                <w:rFonts w:eastAsia="Calibri" w:cs="Times New Roman"/>
                <w:szCs w:val="24"/>
              </w:rPr>
              <w:t>п. 3</w:t>
            </w:r>
          </w:p>
        </w:tc>
        <w:tc>
          <w:tcPr>
            <w:tcW w:w="1559" w:type="dxa"/>
            <w:vAlign w:val="center"/>
          </w:tcPr>
          <w:p w:rsidR="00B4022F" w:rsidRPr="00A02540" w:rsidRDefault="00B4022F" w:rsidP="00B4022F">
            <w:pPr>
              <w:rPr>
                <w:rFonts w:eastAsia="Calibri" w:cs="Times New Roman"/>
                <w:szCs w:val="24"/>
              </w:rPr>
            </w:pPr>
            <w:r w:rsidRPr="00A02540">
              <w:rPr>
                <w:rFonts w:eastAsia="Calibri" w:cs="Times New Roman"/>
                <w:szCs w:val="24"/>
              </w:rPr>
              <w:t>св. 0,7 до 1,0</w:t>
            </w:r>
          </w:p>
        </w:tc>
        <w:tc>
          <w:tcPr>
            <w:tcW w:w="1843" w:type="dxa"/>
            <w:vAlign w:val="center"/>
          </w:tcPr>
          <w:p w:rsidR="00B4022F" w:rsidRPr="00A02540" w:rsidRDefault="00B4022F" w:rsidP="00B4022F">
            <w:pPr>
              <w:rPr>
                <w:rFonts w:eastAsia="Calibri" w:cs="Times New Roman"/>
                <w:szCs w:val="24"/>
              </w:rPr>
            </w:pPr>
            <w:r w:rsidRPr="00A02540">
              <w:rPr>
                <w:rFonts w:eastAsia="Calibri" w:cs="Times New Roman"/>
                <w:szCs w:val="24"/>
              </w:rPr>
              <w:t>0,83</w:t>
            </w:r>
          </w:p>
          <w:p w:rsidR="00B4022F" w:rsidRPr="00A02540" w:rsidRDefault="00B4022F" w:rsidP="00B4022F">
            <w:pPr>
              <w:rPr>
                <w:rFonts w:eastAsia="Calibri" w:cs="Times New Roman"/>
                <w:szCs w:val="24"/>
              </w:rPr>
            </w:pPr>
            <w:r w:rsidRPr="00A02540">
              <w:rPr>
                <w:rFonts w:eastAsia="Calibri" w:cs="Times New Roman"/>
                <w:szCs w:val="24"/>
              </w:rPr>
              <w:t>группа песка – тонкий</w:t>
            </w:r>
          </w:p>
        </w:tc>
        <w:tc>
          <w:tcPr>
            <w:tcW w:w="1276" w:type="dxa"/>
            <w:vAlign w:val="center"/>
          </w:tcPr>
          <w:p w:rsidR="00B4022F" w:rsidRPr="00A02540" w:rsidRDefault="00B4022F" w:rsidP="00B4022F">
            <w:pPr>
              <w:rPr>
                <w:rFonts w:eastAsia="Calibri" w:cs="Times New Roman"/>
                <w:szCs w:val="24"/>
              </w:rPr>
            </w:pPr>
          </w:p>
        </w:tc>
      </w:tr>
    </w:tbl>
    <w:p w:rsidR="00B4022F" w:rsidRDefault="00B4022F" w:rsidP="00B4022F">
      <w:pPr>
        <w:rPr>
          <w:rFonts w:eastAsia="Calibri" w:cs="Times New Roman"/>
          <w:szCs w:val="24"/>
        </w:rPr>
      </w:pPr>
    </w:p>
    <w:p w:rsidR="00F91108" w:rsidRPr="00A02540" w:rsidRDefault="00F91108" w:rsidP="00F91108">
      <w:pPr>
        <w:ind w:firstLine="709"/>
        <w:jc w:val="both"/>
        <w:rPr>
          <w:rFonts w:eastAsia="Calibri" w:cs="Times New Roman"/>
          <w:sz w:val="28"/>
          <w:szCs w:val="24"/>
        </w:rPr>
      </w:pPr>
      <w:r w:rsidRPr="00A02540">
        <w:rPr>
          <w:rFonts w:eastAsia="Calibri" w:cs="Times New Roman"/>
          <w:b/>
          <w:bCs/>
          <w:sz w:val="28"/>
          <w:szCs w:val="24"/>
        </w:rPr>
        <w:t>Полный остаток на сите с сеткой № 063</w:t>
      </w:r>
      <w:r w:rsidRPr="00A02540">
        <w:rPr>
          <w:rFonts w:eastAsia="Calibri" w:cs="Times New Roman"/>
          <w:sz w:val="28"/>
          <w:szCs w:val="24"/>
        </w:rPr>
        <w:t xml:space="preserve"> составил 7,6%, что не нормируется, но также свидетельствует о мелкозернистом составе песка.</w:t>
      </w:r>
    </w:p>
    <w:p w:rsidR="00F91108" w:rsidRPr="00A02540" w:rsidRDefault="00F91108" w:rsidP="00F91108">
      <w:pPr>
        <w:ind w:firstLine="709"/>
        <w:jc w:val="both"/>
        <w:rPr>
          <w:rFonts w:eastAsia="Calibri" w:cs="Times New Roman"/>
          <w:sz w:val="28"/>
          <w:szCs w:val="24"/>
        </w:rPr>
      </w:pPr>
      <w:r w:rsidRPr="00A02540">
        <w:rPr>
          <w:rFonts w:eastAsia="Calibri" w:cs="Times New Roman"/>
          <w:b/>
          <w:bCs/>
          <w:sz w:val="28"/>
          <w:szCs w:val="24"/>
        </w:rPr>
        <w:t>Модуль крупности</w:t>
      </w:r>
      <w:r w:rsidRPr="00A02540">
        <w:rPr>
          <w:rFonts w:eastAsia="Calibri" w:cs="Times New Roman"/>
          <w:sz w:val="28"/>
          <w:szCs w:val="24"/>
        </w:rPr>
        <w:t xml:space="preserve"> песка составил 0,83, что соответствует классификации «тонкий песок» и укладывается в диапазон от 0,7 до 1,0 по ГОСТ 8735-88. Такой модуль крупности предполагает низкое содержание крупных частиц и высокую долю мелких, что определяет использование материала в определенных типах строительных работ, где требуется более мелкий и однородный материал.</w:t>
      </w:r>
    </w:p>
    <w:p w:rsidR="00B4022F" w:rsidRPr="00A02540" w:rsidRDefault="00B4022F" w:rsidP="00B4022F">
      <w:pPr>
        <w:rPr>
          <w:rFonts w:eastAsia="Calibri" w:cs="Times New Roman"/>
          <w:sz w:val="28"/>
          <w:szCs w:val="28"/>
        </w:rPr>
      </w:pPr>
    </w:p>
    <w:p w:rsidR="00B4022F" w:rsidRPr="00A02540" w:rsidRDefault="00B4022F" w:rsidP="00F91108">
      <w:pPr>
        <w:ind w:firstLine="567"/>
        <w:rPr>
          <w:rFonts w:eastAsia="Calibri" w:cs="Times New Roman"/>
          <w:sz w:val="28"/>
          <w:szCs w:val="28"/>
        </w:rPr>
      </w:pPr>
      <w:r w:rsidRPr="00A02540">
        <w:rPr>
          <w:rFonts w:eastAsia="Calibri" w:cs="Times New Roman"/>
          <w:i/>
          <w:sz w:val="28"/>
          <w:szCs w:val="28"/>
          <w:u w:val="single"/>
        </w:rPr>
        <w:t>Основные характеристики добавк</w:t>
      </w:r>
      <w:r w:rsidR="00F91108">
        <w:rPr>
          <w:rFonts w:eastAsia="Calibri" w:cs="Times New Roman"/>
          <w:i/>
          <w:sz w:val="28"/>
          <w:szCs w:val="28"/>
          <w:u w:val="single"/>
        </w:rPr>
        <w:t>и</w:t>
      </w:r>
      <w:r w:rsidRPr="00A02540">
        <w:rPr>
          <w:rFonts w:eastAsia="Calibri" w:cs="Times New Roman"/>
          <w:i/>
          <w:sz w:val="28"/>
          <w:szCs w:val="28"/>
          <w:u w:val="single"/>
        </w:rPr>
        <w:t xml:space="preserve"> </w:t>
      </w:r>
    </w:p>
    <w:p w:rsidR="00B4022F" w:rsidRPr="00A02540" w:rsidRDefault="00B4022F" w:rsidP="00F91108">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 xml:space="preserve">Современное производство бетонов и растворов уже не обходится без химических и минеральных добавок, особенно без </w:t>
      </w:r>
      <w:proofErr w:type="spellStart"/>
      <w:r w:rsidRPr="00A02540">
        <w:rPr>
          <w:rFonts w:eastAsia="Calibri" w:cs="Times New Roman"/>
          <w:color w:val="000000"/>
          <w:sz w:val="28"/>
          <w:szCs w:val="28"/>
          <w:lang w:eastAsia="ru-RU" w:bidi="ru-RU"/>
        </w:rPr>
        <w:t>суперпластификаторов</w:t>
      </w:r>
      <w:proofErr w:type="spellEnd"/>
      <w:r w:rsidRPr="00A02540">
        <w:rPr>
          <w:rFonts w:eastAsia="Calibri" w:cs="Times New Roman"/>
          <w:color w:val="000000"/>
          <w:sz w:val="28"/>
          <w:szCs w:val="28"/>
          <w:lang w:eastAsia="ru-RU" w:bidi="ru-RU"/>
        </w:rPr>
        <w:t>, которые применяются, для:</w:t>
      </w:r>
    </w:p>
    <w:p w:rsidR="00B4022F" w:rsidRPr="00A02540" w:rsidRDefault="00A91AD2" w:rsidP="00F91108">
      <w:pPr>
        <w:ind w:firstLine="567"/>
        <w:jc w:val="both"/>
        <w:rPr>
          <w:rFonts w:eastAsia="Calibri" w:cs="Times New Roman"/>
          <w:color w:val="000000"/>
          <w:sz w:val="28"/>
          <w:szCs w:val="28"/>
          <w:lang w:eastAsia="ru-RU" w:bidi="ru-RU"/>
        </w:rPr>
      </w:pPr>
      <w:r>
        <w:rPr>
          <w:rFonts w:eastAsia="Calibri" w:cs="Times New Roman"/>
          <w:color w:val="000000"/>
          <w:sz w:val="28"/>
          <w:szCs w:val="28"/>
          <w:lang w:eastAsia="ru-RU" w:bidi="ru-RU"/>
        </w:rPr>
        <w:t>-</w:t>
      </w:r>
      <w:r w:rsidR="00B4022F" w:rsidRPr="00A02540">
        <w:rPr>
          <w:rFonts w:eastAsia="Calibri" w:cs="Times New Roman"/>
          <w:color w:val="000000"/>
          <w:sz w:val="28"/>
          <w:szCs w:val="28"/>
          <w:lang w:eastAsia="ru-RU" w:bidi="ru-RU"/>
        </w:rPr>
        <w:t xml:space="preserve"> повышения подвижности бетонной и растворной смеси;</w:t>
      </w:r>
    </w:p>
    <w:p w:rsidR="00B4022F" w:rsidRPr="00A02540" w:rsidRDefault="00A91AD2" w:rsidP="00F91108">
      <w:pPr>
        <w:ind w:firstLine="567"/>
        <w:jc w:val="both"/>
        <w:rPr>
          <w:rFonts w:eastAsia="Calibri" w:cs="Times New Roman"/>
          <w:color w:val="000000"/>
          <w:sz w:val="28"/>
          <w:szCs w:val="28"/>
          <w:lang w:eastAsia="ru-RU" w:bidi="ru-RU"/>
        </w:rPr>
      </w:pPr>
      <w:r>
        <w:rPr>
          <w:rFonts w:eastAsia="Calibri" w:cs="Times New Roman"/>
          <w:color w:val="000000"/>
          <w:sz w:val="28"/>
          <w:szCs w:val="28"/>
          <w:lang w:eastAsia="ru-RU" w:bidi="ru-RU"/>
        </w:rPr>
        <w:t>-</w:t>
      </w:r>
      <w:r w:rsidR="00B4022F" w:rsidRPr="00A02540">
        <w:rPr>
          <w:rFonts w:eastAsia="Calibri" w:cs="Times New Roman"/>
          <w:color w:val="000000"/>
          <w:sz w:val="28"/>
          <w:szCs w:val="28"/>
          <w:lang w:eastAsia="ru-RU" w:bidi="ru-RU"/>
        </w:rPr>
        <w:t xml:space="preserve"> уменьшения расхода воды и цемента;</w:t>
      </w:r>
    </w:p>
    <w:p w:rsidR="00B4022F" w:rsidRPr="00A02540" w:rsidRDefault="00A91AD2" w:rsidP="00F91108">
      <w:pPr>
        <w:ind w:firstLine="567"/>
        <w:jc w:val="both"/>
        <w:rPr>
          <w:rFonts w:eastAsia="Calibri" w:cs="Times New Roman"/>
          <w:color w:val="000000"/>
          <w:sz w:val="28"/>
          <w:szCs w:val="28"/>
          <w:lang w:eastAsia="ru-RU" w:bidi="ru-RU"/>
        </w:rPr>
      </w:pPr>
      <w:r>
        <w:rPr>
          <w:rFonts w:eastAsia="Calibri" w:cs="Times New Roman"/>
          <w:color w:val="000000"/>
          <w:sz w:val="28"/>
          <w:szCs w:val="28"/>
          <w:lang w:eastAsia="ru-RU" w:bidi="ru-RU"/>
        </w:rPr>
        <w:t>-</w:t>
      </w:r>
      <w:r w:rsidR="00B4022F" w:rsidRPr="00A02540">
        <w:rPr>
          <w:rFonts w:eastAsia="Calibri" w:cs="Times New Roman"/>
          <w:color w:val="000000"/>
          <w:sz w:val="28"/>
          <w:szCs w:val="28"/>
          <w:lang w:eastAsia="ru-RU" w:bidi="ru-RU"/>
        </w:rPr>
        <w:t xml:space="preserve"> повышения прочности бетона.</w:t>
      </w:r>
    </w:p>
    <w:p w:rsidR="00B4022F" w:rsidRPr="00A02540" w:rsidRDefault="00B4022F" w:rsidP="00F91108">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w:t>
      </w:r>
      <w:proofErr w:type="spellStart"/>
      <w:r w:rsidRPr="00A02540">
        <w:rPr>
          <w:rFonts w:eastAsia="Calibri" w:cs="Times New Roman"/>
          <w:color w:val="000000"/>
          <w:sz w:val="28"/>
          <w:szCs w:val="28"/>
          <w:lang w:eastAsia="ru-RU" w:bidi="ru-RU"/>
        </w:rPr>
        <w:t>Neolit</w:t>
      </w:r>
      <w:proofErr w:type="spellEnd"/>
      <w:r w:rsidRPr="00A02540">
        <w:rPr>
          <w:rFonts w:eastAsia="Calibri" w:cs="Times New Roman"/>
          <w:color w:val="000000"/>
          <w:sz w:val="28"/>
          <w:szCs w:val="28"/>
          <w:lang w:eastAsia="ru-RU" w:bidi="ru-RU"/>
        </w:rPr>
        <w:t xml:space="preserve"> 400» представляет собой </w:t>
      </w:r>
      <w:proofErr w:type="spellStart"/>
      <w:r w:rsidRPr="00A02540">
        <w:rPr>
          <w:rFonts w:eastAsia="Calibri" w:cs="Times New Roman"/>
          <w:color w:val="000000"/>
          <w:sz w:val="28"/>
          <w:szCs w:val="28"/>
          <w:lang w:eastAsia="ru-RU" w:bidi="ru-RU"/>
        </w:rPr>
        <w:t>суперпластификатор</w:t>
      </w:r>
      <w:proofErr w:type="spellEnd"/>
      <w:r w:rsidRPr="00A02540">
        <w:rPr>
          <w:rFonts w:eastAsia="Calibri" w:cs="Times New Roman"/>
          <w:color w:val="000000"/>
          <w:sz w:val="28"/>
          <w:szCs w:val="28"/>
          <w:lang w:eastAsia="ru-RU" w:bidi="ru-RU"/>
        </w:rPr>
        <w:t xml:space="preserve"> на основе </w:t>
      </w:r>
      <w:proofErr w:type="spellStart"/>
      <w:r w:rsidRPr="00A02540">
        <w:rPr>
          <w:rFonts w:eastAsia="Calibri" w:cs="Times New Roman"/>
          <w:color w:val="000000"/>
          <w:sz w:val="28"/>
          <w:szCs w:val="28"/>
          <w:lang w:eastAsia="ru-RU" w:bidi="ru-RU"/>
        </w:rPr>
        <w:t>поликарбоксилатных</w:t>
      </w:r>
      <w:proofErr w:type="spellEnd"/>
      <w:r w:rsidRPr="00A02540">
        <w:rPr>
          <w:rFonts w:eastAsia="Calibri" w:cs="Times New Roman"/>
          <w:color w:val="000000"/>
          <w:sz w:val="28"/>
          <w:szCs w:val="28"/>
          <w:lang w:eastAsia="ru-RU" w:bidi="ru-RU"/>
        </w:rPr>
        <w:t xml:space="preserve"> сополимеров в порошковой форме.</w:t>
      </w:r>
    </w:p>
    <w:p w:rsidR="00B4022F" w:rsidRPr="00A02540" w:rsidRDefault="00B4022F" w:rsidP="00F91108">
      <w:pPr>
        <w:ind w:firstLine="567"/>
        <w:jc w:val="both"/>
        <w:rPr>
          <w:rFonts w:eastAsia="Calibri" w:cs="Times New Roman"/>
          <w:color w:val="000000"/>
          <w:sz w:val="28"/>
          <w:szCs w:val="28"/>
          <w:lang w:eastAsia="ru-RU" w:bidi="ru-RU"/>
        </w:rPr>
      </w:pPr>
      <w:r w:rsidRPr="00A02540">
        <w:rPr>
          <w:rFonts w:eastAsia="Calibri" w:cs="Times New Roman"/>
          <w:i/>
          <w:color w:val="000000"/>
          <w:sz w:val="28"/>
          <w:szCs w:val="28"/>
          <w:lang w:eastAsia="ru-RU" w:bidi="ru-RU"/>
        </w:rPr>
        <w:t>Области применения:</w:t>
      </w:r>
      <w:r w:rsidRPr="00A02540">
        <w:rPr>
          <w:rFonts w:eastAsia="Calibri" w:cs="Times New Roman"/>
          <w:color w:val="000000"/>
          <w:sz w:val="28"/>
          <w:szCs w:val="28"/>
          <w:lang w:eastAsia="ru-RU" w:bidi="ru-RU"/>
        </w:rPr>
        <w:t xml:space="preserve"> данная добавка используется для улучшения качества сухих строительных смесей на основе гипсовых и цементных </w:t>
      </w:r>
      <w:r w:rsidRPr="00A02540">
        <w:rPr>
          <w:rFonts w:eastAsia="Calibri" w:cs="Times New Roman"/>
          <w:color w:val="000000"/>
          <w:sz w:val="28"/>
          <w:szCs w:val="28"/>
          <w:lang w:eastAsia="ru-RU" w:bidi="ru-RU"/>
        </w:rPr>
        <w:lastRenderedPageBreak/>
        <w:t>вяжущих. Она особенно эффективна при производстве ремонтных строительных составов, наливных полов, гидротехнических ремонтных смесей, огнезащитных покрытий, а также смесей на гипсовом вяжущем.</w:t>
      </w:r>
    </w:p>
    <w:p w:rsidR="00B4022F" w:rsidRPr="00A02540" w:rsidRDefault="00B4022F" w:rsidP="00B4022F">
      <w:pPr>
        <w:ind w:firstLine="567"/>
        <w:jc w:val="both"/>
        <w:rPr>
          <w:rFonts w:eastAsia="Calibri" w:cs="Times New Roman"/>
          <w:color w:val="000000"/>
          <w:sz w:val="28"/>
          <w:szCs w:val="28"/>
          <w:lang w:eastAsia="ru-RU" w:bidi="ru-RU"/>
        </w:rPr>
      </w:pPr>
      <w:r w:rsidRPr="00A02540">
        <w:rPr>
          <w:rFonts w:eastAsia="Calibri" w:cs="Times New Roman"/>
          <w:i/>
          <w:color w:val="000000"/>
          <w:sz w:val="28"/>
          <w:szCs w:val="28"/>
          <w:lang w:eastAsia="ru-RU" w:bidi="ru-RU"/>
        </w:rPr>
        <w:t xml:space="preserve">Свойства </w:t>
      </w:r>
      <w:r w:rsidRPr="00A02540">
        <w:rPr>
          <w:rFonts w:eastAsia="Calibri" w:cs="Times New Roman"/>
          <w:color w:val="000000"/>
          <w:sz w:val="28"/>
          <w:szCs w:val="28"/>
          <w:lang w:eastAsia="ru-RU" w:bidi="ru-RU"/>
        </w:rPr>
        <w:t>(</w:t>
      </w:r>
      <w:proofErr w:type="spellStart"/>
      <w:r w:rsidRPr="00A02540">
        <w:rPr>
          <w:rFonts w:eastAsia="Calibri" w:cs="Times New Roman"/>
          <w:color w:val="000000"/>
          <w:sz w:val="28"/>
          <w:szCs w:val="28"/>
          <w:lang w:eastAsia="ru-RU" w:bidi="ru-RU"/>
        </w:rPr>
        <w:t>табл</w:t>
      </w:r>
      <w:proofErr w:type="spellEnd"/>
      <w:r w:rsidRPr="00A02540">
        <w:rPr>
          <w:rFonts w:eastAsia="Calibri" w:cs="Times New Roman"/>
          <w:color w:val="000000"/>
          <w:sz w:val="28"/>
          <w:szCs w:val="28"/>
          <w:lang w:eastAsia="ru-RU" w:bidi="ru-RU"/>
        </w:rPr>
        <w:t xml:space="preserve"> 3.12): «</w:t>
      </w:r>
      <w:proofErr w:type="spellStart"/>
      <w:r w:rsidRPr="00A02540">
        <w:rPr>
          <w:rFonts w:eastAsia="Calibri" w:cs="Times New Roman"/>
          <w:color w:val="000000"/>
          <w:sz w:val="28"/>
          <w:szCs w:val="28"/>
          <w:lang w:eastAsia="ru-RU" w:bidi="ru-RU"/>
        </w:rPr>
        <w:t>Neolit</w:t>
      </w:r>
      <w:proofErr w:type="spellEnd"/>
      <w:r w:rsidRPr="00A02540">
        <w:rPr>
          <w:rFonts w:eastAsia="Calibri" w:cs="Times New Roman"/>
          <w:color w:val="000000"/>
          <w:sz w:val="28"/>
          <w:szCs w:val="28"/>
          <w:lang w:eastAsia="ru-RU" w:bidi="ru-RU"/>
        </w:rPr>
        <w:t xml:space="preserve"> 400» обладает высокой </w:t>
      </w:r>
      <w:proofErr w:type="spellStart"/>
      <w:r w:rsidRPr="00A02540">
        <w:rPr>
          <w:rFonts w:eastAsia="Calibri" w:cs="Times New Roman"/>
          <w:color w:val="000000"/>
          <w:sz w:val="28"/>
          <w:szCs w:val="28"/>
          <w:lang w:eastAsia="ru-RU" w:bidi="ru-RU"/>
        </w:rPr>
        <w:t>водоредуцирующей</w:t>
      </w:r>
      <w:proofErr w:type="spellEnd"/>
      <w:r w:rsidRPr="00A02540">
        <w:rPr>
          <w:rFonts w:eastAsia="Calibri" w:cs="Times New Roman"/>
          <w:color w:val="000000"/>
          <w:sz w:val="28"/>
          <w:szCs w:val="28"/>
          <w:lang w:eastAsia="ru-RU" w:bidi="ru-RU"/>
        </w:rPr>
        <w:t xml:space="preserve"> способностью, что позволяет снижать водо-вяжущее соотношение более чем на 20%. Это, в свою очередь, повышает плотность и долговечность строительных смесей, одновременно снижая усадку и деформации ползучести при наборе прочности в растворах и бетонах. Добавка способствует значительному повышению как ранней, так и конечной прочности смесей. Она также совместима с глиноземистыми и портландцементами, что делает её универсальным компонентом для строительных работ.</w:t>
      </w:r>
    </w:p>
    <w:p w:rsidR="00B4022F" w:rsidRPr="00A02540" w:rsidRDefault="00B4022F" w:rsidP="00B4022F">
      <w:pPr>
        <w:ind w:firstLine="567"/>
        <w:jc w:val="both"/>
        <w:rPr>
          <w:rFonts w:eastAsia="Calibri" w:cs="Times New Roman"/>
          <w:color w:val="000000"/>
          <w:sz w:val="28"/>
          <w:szCs w:val="28"/>
          <w:lang w:eastAsia="ru-RU" w:bidi="ru-RU"/>
        </w:rPr>
      </w:pPr>
    </w:p>
    <w:p w:rsidR="00B4022F" w:rsidRPr="00A02540" w:rsidRDefault="00B4022F" w:rsidP="00B4022F">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Таблица 3.12 - Свойства «</w:t>
      </w:r>
      <w:proofErr w:type="spellStart"/>
      <w:r w:rsidRPr="00A02540">
        <w:rPr>
          <w:rFonts w:eastAsia="Calibri" w:cs="Times New Roman"/>
          <w:color w:val="000000"/>
          <w:sz w:val="28"/>
          <w:szCs w:val="28"/>
          <w:lang w:eastAsia="ru-RU" w:bidi="ru-RU"/>
        </w:rPr>
        <w:t>Neolit</w:t>
      </w:r>
      <w:proofErr w:type="spellEnd"/>
      <w:r w:rsidRPr="00A02540">
        <w:rPr>
          <w:rFonts w:eastAsia="Calibri" w:cs="Times New Roman"/>
          <w:color w:val="000000"/>
          <w:sz w:val="28"/>
          <w:szCs w:val="28"/>
          <w:lang w:eastAsia="ru-RU" w:bidi="ru-RU"/>
        </w:rPr>
        <w:t xml:space="preserve"> 400»</w:t>
      </w:r>
    </w:p>
    <w:p w:rsidR="00B4022F" w:rsidRPr="00A02540" w:rsidRDefault="00B4022F" w:rsidP="00B4022F">
      <w:pPr>
        <w:ind w:firstLine="567"/>
        <w:jc w:val="both"/>
        <w:rPr>
          <w:rFonts w:eastAsia="Calibri" w:cs="Times New Roman"/>
          <w:color w:val="000000"/>
          <w:sz w:val="28"/>
          <w:szCs w:val="28"/>
          <w:lang w:eastAsia="ru-RU" w:bidi="ru-RU"/>
        </w:rPr>
      </w:pPr>
    </w:p>
    <w:tbl>
      <w:tblPr>
        <w:tblStyle w:val="33"/>
        <w:tblW w:w="0" w:type="auto"/>
        <w:tblLook w:val="04A0" w:firstRow="1" w:lastRow="0" w:firstColumn="1" w:lastColumn="0" w:noHBand="0" w:noVBand="1"/>
      </w:tblPr>
      <w:tblGrid>
        <w:gridCol w:w="3750"/>
        <w:gridCol w:w="5594"/>
      </w:tblGrid>
      <w:tr w:rsidR="00B4022F" w:rsidRPr="00A02540" w:rsidTr="00B4022F">
        <w:tc>
          <w:tcPr>
            <w:tcW w:w="3780" w:type="dxa"/>
            <w:hideMark/>
          </w:tcPr>
          <w:p w:rsidR="00B4022F" w:rsidRPr="00A02540" w:rsidRDefault="00B4022F" w:rsidP="00B4022F">
            <w:pPr>
              <w:ind w:firstLine="567"/>
              <w:jc w:val="both"/>
              <w:rPr>
                <w:color w:val="000000"/>
                <w:sz w:val="28"/>
                <w:szCs w:val="28"/>
                <w:lang w:bidi="ru-RU"/>
              </w:rPr>
            </w:pPr>
            <w:r w:rsidRPr="00A02540">
              <w:rPr>
                <w:color w:val="000000"/>
                <w:sz w:val="28"/>
                <w:szCs w:val="28"/>
                <w:lang w:bidi="ru-RU"/>
              </w:rPr>
              <w:t>Цвет</w:t>
            </w:r>
          </w:p>
        </w:tc>
        <w:tc>
          <w:tcPr>
            <w:tcW w:w="5670" w:type="dxa"/>
            <w:hideMark/>
          </w:tcPr>
          <w:p w:rsidR="00B4022F" w:rsidRPr="00A02540" w:rsidRDefault="00B4022F" w:rsidP="00B4022F">
            <w:pPr>
              <w:ind w:firstLine="567"/>
              <w:jc w:val="both"/>
              <w:rPr>
                <w:color w:val="000000"/>
                <w:sz w:val="28"/>
                <w:szCs w:val="28"/>
                <w:lang w:bidi="ru-RU"/>
              </w:rPr>
            </w:pPr>
            <w:r w:rsidRPr="00A02540">
              <w:rPr>
                <w:color w:val="000000"/>
                <w:sz w:val="28"/>
                <w:szCs w:val="28"/>
                <w:lang w:bidi="ru-RU"/>
              </w:rPr>
              <w:t>Порошок белого цвета</w:t>
            </w:r>
          </w:p>
        </w:tc>
      </w:tr>
      <w:tr w:rsidR="00B4022F" w:rsidRPr="00A02540" w:rsidTr="00B4022F">
        <w:tc>
          <w:tcPr>
            <w:tcW w:w="3780" w:type="dxa"/>
            <w:hideMark/>
          </w:tcPr>
          <w:p w:rsidR="00B4022F" w:rsidRPr="00A02540" w:rsidRDefault="00B4022F" w:rsidP="00B4022F">
            <w:pPr>
              <w:ind w:firstLine="567"/>
              <w:jc w:val="both"/>
              <w:rPr>
                <w:color w:val="000000"/>
                <w:sz w:val="28"/>
                <w:szCs w:val="28"/>
                <w:lang w:bidi="ru-RU"/>
              </w:rPr>
            </w:pPr>
            <w:r w:rsidRPr="00A02540">
              <w:rPr>
                <w:color w:val="000000"/>
                <w:sz w:val="28"/>
                <w:szCs w:val="28"/>
                <w:lang w:bidi="ru-RU"/>
              </w:rPr>
              <w:t>Плотность, кг/м3</w:t>
            </w:r>
          </w:p>
        </w:tc>
        <w:tc>
          <w:tcPr>
            <w:tcW w:w="5670" w:type="dxa"/>
            <w:hideMark/>
          </w:tcPr>
          <w:p w:rsidR="00B4022F" w:rsidRPr="00A02540" w:rsidRDefault="00B4022F" w:rsidP="00B4022F">
            <w:pPr>
              <w:ind w:firstLine="567"/>
              <w:jc w:val="both"/>
              <w:rPr>
                <w:color w:val="000000"/>
                <w:sz w:val="28"/>
                <w:szCs w:val="28"/>
                <w:lang w:bidi="ru-RU"/>
              </w:rPr>
            </w:pPr>
            <w:r w:rsidRPr="00A02540">
              <w:rPr>
                <w:color w:val="000000"/>
                <w:sz w:val="28"/>
                <w:szCs w:val="28"/>
                <w:lang w:bidi="ru-RU"/>
              </w:rPr>
              <w:t>600±50</w:t>
            </w:r>
          </w:p>
        </w:tc>
      </w:tr>
      <w:tr w:rsidR="00B4022F" w:rsidRPr="00A02540" w:rsidTr="00B4022F">
        <w:tc>
          <w:tcPr>
            <w:tcW w:w="3780" w:type="dxa"/>
            <w:hideMark/>
          </w:tcPr>
          <w:p w:rsidR="00B4022F" w:rsidRPr="00A02540" w:rsidRDefault="00B4022F" w:rsidP="00B4022F">
            <w:pPr>
              <w:ind w:firstLine="567"/>
              <w:jc w:val="both"/>
              <w:rPr>
                <w:color w:val="000000"/>
                <w:sz w:val="28"/>
                <w:szCs w:val="28"/>
                <w:lang w:bidi="ru-RU"/>
              </w:rPr>
            </w:pPr>
            <w:proofErr w:type="spellStart"/>
            <w:r w:rsidRPr="00A02540">
              <w:rPr>
                <w:color w:val="000000"/>
                <w:sz w:val="28"/>
                <w:szCs w:val="28"/>
                <w:lang w:bidi="ru-RU"/>
              </w:rPr>
              <w:t>pН</w:t>
            </w:r>
            <w:proofErr w:type="spellEnd"/>
          </w:p>
        </w:tc>
        <w:tc>
          <w:tcPr>
            <w:tcW w:w="5670" w:type="dxa"/>
            <w:hideMark/>
          </w:tcPr>
          <w:p w:rsidR="00B4022F" w:rsidRPr="00A02540" w:rsidRDefault="00B4022F" w:rsidP="00B4022F">
            <w:pPr>
              <w:ind w:firstLine="567"/>
              <w:jc w:val="both"/>
              <w:rPr>
                <w:color w:val="000000"/>
                <w:sz w:val="28"/>
                <w:szCs w:val="28"/>
                <w:lang w:bidi="ru-RU"/>
              </w:rPr>
            </w:pPr>
            <w:r w:rsidRPr="00A02540">
              <w:rPr>
                <w:color w:val="000000"/>
                <w:sz w:val="28"/>
                <w:szCs w:val="28"/>
                <w:lang w:bidi="ru-RU"/>
              </w:rPr>
              <w:t>8-10</w:t>
            </w:r>
          </w:p>
        </w:tc>
      </w:tr>
      <w:tr w:rsidR="00B4022F" w:rsidRPr="00A02540" w:rsidTr="00B4022F">
        <w:tc>
          <w:tcPr>
            <w:tcW w:w="3780" w:type="dxa"/>
            <w:hideMark/>
          </w:tcPr>
          <w:p w:rsidR="00B4022F" w:rsidRPr="00A02540" w:rsidRDefault="00B4022F" w:rsidP="00B4022F">
            <w:pPr>
              <w:ind w:firstLine="567"/>
              <w:jc w:val="both"/>
              <w:rPr>
                <w:color w:val="000000"/>
                <w:sz w:val="28"/>
                <w:szCs w:val="28"/>
                <w:lang w:bidi="ru-RU"/>
              </w:rPr>
            </w:pPr>
            <w:r w:rsidRPr="00A02540">
              <w:rPr>
                <w:color w:val="000000"/>
                <w:sz w:val="28"/>
                <w:szCs w:val="28"/>
                <w:lang w:bidi="ru-RU"/>
              </w:rPr>
              <w:t>Содержание Cl-1,%</w:t>
            </w:r>
          </w:p>
        </w:tc>
        <w:tc>
          <w:tcPr>
            <w:tcW w:w="5670" w:type="dxa"/>
            <w:hideMark/>
          </w:tcPr>
          <w:p w:rsidR="00B4022F" w:rsidRPr="00A02540" w:rsidRDefault="00B4022F" w:rsidP="00B4022F">
            <w:pPr>
              <w:ind w:firstLine="567"/>
              <w:jc w:val="both"/>
              <w:rPr>
                <w:color w:val="000000"/>
                <w:sz w:val="28"/>
                <w:szCs w:val="28"/>
                <w:lang w:bidi="ru-RU"/>
              </w:rPr>
            </w:pPr>
            <w:r w:rsidRPr="00A02540">
              <w:rPr>
                <w:color w:val="000000"/>
                <w:sz w:val="28"/>
                <w:szCs w:val="28"/>
                <w:lang w:bidi="ru-RU"/>
              </w:rPr>
              <w:t>не более 0,1</w:t>
            </w:r>
          </w:p>
        </w:tc>
      </w:tr>
    </w:tbl>
    <w:p w:rsidR="00B4022F" w:rsidRPr="00A02540" w:rsidRDefault="00B4022F" w:rsidP="00B4022F">
      <w:pPr>
        <w:ind w:firstLine="567"/>
        <w:jc w:val="both"/>
        <w:rPr>
          <w:rFonts w:eastAsia="Calibri" w:cs="Times New Roman"/>
          <w:color w:val="000000"/>
          <w:sz w:val="28"/>
          <w:szCs w:val="28"/>
          <w:lang w:eastAsia="ru-RU" w:bidi="ru-RU"/>
        </w:rPr>
      </w:pPr>
    </w:p>
    <w:p w:rsidR="00B4022F" w:rsidRPr="00A02540" w:rsidRDefault="00B4022F" w:rsidP="00405A1D">
      <w:pPr>
        <w:ind w:firstLine="567"/>
        <w:jc w:val="both"/>
        <w:rPr>
          <w:rFonts w:eastAsia="Calibri" w:cs="Times New Roman"/>
          <w:sz w:val="28"/>
          <w:szCs w:val="28"/>
        </w:rPr>
      </w:pPr>
      <w:r w:rsidRPr="00A02540">
        <w:rPr>
          <w:rFonts w:eastAsia="Calibri" w:cs="Times New Roman"/>
          <w:color w:val="000000"/>
          <w:sz w:val="28"/>
          <w:szCs w:val="28"/>
          <w:lang w:eastAsia="ru-RU" w:bidi="ru-RU"/>
        </w:rPr>
        <w:t xml:space="preserve">В нашем случае используется эффект </w:t>
      </w:r>
      <w:proofErr w:type="spellStart"/>
      <w:r w:rsidRPr="00A02540">
        <w:rPr>
          <w:rFonts w:eastAsia="Calibri" w:cs="Times New Roman"/>
          <w:color w:val="000000"/>
          <w:sz w:val="28"/>
          <w:szCs w:val="28"/>
          <w:lang w:eastAsia="ru-RU" w:bidi="ru-RU"/>
        </w:rPr>
        <w:t>суперпластификатора</w:t>
      </w:r>
      <w:proofErr w:type="spellEnd"/>
      <w:r w:rsidRPr="00A02540">
        <w:rPr>
          <w:rFonts w:eastAsia="Calibri" w:cs="Times New Roman"/>
          <w:color w:val="000000"/>
          <w:sz w:val="28"/>
          <w:szCs w:val="28"/>
          <w:lang w:eastAsia="ru-RU" w:bidi="ru-RU"/>
        </w:rPr>
        <w:t xml:space="preserve"> «</w:t>
      </w:r>
      <w:proofErr w:type="spellStart"/>
      <w:r w:rsidRPr="00A02540">
        <w:rPr>
          <w:rFonts w:eastAsia="Calibri" w:cs="Times New Roman"/>
          <w:color w:val="000000"/>
          <w:sz w:val="28"/>
          <w:szCs w:val="28"/>
          <w:lang w:eastAsia="ru-RU" w:bidi="ru-RU"/>
        </w:rPr>
        <w:t>Neolit</w:t>
      </w:r>
      <w:proofErr w:type="spellEnd"/>
      <w:r w:rsidRPr="00A02540">
        <w:rPr>
          <w:rFonts w:eastAsia="Calibri" w:cs="Times New Roman"/>
          <w:color w:val="000000"/>
          <w:sz w:val="28"/>
          <w:szCs w:val="28"/>
          <w:lang w:eastAsia="ru-RU" w:bidi="ru-RU"/>
        </w:rPr>
        <w:t xml:space="preserve"> 400», связанный с повышением подвижности, поскольку в расчетном подборе состава закладных</w:t>
      </w:r>
      <w:r w:rsidR="00405A1D">
        <w:rPr>
          <w:rFonts w:eastAsia="Calibri" w:cs="Times New Roman"/>
          <w:color w:val="000000"/>
          <w:sz w:val="28"/>
          <w:szCs w:val="28"/>
          <w:lang w:eastAsia="ru-RU" w:bidi="ru-RU"/>
        </w:rPr>
        <w:t xml:space="preserve"> смесей</w:t>
      </w:r>
      <w:r w:rsidRPr="00A02540">
        <w:rPr>
          <w:rFonts w:eastAsia="Calibri" w:cs="Times New Roman"/>
          <w:color w:val="000000"/>
          <w:sz w:val="28"/>
          <w:szCs w:val="28"/>
          <w:lang w:eastAsia="ru-RU" w:bidi="ru-RU"/>
        </w:rPr>
        <w:t xml:space="preserve"> и </w:t>
      </w:r>
      <w:r w:rsidR="00405A1D">
        <w:rPr>
          <w:rFonts w:eastAsia="Calibri" w:cs="Times New Roman"/>
          <w:color w:val="000000"/>
          <w:sz w:val="28"/>
          <w:szCs w:val="28"/>
          <w:lang w:eastAsia="ru-RU" w:bidi="ru-RU"/>
        </w:rPr>
        <w:t>торкрет-бетона</w:t>
      </w:r>
      <w:r w:rsidRPr="00A02540">
        <w:rPr>
          <w:rFonts w:eastAsia="Calibri" w:cs="Times New Roman"/>
          <w:color w:val="000000"/>
          <w:sz w:val="28"/>
          <w:szCs w:val="28"/>
          <w:lang w:eastAsia="ru-RU" w:bidi="ru-RU"/>
        </w:rPr>
        <w:t xml:space="preserve"> подвижность их составляла </w:t>
      </w:r>
      <w:proofErr w:type="gramStart"/>
      <w:r w:rsidRPr="00A02540">
        <w:rPr>
          <w:rFonts w:eastAsia="Calibri" w:cs="Times New Roman"/>
          <w:color w:val="000000"/>
          <w:sz w:val="28"/>
          <w:szCs w:val="28"/>
          <w:lang w:eastAsia="ru-RU" w:bidi="ru-RU"/>
        </w:rPr>
        <w:t xml:space="preserve">около </w:t>
      </w:r>
      <w:r w:rsidR="00405A1D">
        <w:rPr>
          <w:rFonts w:eastAsia="Calibri" w:cs="Times New Roman"/>
          <w:color w:val="000000"/>
          <w:sz w:val="28"/>
          <w:szCs w:val="28"/>
          <w:lang w:eastAsia="ru-RU" w:bidi="ru-RU"/>
        </w:rPr>
        <w:t xml:space="preserve"> </w:t>
      </w:r>
      <w:r w:rsidRPr="00A02540">
        <w:rPr>
          <w:rFonts w:eastAsia="Calibri" w:cs="Times New Roman"/>
          <w:color w:val="000000"/>
          <w:sz w:val="28"/>
          <w:szCs w:val="28"/>
          <w:lang w:eastAsia="ru-RU" w:bidi="ru-RU"/>
        </w:rPr>
        <w:t>П</w:t>
      </w:r>
      <w:r w:rsidRPr="00A02540">
        <w:rPr>
          <w:rFonts w:eastAsia="Calibri" w:cs="Times New Roman"/>
          <w:color w:val="000000"/>
          <w:sz w:val="28"/>
          <w:szCs w:val="28"/>
          <w:vertAlign w:val="subscript"/>
          <w:lang w:eastAsia="ru-RU" w:bidi="ru-RU"/>
        </w:rPr>
        <w:t>к</w:t>
      </w:r>
      <w:proofErr w:type="gramEnd"/>
      <w:r w:rsidRPr="00A02540">
        <w:rPr>
          <w:rFonts w:eastAsia="Calibri" w:cs="Times New Roman"/>
          <w:color w:val="000000"/>
          <w:sz w:val="28"/>
          <w:szCs w:val="28"/>
          <w:lang w:eastAsia="ru-RU" w:bidi="ru-RU"/>
        </w:rPr>
        <w:t xml:space="preserve">1=4 см. В зависимости от вида </w:t>
      </w:r>
      <w:proofErr w:type="spellStart"/>
      <w:r w:rsidRPr="00A02540">
        <w:rPr>
          <w:rFonts w:eastAsia="Calibri" w:cs="Times New Roman"/>
          <w:color w:val="000000"/>
          <w:sz w:val="28"/>
          <w:szCs w:val="28"/>
          <w:lang w:eastAsia="ru-RU" w:bidi="ru-RU"/>
        </w:rPr>
        <w:t>суперпластификатора</w:t>
      </w:r>
      <w:proofErr w:type="spellEnd"/>
      <w:r w:rsidRPr="00A02540">
        <w:rPr>
          <w:rFonts w:eastAsia="Calibri" w:cs="Times New Roman"/>
          <w:color w:val="000000"/>
          <w:sz w:val="28"/>
          <w:szCs w:val="28"/>
          <w:lang w:eastAsia="ru-RU" w:bidi="ru-RU"/>
        </w:rPr>
        <w:t xml:space="preserve"> его содержание в составе вышеупомянутых смесей может достигать от 0,7 до 1,2 % от массы цемента. </w:t>
      </w:r>
    </w:p>
    <w:p w:rsidR="00B4022F" w:rsidRPr="00A02540" w:rsidRDefault="00B4022F" w:rsidP="00B4022F">
      <w:pPr>
        <w:jc w:val="both"/>
        <w:rPr>
          <w:rFonts w:eastAsia="Calibri" w:cs="Times New Roman"/>
          <w:sz w:val="28"/>
          <w:szCs w:val="28"/>
        </w:rPr>
      </w:pPr>
    </w:p>
    <w:p w:rsidR="00B4022F" w:rsidRPr="00A02540" w:rsidRDefault="00B4022F" w:rsidP="00B4022F">
      <w:pPr>
        <w:ind w:firstLine="567"/>
        <w:jc w:val="both"/>
        <w:rPr>
          <w:rFonts w:eastAsia="Calibri" w:cs="Times New Roman"/>
          <w:sz w:val="28"/>
          <w:szCs w:val="28"/>
        </w:rPr>
      </w:pPr>
      <w:r w:rsidRPr="00A02540">
        <w:rPr>
          <w:rFonts w:eastAsia="Calibri" w:cs="Times New Roman"/>
          <w:i/>
          <w:sz w:val="28"/>
          <w:szCs w:val="28"/>
        </w:rPr>
        <w:t>Шахтная</w:t>
      </w:r>
      <w:r w:rsidRPr="00A02540">
        <w:rPr>
          <w:rFonts w:eastAsia="Calibri" w:cs="Times New Roman"/>
          <w:i/>
          <w:spacing w:val="45"/>
          <w:sz w:val="28"/>
          <w:szCs w:val="28"/>
        </w:rPr>
        <w:t xml:space="preserve"> </w:t>
      </w:r>
      <w:r w:rsidRPr="00A02540">
        <w:rPr>
          <w:rFonts w:eastAsia="Calibri" w:cs="Times New Roman"/>
          <w:i/>
          <w:sz w:val="28"/>
          <w:szCs w:val="28"/>
        </w:rPr>
        <w:t>и</w:t>
      </w:r>
      <w:r w:rsidRPr="00A02540">
        <w:rPr>
          <w:rFonts w:eastAsia="Calibri" w:cs="Times New Roman"/>
          <w:i/>
          <w:spacing w:val="45"/>
          <w:sz w:val="28"/>
          <w:szCs w:val="28"/>
        </w:rPr>
        <w:t xml:space="preserve"> </w:t>
      </w:r>
      <w:r w:rsidRPr="00A02540">
        <w:rPr>
          <w:rFonts w:eastAsia="Calibri" w:cs="Times New Roman"/>
          <w:i/>
          <w:sz w:val="28"/>
          <w:szCs w:val="28"/>
        </w:rPr>
        <w:t>технологическая</w:t>
      </w:r>
      <w:r w:rsidRPr="00A02540">
        <w:rPr>
          <w:rFonts w:eastAsia="Calibri" w:cs="Times New Roman"/>
          <w:i/>
          <w:spacing w:val="43"/>
          <w:sz w:val="28"/>
          <w:szCs w:val="28"/>
        </w:rPr>
        <w:t xml:space="preserve"> </w:t>
      </w:r>
      <w:r w:rsidRPr="00A02540">
        <w:rPr>
          <w:rFonts w:eastAsia="Calibri" w:cs="Times New Roman"/>
          <w:i/>
          <w:sz w:val="28"/>
          <w:szCs w:val="28"/>
        </w:rPr>
        <w:t>отработанная</w:t>
      </w:r>
      <w:r w:rsidRPr="00A02540">
        <w:rPr>
          <w:rFonts w:eastAsia="Calibri" w:cs="Times New Roman"/>
          <w:i/>
          <w:spacing w:val="45"/>
          <w:sz w:val="28"/>
          <w:szCs w:val="28"/>
        </w:rPr>
        <w:t xml:space="preserve"> </w:t>
      </w:r>
      <w:r w:rsidRPr="00A02540">
        <w:rPr>
          <w:rFonts w:eastAsia="Calibri" w:cs="Times New Roman"/>
          <w:i/>
          <w:sz w:val="28"/>
          <w:szCs w:val="28"/>
        </w:rPr>
        <w:t>вода,</w:t>
      </w:r>
      <w:r w:rsidRPr="00A02540">
        <w:rPr>
          <w:rFonts w:eastAsia="Calibri" w:cs="Times New Roman"/>
          <w:i/>
          <w:spacing w:val="45"/>
          <w:sz w:val="28"/>
          <w:szCs w:val="28"/>
        </w:rPr>
        <w:t xml:space="preserve"> </w:t>
      </w:r>
      <w:r w:rsidRPr="00A02540">
        <w:rPr>
          <w:rFonts w:eastAsia="Calibri" w:cs="Times New Roman"/>
          <w:i/>
          <w:sz w:val="28"/>
          <w:szCs w:val="28"/>
        </w:rPr>
        <w:t>выделенная</w:t>
      </w:r>
      <w:r w:rsidRPr="00A02540">
        <w:rPr>
          <w:rFonts w:eastAsia="Calibri" w:cs="Times New Roman"/>
          <w:i/>
          <w:spacing w:val="45"/>
          <w:sz w:val="28"/>
          <w:szCs w:val="28"/>
        </w:rPr>
        <w:t xml:space="preserve"> </w:t>
      </w:r>
      <w:r w:rsidRPr="00A02540">
        <w:rPr>
          <w:rFonts w:eastAsia="Calibri" w:cs="Times New Roman"/>
          <w:i/>
          <w:sz w:val="28"/>
          <w:szCs w:val="28"/>
        </w:rPr>
        <w:t>при</w:t>
      </w:r>
      <w:r w:rsidRPr="00A02540">
        <w:rPr>
          <w:rFonts w:eastAsia="Calibri" w:cs="Times New Roman"/>
          <w:i/>
          <w:spacing w:val="-67"/>
          <w:sz w:val="28"/>
          <w:szCs w:val="28"/>
        </w:rPr>
        <w:t xml:space="preserve"> </w:t>
      </w:r>
      <w:r w:rsidRPr="00A02540">
        <w:rPr>
          <w:rFonts w:eastAsia="Calibri" w:cs="Times New Roman"/>
          <w:i/>
          <w:sz w:val="28"/>
          <w:szCs w:val="28"/>
        </w:rPr>
        <w:t>обогащении</w:t>
      </w:r>
      <w:r w:rsidRPr="00A02540">
        <w:rPr>
          <w:rFonts w:eastAsia="Calibri" w:cs="Times New Roman"/>
          <w:i/>
          <w:spacing w:val="-2"/>
          <w:sz w:val="28"/>
          <w:szCs w:val="28"/>
        </w:rPr>
        <w:t xml:space="preserve"> </w:t>
      </w:r>
      <w:proofErr w:type="gramStart"/>
      <w:r w:rsidRPr="00A02540">
        <w:rPr>
          <w:rFonts w:eastAsia="Calibri" w:cs="Times New Roman"/>
          <w:i/>
          <w:sz w:val="28"/>
          <w:szCs w:val="28"/>
        </w:rPr>
        <w:t>руд</w:t>
      </w:r>
      <w:proofErr w:type="gramEnd"/>
      <w:r w:rsidRPr="00A02540">
        <w:rPr>
          <w:rFonts w:eastAsia="Calibri" w:cs="Times New Roman"/>
          <w:sz w:val="28"/>
          <w:szCs w:val="28"/>
        </w:rPr>
        <w:t xml:space="preserve"> представляет собой побочный продукт горно-обогатительного процесса. Она содержит минеральные частицы и химические соединения, образовавшиеся при переработке руды.</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Характеристика шахтной и технологической воды приведена в таблице 3.9.</w:t>
      </w:r>
    </w:p>
    <w:p w:rsidR="00B4022F" w:rsidRPr="00A02540" w:rsidRDefault="00B4022F" w:rsidP="00B4022F">
      <w:pPr>
        <w:ind w:firstLine="425"/>
        <w:rPr>
          <w:rFonts w:eastAsia="Calibri" w:cs="Times New Roman"/>
          <w:sz w:val="28"/>
          <w:szCs w:val="28"/>
        </w:rPr>
      </w:pPr>
    </w:p>
    <w:p w:rsidR="00B4022F" w:rsidRPr="00A02540" w:rsidRDefault="00B4022F" w:rsidP="00B4022F">
      <w:pPr>
        <w:ind w:firstLine="425"/>
        <w:rPr>
          <w:rFonts w:eastAsia="Calibri" w:cs="Times New Roman"/>
          <w:sz w:val="28"/>
          <w:szCs w:val="28"/>
        </w:rPr>
      </w:pPr>
      <w:r w:rsidRPr="00A02540">
        <w:rPr>
          <w:rFonts w:eastAsia="Calibri" w:cs="Times New Roman"/>
          <w:sz w:val="28"/>
          <w:szCs w:val="28"/>
        </w:rPr>
        <w:t>Таблица</w:t>
      </w:r>
      <w:r w:rsidRPr="00A02540">
        <w:rPr>
          <w:rFonts w:eastAsia="Calibri" w:cs="Times New Roman"/>
          <w:spacing w:val="-1"/>
          <w:sz w:val="28"/>
          <w:szCs w:val="28"/>
        </w:rPr>
        <w:t xml:space="preserve"> </w:t>
      </w:r>
      <w:r w:rsidRPr="00A02540">
        <w:rPr>
          <w:rFonts w:eastAsia="Calibri" w:cs="Times New Roman"/>
          <w:sz w:val="28"/>
          <w:szCs w:val="28"/>
        </w:rPr>
        <w:t>3.13 -</w:t>
      </w:r>
      <w:r w:rsidRPr="00A02540">
        <w:rPr>
          <w:rFonts w:eastAsia="Calibri" w:cs="Times New Roman"/>
          <w:spacing w:val="-2"/>
          <w:sz w:val="28"/>
          <w:szCs w:val="28"/>
        </w:rPr>
        <w:t xml:space="preserve"> </w:t>
      </w:r>
      <w:r w:rsidRPr="00A02540">
        <w:rPr>
          <w:rFonts w:eastAsia="Calibri" w:cs="Times New Roman"/>
          <w:sz w:val="28"/>
          <w:szCs w:val="28"/>
        </w:rPr>
        <w:t>Характеристика шахтной</w:t>
      </w:r>
      <w:r w:rsidRPr="00A02540">
        <w:rPr>
          <w:rFonts w:eastAsia="Calibri" w:cs="Times New Roman"/>
          <w:spacing w:val="-3"/>
          <w:sz w:val="28"/>
          <w:szCs w:val="28"/>
        </w:rPr>
        <w:t xml:space="preserve"> </w:t>
      </w:r>
      <w:r w:rsidRPr="00A02540">
        <w:rPr>
          <w:rFonts w:eastAsia="Calibri" w:cs="Times New Roman"/>
          <w:sz w:val="28"/>
          <w:szCs w:val="28"/>
        </w:rPr>
        <w:t>и</w:t>
      </w:r>
      <w:r w:rsidRPr="00A02540">
        <w:rPr>
          <w:rFonts w:eastAsia="Calibri" w:cs="Times New Roman"/>
          <w:spacing w:val="-1"/>
          <w:sz w:val="28"/>
          <w:szCs w:val="28"/>
        </w:rPr>
        <w:t xml:space="preserve"> </w:t>
      </w:r>
      <w:r w:rsidRPr="00A02540">
        <w:rPr>
          <w:rFonts w:eastAsia="Calibri" w:cs="Times New Roman"/>
          <w:sz w:val="28"/>
          <w:szCs w:val="28"/>
        </w:rPr>
        <w:t>технологической</w:t>
      </w:r>
      <w:r w:rsidRPr="00A02540">
        <w:rPr>
          <w:rFonts w:eastAsia="Calibri" w:cs="Times New Roman"/>
          <w:spacing w:val="-3"/>
          <w:sz w:val="28"/>
          <w:szCs w:val="28"/>
        </w:rPr>
        <w:t xml:space="preserve"> </w:t>
      </w:r>
      <w:r w:rsidRPr="00A02540">
        <w:rPr>
          <w:rFonts w:eastAsia="Calibri" w:cs="Times New Roman"/>
          <w:sz w:val="28"/>
          <w:szCs w:val="28"/>
        </w:rPr>
        <w:t>воды</w:t>
      </w:r>
    </w:p>
    <w:p w:rsidR="00B4022F" w:rsidRPr="00A02540" w:rsidRDefault="00B4022F" w:rsidP="00B4022F">
      <w:pPr>
        <w:ind w:firstLine="425"/>
        <w:rPr>
          <w:rFonts w:eastAsia="Calibri" w:cs="Times New Roman"/>
          <w:sz w:val="28"/>
          <w:szCs w:val="28"/>
        </w:rPr>
      </w:pPr>
    </w:p>
    <w:tbl>
      <w:tblPr>
        <w:tblStyle w:val="33"/>
        <w:tblW w:w="0" w:type="auto"/>
        <w:tblLook w:val="04A0" w:firstRow="1" w:lastRow="0" w:firstColumn="1" w:lastColumn="0" w:noHBand="0" w:noVBand="1"/>
      </w:tblPr>
      <w:tblGrid>
        <w:gridCol w:w="3114"/>
        <w:gridCol w:w="3115"/>
        <w:gridCol w:w="3115"/>
      </w:tblGrid>
      <w:tr w:rsidR="00B4022F" w:rsidRPr="00A02540" w:rsidTr="00B4022F">
        <w:tc>
          <w:tcPr>
            <w:tcW w:w="3114" w:type="dxa"/>
            <w:vMerge w:val="restart"/>
            <w:vAlign w:val="center"/>
          </w:tcPr>
          <w:p w:rsidR="00B4022F" w:rsidRPr="00A02540" w:rsidRDefault="00B4022F" w:rsidP="00B4022F">
            <w:pPr>
              <w:jc w:val="center"/>
            </w:pPr>
            <w:r w:rsidRPr="00A02540">
              <w:t>Показатели</w:t>
            </w:r>
            <w:r w:rsidRPr="00A02540">
              <w:rPr>
                <w:spacing w:val="-3"/>
              </w:rPr>
              <w:t xml:space="preserve"> </w:t>
            </w:r>
            <w:r w:rsidRPr="00A02540">
              <w:t>воды</w:t>
            </w:r>
          </w:p>
        </w:tc>
        <w:tc>
          <w:tcPr>
            <w:tcW w:w="6230" w:type="dxa"/>
            <w:gridSpan w:val="2"/>
            <w:vAlign w:val="center"/>
          </w:tcPr>
          <w:p w:rsidR="00B4022F" w:rsidRPr="00A02540" w:rsidRDefault="00B4022F" w:rsidP="00B4022F">
            <w:pPr>
              <w:jc w:val="center"/>
            </w:pPr>
            <w:r w:rsidRPr="00A02540">
              <w:t>Вид</w:t>
            </w:r>
            <w:r w:rsidRPr="00A02540">
              <w:rPr>
                <w:spacing w:val="-3"/>
              </w:rPr>
              <w:t xml:space="preserve"> </w:t>
            </w:r>
            <w:r w:rsidRPr="00A02540">
              <w:t>воды</w:t>
            </w:r>
          </w:p>
        </w:tc>
      </w:tr>
      <w:tr w:rsidR="00B4022F" w:rsidRPr="00A02540" w:rsidTr="00B4022F">
        <w:tc>
          <w:tcPr>
            <w:tcW w:w="3114" w:type="dxa"/>
            <w:vMerge/>
            <w:vAlign w:val="center"/>
          </w:tcPr>
          <w:p w:rsidR="00B4022F" w:rsidRPr="00A02540" w:rsidRDefault="00B4022F" w:rsidP="00B4022F">
            <w:pPr>
              <w:jc w:val="center"/>
            </w:pPr>
          </w:p>
        </w:tc>
        <w:tc>
          <w:tcPr>
            <w:tcW w:w="3115" w:type="dxa"/>
            <w:vAlign w:val="center"/>
          </w:tcPr>
          <w:p w:rsidR="00B4022F" w:rsidRPr="00A02540" w:rsidRDefault="00B4022F" w:rsidP="00B4022F">
            <w:pPr>
              <w:jc w:val="center"/>
            </w:pPr>
            <w:r w:rsidRPr="00A02540">
              <w:t>Шахтный</w:t>
            </w:r>
          </w:p>
        </w:tc>
        <w:tc>
          <w:tcPr>
            <w:tcW w:w="3115" w:type="dxa"/>
            <w:vAlign w:val="center"/>
          </w:tcPr>
          <w:p w:rsidR="00B4022F" w:rsidRPr="00A02540" w:rsidRDefault="00B4022F" w:rsidP="00B4022F">
            <w:pPr>
              <w:jc w:val="center"/>
            </w:pPr>
            <w:r w:rsidRPr="00A02540">
              <w:t>Технологический</w:t>
            </w:r>
          </w:p>
        </w:tc>
      </w:tr>
      <w:tr w:rsidR="00B4022F" w:rsidRPr="00A02540" w:rsidTr="00B4022F">
        <w:tc>
          <w:tcPr>
            <w:tcW w:w="3114" w:type="dxa"/>
            <w:vAlign w:val="center"/>
          </w:tcPr>
          <w:p w:rsidR="00B4022F" w:rsidRPr="00A02540" w:rsidRDefault="00B4022F" w:rsidP="00B4022F">
            <w:pPr>
              <w:widowControl w:val="0"/>
              <w:autoSpaceDE w:val="0"/>
              <w:autoSpaceDN w:val="0"/>
              <w:ind w:left="507" w:right="507"/>
              <w:jc w:val="center"/>
              <w:rPr>
                <w:rFonts w:eastAsia="Times New Roman"/>
              </w:rPr>
            </w:pPr>
            <w:r w:rsidRPr="00A02540">
              <w:rPr>
                <w:rFonts w:eastAsia="Times New Roman"/>
              </w:rPr>
              <w:t>Щелочность</w:t>
            </w:r>
          </w:p>
        </w:tc>
        <w:tc>
          <w:tcPr>
            <w:tcW w:w="3115" w:type="dxa"/>
            <w:vAlign w:val="center"/>
          </w:tcPr>
          <w:p w:rsidR="00B4022F" w:rsidRPr="00A02540" w:rsidRDefault="00B4022F" w:rsidP="00B4022F">
            <w:pPr>
              <w:widowControl w:val="0"/>
              <w:autoSpaceDE w:val="0"/>
              <w:autoSpaceDN w:val="0"/>
              <w:ind w:left="1195" w:right="1191"/>
              <w:jc w:val="center"/>
              <w:rPr>
                <w:rFonts w:eastAsia="Times New Roman"/>
              </w:rPr>
            </w:pPr>
            <w:r w:rsidRPr="00A02540">
              <w:rPr>
                <w:rFonts w:eastAsia="Times New Roman"/>
              </w:rPr>
              <w:t>0,45</w:t>
            </w:r>
          </w:p>
        </w:tc>
        <w:tc>
          <w:tcPr>
            <w:tcW w:w="3115" w:type="dxa"/>
            <w:vAlign w:val="center"/>
          </w:tcPr>
          <w:p w:rsidR="00B4022F" w:rsidRPr="00A02540" w:rsidRDefault="00B4022F" w:rsidP="00B4022F">
            <w:pPr>
              <w:widowControl w:val="0"/>
              <w:autoSpaceDE w:val="0"/>
              <w:autoSpaceDN w:val="0"/>
              <w:ind w:left="878" w:right="873"/>
              <w:jc w:val="center"/>
              <w:rPr>
                <w:rFonts w:eastAsia="Times New Roman"/>
              </w:rPr>
            </w:pPr>
            <w:r w:rsidRPr="00A02540">
              <w:rPr>
                <w:rFonts w:eastAsia="Times New Roman"/>
              </w:rPr>
              <w:t>0,8</w:t>
            </w:r>
          </w:p>
        </w:tc>
      </w:tr>
      <w:tr w:rsidR="00B4022F" w:rsidRPr="00A02540" w:rsidTr="00B4022F">
        <w:tc>
          <w:tcPr>
            <w:tcW w:w="3114" w:type="dxa"/>
            <w:vAlign w:val="center"/>
          </w:tcPr>
          <w:p w:rsidR="00B4022F" w:rsidRPr="00A02540" w:rsidRDefault="00B4022F" w:rsidP="00B4022F">
            <w:pPr>
              <w:widowControl w:val="0"/>
              <w:autoSpaceDE w:val="0"/>
              <w:autoSpaceDN w:val="0"/>
              <w:ind w:left="507" w:right="503"/>
              <w:jc w:val="center"/>
              <w:rPr>
                <w:rFonts w:eastAsia="Times New Roman"/>
              </w:rPr>
            </w:pPr>
            <w:r w:rsidRPr="00A02540">
              <w:rPr>
                <w:rFonts w:eastAsia="Times New Roman"/>
              </w:rPr>
              <w:t>Жесткость</w:t>
            </w:r>
          </w:p>
        </w:tc>
        <w:tc>
          <w:tcPr>
            <w:tcW w:w="3115" w:type="dxa"/>
            <w:vAlign w:val="center"/>
          </w:tcPr>
          <w:p w:rsidR="00B4022F" w:rsidRPr="00A02540" w:rsidRDefault="00B4022F" w:rsidP="00B4022F">
            <w:pPr>
              <w:widowControl w:val="0"/>
              <w:autoSpaceDE w:val="0"/>
              <w:autoSpaceDN w:val="0"/>
              <w:ind w:left="1196" w:right="1189"/>
              <w:jc w:val="center"/>
              <w:rPr>
                <w:rFonts w:eastAsia="Times New Roman"/>
              </w:rPr>
            </w:pPr>
            <w:r w:rsidRPr="00A02540">
              <w:rPr>
                <w:rFonts w:eastAsia="Times New Roman"/>
              </w:rPr>
              <w:t>11</w:t>
            </w:r>
          </w:p>
        </w:tc>
        <w:tc>
          <w:tcPr>
            <w:tcW w:w="3115" w:type="dxa"/>
            <w:vAlign w:val="center"/>
          </w:tcPr>
          <w:p w:rsidR="00B4022F" w:rsidRPr="00A02540" w:rsidRDefault="00B4022F" w:rsidP="00B4022F">
            <w:pPr>
              <w:widowControl w:val="0"/>
              <w:autoSpaceDE w:val="0"/>
              <w:autoSpaceDN w:val="0"/>
              <w:ind w:left="880" w:right="873"/>
              <w:jc w:val="center"/>
              <w:rPr>
                <w:rFonts w:eastAsia="Times New Roman"/>
              </w:rPr>
            </w:pPr>
            <w:r w:rsidRPr="00A02540">
              <w:rPr>
                <w:rFonts w:eastAsia="Times New Roman"/>
              </w:rPr>
              <w:t>12</w:t>
            </w:r>
          </w:p>
        </w:tc>
      </w:tr>
      <w:tr w:rsidR="00B4022F" w:rsidRPr="00A02540" w:rsidTr="00B4022F">
        <w:tc>
          <w:tcPr>
            <w:tcW w:w="3114" w:type="dxa"/>
            <w:vAlign w:val="center"/>
          </w:tcPr>
          <w:p w:rsidR="00B4022F" w:rsidRPr="00A02540" w:rsidRDefault="00B4022F" w:rsidP="00B4022F">
            <w:pPr>
              <w:widowControl w:val="0"/>
              <w:autoSpaceDE w:val="0"/>
              <w:autoSpaceDN w:val="0"/>
              <w:ind w:left="507" w:right="503"/>
              <w:jc w:val="center"/>
              <w:rPr>
                <w:rFonts w:eastAsia="Times New Roman"/>
              </w:rPr>
            </w:pPr>
            <w:r w:rsidRPr="00A02540">
              <w:rPr>
                <w:rFonts w:eastAsia="Times New Roman"/>
              </w:rPr>
              <w:t>рН</w:t>
            </w:r>
          </w:p>
        </w:tc>
        <w:tc>
          <w:tcPr>
            <w:tcW w:w="3115" w:type="dxa"/>
            <w:vAlign w:val="center"/>
          </w:tcPr>
          <w:p w:rsidR="00B4022F" w:rsidRPr="00A02540" w:rsidRDefault="00B4022F" w:rsidP="00B4022F">
            <w:pPr>
              <w:widowControl w:val="0"/>
              <w:autoSpaceDE w:val="0"/>
              <w:autoSpaceDN w:val="0"/>
              <w:ind w:left="1195" w:right="1191"/>
              <w:jc w:val="center"/>
              <w:rPr>
                <w:rFonts w:eastAsia="Times New Roman"/>
              </w:rPr>
            </w:pPr>
            <w:r w:rsidRPr="00A02540">
              <w:rPr>
                <w:rFonts w:eastAsia="Times New Roman"/>
              </w:rPr>
              <w:t>7,5</w:t>
            </w:r>
          </w:p>
        </w:tc>
        <w:tc>
          <w:tcPr>
            <w:tcW w:w="3115" w:type="dxa"/>
            <w:vAlign w:val="center"/>
          </w:tcPr>
          <w:p w:rsidR="00B4022F" w:rsidRPr="00A02540" w:rsidRDefault="00B4022F" w:rsidP="00B4022F">
            <w:pPr>
              <w:widowControl w:val="0"/>
              <w:autoSpaceDE w:val="0"/>
              <w:autoSpaceDN w:val="0"/>
              <w:ind w:left="878" w:right="873"/>
              <w:jc w:val="center"/>
              <w:rPr>
                <w:rFonts w:eastAsia="Times New Roman"/>
              </w:rPr>
            </w:pPr>
            <w:r w:rsidRPr="00A02540">
              <w:rPr>
                <w:rFonts w:eastAsia="Times New Roman"/>
              </w:rPr>
              <w:t>8,3</w:t>
            </w:r>
          </w:p>
        </w:tc>
      </w:tr>
    </w:tbl>
    <w:p w:rsidR="00B4022F" w:rsidRPr="00A02540" w:rsidRDefault="00B4022F" w:rsidP="00B4022F">
      <w:pPr>
        <w:ind w:firstLine="425"/>
        <w:jc w:val="both"/>
        <w:rPr>
          <w:rFonts w:eastAsia="Calibri" w:cs="Times New Roman"/>
          <w:sz w:val="28"/>
          <w:szCs w:val="28"/>
        </w:rPr>
      </w:pPr>
    </w:p>
    <w:p w:rsidR="00B4022F" w:rsidRPr="00A02540" w:rsidRDefault="00B4022F" w:rsidP="00B4022F">
      <w:pPr>
        <w:tabs>
          <w:tab w:val="left" w:pos="66"/>
          <w:tab w:val="left" w:pos="142"/>
        </w:tabs>
        <w:ind w:firstLine="709"/>
        <w:jc w:val="both"/>
        <w:rPr>
          <w:rFonts w:eastAsia="Calibri" w:cs="Times New Roman"/>
          <w:sz w:val="28"/>
          <w:szCs w:val="28"/>
        </w:rPr>
      </w:pPr>
      <w:r w:rsidRPr="00A02540">
        <w:rPr>
          <w:rFonts w:eastAsia="Calibri" w:cs="Times New Roman"/>
          <w:sz w:val="28"/>
          <w:szCs w:val="28"/>
        </w:rPr>
        <w:t xml:space="preserve">Пригодность шахтной и технологической вод проверялась согласно техническим требованиям ГОСТ 31108-2016. При этом эти воды использовали в качестве </w:t>
      </w:r>
      <w:proofErr w:type="spellStart"/>
      <w:r w:rsidRPr="00A02540">
        <w:rPr>
          <w:rFonts w:eastAsia="Calibri" w:cs="Times New Roman"/>
          <w:sz w:val="28"/>
          <w:szCs w:val="28"/>
        </w:rPr>
        <w:t>водозатворителя</w:t>
      </w:r>
      <w:proofErr w:type="spellEnd"/>
      <w:r w:rsidRPr="00A02540">
        <w:rPr>
          <w:rFonts w:eastAsia="Calibri" w:cs="Times New Roman"/>
          <w:sz w:val="28"/>
          <w:szCs w:val="28"/>
        </w:rPr>
        <w:t xml:space="preserve"> цементно-песчаной смеси. В качестве эталона брали растворную смесь, затворенную на обычной воде.</w:t>
      </w:r>
    </w:p>
    <w:p w:rsidR="00B4022F" w:rsidRPr="00A02540" w:rsidRDefault="00B4022F" w:rsidP="00B4022F">
      <w:pPr>
        <w:ind w:firstLine="567"/>
        <w:jc w:val="both"/>
        <w:rPr>
          <w:rFonts w:eastAsia="Calibri" w:cs="Times New Roman"/>
          <w:b/>
          <w:sz w:val="28"/>
          <w:szCs w:val="28"/>
        </w:rPr>
      </w:pPr>
      <w:r w:rsidRPr="00A02540">
        <w:rPr>
          <w:rFonts w:eastAsia="Calibri" w:cs="Times New Roman"/>
          <w:b/>
          <w:sz w:val="28"/>
          <w:szCs w:val="28"/>
        </w:rPr>
        <w:lastRenderedPageBreak/>
        <w:t>3.2 Разработка составов модифицированного бетона на основе отходов обогащения для укрепления бортов карьера</w:t>
      </w:r>
    </w:p>
    <w:p w:rsidR="00B4022F" w:rsidRPr="00A02540" w:rsidRDefault="00B4022F" w:rsidP="00B4022F">
      <w:pPr>
        <w:jc w:val="both"/>
        <w:rPr>
          <w:rFonts w:eastAsia="Calibri" w:cs="Times New Roman"/>
          <w:b/>
          <w:szCs w:val="24"/>
        </w:rPr>
      </w:pPr>
    </w:p>
    <w:p w:rsidR="00B4022F" w:rsidRPr="00A02540" w:rsidRDefault="00B4022F" w:rsidP="00B4022F">
      <w:pPr>
        <w:ind w:firstLine="567"/>
        <w:jc w:val="both"/>
        <w:rPr>
          <w:rFonts w:eastAsia="Calibri" w:cs="Times New Roman"/>
          <w:b/>
          <w:sz w:val="28"/>
          <w:szCs w:val="24"/>
        </w:rPr>
      </w:pPr>
      <w:r w:rsidRPr="00A02540">
        <w:rPr>
          <w:rFonts w:eastAsia="Calibri" w:cs="Times New Roman"/>
          <w:b/>
          <w:sz w:val="28"/>
          <w:szCs w:val="24"/>
        </w:rPr>
        <w:t>Бетон на мелком песке (отходы обогащения)</w:t>
      </w:r>
    </w:p>
    <w:p w:rsidR="00B4022F" w:rsidRPr="00A02540" w:rsidRDefault="00B4022F" w:rsidP="00E17005">
      <w:pPr>
        <w:ind w:firstLine="567"/>
        <w:jc w:val="both"/>
        <w:rPr>
          <w:rFonts w:eastAsia="Calibri" w:cs="Times New Roman"/>
          <w:sz w:val="28"/>
          <w:szCs w:val="28"/>
        </w:rPr>
      </w:pPr>
      <w:r w:rsidRPr="00A02540">
        <w:rPr>
          <w:rFonts w:eastAsia="Calibri" w:cs="Times New Roman"/>
          <w:sz w:val="28"/>
          <w:szCs w:val="28"/>
        </w:rPr>
        <w:t>Отходы обогащения АО «</w:t>
      </w:r>
      <w:proofErr w:type="spellStart"/>
      <w:r w:rsidRPr="00A02540">
        <w:rPr>
          <w:rFonts w:eastAsia="Calibri" w:cs="Times New Roman"/>
          <w:sz w:val="28"/>
          <w:szCs w:val="28"/>
        </w:rPr>
        <w:t>Акшатауский</w:t>
      </w:r>
      <w:proofErr w:type="spellEnd"/>
      <w:r w:rsidRPr="00A02540">
        <w:rPr>
          <w:rFonts w:eastAsia="Calibri" w:cs="Times New Roman"/>
          <w:sz w:val="28"/>
          <w:szCs w:val="28"/>
        </w:rPr>
        <w:t xml:space="preserve"> </w:t>
      </w:r>
      <w:proofErr w:type="spellStart"/>
      <w:r w:rsidRPr="00A02540">
        <w:rPr>
          <w:rFonts w:eastAsia="Calibri" w:cs="Times New Roman"/>
          <w:sz w:val="28"/>
          <w:szCs w:val="28"/>
        </w:rPr>
        <w:t>кен</w:t>
      </w:r>
      <w:proofErr w:type="spellEnd"/>
      <w:r w:rsidRPr="00A02540">
        <w:rPr>
          <w:rFonts w:eastAsia="Calibri" w:cs="Times New Roman"/>
          <w:sz w:val="28"/>
          <w:szCs w:val="28"/>
        </w:rPr>
        <w:t xml:space="preserve">-байту комбинаты» (АО «АКБК») по своему гранулометрическому составу можно отнести к мелким пескам (с </w:t>
      </w:r>
      <w:proofErr w:type="spellStart"/>
      <w:r w:rsidRPr="00A02540">
        <w:rPr>
          <w:rFonts w:eastAsia="Calibri" w:cs="Times New Roman"/>
          <w:sz w:val="28"/>
          <w:szCs w:val="28"/>
        </w:rPr>
        <w:t>М</w:t>
      </w:r>
      <w:r w:rsidRPr="00A02540">
        <w:rPr>
          <w:rFonts w:eastAsia="Calibri" w:cs="Times New Roman"/>
          <w:sz w:val="28"/>
          <w:szCs w:val="28"/>
          <w:vertAlign w:val="subscript"/>
        </w:rPr>
        <w:t>к</w:t>
      </w:r>
      <w:proofErr w:type="spellEnd"/>
      <w:r w:rsidRPr="00A02540">
        <w:rPr>
          <w:rFonts w:eastAsia="Calibri" w:cs="Times New Roman"/>
          <w:sz w:val="28"/>
          <w:szCs w:val="28"/>
        </w:rPr>
        <w:sym w:font="Symbol" w:char="F03C"/>
      </w:r>
      <w:r w:rsidRPr="00A02540">
        <w:rPr>
          <w:rFonts w:eastAsia="Calibri" w:cs="Times New Roman"/>
          <w:sz w:val="28"/>
          <w:szCs w:val="28"/>
        </w:rPr>
        <w:t>1,5), у которого в качестве мелкого заполнителя в бет</w:t>
      </w:r>
      <w:r w:rsidR="0079104E">
        <w:rPr>
          <w:rFonts w:eastAsia="Calibri" w:cs="Times New Roman"/>
          <w:sz w:val="28"/>
          <w:szCs w:val="28"/>
        </w:rPr>
        <w:t>оне имеются свои особенности</w:t>
      </w:r>
      <w:r w:rsidRPr="00A02540">
        <w:rPr>
          <w:rFonts w:eastAsia="Calibri" w:cs="Times New Roman"/>
          <w:sz w:val="28"/>
          <w:szCs w:val="28"/>
        </w:rPr>
        <w:t>.</w:t>
      </w:r>
    </w:p>
    <w:p w:rsidR="00B4022F" w:rsidRPr="00A02540" w:rsidRDefault="00B4022F" w:rsidP="001B05BD">
      <w:pPr>
        <w:ind w:firstLine="709"/>
        <w:jc w:val="both"/>
        <w:rPr>
          <w:rFonts w:eastAsia="Calibri" w:cs="Times New Roman"/>
          <w:sz w:val="28"/>
          <w:szCs w:val="28"/>
        </w:rPr>
      </w:pPr>
      <w:r w:rsidRPr="00A02540">
        <w:rPr>
          <w:rFonts w:eastAsia="Calibri" w:cs="Times New Roman"/>
          <w:sz w:val="28"/>
          <w:szCs w:val="28"/>
        </w:rPr>
        <w:t>К положительным особенностям использования отходы обогащения в составе бетонной смеси можно отнести еще: малая стоимость, способствование созданию без- и малоотходных технологий, рациональному распределению минеральных ресурсов и решению эколого-экономических проблем, связанных с хранением и отрицательным влиянием на биогеоценоз.</w:t>
      </w:r>
    </w:p>
    <w:p w:rsidR="00E17005" w:rsidRPr="00A02540" w:rsidRDefault="00B4022F" w:rsidP="001B05BD">
      <w:pPr>
        <w:ind w:firstLine="709"/>
        <w:contextualSpacing/>
        <w:jc w:val="both"/>
        <w:rPr>
          <w:rFonts w:eastAsia="Calibri" w:cs="Times New Roman"/>
          <w:sz w:val="28"/>
          <w:szCs w:val="28"/>
        </w:rPr>
      </w:pPr>
      <w:r w:rsidRPr="00A02540">
        <w:rPr>
          <w:rFonts w:eastAsia="Calibri" w:cs="Times New Roman"/>
          <w:b/>
          <w:sz w:val="28"/>
          <w:szCs w:val="28"/>
        </w:rPr>
        <w:t xml:space="preserve">Исходные данные для расчета подбора состава бетона: </w:t>
      </w:r>
      <w:r w:rsidRPr="00A02540">
        <w:rPr>
          <w:rFonts w:eastAsia="Calibri" w:cs="Times New Roman"/>
          <w:sz w:val="28"/>
          <w:szCs w:val="28"/>
        </w:rPr>
        <w:t xml:space="preserve">цемент </w:t>
      </w:r>
      <w:r w:rsidR="001B05BD" w:rsidRPr="00C44708">
        <w:rPr>
          <w:rFonts w:eastAsia="Calibri" w:cs="Times New Roman"/>
          <w:sz w:val="28"/>
          <w:szCs w:val="28"/>
        </w:rPr>
        <w:t>ЦЕМ I 42,5Н (ПЦ 400 Д0) и</w:t>
      </w:r>
      <w:r w:rsidR="001B05BD">
        <w:rPr>
          <w:rFonts w:eastAsia="Calibri" w:cs="Times New Roman"/>
          <w:sz w:val="28"/>
          <w:szCs w:val="28"/>
        </w:rPr>
        <w:t>ли</w:t>
      </w:r>
      <w:r w:rsidR="001B05BD" w:rsidRPr="00C44708">
        <w:rPr>
          <w:rFonts w:eastAsia="Calibri" w:cs="Times New Roman"/>
          <w:sz w:val="28"/>
          <w:szCs w:val="28"/>
        </w:rPr>
        <w:t xml:space="preserve"> ЦЕМ II/A-Ш 42,5Н (ПЦ 400 Д20</w:t>
      </w:r>
      <w:r w:rsidR="001B05BD">
        <w:rPr>
          <w:rFonts w:eastAsia="Calibri" w:cs="Times New Roman"/>
          <w:sz w:val="28"/>
          <w:szCs w:val="28"/>
        </w:rPr>
        <w:t>)</w:t>
      </w:r>
      <w:r w:rsidRPr="00A02540">
        <w:rPr>
          <w:rFonts w:eastAsia="Calibri" w:cs="Times New Roman"/>
          <w:sz w:val="28"/>
          <w:szCs w:val="28"/>
        </w:rPr>
        <w:t xml:space="preserve"> с истинной плотностью около 2,9 т/м</w:t>
      </w:r>
      <w:r w:rsidRPr="00A02540">
        <w:rPr>
          <w:rFonts w:eastAsia="Calibri" w:cs="Times New Roman"/>
          <w:sz w:val="28"/>
          <w:szCs w:val="28"/>
          <w:vertAlign w:val="superscript"/>
        </w:rPr>
        <w:t>3</w:t>
      </w:r>
      <w:r w:rsidRPr="00A02540">
        <w:rPr>
          <w:rFonts w:eastAsia="Calibri" w:cs="Times New Roman"/>
          <w:sz w:val="28"/>
          <w:szCs w:val="28"/>
        </w:rPr>
        <w:t xml:space="preserve"> и насыпной плотностью 1200 кг/м</w:t>
      </w:r>
      <w:r w:rsidRPr="00A02540">
        <w:rPr>
          <w:rFonts w:eastAsia="Calibri" w:cs="Times New Roman"/>
          <w:sz w:val="28"/>
          <w:szCs w:val="28"/>
          <w:vertAlign w:val="superscript"/>
        </w:rPr>
        <w:t>3</w:t>
      </w:r>
      <w:r w:rsidRPr="00A02540">
        <w:rPr>
          <w:rFonts w:eastAsia="Calibri" w:cs="Times New Roman"/>
          <w:sz w:val="28"/>
          <w:szCs w:val="28"/>
        </w:rPr>
        <w:t>;</w:t>
      </w:r>
      <w:r w:rsidR="0037113B" w:rsidRPr="00A02540">
        <w:rPr>
          <w:rFonts w:eastAsia="Calibri" w:cs="Times New Roman"/>
          <w:sz w:val="28"/>
          <w:szCs w:val="28"/>
        </w:rPr>
        <w:t xml:space="preserve"> </w:t>
      </w:r>
      <w:r w:rsidRPr="00A02540">
        <w:rPr>
          <w:rFonts w:eastAsia="Calibri" w:cs="Times New Roman"/>
          <w:sz w:val="28"/>
          <w:szCs w:val="28"/>
        </w:rPr>
        <w:t xml:space="preserve">щебень, полученный из дробления отходов обогащения </w:t>
      </w:r>
      <w:proofErr w:type="spellStart"/>
      <w:r w:rsidRPr="00A02540">
        <w:rPr>
          <w:rFonts w:eastAsia="Calibri" w:cs="Times New Roman"/>
          <w:sz w:val="28"/>
          <w:szCs w:val="28"/>
        </w:rPr>
        <w:t>Акжалского</w:t>
      </w:r>
      <w:proofErr w:type="spellEnd"/>
      <w:r w:rsidRPr="00A02540">
        <w:rPr>
          <w:rFonts w:eastAsia="Calibri" w:cs="Times New Roman"/>
          <w:sz w:val="28"/>
          <w:szCs w:val="28"/>
        </w:rPr>
        <w:t xml:space="preserve"> месторождения, с крупностью 5…20 мм, истинной и насыпной плотностью 2,72 т/м</w:t>
      </w:r>
      <w:r w:rsidRPr="00A02540">
        <w:rPr>
          <w:rFonts w:eastAsia="Calibri" w:cs="Times New Roman"/>
          <w:sz w:val="28"/>
          <w:szCs w:val="28"/>
          <w:vertAlign w:val="superscript"/>
        </w:rPr>
        <w:t>3</w:t>
      </w:r>
      <w:r w:rsidRPr="00A02540">
        <w:rPr>
          <w:rFonts w:eastAsia="Calibri" w:cs="Times New Roman"/>
          <w:sz w:val="28"/>
          <w:szCs w:val="28"/>
        </w:rPr>
        <w:t xml:space="preserve"> и 1465 кг/м</w:t>
      </w:r>
      <w:r w:rsidRPr="00A02540">
        <w:rPr>
          <w:rFonts w:eastAsia="Calibri" w:cs="Times New Roman"/>
          <w:sz w:val="28"/>
          <w:szCs w:val="28"/>
          <w:vertAlign w:val="superscript"/>
        </w:rPr>
        <w:t>3</w:t>
      </w:r>
      <w:r w:rsidRPr="00A02540">
        <w:rPr>
          <w:rFonts w:eastAsia="Calibri" w:cs="Times New Roman"/>
          <w:sz w:val="28"/>
          <w:szCs w:val="28"/>
        </w:rPr>
        <w:t xml:space="preserve"> соответственно, </w:t>
      </w:r>
      <w:proofErr w:type="spellStart"/>
      <w:r w:rsidRPr="00A02540">
        <w:rPr>
          <w:rFonts w:eastAsia="Calibri" w:cs="Times New Roman"/>
          <w:sz w:val="28"/>
          <w:szCs w:val="28"/>
        </w:rPr>
        <w:t>пустотностью</w:t>
      </w:r>
      <w:proofErr w:type="spellEnd"/>
      <w:r w:rsidRPr="00A02540">
        <w:rPr>
          <w:rFonts w:eastAsia="Calibri" w:cs="Times New Roman"/>
          <w:sz w:val="28"/>
          <w:szCs w:val="28"/>
        </w:rPr>
        <w:t xml:space="preserve"> 46,1 %; мелкие фракции отходов обогащения с истинной и насыпной плотностью 2,74 т/м</w:t>
      </w:r>
      <w:r w:rsidRPr="00A02540">
        <w:rPr>
          <w:rFonts w:eastAsia="Calibri" w:cs="Times New Roman"/>
          <w:sz w:val="28"/>
          <w:szCs w:val="28"/>
          <w:vertAlign w:val="superscript"/>
        </w:rPr>
        <w:t xml:space="preserve">3 </w:t>
      </w:r>
      <w:r w:rsidRPr="00A02540">
        <w:rPr>
          <w:rFonts w:eastAsia="Calibri" w:cs="Times New Roman"/>
          <w:sz w:val="28"/>
          <w:szCs w:val="28"/>
        </w:rPr>
        <w:t>и 1515 кг/м</w:t>
      </w:r>
      <w:r w:rsidRPr="00A02540">
        <w:rPr>
          <w:rFonts w:eastAsia="Calibri" w:cs="Times New Roman"/>
          <w:sz w:val="28"/>
          <w:szCs w:val="28"/>
          <w:vertAlign w:val="superscript"/>
        </w:rPr>
        <w:t xml:space="preserve">3 </w:t>
      </w:r>
      <w:r w:rsidRPr="00A02540">
        <w:rPr>
          <w:rFonts w:eastAsia="Calibri" w:cs="Times New Roman"/>
          <w:sz w:val="28"/>
          <w:szCs w:val="28"/>
        </w:rPr>
        <w:t xml:space="preserve">соответственно, </w:t>
      </w:r>
      <w:proofErr w:type="spellStart"/>
      <w:r w:rsidRPr="00A02540">
        <w:rPr>
          <w:rFonts w:eastAsia="Calibri" w:cs="Times New Roman"/>
          <w:sz w:val="28"/>
          <w:szCs w:val="28"/>
        </w:rPr>
        <w:t>пустотностью</w:t>
      </w:r>
      <w:proofErr w:type="spellEnd"/>
      <w:r w:rsidRPr="00A02540">
        <w:rPr>
          <w:rFonts w:eastAsia="Calibri" w:cs="Times New Roman"/>
          <w:sz w:val="28"/>
          <w:szCs w:val="28"/>
        </w:rPr>
        <w:t xml:space="preserve"> 44,7 %, модуль крупностью 0,83. </w:t>
      </w:r>
    </w:p>
    <w:p w:rsidR="00E17005" w:rsidRPr="00A02540" w:rsidRDefault="00E17005" w:rsidP="00B4022F">
      <w:pPr>
        <w:ind w:firstLine="567"/>
        <w:contextualSpacing/>
        <w:jc w:val="both"/>
        <w:rPr>
          <w:rFonts w:eastAsia="Calibri" w:cs="Times New Roman"/>
          <w:sz w:val="28"/>
          <w:szCs w:val="28"/>
        </w:rPr>
      </w:pPr>
    </w:p>
    <w:p w:rsidR="00B4022F" w:rsidRPr="00A02540" w:rsidRDefault="00B4022F" w:rsidP="00B4022F">
      <w:pPr>
        <w:ind w:firstLine="567"/>
        <w:contextualSpacing/>
        <w:jc w:val="both"/>
        <w:rPr>
          <w:rFonts w:eastAsia="Calibri" w:cs="Times New Roman"/>
          <w:sz w:val="28"/>
          <w:szCs w:val="28"/>
        </w:rPr>
      </w:pPr>
      <w:r w:rsidRPr="00A02540">
        <w:rPr>
          <w:rFonts w:eastAsia="Calibri" w:cs="Times New Roman"/>
          <w:i/>
          <w:sz w:val="28"/>
          <w:szCs w:val="28"/>
          <w:u w:val="single"/>
        </w:rPr>
        <w:t xml:space="preserve">Подбор состава бетона </w:t>
      </w:r>
      <w:r w:rsidR="007600CF">
        <w:rPr>
          <w:rFonts w:eastAsia="Calibri" w:cs="Times New Roman"/>
          <w:i/>
          <w:sz w:val="28"/>
          <w:szCs w:val="28"/>
          <w:u w:val="single"/>
        </w:rPr>
        <w:t>В5 (</w:t>
      </w:r>
      <w:r w:rsidRPr="00A02540">
        <w:rPr>
          <w:rFonts w:eastAsia="Calibri" w:cs="Times New Roman"/>
          <w:i/>
          <w:sz w:val="28"/>
          <w:szCs w:val="28"/>
          <w:u w:val="single"/>
        </w:rPr>
        <w:t>М75</w:t>
      </w:r>
      <w:r w:rsidR="007600CF">
        <w:rPr>
          <w:rFonts w:eastAsia="Calibri" w:cs="Times New Roman"/>
          <w:i/>
          <w:sz w:val="28"/>
          <w:szCs w:val="28"/>
          <w:u w:val="single"/>
        </w:rPr>
        <w:t>)</w:t>
      </w:r>
      <w:r w:rsidRPr="00A02540">
        <w:rPr>
          <w:rFonts w:eastAsia="Calibri" w:cs="Times New Roman"/>
          <w:i/>
          <w:sz w:val="28"/>
          <w:szCs w:val="28"/>
          <w:u w:val="single"/>
        </w:rPr>
        <w:t xml:space="preserve"> и </w:t>
      </w:r>
      <w:r w:rsidR="007600CF" w:rsidRPr="007600CF">
        <w:rPr>
          <w:rFonts w:eastAsia="Calibri" w:cs="Times New Roman"/>
          <w:i/>
          <w:sz w:val="28"/>
          <w:szCs w:val="28"/>
          <w:u w:val="single"/>
        </w:rPr>
        <w:t>С12/15</w:t>
      </w:r>
      <w:r w:rsidR="007600CF">
        <w:rPr>
          <w:rFonts w:eastAsia="Calibri" w:cs="Times New Roman"/>
          <w:i/>
          <w:sz w:val="28"/>
          <w:szCs w:val="28"/>
          <w:u w:val="single"/>
        </w:rPr>
        <w:t xml:space="preserve"> (</w:t>
      </w:r>
      <w:r w:rsidRPr="00A02540">
        <w:rPr>
          <w:rFonts w:eastAsia="Calibri" w:cs="Times New Roman"/>
          <w:i/>
          <w:sz w:val="28"/>
          <w:szCs w:val="28"/>
          <w:u w:val="single"/>
        </w:rPr>
        <w:t>М200</w:t>
      </w:r>
      <w:r w:rsidR="007600CF">
        <w:rPr>
          <w:rFonts w:eastAsia="Calibri" w:cs="Times New Roman"/>
          <w:i/>
          <w:sz w:val="28"/>
          <w:szCs w:val="28"/>
          <w:u w:val="single"/>
        </w:rPr>
        <w:t>)</w:t>
      </w:r>
      <w:r w:rsidRPr="00A02540">
        <w:rPr>
          <w:rFonts w:eastAsia="Calibri" w:cs="Times New Roman"/>
          <w:sz w:val="28"/>
          <w:szCs w:val="28"/>
        </w:rPr>
        <w:t>, используемые, соответственно, для закладных</w:t>
      </w:r>
      <w:r w:rsidR="00AC5EEB">
        <w:rPr>
          <w:rFonts w:eastAsia="Calibri" w:cs="Times New Roman"/>
          <w:sz w:val="28"/>
          <w:szCs w:val="28"/>
        </w:rPr>
        <w:t xml:space="preserve"> смесей</w:t>
      </w:r>
      <w:r w:rsidRPr="00A02540">
        <w:rPr>
          <w:rFonts w:eastAsia="Calibri" w:cs="Times New Roman"/>
          <w:sz w:val="28"/>
          <w:szCs w:val="28"/>
        </w:rPr>
        <w:t xml:space="preserve"> и </w:t>
      </w:r>
      <w:r w:rsidR="00AC5EEB">
        <w:rPr>
          <w:rFonts w:eastAsia="Calibri" w:cs="Times New Roman"/>
          <w:sz w:val="28"/>
          <w:szCs w:val="28"/>
        </w:rPr>
        <w:t>бетона</w:t>
      </w:r>
      <w:r w:rsidRPr="00A02540">
        <w:rPr>
          <w:rFonts w:eastAsia="Calibri" w:cs="Times New Roman"/>
          <w:sz w:val="28"/>
          <w:szCs w:val="28"/>
        </w:rPr>
        <w:t>.</w:t>
      </w:r>
    </w:p>
    <w:p w:rsidR="00B4022F" w:rsidRPr="00A02540" w:rsidRDefault="00B4022F" w:rsidP="0079104E">
      <w:pPr>
        <w:numPr>
          <w:ilvl w:val="3"/>
          <w:numId w:val="29"/>
        </w:numPr>
        <w:ind w:left="0" w:firstLine="567"/>
        <w:contextualSpacing/>
        <w:jc w:val="both"/>
        <w:rPr>
          <w:rFonts w:eastAsia="Calibri" w:cs="Times New Roman"/>
          <w:sz w:val="28"/>
          <w:szCs w:val="28"/>
        </w:rPr>
      </w:pPr>
      <w:r w:rsidRPr="00A02540">
        <w:rPr>
          <w:rFonts w:eastAsia="Calibri" w:cs="Times New Roman"/>
          <w:sz w:val="28"/>
          <w:szCs w:val="28"/>
        </w:rPr>
        <w:t>Определяем В/Ц по формуле:</w:t>
      </w:r>
    </w:p>
    <w:p w:rsidR="00B4022F" w:rsidRPr="00A02540" w:rsidRDefault="0004577F"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для бетона </w:t>
      </w:r>
      <w:r w:rsidR="00AA65C5" w:rsidRPr="00AA65C5">
        <w:rPr>
          <w:rFonts w:eastAsia="Calibri" w:cs="Times New Roman"/>
          <w:sz w:val="28"/>
          <w:szCs w:val="28"/>
        </w:rPr>
        <w:t>В5 (М75)</w:t>
      </w:r>
      <w:r w:rsidR="00B4022F" w:rsidRPr="00A02540">
        <w:rPr>
          <w:rFonts w:eastAsia="Calibri" w:cs="Times New Roman"/>
          <w:sz w:val="28"/>
          <w:szCs w:val="28"/>
        </w:rPr>
        <w:t xml:space="preserve"> –</w:t>
      </w:r>
    </w:p>
    <w:p w:rsidR="0004577F" w:rsidRPr="00A02540" w:rsidRDefault="00B4022F" w:rsidP="00B4022F">
      <w:pPr>
        <w:ind w:firstLine="284"/>
        <w:jc w:val="both"/>
        <w:rPr>
          <w:rFonts w:eastAsia="Calibri" w:cs="Times New Roman"/>
          <w:b/>
          <w:szCs w:val="24"/>
        </w:rPr>
      </w:pPr>
      <m:oMathPara>
        <m:oMath>
          <m:r>
            <w:rPr>
              <w:rFonts w:ascii="Cambria Math" w:eastAsia="Calibri" w:hAnsi="Cambria Math" w:cs="Times New Roman"/>
              <w:szCs w:val="24"/>
            </w:rPr>
            <m:t>В/Ц</m:t>
          </m:r>
          <m:r>
            <m:rPr>
              <m:sty m:val="p"/>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0,4∙</m:t>
              </m:r>
              <m:sSub>
                <m:sSubPr>
                  <m:ctrlPr>
                    <w:rPr>
                      <w:rFonts w:ascii="Cambria Math" w:eastAsia="Calibri" w:hAnsi="Cambria Math" w:cs="Times New Roman"/>
                      <w:i/>
                      <w:szCs w:val="24"/>
                    </w:rPr>
                  </m:ctrlPr>
                </m:sSubPr>
                <m:e>
                  <m:r>
                    <w:rPr>
                      <w:rFonts w:ascii="Cambria Math" w:eastAsia="Calibri" w:hAnsi="Cambria Math" w:cs="Times New Roman"/>
                      <w:szCs w:val="24"/>
                    </w:rPr>
                    <m:t>R</m:t>
                  </m:r>
                </m:e>
                <m:sub>
                  <m:r>
                    <w:rPr>
                      <w:rFonts w:ascii="Cambria Math" w:eastAsia="Calibri" w:hAnsi="Cambria Math" w:cs="Times New Roman"/>
                      <w:szCs w:val="24"/>
                    </w:rPr>
                    <m:t>ц</m:t>
                  </m:r>
                </m:sub>
              </m:sSub>
            </m:num>
            <m:den>
              <m:sSub>
                <m:sSubPr>
                  <m:ctrlPr>
                    <w:rPr>
                      <w:rFonts w:ascii="Cambria Math" w:eastAsia="Calibri" w:hAnsi="Cambria Math" w:cs="Times New Roman"/>
                      <w:szCs w:val="24"/>
                    </w:rPr>
                  </m:ctrlPr>
                </m:sSubPr>
                <m:e>
                  <m:r>
                    <m:rPr>
                      <m:sty m:val="p"/>
                    </m:rPr>
                    <w:rPr>
                      <w:rFonts w:ascii="Cambria Math" w:eastAsia="Calibri" w:hAnsi="Cambria Math" w:cs="Times New Roman"/>
                      <w:szCs w:val="24"/>
                    </w:rPr>
                    <m:t>R</m:t>
                  </m:r>
                </m:e>
                <m:sub>
                  <m:r>
                    <m:rPr>
                      <m:sty m:val="p"/>
                    </m:rPr>
                    <w:rPr>
                      <w:rFonts w:ascii="Cambria Math" w:eastAsia="Calibri" w:hAnsi="Cambria Math" w:cs="Times New Roman"/>
                      <w:szCs w:val="24"/>
                    </w:rPr>
                    <m:t>28</m:t>
                  </m:r>
                </m:sub>
              </m:sSub>
              <m:r>
                <m:rPr>
                  <m:sty m:val="p"/>
                </m:rPr>
                <w:rPr>
                  <w:rFonts w:ascii="Cambria Math" w:eastAsia="Calibri" w:hAnsi="Cambria Math" w:cs="Times New Roman"/>
                  <w:szCs w:val="24"/>
                </w:rPr>
                <m:t>+0,4∙0,5</m:t>
              </m:r>
              <m:sSub>
                <m:sSubPr>
                  <m:ctrlPr>
                    <w:rPr>
                      <w:rFonts w:ascii="Cambria Math" w:eastAsia="Calibri" w:hAnsi="Cambria Math" w:cs="Times New Roman"/>
                      <w:szCs w:val="24"/>
                    </w:rPr>
                  </m:ctrlPr>
                </m:sSubPr>
                <m:e>
                  <m:r>
                    <m:rPr>
                      <m:sty m:val="p"/>
                    </m:rPr>
                    <w:rPr>
                      <w:rFonts w:ascii="Cambria Math" w:eastAsia="Calibri" w:hAnsi="Cambria Math" w:cs="Times New Roman"/>
                      <w:szCs w:val="24"/>
                    </w:rPr>
                    <m:t>R</m:t>
                  </m:r>
                </m:e>
                <m:sub>
                  <m:r>
                    <w:rPr>
                      <w:rFonts w:ascii="Cambria Math" w:eastAsia="Calibri" w:hAnsi="Cambria Math" w:cs="Times New Roman"/>
                      <w:szCs w:val="24"/>
                    </w:rPr>
                    <m:t>ц</m:t>
                  </m:r>
                </m:sub>
              </m:sSub>
            </m:den>
          </m:f>
          <m:r>
            <m:rPr>
              <m:sty m:val="p"/>
            </m:rPr>
            <w:rPr>
              <w:rFonts w:ascii="Cambria Math" w:eastAsia="Calibri" w:hAnsi="Cambria Math" w:cs="Times New Roman"/>
              <w:szCs w:val="24"/>
            </w:rPr>
            <m:t>=</m:t>
          </m:r>
          <m:f>
            <m:fPr>
              <m:ctrlPr>
                <w:rPr>
                  <w:rFonts w:ascii="Cambria Math" w:eastAsia="Times New Roman" w:hAnsi="Cambria Math" w:cs="Times New Roman"/>
                  <w:bCs/>
                  <w:szCs w:val="24"/>
                </w:rPr>
              </m:ctrlPr>
            </m:fPr>
            <m:num>
              <m:r>
                <m:rPr>
                  <m:sty m:val="p"/>
                </m:rPr>
                <w:rPr>
                  <w:rFonts w:ascii="Cambria Math" w:eastAsia="Calibri" w:hAnsi="Cambria Math" w:cs="Times New Roman"/>
                  <w:szCs w:val="24"/>
                </w:rPr>
                <m:t>0,</m:t>
              </m:r>
              <m:r>
                <w:rPr>
                  <w:rFonts w:ascii="Cambria Math" w:eastAsia="Calibri" w:hAnsi="Cambria Math" w:cs="Times New Roman"/>
                  <w:szCs w:val="24"/>
                </w:rPr>
                <m:t>4∙400</m:t>
              </m:r>
            </m:num>
            <m:den>
              <m:r>
                <m:rPr>
                  <m:sty m:val="p"/>
                </m:rPr>
                <w:rPr>
                  <w:rFonts w:ascii="Cambria Math" w:eastAsia="Calibri" w:hAnsi="Cambria Math" w:cs="Times New Roman"/>
                  <w:szCs w:val="24"/>
                </w:rPr>
                <m:t>75+0,4∙0,5∙400</m:t>
              </m:r>
            </m:den>
          </m:f>
          <m:r>
            <m:rPr>
              <m:sty m:val="p"/>
            </m:rPr>
            <w:rPr>
              <w:rFonts w:ascii="Cambria Math" w:eastAsia="Calibri" w:hAnsi="Cambria Math" w:cs="Times New Roman"/>
              <w:szCs w:val="24"/>
            </w:rPr>
            <m:t>=</m:t>
          </m:r>
          <m:f>
            <m:fPr>
              <m:ctrlPr>
                <w:rPr>
                  <w:rFonts w:ascii="Cambria Math" w:eastAsia="Times New Roman" w:hAnsi="Cambria Math" w:cs="Times New Roman"/>
                  <w:bCs/>
                  <w:szCs w:val="24"/>
                </w:rPr>
              </m:ctrlPr>
            </m:fPr>
            <m:num>
              <m:r>
                <m:rPr>
                  <m:sty m:val="p"/>
                </m:rPr>
                <w:rPr>
                  <w:rFonts w:ascii="Cambria Math" w:eastAsia="Calibri" w:hAnsi="Cambria Math" w:cs="Times New Roman"/>
                  <w:szCs w:val="24"/>
                </w:rPr>
                <m:t>160</m:t>
              </m:r>
            </m:num>
            <m:den>
              <m:r>
                <m:rPr>
                  <m:sty m:val="p"/>
                </m:rPr>
                <w:rPr>
                  <w:rFonts w:ascii="Cambria Math" w:eastAsia="Calibri" w:hAnsi="Cambria Math" w:cs="Times New Roman"/>
                  <w:szCs w:val="24"/>
                </w:rPr>
                <m:t>155</m:t>
              </m:r>
            </m:den>
          </m:f>
          <m:r>
            <m:rPr>
              <m:sty m:val="p"/>
            </m:rPr>
            <w:rPr>
              <w:rFonts w:ascii="Cambria Math" w:eastAsia="Calibri" w:hAnsi="Cambria Math" w:cs="Times New Roman"/>
              <w:szCs w:val="24"/>
            </w:rPr>
            <m:t>=1,03</m:t>
          </m:r>
        </m:oMath>
      </m:oMathPara>
    </w:p>
    <w:p w:rsidR="00B4022F" w:rsidRPr="00A02540" w:rsidRDefault="0004577F"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для бетона </w:t>
      </w:r>
      <w:r w:rsidR="00AA65C5" w:rsidRPr="00AA65C5">
        <w:rPr>
          <w:rFonts w:eastAsia="Calibri" w:cs="Times New Roman"/>
          <w:sz w:val="28"/>
          <w:szCs w:val="28"/>
        </w:rPr>
        <w:t>С12/15 (М200)</w:t>
      </w:r>
      <w:r w:rsidR="00B4022F" w:rsidRPr="00A02540">
        <w:rPr>
          <w:rFonts w:eastAsia="Calibri" w:cs="Times New Roman"/>
          <w:sz w:val="28"/>
          <w:szCs w:val="28"/>
        </w:rPr>
        <w:t xml:space="preserve"> –</w:t>
      </w:r>
    </w:p>
    <w:p w:rsidR="00B4022F" w:rsidRPr="00A02540" w:rsidRDefault="00B4022F" w:rsidP="00B4022F">
      <w:pPr>
        <w:widowControl w:val="0"/>
        <w:ind w:right="1758"/>
        <w:jc w:val="both"/>
        <w:rPr>
          <w:rFonts w:eastAsia="Times New Roman" w:cs="Times New Roman"/>
          <w:b/>
          <w:bCs/>
          <w:spacing w:val="-5"/>
          <w:sz w:val="28"/>
          <w:szCs w:val="28"/>
        </w:rPr>
      </w:pPr>
      <m:oMathPara>
        <m:oMathParaPr>
          <m:jc m:val="center"/>
        </m:oMathParaPr>
        <m:oMath>
          <m:r>
            <m:rPr>
              <m:sty m:val="bi"/>
            </m:rPr>
            <w:rPr>
              <w:rFonts w:ascii="Cambria Math" w:eastAsia="Times New Roman" w:hAnsi="Cambria Math" w:cs="Times New Roman"/>
              <w:szCs w:val="24"/>
            </w:rPr>
            <m:t>В/Ц</m:t>
          </m:r>
          <m:r>
            <m:rPr>
              <m:sty m:val="b"/>
            </m:rPr>
            <w:rPr>
              <w:rFonts w:ascii="Cambria Math" w:eastAsia="Times New Roman" w:hAnsi="Cambria Math" w:cs="Times New Roman"/>
              <w:szCs w:val="24"/>
            </w:rPr>
            <m:t>=</m:t>
          </m:r>
          <m:f>
            <m:fPr>
              <m:ctrlPr>
                <w:rPr>
                  <w:rFonts w:ascii="Cambria Math" w:eastAsia="Times New Roman" w:hAnsi="Cambria Math" w:cs="Times New Roman"/>
                  <w:bCs/>
                  <w:szCs w:val="24"/>
                </w:rPr>
              </m:ctrlPr>
            </m:fPr>
            <m:num>
              <m:r>
                <m:rPr>
                  <m:sty m:val="p"/>
                </m:rPr>
                <w:rPr>
                  <w:rFonts w:ascii="Cambria Math" w:eastAsia="Times New Roman" w:hAnsi="Cambria Math" w:cs="Times New Roman"/>
                  <w:szCs w:val="24"/>
                </w:rPr>
                <m:t>0,4∙</m:t>
              </m:r>
              <m:r>
                <w:rPr>
                  <w:rFonts w:ascii="Cambria Math" w:eastAsia="Times New Roman" w:hAnsi="Cambria Math" w:cs="Times New Roman"/>
                  <w:szCs w:val="24"/>
                </w:rPr>
                <m:t>400</m:t>
              </m:r>
            </m:num>
            <m:den>
              <m:r>
                <m:rPr>
                  <m:sty m:val="p"/>
                </m:rPr>
                <w:rPr>
                  <w:rFonts w:ascii="Cambria Math" w:eastAsia="Times New Roman" w:hAnsi="Cambria Math" w:cs="Times New Roman"/>
                  <w:szCs w:val="24"/>
                </w:rPr>
                <m:t>200+0,4∙0,5∙400</m:t>
              </m:r>
            </m:den>
          </m:f>
          <m:r>
            <m:rPr>
              <m:sty m:val="p"/>
            </m:rPr>
            <w:rPr>
              <w:rFonts w:ascii="Cambria Math" w:eastAsia="Times New Roman" w:hAnsi="Cambria Math" w:cs="Times New Roman"/>
              <w:szCs w:val="24"/>
            </w:rPr>
            <m:t>=</m:t>
          </m:r>
          <m:f>
            <m:fPr>
              <m:ctrlPr>
                <w:rPr>
                  <w:rFonts w:ascii="Cambria Math" w:eastAsia="Times New Roman" w:hAnsi="Cambria Math" w:cs="Times New Roman"/>
                  <w:bCs/>
                  <w:szCs w:val="24"/>
                </w:rPr>
              </m:ctrlPr>
            </m:fPr>
            <m:num>
              <m:r>
                <m:rPr>
                  <m:sty m:val="p"/>
                </m:rPr>
                <w:rPr>
                  <w:rFonts w:ascii="Cambria Math" w:eastAsia="Times New Roman" w:hAnsi="Cambria Math" w:cs="Times New Roman"/>
                  <w:szCs w:val="24"/>
                </w:rPr>
                <m:t>160</m:t>
              </m:r>
            </m:num>
            <m:den>
              <m:r>
                <m:rPr>
                  <m:sty m:val="p"/>
                </m:rPr>
                <w:rPr>
                  <w:rFonts w:ascii="Cambria Math" w:eastAsia="Times New Roman" w:hAnsi="Cambria Math" w:cs="Times New Roman"/>
                  <w:szCs w:val="24"/>
                </w:rPr>
                <m:t>280</m:t>
              </m:r>
            </m:den>
          </m:f>
          <m:r>
            <m:rPr>
              <m:sty m:val="p"/>
            </m:rPr>
            <w:rPr>
              <w:rFonts w:ascii="Cambria Math" w:eastAsia="Times New Roman" w:hAnsi="Cambria Math" w:cs="Times New Roman"/>
              <w:szCs w:val="24"/>
            </w:rPr>
            <m:t>=0,57</m:t>
          </m:r>
          <m:r>
            <m:rPr>
              <m:sty m:val="p"/>
            </m:rPr>
            <w:rPr>
              <w:rFonts w:ascii="Cambria Math" w:eastAsia="Times New Roman" w:hAnsi="Cambria Math" w:cs="Times New Roman"/>
              <w:szCs w:val="24"/>
            </w:rPr>
            <w:br/>
          </m:r>
        </m:oMath>
      </m:oMathPara>
    </w:p>
    <w:p w:rsidR="00B4022F" w:rsidRPr="00A02540" w:rsidRDefault="00B4022F" w:rsidP="0079104E">
      <w:pPr>
        <w:numPr>
          <w:ilvl w:val="3"/>
          <w:numId w:val="29"/>
        </w:numPr>
        <w:ind w:left="0" w:firstLine="567"/>
        <w:contextualSpacing/>
        <w:jc w:val="both"/>
        <w:rPr>
          <w:rFonts w:eastAsia="Calibri" w:cs="Times New Roman"/>
          <w:sz w:val="28"/>
          <w:szCs w:val="28"/>
        </w:rPr>
      </w:pPr>
      <w:r w:rsidRPr="00A02540">
        <w:rPr>
          <w:rFonts w:eastAsia="Calibri" w:cs="Times New Roman"/>
          <w:sz w:val="28"/>
          <w:szCs w:val="28"/>
        </w:rPr>
        <w:t>Для бетона на мелком песке принимается пониженная осадка конуса – 2…3 см (вместо 4…5 см для бетона на обычном песке). По графику определяем ориентировочный расход воды: (170+5(10-</w:t>
      </w:r>
      <w:proofErr w:type="gramStart"/>
      <w:r w:rsidRPr="00A02540">
        <w:rPr>
          <w:rFonts w:eastAsia="Calibri" w:cs="Times New Roman"/>
          <w:sz w:val="28"/>
          <w:szCs w:val="28"/>
        </w:rPr>
        <w:t>7)+</w:t>
      </w:r>
      <w:proofErr w:type="gramEnd"/>
      <w:r w:rsidRPr="00A02540">
        <w:rPr>
          <w:rFonts w:eastAsia="Calibri" w:cs="Times New Roman"/>
          <w:sz w:val="28"/>
          <w:szCs w:val="28"/>
        </w:rPr>
        <w:t>10=195 л).</w:t>
      </w:r>
    </w:p>
    <w:p w:rsidR="00B4022F" w:rsidRPr="00A02540" w:rsidRDefault="00B4022F" w:rsidP="0079104E">
      <w:pPr>
        <w:numPr>
          <w:ilvl w:val="0"/>
          <w:numId w:val="28"/>
        </w:numPr>
        <w:ind w:left="0" w:firstLine="567"/>
        <w:contextualSpacing/>
        <w:jc w:val="both"/>
        <w:rPr>
          <w:rFonts w:eastAsia="Calibri" w:cs="Times New Roman"/>
          <w:sz w:val="28"/>
          <w:szCs w:val="28"/>
        </w:rPr>
      </w:pPr>
      <w:r w:rsidRPr="00A02540">
        <w:rPr>
          <w:rFonts w:eastAsia="Calibri" w:cs="Times New Roman"/>
          <w:sz w:val="28"/>
          <w:szCs w:val="28"/>
        </w:rPr>
        <w:t>Определяем расход цемента:</w:t>
      </w:r>
    </w:p>
    <w:p w:rsidR="00B4022F" w:rsidRPr="00A02540" w:rsidRDefault="0004577F" w:rsidP="00B4022F">
      <w:pPr>
        <w:ind w:firstLine="284"/>
        <w:jc w:val="both"/>
        <w:rPr>
          <w:rFonts w:eastAsia="Times New Roman" w:cs="Times New Roman"/>
          <w:szCs w:val="24"/>
          <w:vertAlign w:val="superscript"/>
        </w:rPr>
      </w:pPr>
      <w:r w:rsidRPr="00A02540">
        <w:rPr>
          <w:rFonts w:eastAsia="Calibri" w:cs="Times New Roman"/>
          <w:sz w:val="28"/>
          <w:szCs w:val="28"/>
        </w:rPr>
        <w:t xml:space="preserve">- </w:t>
      </w:r>
      <w:r w:rsidR="00B4022F" w:rsidRPr="00A02540">
        <w:rPr>
          <w:rFonts w:eastAsia="Calibri" w:cs="Times New Roman"/>
          <w:sz w:val="28"/>
          <w:szCs w:val="28"/>
        </w:rPr>
        <w:t xml:space="preserve">для </w:t>
      </w:r>
      <w:r w:rsidR="00AA65C5" w:rsidRPr="00AA65C5">
        <w:rPr>
          <w:rFonts w:eastAsia="Calibri" w:cs="Times New Roman"/>
          <w:sz w:val="28"/>
          <w:szCs w:val="28"/>
        </w:rPr>
        <w:t>В5 (М75)</w:t>
      </w:r>
      <w:r w:rsidR="00B4022F" w:rsidRPr="00A02540">
        <w:rPr>
          <w:rFonts w:eastAsia="Calibri" w:cs="Times New Roman"/>
          <w:sz w:val="28"/>
          <w:szCs w:val="28"/>
        </w:rPr>
        <w:t xml:space="preserve"> –</w:t>
      </w:r>
      <m:oMath>
        <m:r>
          <m:rPr>
            <m:sty m:val="bi"/>
          </m:rPr>
          <w:rPr>
            <w:rFonts w:ascii="Cambria Math" w:eastAsia="Calibri" w:hAnsi="Cambria Math" w:cs="Times New Roman"/>
            <w:szCs w:val="24"/>
          </w:rPr>
          <m:t>Ц</m:t>
        </m:r>
        <m:r>
          <m:rPr>
            <m:sty m:val="b"/>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195</m:t>
            </m:r>
          </m:num>
          <m:den>
            <m:r>
              <m:rPr>
                <m:sty m:val="p"/>
              </m:rPr>
              <w:rPr>
                <w:rFonts w:ascii="Cambria Math" w:eastAsia="Calibri" w:hAnsi="Cambria Math" w:cs="Times New Roman"/>
                <w:szCs w:val="24"/>
              </w:rPr>
              <m:t>1,</m:t>
            </m:r>
            <m:r>
              <w:rPr>
                <w:rFonts w:ascii="Cambria Math" w:eastAsia="Calibri" w:hAnsi="Cambria Math" w:cs="Times New Roman"/>
                <w:szCs w:val="24"/>
              </w:rPr>
              <m:t>03</m:t>
            </m:r>
          </m:den>
        </m:f>
        <m:r>
          <m:rPr>
            <m:sty m:val="p"/>
          </m:rPr>
          <w:rPr>
            <w:rFonts w:ascii="Cambria Math" w:eastAsia="Calibri" w:hAnsi="Cambria Math" w:cs="Times New Roman"/>
            <w:szCs w:val="24"/>
          </w:rPr>
          <m:t>=189</m:t>
        </m:r>
      </m:oMath>
      <w:r w:rsidR="00B4022F" w:rsidRPr="00A02540">
        <w:rPr>
          <w:rFonts w:eastAsia="Times New Roman" w:cs="Times New Roman"/>
          <w:szCs w:val="24"/>
        </w:rPr>
        <w:t xml:space="preserve"> кг/м</w:t>
      </w:r>
      <w:r w:rsidR="00B4022F" w:rsidRPr="00A02540">
        <w:rPr>
          <w:rFonts w:eastAsia="Times New Roman" w:cs="Times New Roman"/>
          <w:szCs w:val="24"/>
          <w:vertAlign w:val="superscript"/>
        </w:rPr>
        <w:t>3</w:t>
      </w:r>
    </w:p>
    <w:p w:rsidR="00B4022F" w:rsidRPr="00A02540" w:rsidRDefault="0004577F" w:rsidP="00B4022F">
      <w:pPr>
        <w:ind w:firstLine="284"/>
        <w:jc w:val="both"/>
        <w:rPr>
          <w:rFonts w:eastAsia="Times New Roman" w:cs="Times New Roman"/>
          <w:szCs w:val="24"/>
          <w:vertAlign w:val="superscript"/>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 xml:space="preserve">для </w:t>
      </w:r>
      <w:r w:rsidR="00AA65C5" w:rsidRPr="00AA65C5">
        <w:rPr>
          <w:rFonts w:eastAsia="Calibri" w:cs="Times New Roman"/>
          <w:sz w:val="28"/>
          <w:szCs w:val="28"/>
        </w:rPr>
        <w:t>С12/15 (М200)</w:t>
      </w:r>
      <w:r w:rsidR="00B4022F" w:rsidRPr="00A02540">
        <w:rPr>
          <w:rFonts w:eastAsia="Calibri" w:cs="Times New Roman"/>
          <w:sz w:val="28"/>
          <w:szCs w:val="28"/>
        </w:rPr>
        <w:t xml:space="preserve"> –</w:t>
      </w:r>
      <m:oMath>
        <m:r>
          <m:rPr>
            <m:sty m:val="bi"/>
          </m:rPr>
          <w:rPr>
            <w:rFonts w:ascii="Cambria Math" w:eastAsia="Calibri" w:hAnsi="Cambria Math" w:cs="Times New Roman"/>
            <w:szCs w:val="24"/>
          </w:rPr>
          <m:t xml:space="preserve"> Ц</m:t>
        </m:r>
        <m:r>
          <m:rPr>
            <m:sty m:val="b"/>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195</m:t>
            </m:r>
          </m:num>
          <m:den>
            <m:r>
              <m:rPr>
                <m:sty m:val="p"/>
              </m:rPr>
              <w:rPr>
                <w:rFonts w:ascii="Cambria Math" w:eastAsia="Calibri" w:hAnsi="Cambria Math" w:cs="Times New Roman"/>
                <w:szCs w:val="24"/>
              </w:rPr>
              <m:t>1,</m:t>
            </m:r>
            <m:r>
              <w:rPr>
                <w:rFonts w:ascii="Cambria Math" w:eastAsia="Calibri" w:hAnsi="Cambria Math" w:cs="Times New Roman"/>
                <w:szCs w:val="24"/>
              </w:rPr>
              <m:t>57</m:t>
            </m:r>
          </m:den>
        </m:f>
        <m:r>
          <m:rPr>
            <m:sty m:val="p"/>
          </m:rPr>
          <w:rPr>
            <w:rFonts w:ascii="Cambria Math" w:eastAsia="Calibri" w:hAnsi="Cambria Math" w:cs="Times New Roman"/>
            <w:szCs w:val="24"/>
          </w:rPr>
          <m:t>=342</m:t>
        </m:r>
      </m:oMath>
      <w:r w:rsidR="00B4022F" w:rsidRPr="00A02540">
        <w:rPr>
          <w:rFonts w:eastAsia="Times New Roman" w:cs="Times New Roman"/>
          <w:szCs w:val="24"/>
        </w:rPr>
        <w:t xml:space="preserve"> кг/м</w:t>
      </w:r>
      <w:r w:rsidR="00B4022F" w:rsidRPr="00A02540">
        <w:rPr>
          <w:rFonts w:eastAsia="Times New Roman" w:cs="Times New Roman"/>
          <w:szCs w:val="24"/>
          <w:vertAlign w:val="superscript"/>
        </w:rPr>
        <w:t>3</w:t>
      </w:r>
    </w:p>
    <w:p w:rsidR="00B4022F" w:rsidRPr="00A02540" w:rsidRDefault="00B4022F" w:rsidP="0079104E">
      <w:pPr>
        <w:numPr>
          <w:ilvl w:val="0"/>
          <w:numId w:val="28"/>
        </w:numPr>
        <w:ind w:left="0" w:firstLine="567"/>
        <w:contextualSpacing/>
        <w:jc w:val="both"/>
        <w:rPr>
          <w:rFonts w:eastAsia="Calibri" w:cs="Times New Roman"/>
          <w:sz w:val="28"/>
          <w:szCs w:val="28"/>
        </w:rPr>
      </w:pPr>
      <w:r w:rsidRPr="00A02540">
        <w:rPr>
          <w:rFonts w:eastAsia="Calibri" w:cs="Times New Roman"/>
          <w:sz w:val="28"/>
          <w:szCs w:val="28"/>
        </w:rPr>
        <w:t xml:space="preserve">На основании известных данных при помощи интерполяции определяем коэффициент раздвижки - </w:t>
      </w:r>
      <w:r w:rsidRPr="00A02540">
        <w:rPr>
          <w:rFonts w:eastAsia="Calibri" w:cs="Times New Roman"/>
          <w:sz w:val="28"/>
          <w:szCs w:val="28"/>
        </w:rPr>
        <w:sym w:font="Symbol" w:char="F061"/>
      </w:r>
      <w:r w:rsidRPr="00A02540">
        <w:rPr>
          <w:rFonts w:eastAsia="Calibri" w:cs="Times New Roman"/>
          <w:sz w:val="28"/>
          <w:szCs w:val="28"/>
        </w:rPr>
        <w:t>=1,31.</w:t>
      </w:r>
    </w:p>
    <w:p w:rsidR="00B4022F" w:rsidRPr="00A02540" w:rsidRDefault="00B4022F" w:rsidP="0079104E">
      <w:pPr>
        <w:numPr>
          <w:ilvl w:val="0"/>
          <w:numId w:val="28"/>
        </w:numPr>
        <w:ind w:left="0" w:firstLine="567"/>
        <w:contextualSpacing/>
        <w:jc w:val="both"/>
        <w:rPr>
          <w:rFonts w:eastAsia="Calibri" w:cs="Times New Roman"/>
          <w:sz w:val="28"/>
          <w:szCs w:val="28"/>
        </w:rPr>
      </w:pPr>
      <w:r w:rsidRPr="00A02540">
        <w:rPr>
          <w:rFonts w:eastAsia="Calibri" w:cs="Times New Roman"/>
          <w:sz w:val="28"/>
          <w:szCs w:val="28"/>
        </w:rPr>
        <w:t>Определяем расход щебня:</w:t>
      </w:r>
    </w:p>
    <w:p w:rsidR="00B4022F" w:rsidRPr="00A02540" w:rsidRDefault="00B4022F" w:rsidP="00B4022F">
      <w:pPr>
        <w:jc w:val="center"/>
        <w:rPr>
          <w:rFonts w:eastAsia="Times New Roman" w:cs="Times New Roman"/>
          <w:szCs w:val="24"/>
          <w:lang w:val="en-US"/>
        </w:rPr>
      </w:pPr>
      <m:oMathPara>
        <m:oMathParaPr>
          <m:jc m:val="right"/>
        </m:oMathParaPr>
        <m:oMath>
          <m:r>
            <m:rPr>
              <m:sty m:val="bi"/>
            </m:rPr>
            <w:rPr>
              <w:rFonts w:ascii="Cambria Math" w:eastAsia="Calibri" w:hAnsi="Cambria Math" w:cs="Times New Roman"/>
              <w:szCs w:val="24"/>
            </w:rPr>
            <m:t>Щ</m:t>
          </m:r>
          <m:r>
            <m:rPr>
              <m:sty m:val="b"/>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1000</m:t>
              </m:r>
            </m:num>
            <m:den>
              <m:f>
                <m:fPr>
                  <m:ctrlPr>
                    <w:rPr>
                      <w:rFonts w:ascii="Cambria Math" w:eastAsia="Calibri" w:hAnsi="Cambria Math" w:cs="Times New Roman"/>
                      <w:szCs w:val="24"/>
                    </w:rPr>
                  </m:ctrlPr>
                </m:fPr>
                <m:num>
                  <m:r>
                    <m:rPr>
                      <m:sty m:val="p"/>
                    </m:rPr>
                    <w:rPr>
                      <w:rFonts w:ascii="Cambria Math" w:eastAsia="Calibri" w:hAnsi="Cambria Math" w:cs="Times New Roman"/>
                      <w:szCs w:val="24"/>
                    </w:rPr>
                    <m:t>α∙</m:t>
                  </m:r>
                  <m:sSub>
                    <m:sSubPr>
                      <m:ctrlPr>
                        <w:rPr>
                          <w:rFonts w:ascii="Cambria Math" w:eastAsia="Calibri" w:hAnsi="Cambria Math" w:cs="Times New Roman"/>
                          <w:szCs w:val="24"/>
                        </w:rPr>
                      </m:ctrlPr>
                    </m:sSubPr>
                    <m:e>
                      <m:r>
                        <w:rPr>
                          <w:rFonts w:ascii="Cambria Math" w:eastAsia="Calibri" w:hAnsi="Cambria Math" w:cs="Times New Roman"/>
                          <w:szCs w:val="24"/>
                        </w:rPr>
                        <m:t>v</m:t>
                      </m:r>
                    </m:e>
                    <m:sub>
                      <m:r>
                        <m:rPr>
                          <m:sty m:val="p"/>
                        </m:rPr>
                        <w:rPr>
                          <w:rFonts w:ascii="Cambria Math" w:eastAsia="Calibri" w:hAnsi="Cambria Math" w:cs="Times New Roman"/>
                          <w:szCs w:val="24"/>
                        </w:rPr>
                        <m:t>щ</m:t>
                      </m:r>
                    </m:sub>
                  </m:sSub>
                </m:num>
                <m:den>
                  <m:sSubSup>
                    <m:sSubSupPr>
                      <m:ctrlPr>
                        <w:rPr>
                          <w:rFonts w:ascii="Cambria Math" w:eastAsia="Calibri" w:hAnsi="Cambria Math" w:cs="Times New Roman"/>
                          <w:szCs w:val="24"/>
                        </w:rPr>
                      </m:ctrlPr>
                    </m:sSubSupPr>
                    <m:e>
                      <m:r>
                        <m:rPr>
                          <m:sty m:val="p"/>
                        </m:rPr>
                        <w:rPr>
                          <w:rFonts w:ascii="Cambria Math" w:eastAsia="Calibri" w:hAnsi="Cambria Math" w:cs="Times New Roman"/>
                          <w:szCs w:val="24"/>
                        </w:rPr>
                        <m:t>γ</m:t>
                      </m:r>
                    </m:e>
                    <m:sub>
                      <m:r>
                        <w:rPr>
                          <w:rFonts w:ascii="Cambria Math" w:eastAsia="Calibri" w:hAnsi="Cambria Math" w:cs="Times New Roman"/>
                          <w:szCs w:val="24"/>
                        </w:rPr>
                        <m:t>щ</m:t>
                      </m:r>
                    </m:sub>
                    <m:sup>
                      <m:r>
                        <m:rPr>
                          <m:sty m:val="p"/>
                        </m:rPr>
                        <w:rPr>
                          <w:rFonts w:ascii="Cambria Math" w:eastAsia="Calibri" w:hAnsi="Cambria Math" w:cs="Times New Roman"/>
                          <w:szCs w:val="24"/>
                        </w:rPr>
                        <m:t>,</m:t>
                      </m:r>
                    </m:sup>
                  </m:sSubSup>
                </m:den>
              </m:f>
              <m:r>
                <m:rPr>
                  <m:sty m:val="p"/>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m:t>
                  </m:r>
                </m:num>
                <m:den>
                  <m:sSub>
                    <m:sSubPr>
                      <m:ctrlPr>
                        <w:rPr>
                          <w:rFonts w:ascii="Cambria Math" w:eastAsia="Calibri" w:hAnsi="Cambria Math" w:cs="Times New Roman"/>
                          <w:szCs w:val="24"/>
                        </w:rPr>
                      </m:ctrlPr>
                    </m:sSubPr>
                    <m:e>
                      <m:r>
                        <m:rPr>
                          <m:sty m:val="p"/>
                        </m:rPr>
                        <w:rPr>
                          <w:rFonts w:ascii="Cambria Math" w:eastAsia="Calibri" w:hAnsi="Cambria Math" w:cs="Times New Roman"/>
                          <w:szCs w:val="24"/>
                        </w:rPr>
                        <m:t>γ</m:t>
                      </m:r>
                    </m:e>
                    <m:sub>
                      <m:r>
                        <m:rPr>
                          <m:sty m:val="p"/>
                        </m:rPr>
                        <w:rPr>
                          <w:rFonts w:ascii="Cambria Math" w:eastAsia="Calibri" w:hAnsi="Cambria Math" w:cs="Times New Roman"/>
                          <w:szCs w:val="24"/>
                        </w:rPr>
                        <m:t>щ</m:t>
                      </m:r>
                    </m:sub>
                  </m:sSub>
                </m:den>
              </m:f>
            </m:den>
          </m:f>
          <m:r>
            <m:rPr>
              <m:sty m:val="p"/>
            </m:rPr>
            <w:rPr>
              <w:rFonts w:ascii="Cambria Math" w:eastAsia="Calibri" w:hAnsi="Cambria Math" w:cs="Times New Roman"/>
              <w:szCs w:val="24"/>
            </w:rPr>
            <m:t>,                                                                       (3.1)</m:t>
          </m:r>
        </m:oMath>
      </m:oMathPara>
    </w:p>
    <w:p w:rsidR="0004577F" w:rsidRPr="00A02540" w:rsidRDefault="00B4022F" w:rsidP="00AB1E11">
      <w:pPr>
        <w:ind w:firstLine="709"/>
        <w:jc w:val="both"/>
        <w:rPr>
          <w:rFonts w:eastAsia="Times New Roman" w:cs="Times New Roman"/>
          <w:sz w:val="28"/>
          <w:szCs w:val="28"/>
        </w:rPr>
      </w:pPr>
      <w:r w:rsidRPr="00A02540">
        <w:rPr>
          <w:rFonts w:eastAsia="Times New Roman" w:cs="Times New Roman"/>
          <w:sz w:val="28"/>
          <w:szCs w:val="28"/>
        </w:rPr>
        <w:t xml:space="preserve">где </w:t>
      </w:r>
      <w:proofErr w:type="spellStart"/>
      <w:r w:rsidRPr="00A02540">
        <w:rPr>
          <w:rFonts w:eastAsia="Times New Roman" w:cs="Times New Roman"/>
          <w:sz w:val="28"/>
          <w:szCs w:val="28"/>
        </w:rPr>
        <w:t>v</w:t>
      </w:r>
      <w:r w:rsidRPr="00A02540">
        <w:rPr>
          <w:rFonts w:eastAsia="Times New Roman" w:cs="Times New Roman"/>
          <w:sz w:val="28"/>
          <w:szCs w:val="28"/>
          <w:vertAlign w:val="subscript"/>
        </w:rPr>
        <w:t>щ</w:t>
      </w:r>
      <w:proofErr w:type="spellEnd"/>
      <w:r w:rsidRPr="00A02540">
        <w:rPr>
          <w:rFonts w:eastAsia="Times New Roman" w:cs="Times New Roman"/>
          <w:sz w:val="28"/>
          <w:szCs w:val="28"/>
        </w:rPr>
        <w:t xml:space="preserve"> – </w:t>
      </w:r>
      <w:proofErr w:type="spellStart"/>
      <w:r w:rsidRPr="00A02540">
        <w:rPr>
          <w:rFonts w:eastAsia="Times New Roman" w:cs="Times New Roman"/>
          <w:sz w:val="28"/>
          <w:szCs w:val="28"/>
        </w:rPr>
        <w:t>пустотность</w:t>
      </w:r>
      <w:proofErr w:type="spellEnd"/>
      <w:r w:rsidRPr="00A02540">
        <w:rPr>
          <w:rFonts w:eastAsia="Times New Roman" w:cs="Times New Roman"/>
          <w:sz w:val="28"/>
          <w:szCs w:val="28"/>
        </w:rPr>
        <w:t xml:space="preserve"> щебня (</w:t>
      </w:r>
      <w:proofErr w:type="spellStart"/>
      <w:r w:rsidRPr="00A02540">
        <w:rPr>
          <w:rFonts w:eastAsia="Times New Roman" w:cs="Times New Roman"/>
          <w:sz w:val="28"/>
          <w:szCs w:val="28"/>
        </w:rPr>
        <w:t>v</w:t>
      </w:r>
      <w:r w:rsidRPr="00A02540">
        <w:rPr>
          <w:rFonts w:eastAsia="Times New Roman" w:cs="Times New Roman"/>
          <w:sz w:val="28"/>
          <w:szCs w:val="28"/>
          <w:vertAlign w:val="subscript"/>
        </w:rPr>
        <w:t>щ</w:t>
      </w:r>
      <w:proofErr w:type="spellEnd"/>
      <w:r w:rsidRPr="00A02540">
        <w:rPr>
          <w:rFonts w:eastAsia="Times New Roman" w:cs="Times New Roman"/>
          <w:sz w:val="28"/>
          <w:szCs w:val="28"/>
        </w:rPr>
        <w:t xml:space="preserve">=44,7 %); </w:t>
      </w:r>
    </w:p>
    <w:p w:rsidR="0004577F" w:rsidRPr="00A02540" w:rsidRDefault="00B4022F" w:rsidP="00AB1E11">
      <w:pPr>
        <w:ind w:firstLine="1134"/>
        <w:jc w:val="both"/>
        <w:rPr>
          <w:rFonts w:eastAsia="Times New Roman" w:cs="Times New Roman"/>
          <w:sz w:val="28"/>
          <w:szCs w:val="28"/>
        </w:rPr>
      </w:pPr>
      <w:r w:rsidRPr="00A02540">
        <w:rPr>
          <w:rFonts w:eastAsia="Times New Roman" w:cs="Times New Roman"/>
          <w:sz w:val="28"/>
          <w:szCs w:val="28"/>
        </w:rPr>
        <w:lastRenderedPageBreak/>
        <w:sym w:font="Symbol" w:char="F061"/>
      </w:r>
      <w:r w:rsidRPr="00A02540">
        <w:rPr>
          <w:rFonts w:eastAsia="Times New Roman" w:cs="Times New Roman"/>
          <w:sz w:val="28"/>
          <w:szCs w:val="28"/>
        </w:rPr>
        <w:t xml:space="preserve"> - коэффициент раздвижки щебня (</w:t>
      </w:r>
      <w:r w:rsidRPr="00A02540">
        <w:rPr>
          <w:rFonts w:eastAsia="Times New Roman" w:cs="Times New Roman"/>
          <w:sz w:val="28"/>
          <w:szCs w:val="28"/>
        </w:rPr>
        <w:sym w:font="Symbol" w:char="F061"/>
      </w:r>
      <w:r w:rsidR="0004577F" w:rsidRPr="00A02540">
        <w:rPr>
          <w:rFonts w:eastAsia="Times New Roman" w:cs="Times New Roman"/>
          <w:sz w:val="28"/>
          <w:szCs w:val="28"/>
        </w:rPr>
        <w:t>=1,31);</w:t>
      </w:r>
    </w:p>
    <w:p w:rsidR="00B4022F" w:rsidRPr="00A02540" w:rsidRDefault="00B4022F" w:rsidP="00AB1E11">
      <w:pPr>
        <w:ind w:firstLine="1134"/>
        <w:jc w:val="both"/>
        <w:rPr>
          <w:rFonts w:eastAsia="Times New Roman" w:cs="Times New Roman"/>
          <w:sz w:val="28"/>
          <w:szCs w:val="28"/>
        </w:rPr>
      </w:pPr>
      <w:r w:rsidRPr="00A02540">
        <w:rPr>
          <w:rFonts w:eastAsia="Times New Roman" w:cs="Times New Roman"/>
          <w:sz w:val="28"/>
          <w:szCs w:val="28"/>
        </w:rPr>
        <w:t xml:space="preserve">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γ</m:t>
            </m:r>
          </m:e>
          <m:sub>
            <m:r>
              <w:rPr>
                <w:rFonts w:ascii="Cambria Math" w:eastAsia="Times New Roman" w:hAnsi="Cambria Math" w:cs="Times New Roman"/>
                <w:sz w:val="28"/>
                <w:szCs w:val="28"/>
              </w:rPr>
              <m:t>щ</m:t>
            </m:r>
          </m:sub>
          <m:sup>
            <m:r>
              <w:rPr>
                <w:rFonts w:ascii="Cambria Math" w:eastAsia="Times New Roman" w:hAnsi="Cambria Math" w:cs="Times New Roman"/>
                <w:sz w:val="28"/>
                <w:szCs w:val="28"/>
              </w:rPr>
              <m:t>,</m:t>
            </m:r>
          </m:sup>
        </m:sSubSup>
      </m:oMath>
      <w:r w:rsidRPr="00A02540">
        <w:rPr>
          <w:rFonts w:eastAsia="Times New Roman" w:cs="Times New Roman"/>
          <w:sz w:val="28"/>
          <w:szCs w:val="28"/>
        </w:rPr>
        <w:t xml:space="preserve"> и γ</w:t>
      </w:r>
      <w:r w:rsidRPr="00A02540">
        <w:rPr>
          <w:rFonts w:eastAsia="Times New Roman" w:cs="Times New Roman"/>
          <w:sz w:val="28"/>
          <w:szCs w:val="28"/>
          <w:vertAlign w:val="subscript"/>
        </w:rPr>
        <w:t>щ</w:t>
      </w:r>
      <w:r w:rsidRPr="00A02540">
        <w:rPr>
          <w:rFonts w:eastAsia="Times New Roman" w:cs="Times New Roman"/>
          <w:sz w:val="28"/>
          <w:szCs w:val="28"/>
        </w:rPr>
        <w:t>- насыпная и истинная плотность щебня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γ</m:t>
            </m:r>
          </m:e>
          <m:sub>
            <m:r>
              <w:rPr>
                <w:rFonts w:ascii="Cambria Math" w:eastAsia="Times New Roman" w:hAnsi="Cambria Math" w:cs="Times New Roman"/>
                <w:sz w:val="28"/>
                <w:szCs w:val="28"/>
              </w:rPr>
              <m:t>щ</m:t>
            </m:r>
          </m:sub>
          <m:sup>
            <m:r>
              <w:rPr>
                <w:rFonts w:ascii="Cambria Math" w:eastAsia="Times New Roman" w:hAnsi="Cambria Math" w:cs="Times New Roman"/>
                <w:sz w:val="28"/>
                <w:szCs w:val="28"/>
              </w:rPr>
              <m:t>,</m:t>
            </m:r>
          </m:sup>
        </m:sSubSup>
      </m:oMath>
      <w:r w:rsidRPr="00A02540">
        <w:rPr>
          <w:rFonts w:eastAsia="Times New Roman" w:cs="Times New Roman"/>
          <w:sz w:val="28"/>
          <w:szCs w:val="28"/>
        </w:rPr>
        <w:t>=1,52 т/м</w:t>
      </w:r>
      <w:r w:rsidRPr="00A02540">
        <w:rPr>
          <w:rFonts w:eastAsia="Times New Roman" w:cs="Times New Roman"/>
          <w:sz w:val="28"/>
          <w:szCs w:val="28"/>
          <w:vertAlign w:val="superscript"/>
        </w:rPr>
        <w:t>3</w:t>
      </w:r>
      <w:r w:rsidRPr="00A02540">
        <w:rPr>
          <w:rFonts w:eastAsia="Times New Roman" w:cs="Times New Roman"/>
          <w:sz w:val="28"/>
          <w:szCs w:val="28"/>
        </w:rPr>
        <w:t xml:space="preserve"> и 2,74 т/м</w:t>
      </w:r>
      <w:r w:rsidRPr="00A02540">
        <w:rPr>
          <w:rFonts w:eastAsia="Times New Roman" w:cs="Times New Roman"/>
          <w:sz w:val="28"/>
          <w:szCs w:val="28"/>
          <w:vertAlign w:val="superscript"/>
        </w:rPr>
        <w:t>3</w:t>
      </w:r>
      <w:r w:rsidRPr="00A02540">
        <w:rPr>
          <w:rFonts w:eastAsia="Times New Roman" w:cs="Times New Roman"/>
          <w:sz w:val="28"/>
          <w:szCs w:val="28"/>
        </w:rPr>
        <w:t>).</w:t>
      </w:r>
    </w:p>
    <w:p w:rsidR="00B4022F" w:rsidRPr="00A02540" w:rsidRDefault="00B4022F" w:rsidP="00B4022F">
      <w:pPr>
        <w:ind w:firstLine="284"/>
        <w:jc w:val="both"/>
        <w:rPr>
          <w:rFonts w:eastAsia="Calibri" w:cs="Times New Roman"/>
          <w:sz w:val="28"/>
          <w:szCs w:val="28"/>
        </w:rPr>
      </w:pPr>
      <w:r w:rsidRPr="00A02540">
        <w:rPr>
          <w:rFonts w:eastAsia="Times New Roman" w:cs="Times New Roman"/>
          <w:sz w:val="28"/>
          <w:szCs w:val="28"/>
        </w:rPr>
        <w:t xml:space="preserve">Подставляя значения, получим расход щебня и для </w:t>
      </w:r>
      <w:r w:rsidR="00AA65C5" w:rsidRPr="00AA65C5">
        <w:rPr>
          <w:rFonts w:eastAsia="Calibri" w:cs="Times New Roman"/>
          <w:sz w:val="28"/>
          <w:szCs w:val="28"/>
        </w:rPr>
        <w:t>В5 (М75)</w:t>
      </w:r>
      <w:r w:rsidRPr="00A02540">
        <w:rPr>
          <w:rFonts w:eastAsia="Calibri" w:cs="Times New Roman"/>
          <w:sz w:val="28"/>
          <w:szCs w:val="28"/>
        </w:rPr>
        <w:t xml:space="preserve"> и для </w:t>
      </w:r>
      <w:r w:rsidR="001B05BD" w:rsidRPr="00AA65C5">
        <w:rPr>
          <w:rFonts w:eastAsia="Calibri" w:cs="Times New Roman"/>
          <w:sz w:val="28"/>
          <w:szCs w:val="28"/>
        </w:rPr>
        <w:t>С12/15 (М200)</w:t>
      </w:r>
      <w:r w:rsidRPr="00A02540">
        <w:rPr>
          <w:rFonts w:eastAsia="Calibri" w:cs="Times New Roman"/>
          <w:sz w:val="28"/>
          <w:szCs w:val="28"/>
        </w:rPr>
        <w:t>:</w:t>
      </w:r>
    </w:p>
    <w:p w:rsidR="00B4022F" w:rsidRPr="00A02540" w:rsidRDefault="00B4022F" w:rsidP="00B4022F">
      <w:pPr>
        <w:jc w:val="center"/>
        <w:rPr>
          <w:rFonts w:eastAsia="Times New Roman" w:cs="Times New Roman"/>
          <w:szCs w:val="24"/>
          <w:vertAlign w:val="superscript"/>
        </w:rPr>
      </w:pPr>
      <m:oMath>
        <m:r>
          <m:rPr>
            <m:sty m:val="bi"/>
          </m:rPr>
          <w:rPr>
            <w:rFonts w:ascii="Cambria Math" w:eastAsia="Calibri" w:hAnsi="Cambria Math" w:cs="Times New Roman"/>
            <w:szCs w:val="24"/>
          </w:rPr>
          <m:t>Щ</m:t>
        </m:r>
        <m:r>
          <m:rPr>
            <m:sty m:val="b"/>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1000</m:t>
            </m:r>
          </m:num>
          <m:den>
            <m:f>
              <m:fPr>
                <m:ctrlPr>
                  <w:rPr>
                    <w:rFonts w:ascii="Cambria Math" w:eastAsia="Calibri" w:hAnsi="Cambria Math" w:cs="Times New Roman"/>
                    <w:szCs w:val="24"/>
                  </w:rPr>
                </m:ctrlPr>
              </m:fPr>
              <m:num>
                <m:r>
                  <m:rPr>
                    <m:sty m:val="p"/>
                  </m:rPr>
                  <w:rPr>
                    <w:rFonts w:ascii="Cambria Math" w:eastAsia="Calibri" w:hAnsi="Cambria Math" w:cs="Times New Roman"/>
                    <w:szCs w:val="24"/>
                  </w:rPr>
                  <m:t>1,31∙0,45</m:t>
                </m:r>
              </m:num>
              <m:den>
                <m:r>
                  <m:rPr>
                    <m:sty m:val="p"/>
                  </m:rPr>
                  <w:rPr>
                    <w:rFonts w:ascii="Cambria Math" w:eastAsia="Calibri" w:hAnsi="Cambria Math" w:cs="Times New Roman"/>
                    <w:szCs w:val="24"/>
                  </w:rPr>
                  <m:t>1,52</m:t>
                </m:r>
              </m:den>
            </m:f>
            <m:r>
              <m:rPr>
                <m:sty m:val="p"/>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m:t>
                </m:r>
              </m:num>
              <m:den>
                <m:r>
                  <m:rPr>
                    <m:sty m:val="p"/>
                  </m:rPr>
                  <w:rPr>
                    <w:rFonts w:ascii="Cambria Math" w:eastAsia="Calibri" w:hAnsi="Cambria Math" w:cs="Times New Roman"/>
                    <w:szCs w:val="24"/>
                  </w:rPr>
                  <m:t>2,74</m:t>
                </m:r>
              </m:den>
            </m:f>
          </m:den>
        </m:f>
        <m:r>
          <m:rPr>
            <m:sty m:val="p"/>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1000</m:t>
            </m:r>
          </m:num>
          <m:den>
            <m:r>
              <m:rPr>
                <m:sty m:val="p"/>
              </m:rPr>
              <w:rPr>
                <w:rFonts w:ascii="Cambria Math" w:eastAsia="Calibri" w:hAnsi="Cambria Math" w:cs="Times New Roman"/>
                <w:szCs w:val="24"/>
              </w:rPr>
              <m:t>0,76</m:t>
            </m:r>
          </m:den>
        </m:f>
        <m:r>
          <m:rPr>
            <m:sty m:val="p"/>
          </m:rPr>
          <w:rPr>
            <w:rFonts w:ascii="Cambria Math" w:eastAsia="Calibri" w:hAnsi="Cambria Math" w:cs="Times New Roman"/>
            <w:szCs w:val="24"/>
          </w:rPr>
          <m:t>=1315</m:t>
        </m:r>
      </m:oMath>
      <w:r w:rsidRPr="00A02540">
        <w:rPr>
          <w:rFonts w:eastAsia="Times New Roman" w:cs="Times New Roman"/>
          <w:szCs w:val="24"/>
        </w:rPr>
        <w:t xml:space="preserve"> кг/м</w:t>
      </w:r>
      <w:r w:rsidRPr="00A02540">
        <w:rPr>
          <w:rFonts w:eastAsia="Times New Roman" w:cs="Times New Roman"/>
          <w:szCs w:val="24"/>
          <w:vertAlign w:val="superscript"/>
        </w:rPr>
        <w:t>3</w:t>
      </w:r>
    </w:p>
    <w:p w:rsidR="00B4022F" w:rsidRPr="00A02540" w:rsidRDefault="00B4022F" w:rsidP="00AD4BAA">
      <w:pPr>
        <w:numPr>
          <w:ilvl w:val="0"/>
          <w:numId w:val="28"/>
        </w:numPr>
        <w:ind w:left="0" w:firstLine="284"/>
        <w:contextualSpacing/>
        <w:jc w:val="both"/>
        <w:rPr>
          <w:rFonts w:eastAsia="Calibri" w:cs="Times New Roman"/>
          <w:sz w:val="28"/>
          <w:szCs w:val="28"/>
        </w:rPr>
      </w:pPr>
      <w:r w:rsidRPr="00A02540">
        <w:rPr>
          <w:rFonts w:eastAsia="Calibri" w:cs="Times New Roman"/>
          <w:sz w:val="28"/>
          <w:szCs w:val="28"/>
        </w:rPr>
        <w:t>Определяем расход песка (отходы обогащения) по формуле:</w:t>
      </w:r>
    </w:p>
    <w:p w:rsidR="00B4022F" w:rsidRPr="00A02540" w:rsidRDefault="00B4022F" w:rsidP="00AB1E11">
      <w:pPr>
        <w:jc w:val="right"/>
        <w:rPr>
          <w:rFonts w:eastAsia="Times New Roman" w:cs="Times New Roman"/>
          <w:sz w:val="28"/>
          <w:szCs w:val="28"/>
        </w:rPr>
      </w:pPr>
      <w:r w:rsidRPr="00A02540">
        <w:rPr>
          <w:rFonts w:eastAsia="Calibri" w:cs="Times New Roman"/>
          <w:sz w:val="28"/>
          <w:szCs w:val="28"/>
        </w:rPr>
        <w:t>П(</w:t>
      </w:r>
      <w:r w:rsidR="00AB1E11" w:rsidRPr="00A02540">
        <w:rPr>
          <w:rFonts w:eastAsia="Calibri" w:cs="Times New Roman"/>
          <w:sz w:val="28"/>
          <w:szCs w:val="28"/>
        </w:rPr>
        <w:t>От</w:t>
      </w:r>
      <w:r w:rsidRPr="00A02540">
        <w:rPr>
          <w:rFonts w:eastAsia="Calibri" w:cs="Times New Roman"/>
          <w:sz w:val="28"/>
          <w:szCs w:val="28"/>
        </w:rPr>
        <w:t>)=</w:t>
      </w:r>
      <m:oMath>
        <m:d>
          <m:dPr>
            <m:begChr m:val="["/>
            <m:endChr m:val="]"/>
            <m:ctrlPr>
              <w:rPr>
                <w:rFonts w:ascii="Cambria Math" w:eastAsia="Calibri" w:hAnsi="Cambria Math" w:cs="Times New Roman"/>
                <w:i/>
                <w:sz w:val="28"/>
                <w:szCs w:val="28"/>
              </w:rPr>
            </m:ctrlPr>
          </m:dPr>
          <m:e>
            <m:r>
              <w:rPr>
                <w:rFonts w:ascii="Cambria Math" w:eastAsia="Calibri" w:hAnsi="Cambria Math" w:cs="Times New Roman"/>
                <w:sz w:val="28"/>
                <w:szCs w:val="28"/>
              </w:rPr>
              <m:t>1000-</m:t>
            </m:r>
            <m:d>
              <m:dPr>
                <m:ctrlPr>
                  <w:rPr>
                    <w:rFonts w:ascii="Cambria Math" w:eastAsia="Calibri" w:hAnsi="Cambria Math" w:cs="Times New Roman"/>
                    <w:i/>
                    <w:sz w:val="28"/>
                    <w:szCs w:val="28"/>
                  </w:rPr>
                </m:ctrlPr>
              </m:dPr>
              <m:e>
                <m:f>
                  <m:fPr>
                    <m:ctrlPr>
                      <w:rPr>
                        <w:rFonts w:ascii="Cambria Math" w:eastAsia="Calibri" w:hAnsi="Cambria Math" w:cs="Times New Roman"/>
                        <w:i/>
                        <w:sz w:val="28"/>
                        <w:szCs w:val="28"/>
                      </w:rPr>
                    </m:ctrlPr>
                  </m:fPr>
                  <m:num>
                    <m:r>
                      <w:rPr>
                        <w:rFonts w:ascii="Cambria Math" w:eastAsia="Calibri" w:hAnsi="Cambria Math" w:cs="Times New Roman"/>
                        <w:sz w:val="28"/>
                        <w:szCs w:val="28"/>
                      </w:rPr>
                      <m:t>Ц</m:t>
                    </m:r>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γ</m:t>
                        </m:r>
                      </m:e>
                      <m:sub>
                        <m:r>
                          <w:rPr>
                            <w:rFonts w:ascii="Cambria Math" w:eastAsia="Calibri" w:hAnsi="Cambria Math" w:cs="Times New Roman"/>
                            <w:sz w:val="28"/>
                            <w:szCs w:val="28"/>
                          </w:rPr>
                          <m:t>Ц</m:t>
                        </m:r>
                      </m:sub>
                    </m:sSub>
                  </m:den>
                </m:f>
                <m:r>
                  <w:rPr>
                    <w:rFonts w:ascii="Cambria Math" w:eastAsia="Calibri" w:hAnsi="Cambria Math" w:cs="Times New Roman"/>
                    <w:sz w:val="28"/>
                    <w:szCs w:val="28"/>
                  </w:rPr>
                  <m:t>+В+</m:t>
                </m:r>
                <m:f>
                  <m:fPr>
                    <m:ctrlPr>
                      <w:rPr>
                        <w:rFonts w:ascii="Cambria Math" w:eastAsia="Calibri" w:hAnsi="Cambria Math" w:cs="Times New Roman"/>
                        <w:i/>
                        <w:sz w:val="28"/>
                        <w:szCs w:val="28"/>
                      </w:rPr>
                    </m:ctrlPr>
                  </m:fPr>
                  <m:num>
                    <m:r>
                      <w:rPr>
                        <w:rFonts w:ascii="Cambria Math" w:eastAsia="Calibri" w:hAnsi="Cambria Math" w:cs="Times New Roman"/>
                        <w:sz w:val="28"/>
                        <w:szCs w:val="28"/>
                      </w:rPr>
                      <m:t>щ</m:t>
                    </m:r>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γ</m:t>
                        </m:r>
                      </m:e>
                      <m:sub>
                        <m:r>
                          <w:rPr>
                            <w:rFonts w:ascii="Cambria Math" w:eastAsia="Calibri" w:hAnsi="Cambria Math" w:cs="Times New Roman"/>
                            <w:sz w:val="28"/>
                            <w:szCs w:val="28"/>
                          </w:rPr>
                          <m:t>щ</m:t>
                        </m:r>
                      </m:sub>
                    </m:sSub>
                  </m:den>
                </m:f>
              </m:e>
            </m:d>
          </m:e>
        </m:d>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γ</m:t>
            </m:r>
          </m:e>
          <m:sub>
            <m:r>
              <w:rPr>
                <w:rFonts w:ascii="Cambria Math" w:eastAsia="Calibri" w:hAnsi="Cambria Math" w:cs="Times New Roman"/>
                <w:sz w:val="28"/>
                <w:szCs w:val="28"/>
              </w:rPr>
              <m:t>п</m:t>
            </m:r>
            <m:d>
              <m:dPr>
                <m:ctrlPr>
                  <w:rPr>
                    <w:rFonts w:ascii="Cambria Math" w:eastAsia="Calibri" w:hAnsi="Cambria Math" w:cs="Times New Roman"/>
                    <w:i/>
                    <w:sz w:val="28"/>
                    <w:szCs w:val="28"/>
                  </w:rPr>
                </m:ctrlPr>
              </m:dPr>
              <m:e>
                <m:r>
                  <w:rPr>
                    <w:rFonts w:ascii="Cambria Math" w:eastAsia="Calibri" w:hAnsi="Cambria Math" w:cs="Times New Roman"/>
                    <w:sz w:val="28"/>
                    <w:szCs w:val="28"/>
                  </w:rPr>
                  <m:t>х</m:t>
                </m:r>
              </m:e>
            </m:d>
            <m:r>
              <w:rPr>
                <w:rFonts w:ascii="Cambria Math" w:eastAsia="Calibri" w:hAnsi="Cambria Math" w:cs="Times New Roman"/>
                <w:sz w:val="28"/>
                <w:szCs w:val="28"/>
              </w:rPr>
              <m:t>,</m:t>
            </m:r>
          </m:sub>
        </m:sSub>
      </m:oMath>
      <w:r w:rsidR="00AB1E11" w:rsidRPr="00A02540">
        <w:rPr>
          <w:rFonts w:eastAsia="Calibri" w:cs="Times New Roman"/>
          <w:sz w:val="28"/>
          <w:szCs w:val="28"/>
        </w:rPr>
        <w:t xml:space="preserve">                                 (3.2)</w:t>
      </w:r>
    </w:p>
    <w:p w:rsidR="0004577F" w:rsidRPr="00A02540" w:rsidRDefault="00B4022F" w:rsidP="0004577F">
      <w:pPr>
        <w:ind w:firstLine="567"/>
        <w:jc w:val="both"/>
        <w:rPr>
          <w:rFonts w:eastAsia="Calibri" w:cs="Times New Roman"/>
          <w:sz w:val="28"/>
          <w:szCs w:val="28"/>
        </w:rPr>
      </w:pPr>
      <w:r w:rsidRPr="00A02540">
        <w:rPr>
          <w:rFonts w:eastAsia="Calibri" w:cs="Times New Roman"/>
          <w:sz w:val="28"/>
          <w:szCs w:val="28"/>
        </w:rPr>
        <w:t>где Ц, В и Щ – расходы цемента, воды и щебня;</w:t>
      </w:r>
    </w:p>
    <w:p w:rsidR="00B4022F" w:rsidRPr="00A02540" w:rsidRDefault="00B4022F" w:rsidP="0004577F">
      <w:pPr>
        <w:ind w:firstLine="993"/>
        <w:jc w:val="both"/>
        <w:rPr>
          <w:rFonts w:eastAsia="Calibri" w:cs="Times New Roman"/>
          <w:sz w:val="28"/>
          <w:szCs w:val="28"/>
        </w:rPr>
      </w:pPr>
      <w:r w:rsidRPr="00A02540">
        <w:rPr>
          <w:rFonts w:eastAsia="Calibri" w:cs="Times New Roman"/>
          <w:sz w:val="28"/>
          <w:szCs w:val="28"/>
        </w:rPr>
        <w:t xml:space="preserve"> </w:t>
      </w:r>
      <w:proofErr w:type="spellStart"/>
      <w:r w:rsidRPr="00A02540">
        <w:rPr>
          <w:rFonts w:eastAsia="Calibri" w:cs="Times New Roman"/>
          <w:sz w:val="28"/>
          <w:szCs w:val="28"/>
        </w:rPr>
        <w:t>γ</w:t>
      </w:r>
      <w:r w:rsidRPr="00A02540">
        <w:rPr>
          <w:rFonts w:eastAsia="Calibri" w:cs="Times New Roman"/>
          <w:sz w:val="28"/>
          <w:szCs w:val="28"/>
          <w:vertAlign w:val="subscript"/>
        </w:rPr>
        <w:t>ц</w:t>
      </w:r>
      <w:proofErr w:type="spellEnd"/>
      <w:r w:rsidRPr="00A02540">
        <w:rPr>
          <w:rFonts w:eastAsia="Calibri" w:cs="Times New Roman"/>
          <w:sz w:val="28"/>
          <w:szCs w:val="28"/>
        </w:rPr>
        <w:t xml:space="preserve">, </w:t>
      </w:r>
      <w:proofErr w:type="spellStart"/>
      <w:r w:rsidRPr="00A02540">
        <w:rPr>
          <w:rFonts w:eastAsia="Calibri" w:cs="Times New Roman"/>
          <w:sz w:val="28"/>
          <w:szCs w:val="28"/>
        </w:rPr>
        <w:t>γ</w:t>
      </w:r>
      <w:r w:rsidRPr="00A02540">
        <w:rPr>
          <w:rFonts w:eastAsia="Calibri" w:cs="Times New Roman"/>
          <w:sz w:val="28"/>
          <w:szCs w:val="28"/>
          <w:vertAlign w:val="subscript"/>
        </w:rPr>
        <w:t>щ</w:t>
      </w:r>
      <w:proofErr w:type="spellEnd"/>
      <w:r w:rsidRPr="00A02540">
        <w:rPr>
          <w:rFonts w:eastAsia="Calibri" w:cs="Times New Roman"/>
          <w:sz w:val="28"/>
          <w:szCs w:val="28"/>
        </w:rPr>
        <w:t xml:space="preserve"> и </w:t>
      </w:r>
      <w:proofErr w:type="spellStart"/>
      <w:r w:rsidRPr="00A02540">
        <w:rPr>
          <w:rFonts w:eastAsia="Calibri" w:cs="Times New Roman"/>
          <w:sz w:val="28"/>
          <w:szCs w:val="28"/>
        </w:rPr>
        <w:t>γ</w:t>
      </w:r>
      <w:r w:rsidRPr="00A02540">
        <w:rPr>
          <w:rFonts w:eastAsia="Calibri" w:cs="Times New Roman"/>
          <w:sz w:val="28"/>
          <w:szCs w:val="28"/>
          <w:vertAlign w:val="subscript"/>
        </w:rPr>
        <w:t>п</w:t>
      </w:r>
      <w:proofErr w:type="spellEnd"/>
      <w:r w:rsidRPr="00A02540">
        <w:rPr>
          <w:rFonts w:eastAsia="Calibri" w:cs="Times New Roman"/>
          <w:sz w:val="28"/>
          <w:szCs w:val="28"/>
          <w:vertAlign w:val="subscript"/>
        </w:rPr>
        <w:t>(х)</w:t>
      </w:r>
      <w:r w:rsidRPr="00A02540">
        <w:rPr>
          <w:rFonts w:eastAsia="Calibri" w:cs="Times New Roman"/>
          <w:sz w:val="28"/>
          <w:szCs w:val="28"/>
        </w:rPr>
        <w:t xml:space="preserve"> – соответственно истинная плотность цемента, щебня и песка (отходы обогащения).</w:t>
      </w:r>
    </w:p>
    <w:p w:rsidR="00B4022F" w:rsidRPr="00A02540" w:rsidRDefault="00B4022F" w:rsidP="00B4022F">
      <w:pPr>
        <w:ind w:firstLine="284"/>
        <w:jc w:val="both"/>
        <w:rPr>
          <w:rFonts w:eastAsia="Calibri" w:cs="Times New Roman"/>
          <w:sz w:val="28"/>
          <w:szCs w:val="28"/>
        </w:rPr>
      </w:pPr>
      <w:r w:rsidRPr="00A02540">
        <w:rPr>
          <w:rFonts w:eastAsia="Calibri" w:cs="Times New Roman"/>
          <w:sz w:val="28"/>
          <w:szCs w:val="28"/>
        </w:rPr>
        <w:t>Подставляя значения получим:</w:t>
      </w:r>
    </w:p>
    <w:p w:rsidR="00B4022F" w:rsidRPr="00A02540" w:rsidRDefault="0004577F" w:rsidP="00B4022F">
      <w:pPr>
        <w:jc w:val="center"/>
        <w:rPr>
          <w:rFonts w:eastAsia="Times New Roman" w:cs="Times New Roman"/>
          <w:szCs w:val="24"/>
          <w:vertAlign w:val="superscript"/>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 xml:space="preserve">для </w:t>
      </w:r>
      <w:r w:rsidR="00AA65C5" w:rsidRPr="00AA65C5">
        <w:rPr>
          <w:rFonts w:eastAsia="Calibri" w:cs="Times New Roman"/>
          <w:sz w:val="28"/>
          <w:szCs w:val="28"/>
        </w:rPr>
        <w:t>В5 (М75)</w:t>
      </w:r>
      <w:r w:rsidR="00B4022F" w:rsidRPr="00A02540">
        <w:rPr>
          <w:rFonts w:eastAsia="Calibri" w:cs="Times New Roman"/>
          <w:sz w:val="28"/>
          <w:szCs w:val="28"/>
        </w:rPr>
        <w:t xml:space="preserve"> – П(</w:t>
      </w:r>
      <w:r w:rsidR="00AB1E11" w:rsidRPr="00A02540">
        <w:rPr>
          <w:rFonts w:eastAsia="Calibri" w:cs="Times New Roman"/>
          <w:sz w:val="28"/>
          <w:szCs w:val="28"/>
        </w:rPr>
        <w:t>От</w:t>
      </w:r>
      <w:r w:rsidR="00B4022F" w:rsidRPr="00A02540">
        <w:rPr>
          <w:rFonts w:eastAsia="Calibri" w:cs="Times New Roman"/>
          <w:sz w:val="28"/>
          <w:szCs w:val="28"/>
        </w:rPr>
        <w:t>)=</w:t>
      </w:r>
      <m:oMath>
        <m:d>
          <m:dPr>
            <m:begChr m:val="["/>
            <m:endChr m:val="]"/>
            <m:ctrlPr>
              <w:rPr>
                <w:rFonts w:ascii="Cambria Math" w:eastAsia="Calibri" w:hAnsi="Cambria Math" w:cs="Times New Roman"/>
                <w:i/>
                <w:szCs w:val="24"/>
              </w:rPr>
            </m:ctrlPr>
          </m:dPr>
          <m:e>
            <m:r>
              <w:rPr>
                <w:rFonts w:ascii="Cambria Math" w:eastAsia="Calibri" w:hAnsi="Cambria Math" w:cs="Times New Roman"/>
                <w:szCs w:val="24"/>
              </w:rPr>
              <m:t>1000-</m:t>
            </m:r>
            <m:d>
              <m:dPr>
                <m:ctrlPr>
                  <w:rPr>
                    <w:rFonts w:ascii="Cambria Math" w:eastAsia="Calibri" w:hAnsi="Cambria Math" w:cs="Times New Roman"/>
                    <w:i/>
                    <w:szCs w:val="24"/>
                  </w:rPr>
                </m:ctrlPr>
              </m:dPr>
              <m:e>
                <m:f>
                  <m:fPr>
                    <m:ctrlPr>
                      <w:rPr>
                        <w:rFonts w:ascii="Cambria Math" w:eastAsia="Calibri" w:hAnsi="Cambria Math" w:cs="Times New Roman"/>
                        <w:i/>
                        <w:szCs w:val="24"/>
                      </w:rPr>
                    </m:ctrlPr>
                  </m:fPr>
                  <m:num>
                    <m:r>
                      <w:rPr>
                        <w:rFonts w:ascii="Cambria Math" w:eastAsia="Calibri" w:hAnsi="Cambria Math" w:cs="Times New Roman"/>
                        <w:szCs w:val="24"/>
                      </w:rPr>
                      <m:t>189</m:t>
                    </m:r>
                  </m:num>
                  <m:den>
                    <m:r>
                      <w:rPr>
                        <w:rFonts w:ascii="Cambria Math" w:eastAsia="Calibri" w:hAnsi="Cambria Math" w:cs="Times New Roman"/>
                        <w:szCs w:val="24"/>
                      </w:rPr>
                      <m:t>2,9</m:t>
                    </m:r>
                  </m:den>
                </m:f>
                <m:r>
                  <w:rPr>
                    <w:rFonts w:ascii="Cambria Math" w:eastAsia="Calibri" w:hAnsi="Cambria Math" w:cs="Times New Roman"/>
                    <w:szCs w:val="24"/>
                  </w:rPr>
                  <m:t>+195+</m:t>
                </m:r>
                <m:f>
                  <m:fPr>
                    <m:ctrlPr>
                      <w:rPr>
                        <w:rFonts w:ascii="Cambria Math" w:eastAsia="Calibri" w:hAnsi="Cambria Math" w:cs="Times New Roman"/>
                        <w:i/>
                        <w:szCs w:val="24"/>
                      </w:rPr>
                    </m:ctrlPr>
                  </m:fPr>
                  <m:num>
                    <m:r>
                      <w:rPr>
                        <w:rFonts w:ascii="Cambria Math" w:eastAsia="Calibri" w:hAnsi="Cambria Math" w:cs="Times New Roman"/>
                        <w:szCs w:val="24"/>
                      </w:rPr>
                      <m:t>1315</m:t>
                    </m:r>
                  </m:num>
                  <m:den>
                    <m:r>
                      <w:rPr>
                        <w:rFonts w:ascii="Cambria Math" w:eastAsia="Calibri" w:hAnsi="Cambria Math" w:cs="Times New Roman"/>
                        <w:szCs w:val="24"/>
                      </w:rPr>
                      <m:t>2,72</m:t>
                    </m:r>
                  </m:den>
                </m:f>
              </m:e>
            </m:d>
          </m:e>
        </m:d>
        <m:r>
          <w:rPr>
            <w:rFonts w:ascii="Cambria Math" w:eastAsia="Calibri" w:hAnsi="Cambria Math" w:cs="Times New Roman"/>
            <w:szCs w:val="24"/>
          </w:rPr>
          <m:t>∙2,74=702</m:t>
        </m:r>
      </m:oMath>
      <w:r w:rsidR="00B4022F" w:rsidRPr="00A02540">
        <w:rPr>
          <w:rFonts w:eastAsia="Times New Roman" w:cs="Times New Roman"/>
          <w:szCs w:val="24"/>
        </w:rPr>
        <w:t xml:space="preserve"> кг/м</w:t>
      </w:r>
      <w:r w:rsidR="00B4022F" w:rsidRPr="00A02540">
        <w:rPr>
          <w:rFonts w:eastAsia="Times New Roman" w:cs="Times New Roman"/>
          <w:szCs w:val="24"/>
          <w:vertAlign w:val="superscript"/>
        </w:rPr>
        <w:t>3</w:t>
      </w:r>
    </w:p>
    <w:p w:rsidR="00B4022F" w:rsidRPr="00A02540" w:rsidRDefault="0004577F" w:rsidP="00B4022F">
      <w:pPr>
        <w:jc w:val="center"/>
        <w:rPr>
          <w:rFonts w:eastAsia="Times New Roman" w:cs="Times New Roman"/>
          <w:szCs w:val="24"/>
          <w:vertAlign w:val="superscript"/>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 xml:space="preserve">для </w:t>
      </w:r>
      <w:r w:rsidR="00AA65C5" w:rsidRPr="00AA65C5">
        <w:rPr>
          <w:rFonts w:eastAsia="Calibri" w:cs="Times New Roman"/>
          <w:sz w:val="28"/>
          <w:szCs w:val="28"/>
        </w:rPr>
        <w:t>С12/15 (М200)</w:t>
      </w:r>
      <w:r w:rsidR="00B4022F" w:rsidRPr="00A02540">
        <w:rPr>
          <w:rFonts w:eastAsia="Calibri" w:cs="Times New Roman"/>
          <w:sz w:val="28"/>
          <w:szCs w:val="28"/>
        </w:rPr>
        <w:t xml:space="preserve"> – П(</w:t>
      </w:r>
      <w:r w:rsidR="00AB1E11" w:rsidRPr="00A02540">
        <w:rPr>
          <w:rFonts w:eastAsia="Calibri" w:cs="Times New Roman"/>
          <w:sz w:val="28"/>
          <w:szCs w:val="28"/>
        </w:rPr>
        <w:t>От</w:t>
      </w:r>
      <w:r w:rsidR="00B4022F" w:rsidRPr="00A02540">
        <w:rPr>
          <w:rFonts w:eastAsia="Calibri" w:cs="Times New Roman"/>
          <w:sz w:val="28"/>
          <w:szCs w:val="28"/>
        </w:rPr>
        <w:t>)=</w:t>
      </w:r>
      <m:oMath>
        <m:d>
          <m:dPr>
            <m:begChr m:val="["/>
            <m:endChr m:val="]"/>
            <m:ctrlPr>
              <w:rPr>
                <w:rFonts w:ascii="Cambria Math" w:eastAsia="Calibri" w:hAnsi="Cambria Math" w:cs="Times New Roman"/>
                <w:i/>
                <w:szCs w:val="24"/>
              </w:rPr>
            </m:ctrlPr>
          </m:dPr>
          <m:e>
            <m:r>
              <w:rPr>
                <w:rFonts w:ascii="Cambria Math" w:eastAsia="Calibri" w:hAnsi="Cambria Math" w:cs="Times New Roman"/>
                <w:szCs w:val="24"/>
              </w:rPr>
              <m:t>1000-</m:t>
            </m:r>
            <m:d>
              <m:dPr>
                <m:ctrlPr>
                  <w:rPr>
                    <w:rFonts w:ascii="Cambria Math" w:eastAsia="Calibri" w:hAnsi="Cambria Math" w:cs="Times New Roman"/>
                    <w:i/>
                    <w:szCs w:val="24"/>
                  </w:rPr>
                </m:ctrlPr>
              </m:dPr>
              <m:e>
                <m:f>
                  <m:fPr>
                    <m:ctrlPr>
                      <w:rPr>
                        <w:rFonts w:ascii="Cambria Math" w:eastAsia="Calibri" w:hAnsi="Cambria Math" w:cs="Times New Roman"/>
                        <w:i/>
                        <w:szCs w:val="24"/>
                      </w:rPr>
                    </m:ctrlPr>
                  </m:fPr>
                  <m:num>
                    <m:r>
                      <w:rPr>
                        <w:rFonts w:ascii="Cambria Math" w:eastAsia="Calibri" w:hAnsi="Cambria Math" w:cs="Times New Roman"/>
                        <w:szCs w:val="24"/>
                      </w:rPr>
                      <m:t>342</m:t>
                    </m:r>
                  </m:num>
                  <m:den>
                    <m:r>
                      <w:rPr>
                        <w:rFonts w:ascii="Cambria Math" w:eastAsia="Calibri" w:hAnsi="Cambria Math" w:cs="Times New Roman"/>
                        <w:szCs w:val="24"/>
                      </w:rPr>
                      <m:t>2,9</m:t>
                    </m:r>
                  </m:den>
                </m:f>
                <m:r>
                  <w:rPr>
                    <w:rFonts w:ascii="Cambria Math" w:eastAsia="Calibri" w:hAnsi="Cambria Math" w:cs="Times New Roman"/>
                    <w:szCs w:val="24"/>
                  </w:rPr>
                  <m:t>+195+</m:t>
                </m:r>
                <m:f>
                  <m:fPr>
                    <m:ctrlPr>
                      <w:rPr>
                        <w:rFonts w:ascii="Cambria Math" w:eastAsia="Calibri" w:hAnsi="Cambria Math" w:cs="Times New Roman"/>
                        <w:i/>
                        <w:szCs w:val="24"/>
                      </w:rPr>
                    </m:ctrlPr>
                  </m:fPr>
                  <m:num>
                    <m:r>
                      <w:rPr>
                        <w:rFonts w:ascii="Cambria Math" w:eastAsia="Calibri" w:hAnsi="Cambria Math" w:cs="Times New Roman"/>
                        <w:szCs w:val="24"/>
                      </w:rPr>
                      <m:t>1315</m:t>
                    </m:r>
                  </m:num>
                  <m:den>
                    <m:r>
                      <w:rPr>
                        <w:rFonts w:ascii="Cambria Math" w:eastAsia="Calibri" w:hAnsi="Cambria Math" w:cs="Times New Roman"/>
                        <w:szCs w:val="24"/>
                      </w:rPr>
                      <m:t>2,72</m:t>
                    </m:r>
                  </m:den>
                </m:f>
              </m:e>
            </m:d>
          </m:e>
        </m:d>
        <m:r>
          <w:rPr>
            <w:rFonts w:ascii="Cambria Math" w:eastAsia="Calibri" w:hAnsi="Cambria Math" w:cs="Times New Roman"/>
            <w:szCs w:val="24"/>
          </w:rPr>
          <m:t>∙2,74=559</m:t>
        </m:r>
      </m:oMath>
      <w:r w:rsidR="00B4022F" w:rsidRPr="00A02540">
        <w:rPr>
          <w:rFonts w:eastAsia="Times New Roman" w:cs="Times New Roman"/>
          <w:szCs w:val="24"/>
        </w:rPr>
        <w:t xml:space="preserve"> кг/м</w:t>
      </w:r>
      <w:r w:rsidR="00B4022F" w:rsidRPr="00A02540">
        <w:rPr>
          <w:rFonts w:eastAsia="Times New Roman" w:cs="Times New Roman"/>
          <w:szCs w:val="24"/>
          <w:vertAlign w:val="superscript"/>
        </w:rPr>
        <w:t>3</w:t>
      </w:r>
    </w:p>
    <w:p w:rsidR="00B4022F" w:rsidRPr="00A02540" w:rsidRDefault="00B4022F" w:rsidP="00AD4BAA">
      <w:pPr>
        <w:numPr>
          <w:ilvl w:val="0"/>
          <w:numId w:val="28"/>
        </w:numPr>
        <w:ind w:left="0" w:firstLine="284"/>
        <w:contextualSpacing/>
        <w:jc w:val="both"/>
        <w:rPr>
          <w:rFonts w:eastAsia="Calibri" w:cs="Times New Roman"/>
          <w:sz w:val="28"/>
          <w:szCs w:val="28"/>
        </w:rPr>
      </w:pPr>
      <w:r w:rsidRPr="00A02540">
        <w:rPr>
          <w:rFonts w:eastAsia="Calibri" w:cs="Times New Roman"/>
          <w:sz w:val="28"/>
          <w:szCs w:val="28"/>
        </w:rPr>
        <w:t>Определяем общую объемную массу:</w:t>
      </w:r>
    </w:p>
    <w:p w:rsidR="00B4022F" w:rsidRPr="00A02540" w:rsidRDefault="0004577F" w:rsidP="00B4022F">
      <w:pPr>
        <w:ind w:firstLine="284"/>
        <w:jc w:val="both"/>
        <w:rPr>
          <w:rFonts w:eastAsia="Times New Roman" w:cs="Times New Roman"/>
          <w:sz w:val="28"/>
          <w:szCs w:val="28"/>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для М75 (~В5,5) – Ц+В+Щ+П(</w:t>
      </w:r>
      <w:r w:rsidR="00AB1E11" w:rsidRPr="00A02540">
        <w:rPr>
          <w:rFonts w:eastAsia="Calibri" w:cs="Times New Roman"/>
          <w:sz w:val="28"/>
          <w:szCs w:val="28"/>
        </w:rPr>
        <w:t>От</w:t>
      </w:r>
      <w:r w:rsidR="00B4022F" w:rsidRPr="00A02540">
        <w:rPr>
          <w:rFonts w:eastAsia="Calibri" w:cs="Times New Roman"/>
          <w:sz w:val="28"/>
          <w:szCs w:val="28"/>
        </w:rPr>
        <w:t xml:space="preserve">)=189+195+1315+702=2401 </w:t>
      </w:r>
      <w:r w:rsidR="00B4022F" w:rsidRPr="00A02540">
        <w:rPr>
          <w:rFonts w:eastAsia="Times New Roman" w:cs="Times New Roman"/>
          <w:sz w:val="28"/>
          <w:szCs w:val="28"/>
        </w:rPr>
        <w:t>кг/м</w:t>
      </w:r>
      <w:r w:rsidR="00B4022F" w:rsidRPr="00A02540">
        <w:rPr>
          <w:rFonts w:eastAsia="Times New Roman" w:cs="Times New Roman"/>
          <w:sz w:val="28"/>
          <w:szCs w:val="28"/>
          <w:vertAlign w:val="superscript"/>
        </w:rPr>
        <w:t>3</w:t>
      </w:r>
      <w:r w:rsidR="00B4022F" w:rsidRPr="00A02540">
        <w:rPr>
          <w:rFonts w:eastAsia="Times New Roman" w:cs="Times New Roman"/>
          <w:sz w:val="28"/>
          <w:szCs w:val="28"/>
        </w:rPr>
        <w:t>;</w:t>
      </w:r>
    </w:p>
    <w:p w:rsidR="00B4022F" w:rsidRPr="00A02540" w:rsidRDefault="0004577F" w:rsidP="00B4022F">
      <w:pPr>
        <w:ind w:firstLine="284"/>
        <w:jc w:val="both"/>
        <w:rPr>
          <w:rFonts w:eastAsia="Times New Roman" w:cs="Times New Roman"/>
          <w:sz w:val="28"/>
          <w:szCs w:val="28"/>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 xml:space="preserve">для </w:t>
      </w:r>
      <w:r w:rsidR="00AA65C5" w:rsidRPr="00AA65C5">
        <w:rPr>
          <w:rFonts w:eastAsia="Calibri" w:cs="Times New Roman"/>
          <w:sz w:val="28"/>
          <w:szCs w:val="28"/>
        </w:rPr>
        <w:t>С12/15 (М200)</w:t>
      </w:r>
      <w:r w:rsidR="00B4022F" w:rsidRPr="00A02540">
        <w:rPr>
          <w:rFonts w:eastAsia="Calibri" w:cs="Times New Roman"/>
          <w:sz w:val="28"/>
          <w:szCs w:val="28"/>
        </w:rPr>
        <w:t xml:space="preserve"> – Ц+В+Щ+П(</w:t>
      </w:r>
      <w:r w:rsidR="00AB1E11" w:rsidRPr="00A02540">
        <w:rPr>
          <w:rFonts w:eastAsia="Calibri" w:cs="Times New Roman"/>
          <w:sz w:val="28"/>
          <w:szCs w:val="28"/>
        </w:rPr>
        <w:t>От</w:t>
      </w:r>
      <w:r w:rsidR="00B4022F" w:rsidRPr="00A02540">
        <w:rPr>
          <w:rFonts w:eastAsia="Calibri" w:cs="Times New Roman"/>
          <w:sz w:val="28"/>
          <w:szCs w:val="28"/>
        </w:rPr>
        <w:t xml:space="preserve">)=342+195+1315+559=2411 </w:t>
      </w:r>
      <w:r w:rsidR="00B4022F" w:rsidRPr="00A02540">
        <w:rPr>
          <w:rFonts w:eastAsia="Times New Roman" w:cs="Times New Roman"/>
          <w:sz w:val="28"/>
          <w:szCs w:val="28"/>
        </w:rPr>
        <w:t>кг/м</w:t>
      </w:r>
      <w:r w:rsidR="00B4022F" w:rsidRPr="00A02540">
        <w:rPr>
          <w:rFonts w:eastAsia="Times New Roman" w:cs="Times New Roman"/>
          <w:sz w:val="28"/>
          <w:szCs w:val="28"/>
          <w:vertAlign w:val="superscript"/>
        </w:rPr>
        <w:t>3</w:t>
      </w:r>
      <w:r w:rsidR="00B4022F" w:rsidRPr="00A02540">
        <w:rPr>
          <w:rFonts w:eastAsia="Times New Roman" w:cs="Times New Roman"/>
          <w:sz w:val="28"/>
          <w:szCs w:val="28"/>
        </w:rPr>
        <w:t>.</w:t>
      </w:r>
    </w:p>
    <w:p w:rsidR="00B4022F" w:rsidRPr="00A02540" w:rsidRDefault="00B4022F" w:rsidP="00AD4BAA">
      <w:pPr>
        <w:numPr>
          <w:ilvl w:val="0"/>
          <w:numId w:val="28"/>
        </w:numPr>
        <w:ind w:left="0" w:firstLine="284"/>
        <w:contextualSpacing/>
        <w:jc w:val="both"/>
        <w:rPr>
          <w:rFonts w:eastAsia="Times New Roman" w:cs="Times New Roman"/>
          <w:sz w:val="28"/>
          <w:szCs w:val="28"/>
        </w:rPr>
      </w:pPr>
      <w:r w:rsidRPr="00A02540">
        <w:rPr>
          <w:rFonts w:eastAsia="Times New Roman" w:cs="Times New Roman"/>
          <w:sz w:val="28"/>
          <w:szCs w:val="28"/>
        </w:rPr>
        <w:t xml:space="preserve">Проводим пробные </w:t>
      </w:r>
      <w:proofErr w:type="spellStart"/>
      <w:r w:rsidRPr="00A02540">
        <w:rPr>
          <w:rFonts w:eastAsia="Times New Roman" w:cs="Times New Roman"/>
          <w:sz w:val="28"/>
          <w:szCs w:val="28"/>
        </w:rPr>
        <w:t>затворения</w:t>
      </w:r>
      <w:proofErr w:type="spellEnd"/>
      <w:r w:rsidRPr="00A02540">
        <w:rPr>
          <w:rFonts w:eastAsia="Times New Roman" w:cs="Times New Roman"/>
          <w:sz w:val="28"/>
          <w:szCs w:val="28"/>
        </w:rPr>
        <w:t xml:space="preserve">. Определяем объемную массу пробных </w:t>
      </w:r>
      <w:proofErr w:type="spellStart"/>
      <w:r w:rsidRPr="00A02540">
        <w:rPr>
          <w:rFonts w:eastAsia="Times New Roman" w:cs="Times New Roman"/>
          <w:sz w:val="28"/>
          <w:szCs w:val="28"/>
        </w:rPr>
        <w:t>замесей</w:t>
      </w:r>
      <w:proofErr w:type="spellEnd"/>
      <w:r w:rsidRPr="00A02540">
        <w:rPr>
          <w:rFonts w:eastAsia="Times New Roman" w:cs="Times New Roman"/>
          <w:sz w:val="28"/>
          <w:szCs w:val="28"/>
        </w:rPr>
        <w:t>. При этом коэффициент уплотнения составлял 0,98:</w:t>
      </w:r>
    </w:p>
    <w:p w:rsidR="00B4022F" w:rsidRPr="00A02540" w:rsidRDefault="00B4022F" w:rsidP="00B4022F">
      <w:pPr>
        <w:ind w:firstLine="284"/>
        <w:jc w:val="both"/>
        <w:rPr>
          <w:rFonts w:eastAsia="Calibri" w:cs="Times New Roman"/>
          <w:sz w:val="28"/>
          <w:szCs w:val="28"/>
        </w:rPr>
      </w:pPr>
      <w:r w:rsidRPr="00A02540">
        <w:rPr>
          <w:rFonts w:eastAsia="Times New Roman" w:cs="Times New Roman"/>
          <w:sz w:val="28"/>
          <w:szCs w:val="28"/>
        </w:rPr>
        <w:sym w:font="Symbol" w:char="F02D"/>
      </w:r>
      <w:r w:rsidRPr="00A02540">
        <w:rPr>
          <w:rFonts w:eastAsia="Times New Roman" w:cs="Times New Roman"/>
          <w:sz w:val="28"/>
          <w:szCs w:val="28"/>
        </w:rPr>
        <w:t xml:space="preserve"> </w:t>
      </w:r>
      <w:r w:rsidRPr="00A02540">
        <w:rPr>
          <w:rFonts w:eastAsia="Calibri" w:cs="Times New Roman"/>
          <w:sz w:val="28"/>
          <w:szCs w:val="28"/>
        </w:rPr>
        <w:t xml:space="preserve">для </w:t>
      </w:r>
      <w:r w:rsidR="00AA65C5" w:rsidRPr="00AA65C5">
        <w:rPr>
          <w:rFonts w:eastAsia="Calibri" w:cs="Times New Roman"/>
          <w:sz w:val="28"/>
          <w:szCs w:val="28"/>
        </w:rPr>
        <w:t>В5 (М75)</w:t>
      </w:r>
      <w:r w:rsidRPr="00A02540">
        <w:rPr>
          <w:rFonts w:eastAsia="Calibri" w:cs="Times New Roman"/>
          <w:sz w:val="28"/>
          <w:szCs w:val="28"/>
        </w:rPr>
        <w:t>:</w:t>
      </w:r>
    </w:p>
    <w:p w:rsidR="00B4022F" w:rsidRPr="00A02540" w:rsidRDefault="00B4022F" w:rsidP="00E17005">
      <w:pPr>
        <w:ind w:firstLine="284"/>
        <w:jc w:val="center"/>
        <w:rPr>
          <w:rFonts w:eastAsia="Times New Roman" w:cs="Times New Roman"/>
          <w:sz w:val="28"/>
          <w:szCs w:val="28"/>
          <w:vertAlign w:val="superscript"/>
        </w:rPr>
      </w:pPr>
      <w:r w:rsidRPr="00A02540">
        <w:rPr>
          <w:rFonts w:eastAsia="Calibri" w:cs="Times New Roman"/>
          <w:sz w:val="28"/>
          <w:szCs w:val="28"/>
        </w:rPr>
        <w:t>2401</w:t>
      </w:r>
      <w:r w:rsidRPr="00A02540">
        <w:rPr>
          <w:rFonts w:eastAsia="Calibri" w:cs="Times New Roman"/>
          <w:sz w:val="28"/>
          <w:szCs w:val="28"/>
        </w:rPr>
        <w:sym w:font="Symbol" w:char="F0D7"/>
      </w:r>
      <w:r w:rsidRPr="00A02540">
        <w:rPr>
          <w:rFonts w:eastAsia="Calibri" w:cs="Times New Roman"/>
          <w:sz w:val="28"/>
          <w:szCs w:val="28"/>
        </w:rPr>
        <w:t xml:space="preserve">0,98=2353 </w:t>
      </w:r>
      <w:r w:rsidRPr="00A02540">
        <w:rPr>
          <w:rFonts w:eastAsia="Times New Roman" w:cs="Times New Roman"/>
          <w:sz w:val="28"/>
          <w:szCs w:val="28"/>
        </w:rPr>
        <w:t>кг/м</w:t>
      </w:r>
      <w:r w:rsidRPr="00A02540">
        <w:rPr>
          <w:rFonts w:eastAsia="Times New Roman" w:cs="Times New Roman"/>
          <w:sz w:val="28"/>
          <w:szCs w:val="28"/>
          <w:vertAlign w:val="superscript"/>
        </w:rPr>
        <w:t>3</w:t>
      </w:r>
    </w:p>
    <w:p w:rsidR="00B4022F" w:rsidRPr="00A02540" w:rsidRDefault="00B4022F" w:rsidP="00B4022F">
      <w:pPr>
        <w:ind w:firstLine="284"/>
        <w:jc w:val="both"/>
        <w:rPr>
          <w:rFonts w:eastAsia="Calibri" w:cs="Times New Roman"/>
          <w:sz w:val="28"/>
          <w:szCs w:val="28"/>
        </w:rPr>
      </w:pPr>
      <w:r w:rsidRPr="00A02540">
        <w:rPr>
          <w:rFonts w:eastAsia="Calibri" w:cs="Times New Roman"/>
          <w:sz w:val="28"/>
          <w:szCs w:val="28"/>
        </w:rPr>
        <w:sym w:font="Symbol" w:char="F02D"/>
      </w:r>
      <w:r w:rsidRPr="00A02540">
        <w:rPr>
          <w:rFonts w:eastAsia="Calibri" w:cs="Times New Roman"/>
          <w:sz w:val="28"/>
          <w:szCs w:val="28"/>
        </w:rPr>
        <w:t xml:space="preserve"> для </w:t>
      </w:r>
      <w:r w:rsidR="00AA65C5" w:rsidRPr="00AA65C5">
        <w:rPr>
          <w:rFonts w:eastAsia="Calibri" w:cs="Times New Roman"/>
          <w:sz w:val="28"/>
          <w:szCs w:val="28"/>
        </w:rPr>
        <w:t>С12/15 (М200)</w:t>
      </w:r>
      <w:r w:rsidRPr="00A02540">
        <w:rPr>
          <w:rFonts w:eastAsia="Calibri" w:cs="Times New Roman"/>
          <w:sz w:val="28"/>
          <w:szCs w:val="28"/>
        </w:rPr>
        <w:t>:</w:t>
      </w:r>
    </w:p>
    <w:p w:rsidR="00B4022F" w:rsidRPr="00A02540" w:rsidRDefault="00B4022F" w:rsidP="00E17005">
      <w:pPr>
        <w:ind w:firstLine="284"/>
        <w:jc w:val="center"/>
        <w:rPr>
          <w:rFonts w:eastAsia="Times New Roman" w:cs="Times New Roman"/>
          <w:sz w:val="28"/>
          <w:szCs w:val="28"/>
        </w:rPr>
      </w:pPr>
      <w:r w:rsidRPr="00A02540">
        <w:rPr>
          <w:rFonts w:eastAsia="Calibri" w:cs="Times New Roman"/>
          <w:sz w:val="28"/>
          <w:szCs w:val="28"/>
        </w:rPr>
        <w:t>2411</w:t>
      </w:r>
      <w:r w:rsidRPr="00A02540">
        <w:rPr>
          <w:rFonts w:eastAsia="Calibri" w:cs="Times New Roman"/>
          <w:sz w:val="28"/>
          <w:szCs w:val="28"/>
        </w:rPr>
        <w:sym w:font="Symbol" w:char="F0D7"/>
      </w:r>
      <w:r w:rsidRPr="00A02540">
        <w:rPr>
          <w:rFonts w:eastAsia="Calibri" w:cs="Times New Roman"/>
          <w:sz w:val="28"/>
          <w:szCs w:val="28"/>
        </w:rPr>
        <w:t xml:space="preserve">0,98=2363 </w:t>
      </w:r>
      <w:r w:rsidRPr="00A02540">
        <w:rPr>
          <w:rFonts w:eastAsia="Times New Roman" w:cs="Times New Roman"/>
          <w:sz w:val="28"/>
          <w:szCs w:val="28"/>
        </w:rPr>
        <w:t>кг/м</w:t>
      </w:r>
      <w:r w:rsidRPr="00A02540">
        <w:rPr>
          <w:rFonts w:eastAsia="Times New Roman" w:cs="Times New Roman"/>
          <w:sz w:val="28"/>
          <w:szCs w:val="28"/>
          <w:vertAlign w:val="superscript"/>
        </w:rPr>
        <w:t>3</w:t>
      </w:r>
      <w:r w:rsidRPr="00A02540">
        <w:rPr>
          <w:rFonts w:eastAsia="Times New Roman" w:cs="Times New Roman"/>
          <w:sz w:val="28"/>
          <w:szCs w:val="28"/>
        </w:rPr>
        <w:t>.</w:t>
      </w:r>
    </w:p>
    <w:p w:rsidR="00E17005" w:rsidRPr="00A02540" w:rsidRDefault="00E17005" w:rsidP="00B4022F">
      <w:pPr>
        <w:ind w:firstLine="567"/>
        <w:jc w:val="both"/>
        <w:rPr>
          <w:rFonts w:eastAsia="Times New Roman" w:cs="Times New Roman"/>
          <w:sz w:val="28"/>
          <w:szCs w:val="28"/>
        </w:rPr>
      </w:pPr>
    </w:p>
    <w:p w:rsidR="00B4022F" w:rsidRPr="00A02540" w:rsidRDefault="00B4022F" w:rsidP="00B4022F">
      <w:pPr>
        <w:ind w:firstLine="567"/>
        <w:jc w:val="both"/>
        <w:rPr>
          <w:rFonts w:eastAsia="Times New Roman" w:cs="Times New Roman"/>
          <w:sz w:val="28"/>
          <w:szCs w:val="28"/>
        </w:rPr>
      </w:pPr>
      <w:r w:rsidRPr="00A02540">
        <w:rPr>
          <w:rFonts w:eastAsia="Times New Roman" w:cs="Times New Roman"/>
          <w:sz w:val="28"/>
          <w:szCs w:val="28"/>
        </w:rPr>
        <w:t>Подобранные составы бетонов на отходах обогащения пр</w:t>
      </w:r>
      <w:r w:rsidR="001B3894" w:rsidRPr="00A02540">
        <w:rPr>
          <w:rFonts w:eastAsia="Times New Roman" w:cs="Times New Roman"/>
          <w:sz w:val="28"/>
          <w:szCs w:val="28"/>
        </w:rPr>
        <w:t>иведены в сводной таблице 3.14</w:t>
      </w:r>
      <w:r w:rsidRPr="00A02540">
        <w:rPr>
          <w:rFonts w:eastAsia="Times New Roman" w:cs="Times New Roman"/>
          <w:sz w:val="28"/>
          <w:szCs w:val="28"/>
        </w:rPr>
        <w:t>.</w:t>
      </w:r>
    </w:p>
    <w:p w:rsidR="00D716B1" w:rsidRPr="00A02540" w:rsidRDefault="00D716B1" w:rsidP="00B4022F">
      <w:pPr>
        <w:ind w:firstLine="567"/>
        <w:jc w:val="both"/>
        <w:rPr>
          <w:rFonts w:eastAsia="Times New Roman" w:cs="Times New Roman"/>
          <w:sz w:val="28"/>
          <w:szCs w:val="28"/>
        </w:rPr>
      </w:pPr>
    </w:p>
    <w:p w:rsidR="001B3894" w:rsidRPr="00A02540" w:rsidRDefault="001B3894" w:rsidP="00CE4223">
      <w:pPr>
        <w:ind w:firstLine="567"/>
        <w:jc w:val="both"/>
        <w:rPr>
          <w:rFonts w:eastAsia="Times New Roman" w:cs="Times New Roman"/>
          <w:sz w:val="28"/>
          <w:szCs w:val="28"/>
        </w:rPr>
      </w:pPr>
      <w:r w:rsidRPr="00A02540">
        <w:rPr>
          <w:rFonts w:eastAsia="Times New Roman" w:cs="Times New Roman"/>
          <w:sz w:val="28"/>
          <w:szCs w:val="28"/>
        </w:rPr>
        <w:t xml:space="preserve">Таблица 3.14 – Состав и средняя плотность бетонов на основе щебня из отходов обогащения </w:t>
      </w:r>
      <w:proofErr w:type="spellStart"/>
      <w:r w:rsidRPr="00A02540">
        <w:rPr>
          <w:rFonts w:eastAsia="Times New Roman" w:cs="Times New Roman"/>
          <w:sz w:val="28"/>
          <w:szCs w:val="28"/>
        </w:rPr>
        <w:t>Акжалского</w:t>
      </w:r>
      <w:proofErr w:type="spellEnd"/>
      <w:r w:rsidRPr="00A02540">
        <w:rPr>
          <w:rFonts w:eastAsia="Times New Roman" w:cs="Times New Roman"/>
          <w:sz w:val="28"/>
          <w:szCs w:val="28"/>
        </w:rPr>
        <w:t xml:space="preserve"> месторождения и отходов АО «АКБК»</w:t>
      </w:r>
    </w:p>
    <w:p w:rsidR="001B3894" w:rsidRPr="00A02540" w:rsidRDefault="001B3894" w:rsidP="001B3894">
      <w:pPr>
        <w:jc w:val="both"/>
        <w:rPr>
          <w:rFonts w:eastAsia="Times New Roman" w:cs="Times New Roman"/>
          <w:sz w:val="28"/>
          <w:szCs w:val="28"/>
        </w:rPr>
      </w:pPr>
    </w:p>
    <w:tbl>
      <w:tblPr>
        <w:tblStyle w:val="33"/>
        <w:tblW w:w="9344" w:type="dxa"/>
        <w:jc w:val="center"/>
        <w:tblLook w:val="04A0" w:firstRow="1" w:lastRow="0" w:firstColumn="1" w:lastColumn="0" w:noHBand="0" w:noVBand="1"/>
      </w:tblPr>
      <w:tblGrid>
        <w:gridCol w:w="1436"/>
        <w:gridCol w:w="943"/>
        <w:gridCol w:w="755"/>
        <w:gridCol w:w="1101"/>
        <w:gridCol w:w="1442"/>
        <w:gridCol w:w="1264"/>
        <w:gridCol w:w="2403"/>
      </w:tblGrid>
      <w:tr w:rsidR="001B3894" w:rsidRPr="00A02540" w:rsidTr="00AA65C5">
        <w:trPr>
          <w:jc w:val="center"/>
        </w:trPr>
        <w:tc>
          <w:tcPr>
            <w:tcW w:w="1436" w:type="dxa"/>
            <w:vMerge w:val="restart"/>
            <w:vAlign w:val="center"/>
          </w:tcPr>
          <w:p w:rsidR="001B3894" w:rsidRPr="00A02540" w:rsidRDefault="00AA65C5" w:rsidP="00AA65C5">
            <w:pPr>
              <w:jc w:val="center"/>
              <w:rPr>
                <w:rFonts w:eastAsia="Times New Roman"/>
              </w:rPr>
            </w:pPr>
            <w:r>
              <w:rPr>
                <w:rFonts w:eastAsia="Times New Roman"/>
              </w:rPr>
              <w:t>Класс бетона</w:t>
            </w:r>
          </w:p>
        </w:tc>
        <w:tc>
          <w:tcPr>
            <w:tcW w:w="5505" w:type="dxa"/>
            <w:gridSpan w:val="5"/>
          </w:tcPr>
          <w:p w:rsidR="001B3894" w:rsidRPr="00A02540" w:rsidRDefault="001B3894" w:rsidP="00330F06">
            <w:pPr>
              <w:jc w:val="center"/>
              <w:rPr>
                <w:rFonts w:eastAsia="Times New Roman"/>
              </w:rPr>
            </w:pPr>
            <w:r w:rsidRPr="00A02540">
              <w:rPr>
                <w:rFonts w:eastAsia="Times New Roman"/>
              </w:rPr>
              <w:t>Расход исходных материалов, кг/м</w:t>
            </w:r>
            <w:r w:rsidRPr="00A02540">
              <w:rPr>
                <w:rFonts w:eastAsia="Times New Roman"/>
                <w:vertAlign w:val="superscript"/>
              </w:rPr>
              <w:t>3</w:t>
            </w:r>
          </w:p>
        </w:tc>
        <w:tc>
          <w:tcPr>
            <w:tcW w:w="2403" w:type="dxa"/>
            <w:vMerge w:val="restart"/>
          </w:tcPr>
          <w:p w:rsidR="001B3894" w:rsidRPr="00A02540" w:rsidRDefault="001B3894" w:rsidP="00330F06">
            <w:pPr>
              <w:jc w:val="center"/>
              <w:rPr>
                <w:rFonts w:eastAsia="Times New Roman"/>
              </w:rPr>
            </w:pPr>
            <w:r w:rsidRPr="00A02540">
              <w:rPr>
                <w:rFonts w:eastAsia="Times New Roman"/>
              </w:rPr>
              <w:t>Средняя плотность бетонной смеси, кг/м</w:t>
            </w:r>
            <w:r w:rsidRPr="00A02540">
              <w:rPr>
                <w:rFonts w:eastAsia="Times New Roman"/>
                <w:vertAlign w:val="superscript"/>
              </w:rPr>
              <w:t>3</w:t>
            </w:r>
          </w:p>
        </w:tc>
      </w:tr>
      <w:tr w:rsidR="001B3894" w:rsidRPr="00A02540" w:rsidTr="001B3894">
        <w:trPr>
          <w:jc w:val="center"/>
        </w:trPr>
        <w:tc>
          <w:tcPr>
            <w:tcW w:w="1436" w:type="dxa"/>
            <w:vMerge/>
          </w:tcPr>
          <w:p w:rsidR="001B3894" w:rsidRPr="00A02540" w:rsidRDefault="001B3894" w:rsidP="00330F06">
            <w:pPr>
              <w:jc w:val="both"/>
              <w:rPr>
                <w:rFonts w:eastAsia="Times New Roman"/>
              </w:rPr>
            </w:pPr>
          </w:p>
        </w:tc>
        <w:tc>
          <w:tcPr>
            <w:tcW w:w="943" w:type="dxa"/>
          </w:tcPr>
          <w:p w:rsidR="001B3894" w:rsidRPr="00A02540" w:rsidRDefault="001B3894" w:rsidP="00330F06">
            <w:pPr>
              <w:jc w:val="center"/>
              <w:rPr>
                <w:rFonts w:eastAsia="Times New Roman"/>
              </w:rPr>
            </w:pPr>
            <w:r w:rsidRPr="00A02540">
              <w:rPr>
                <w:rFonts w:eastAsia="Times New Roman"/>
              </w:rPr>
              <w:t>цемент</w:t>
            </w:r>
          </w:p>
        </w:tc>
        <w:tc>
          <w:tcPr>
            <w:tcW w:w="755" w:type="dxa"/>
          </w:tcPr>
          <w:p w:rsidR="001B3894" w:rsidRPr="00A02540" w:rsidRDefault="001B3894" w:rsidP="00330F06">
            <w:pPr>
              <w:jc w:val="center"/>
              <w:rPr>
                <w:rFonts w:eastAsia="Times New Roman"/>
              </w:rPr>
            </w:pPr>
            <w:r w:rsidRPr="00A02540">
              <w:rPr>
                <w:rFonts w:eastAsia="Times New Roman"/>
              </w:rPr>
              <w:t>вода</w:t>
            </w:r>
          </w:p>
        </w:tc>
        <w:tc>
          <w:tcPr>
            <w:tcW w:w="1101" w:type="dxa"/>
          </w:tcPr>
          <w:p w:rsidR="001B3894" w:rsidRPr="00A02540" w:rsidRDefault="001B3894" w:rsidP="00330F06">
            <w:pPr>
              <w:jc w:val="center"/>
              <w:rPr>
                <w:rFonts w:eastAsia="Times New Roman"/>
              </w:rPr>
            </w:pPr>
            <w:r w:rsidRPr="00A02540">
              <w:rPr>
                <w:rFonts w:eastAsia="Times New Roman"/>
              </w:rPr>
              <w:t>щебень</w:t>
            </w:r>
          </w:p>
        </w:tc>
        <w:tc>
          <w:tcPr>
            <w:tcW w:w="1442" w:type="dxa"/>
          </w:tcPr>
          <w:p w:rsidR="001B3894" w:rsidRPr="00A02540" w:rsidRDefault="001B3894" w:rsidP="00330F06">
            <w:pPr>
              <w:jc w:val="center"/>
              <w:rPr>
                <w:rFonts w:eastAsia="Times New Roman"/>
              </w:rPr>
            </w:pPr>
            <w:r w:rsidRPr="00A02540">
              <w:rPr>
                <w:rFonts w:eastAsia="Times New Roman"/>
              </w:rPr>
              <w:t>отходы обогащения</w:t>
            </w:r>
          </w:p>
        </w:tc>
        <w:tc>
          <w:tcPr>
            <w:tcW w:w="1264" w:type="dxa"/>
          </w:tcPr>
          <w:p w:rsidR="001B3894" w:rsidRPr="00A02540" w:rsidRDefault="001B3894" w:rsidP="00330F06">
            <w:pPr>
              <w:jc w:val="both"/>
              <w:rPr>
                <w:rFonts w:eastAsia="Times New Roman"/>
              </w:rPr>
            </w:pPr>
            <w:r w:rsidRPr="00A02540">
              <w:rPr>
                <w:rFonts w:eastAsia="Times New Roman"/>
              </w:rPr>
              <w:t>добавка</w:t>
            </w:r>
          </w:p>
        </w:tc>
        <w:tc>
          <w:tcPr>
            <w:tcW w:w="2403" w:type="dxa"/>
            <w:vMerge/>
          </w:tcPr>
          <w:p w:rsidR="001B3894" w:rsidRPr="00A02540" w:rsidRDefault="001B3894" w:rsidP="00330F06">
            <w:pPr>
              <w:jc w:val="both"/>
              <w:rPr>
                <w:rFonts w:eastAsia="Times New Roman"/>
              </w:rPr>
            </w:pPr>
          </w:p>
        </w:tc>
      </w:tr>
      <w:tr w:rsidR="001B3894" w:rsidRPr="00A02540" w:rsidTr="00434745">
        <w:trPr>
          <w:jc w:val="center"/>
        </w:trPr>
        <w:tc>
          <w:tcPr>
            <w:tcW w:w="1436" w:type="dxa"/>
          </w:tcPr>
          <w:p w:rsidR="001B3894" w:rsidRPr="00A02540" w:rsidRDefault="00AA65C5" w:rsidP="00330F06">
            <w:pPr>
              <w:jc w:val="both"/>
            </w:pPr>
            <w:r w:rsidRPr="00AA65C5">
              <w:t>В5 (М75)</w:t>
            </w:r>
          </w:p>
        </w:tc>
        <w:tc>
          <w:tcPr>
            <w:tcW w:w="943" w:type="dxa"/>
            <w:vAlign w:val="center"/>
          </w:tcPr>
          <w:p w:rsidR="001B3894" w:rsidRPr="00A02540" w:rsidRDefault="001B3894" w:rsidP="00434745">
            <w:pPr>
              <w:jc w:val="center"/>
              <w:rPr>
                <w:rFonts w:eastAsia="Times New Roman"/>
              </w:rPr>
            </w:pPr>
            <w:r w:rsidRPr="00A02540">
              <w:rPr>
                <w:rFonts w:eastAsia="Times New Roman"/>
              </w:rPr>
              <w:t>185</w:t>
            </w:r>
          </w:p>
        </w:tc>
        <w:tc>
          <w:tcPr>
            <w:tcW w:w="755" w:type="dxa"/>
            <w:vAlign w:val="center"/>
          </w:tcPr>
          <w:p w:rsidR="001B3894" w:rsidRPr="00A02540" w:rsidRDefault="001B3894" w:rsidP="00434745">
            <w:pPr>
              <w:jc w:val="center"/>
              <w:rPr>
                <w:rFonts w:eastAsia="Times New Roman"/>
              </w:rPr>
            </w:pPr>
            <w:r w:rsidRPr="00A02540">
              <w:rPr>
                <w:rFonts w:eastAsia="Times New Roman"/>
              </w:rPr>
              <w:t>191</w:t>
            </w:r>
          </w:p>
        </w:tc>
        <w:tc>
          <w:tcPr>
            <w:tcW w:w="1101" w:type="dxa"/>
            <w:vAlign w:val="center"/>
          </w:tcPr>
          <w:p w:rsidR="001B3894" w:rsidRPr="00A02540" w:rsidRDefault="001B3894" w:rsidP="00434745">
            <w:pPr>
              <w:jc w:val="center"/>
              <w:rPr>
                <w:rFonts w:eastAsia="Times New Roman"/>
              </w:rPr>
            </w:pPr>
            <w:r w:rsidRPr="00A02540">
              <w:rPr>
                <w:rFonts w:eastAsia="Times New Roman"/>
              </w:rPr>
              <w:t>1289</w:t>
            </w:r>
          </w:p>
        </w:tc>
        <w:tc>
          <w:tcPr>
            <w:tcW w:w="1442" w:type="dxa"/>
            <w:vAlign w:val="center"/>
          </w:tcPr>
          <w:p w:rsidR="001B3894" w:rsidRPr="00A02540" w:rsidRDefault="001B3894" w:rsidP="00434745">
            <w:pPr>
              <w:jc w:val="center"/>
              <w:rPr>
                <w:rFonts w:eastAsia="Times New Roman"/>
              </w:rPr>
            </w:pPr>
            <w:r w:rsidRPr="00A02540">
              <w:rPr>
                <w:rFonts w:eastAsia="Times New Roman"/>
              </w:rPr>
              <w:t>688</w:t>
            </w:r>
          </w:p>
        </w:tc>
        <w:tc>
          <w:tcPr>
            <w:tcW w:w="1264" w:type="dxa"/>
            <w:vAlign w:val="center"/>
          </w:tcPr>
          <w:p w:rsidR="001B3894" w:rsidRPr="00A02540" w:rsidRDefault="001B3894" w:rsidP="00434745">
            <w:pPr>
              <w:jc w:val="center"/>
              <w:rPr>
                <w:rFonts w:eastAsia="Times New Roman"/>
              </w:rPr>
            </w:pPr>
            <w:r w:rsidRPr="00A02540">
              <w:rPr>
                <w:rFonts w:eastAsia="Times New Roman"/>
              </w:rPr>
              <w:t>2,2</w:t>
            </w:r>
          </w:p>
        </w:tc>
        <w:tc>
          <w:tcPr>
            <w:tcW w:w="2403" w:type="dxa"/>
          </w:tcPr>
          <w:p w:rsidR="001B3894" w:rsidRPr="00A02540" w:rsidRDefault="001B3894" w:rsidP="009B6798">
            <w:pPr>
              <w:jc w:val="center"/>
              <w:rPr>
                <w:rFonts w:eastAsia="Times New Roman"/>
              </w:rPr>
            </w:pPr>
            <w:r w:rsidRPr="00A02540">
              <w:rPr>
                <w:rFonts w:eastAsia="Times New Roman"/>
              </w:rPr>
              <w:t>235</w:t>
            </w:r>
            <w:r w:rsidR="009B6798" w:rsidRPr="00A02540">
              <w:rPr>
                <w:rFonts w:eastAsia="Times New Roman"/>
              </w:rPr>
              <w:t>5,2</w:t>
            </w:r>
          </w:p>
        </w:tc>
      </w:tr>
      <w:tr w:rsidR="001B3894" w:rsidRPr="00A02540" w:rsidTr="00434745">
        <w:trPr>
          <w:jc w:val="center"/>
        </w:trPr>
        <w:tc>
          <w:tcPr>
            <w:tcW w:w="1436" w:type="dxa"/>
          </w:tcPr>
          <w:p w:rsidR="001B3894" w:rsidRPr="00A02540" w:rsidRDefault="00AA65C5" w:rsidP="00330F06">
            <w:pPr>
              <w:jc w:val="both"/>
            </w:pPr>
            <w:r w:rsidRPr="00AA65C5">
              <w:t>С12/15 (М200)</w:t>
            </w:r>
          </w:p>
        </w:tc>
        <w:tc>
          <w:tcPr>
            <w:tcW w:w="943" w:type="dxa"/>
            <w:vAlign w:val="center"/>
          </w:tcPr>
          <w:p w:rsidR="001B3894" w:rsidRPr="00A02540" w:rsidRDefault="001B3894" w:rsidP="00434745">
            <w:pPr>
              <w:jc w:val="center"/>
              <w:rPr>
                <w:rFonts w:eastAsia="Times New Roman"/>
              </w:rPr>
            </w:pPr>
            <w:r w:rsidRPr="00A02540">
              <w:rPr>
                <w:rFonts w:eastAsia="Times New Roman"/>
              </w:rPr>
              <w:t>335</w:t>
            </w:r>
          </w:p>
        </w:tc>
        <w:tc>
          <w:tcPr>
            <w:tcW w:w="755" w:type="dxa"/>
            <w:vAlign w:val="center"/>
          </w:tcPr>
          <w:p w:rsidR="001B3894" w:rsidRPr="00A02540" w:rsidRDefault="001B3894" w:rsidP="00434745">
            <w:pPr>
              <w:jc w:val="center"/>
              <w:rPr>
                <w:rFonts w:eastAsia="Times New Roman"/>
              </w:rPr>
            </w:pPr>
            <w:r w:rsidRPr="00A02540">
              <w:rPr>
                <w:rFonts w:eastAsia="Times New Roman"/>
              </w:rPr>
              <w:t>195</w:t>
            </w:r>
          </w:p>
        </w:tc>
        <w:tc>
          <w:tcPr>
            <w:tcW w:w="1101" w:type="dxa"/>
            <w:vAlign w:val="center"/>
          </w:tcPr>
          <w:p w:rsidR="001B3894" w:rsidRPr="00A02540" w:rsidRDefault="001B3894" w:rsidP="00434745">
            <w:pPr>
              <w:jc w:val="center"/>
              <w:rPr>
                <w:rFonts w:eastAsia="Times New Roman"/>
              </w:rPr>
            </w:pPr>
            <w:r w:rsidRPr="00A02540">
              <w:rPr>
                <w:rFonts w:eastAsia="Times New Roman"/>
              </w:rPr>
              <w:t>1315</w:t>
            </w:r>
          </w:p>
        </w:tc>
        <w:tc>
          <w:tcPr>
            <w:tcW w:w="1442" w:type="dxa"/>
            <w:vAlign w:val="center"/>
          </w:tcPr>
          <w:p w:rsidR="001B3894" w:rsidRPr="00A02540" w:rsidRDefault="001B3894" w:rsidP="00434745">
            <w:pPr>
              <w:jc w:val="center"/>
              <w:rPr>
                <w:rFonts w:eastAsia="Times New Roman"/>
              </w:rPr>
            </w:pPr>
            <w:r w:rsidRPr="00A02540">
              <w:rPr>
                <w:rFonts w:eastAsia="Times New Roman"/>
              </w:rPr>
              <w:t>559</w:t>
            </w:r>
          </w:p>
        </w:tc>
        <w:tc>
          <w:tcPr>
            <w:tcW w:w="1264" w:type="dxa"/>
            <w:vAlign w:val="center"/>
          </w:tcPr>
          <w:p w:rsidR="001B3894" w:rsidRPr="00A02540" w:rsidRDefault="009B6798" w:rsidP="00434745">
            <w:pPr>
              <w:jc w:val="center"/>
              <w:rPr>
                <w:rFonts w:eastAsia="Times New Roman"/>
              </w:rPr>
            </w:pPr>
            <w:r w:rsidRPr="00A02540">
              <w:rPr>
                <w:rFonts w:eastAsia="Times New Roman"/>
              </w:rPr>
              <w:t>4</w:t>
            </w:r>
          </w:p>
        </w:tc>
        <w:tc>
          <w:tcPr>
            <w:tcW w:w="2403" w:type="dxa"/>
          </w:tcPr>
          <w:p w:rsidR="001B3894" w:rsidRPr="00A02540" w:rsidRDefault="001B3894" w:rsidP="009B6798">
            <w:pPr>
              <w:jc w:val="center"/>
              <w:rPr>
                <w:rFonts w:eastAsia="Times New Roman"/>
              </w:rPr>
            </w:pPr>
            <w:r w:rsidRPr="00A02540">
              <w:rPr>
                <w:rFonts w:eastAsia="Times New Roman"/>
              </w:rPr>
              <w:t>236</w:t>
            </w:r>
            <w:r w:rsidR="009B6798" w:rsidRPr="00A02540">
              <w:rPr>
                <w:rFonts w:eastAsia="Times New Roman"/>
              </w:rPr>
              <w:t>7</w:t>
            </w:r>
          </w:p>
        </w:tc>
      </w:tr>
    </w:tbl>
    <w:p w:rsidR="001B3894" w:rsidRPr="00A02540" w:rsidRDefault="001B3894" w:rsidP="001B3894">
      <w:pPr>
        <w:ind w:firstLine="567"/>
        <w:jc w:val="both"/>
        <w:rPr>
          <w:rFonts w:eastAsia="Times New Roman" w:cs="Times New Roman"/>
          <w:sz w:val="28"/>
          <w:szCs w:val="28"/>
        </w:rPr>
      </w:pPr>
    </w:p>
    <w:p w:rsidR="00B4022F" w:rsidRPr="00A02540" w:rsidRDefault="00B4022F" w:rsidP="00B4022F">
      <w:pPr>
        <w:ind w:firstLine="284"/>
        <w:contextualSpacing/>
        <w:jc w:val="both"/>
        <w:rPr>
          <w:rFonts w:eastAsia="Times New Roman" w:cs="Times New Roman"/>
          <w:i/>
          <w:sz w:val="28"/>
          <w:szCs w:val="24"/>
          <w:u w:val="single"/>
        </w:rPr>
      </w:pPr>
      <w:r w:rsidRPr="00A02540">
        <w:rPr>
          <w:rFonts w:eastAsia="Times New Roman" w:cs="Times New Roman"/>
          <w:i/>
          <w:sz w:val="28"/>
          <w:szCs w:val="24"/>
          <w:u w:val="single"/>
        </w:rPr>
        <w:t xml:space="preserve">Подбор состава бетона </w:t>
      </w:r>
      <w:r w:rsidR="001B05BD" w:rsidRPr="001B05BD">
        <w:rPr>
          <w:rFonts w:eastAsia="Times New Roman" w:cs="Times New Roman"/>
          <w:i/>
          <w:sz w:val="28"/>
          <w:szCs w:val="24"/>
          <w:u w:val="single"/>
        </w:rPr>
        <w:t xml:space="preserve">С20/25 </w:t>
      </w:r>
      <w:r w:rsidR="001B05BD">
        <w:rPr>
          <w:rFonts w:eastAsia="Times New Roman" w:cs="Times New Roman"/>
          <w:i/>
          <w:sz w:val="28"/>
          <w:szCs w:val="24"/>
          <w:u w:val="single"/>
        </w:rPr>
        <w:t>(</w:t>
      </w:r>
      <w:r w:rsidRPr="00A02540">
        <w:rPr>
          <w:rFonts w:eastAsia="Times New Roman" w:cs="Times New Roman"/>
          <w:i/>
          <w:sz w:val="28"/>
          <w:szCs w:val="24"/>
          <w:u w:val="single"/>
        </w:rPr>
        <w:t>М300</w:t>
      </w:r>
      <w:r w:rsidR="001B05BD">
        <w:rPr>
          <w:rFonts w:eastAsia="Times New Roman" w:cs="Times New Roman"/>
          <w:i/>
          <w:sz w:val="28"/>
          <w:szCs w:val="24"/>
          <w:u w:val="single"/>
        </w:rPr>
        <w:t>)</w:t>
      </w:r>
      <w:r w:rsidRPr="00A02540">
        <w:rPr>
          <w:rFonts w:eastAsia="Times New Roman" w:cs="Times New Roman"/>
          <w:i/>
          <w:sz w:val="28"/>
          <w:szCs w:val="24"/>
          <w:u w:val="single"/>
        </w:rPr>
        <w:t xml:space="preserve"> на основе щебня, полученного из дробления отходов обогащения </w:t>
      </w:r>
      <w:proofErr w:type="spellStart"/>
      <w:r w:rsidRPr="00A02540">
        <w:rPr>
          <w:rFonts w:eastAsia="Times New Roman" w:cs="Times New Roman"/>
          <w:i/>
          <w:sz w:val="28"/>
          <w:szCs w:val="24"/>
          <w:u w:val="single"/>
        </w:rPr>
        <w:t>Акжалского</w:t>
      </w:r>
      <w:proofErr w:type="spellEnd"/>
      <w:r w:rsidRPr="00A02540">
        <w:rPr>
          <w:rFonts w:eastAsia="Times New Roman" w:cs="Times New Roman"/>
          <w:i/>
          <w:sz w:val="28"/>
          <w:szCs w:val="24"/>
          <w:u w:val="single"/>
        </w:rPr>
        <w:t xml:space="preserve"> месторождения и используемого для наружного применения</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Подбор состава бетона </w:t>
      </w:r>
      <w:r w:rsidR="001B05BD" w:rsidRPr="001B05BD">
        <w:rPr>
          <w:rFonts w:eastAsia="Calibri" w:cs="Times New Roman"/>
          <w:sz w:val="28"/>
          <w:szCs w:val="28"/>
        </w:rPr>
        <w:t>С20/25 (М300)</w:t>
      </w:r>
      <w:r w:rsidRPr="00A02540">
        <w:rPr>
          <w:rFonts w:eastAsia="Calibri" w:cs="Times New Roman"/>
          <w:sz w:val="28"/>
          <w:szCs w:val="28"/>
        </w:rPr>
        <w:t xml:space="preserve"> осуществлен:</w:t>
      </w:r>
    </w:p>
    <w:p w:rsidR="00B4022F" w:rsidRPr="00A02540" w:rsidRDefault="00E17005" w:rsidP="00B4022F">
      <w:pPr>
        <w:ind w:firstLine="284"/>
        <w:jc w:val="both"/>
        <w:rPr>
          <w:rFonts w:eastAsia="Calibri" w:cs="Times New Roman"/>
          <w:sz w:val="28"/>
          <w:szCs w:val="28"/>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 xml:space="preserve">с использованием обычного песка с модулем крупности М=2,5, </w:t>
      </w:r>
      <w:proofErr w:type="spellStart"/>
      <w:r w:rsidR="00B4022F" w:rsidRPr="00A02540">
        <w:rPr>
          <w:rFonts w:eastAsia="Calibri" w:cs="Times New Roman"/>
          <w:sz w:val="28"/>
          <w:szCs w:val="28"/>
        </w:rPr>
        <w:t>водопотребностью</w:t>
      </w:r>
      <w:proofErr w:type="spellEnd"/>
      <w:r w:rsidR="00B4022F" w:rsidRPr="00A02540">
        <w:rPr>
          <w:rFonts w:eastAsia="Calibri" w:cs="Times New Roman"/>
          <w:sz w:val="28"/>
          <w:szCs w:val="28"/>
        </w:rPr>
        <w:t xml:space="preserve"> 7 % и истинной плотностью 2,7 т/м</w:t>
      </w:r>
      <w:r w:rsidR="00B4022F" w:rsidRPr="00A02540">
        <w:rPr>
          <w:rFonts w:eastAsia="Calibri" w:cs="Times New Roman"/>
          <w:sz w:val="28"/>
          <w:szCs w:val="28"/>
          <w:vertAlign w:val="superscript"/>
        </w:rPr>
        <w:t>3</w:t>
      </w:r>
      <w:r w:rsidR="00B4022F" w:rsidRPr="00A02540">
        <w:rPr>
          <w:rFonts w:eastAsia="Calibri" w:cs="Times New Roman"/>
          <w:sz w:val="28"/>
          <w:szCs w:val="28"/>
        </w:rPr>
        <w:t>;</w:t>
      </w:r>
    </w:p>
    <w:p w:rsidR="00B4022F" w:rsidRPr="00A02540" w:rsidRDefault="00E17005" w:rsidP="00B4022F">
      <w:pPr>
        <w:ind w:firstLine="284"/>
        <w:jc w:val="both"/>
        <w:rPr>
          <w:rFonts w:eastAsia="Calibri" w:cs="Times New Roman"/>
          <w:sz w:val="28"/>
          <w:szCs w:val="28"/>
        </w:rPr>
      </w:pPr>
      <w:r w:rsidRPr="00A02540">
        <w:rPr>
          <w:rFonts w:eastAsia="Calibri" w:cs="Times New Roman"/>
          <w:sz w:val="28"/>
          <w:szCs w:val="28"/>
        </w:rPr>
        <w:lastRenderedPageBreak/>
        <w:t>-</w:t>
      </w:r>
      <w:r w:rsidR="0037113B" w:rsidRPr="00A02540">
        <w:rPr>
          <w:rFonts w:eastAsia="Calibri" w:cs="Times New Roman"/>
          <w:sz w:val="28"/>
          <w:szCs w:val="28"/>
        </w:rPr>
        <w:t xml:space="preserve"> </w:t>
      </w:r>
      <w:r w:rsidR="00B4022F" w:rsidRPr="00A02540">
        <w:rPr>
          <w:rFonts w:eastAsia="Calibri" w:cs="Times New Roman"/>
          <w:sz w:val="28"/>
          <w:szCs w:val="28"/>
        </w:rPr>
        <w:t>с использованием отходы обогащения с модулем крупности 0,83, истинной плотностью 2,74 т/м</w:t>
      </w:r>
      <w:r w:rsidR="00B4022F" w:rsidRPr="00A02540">
        <w:rPr>
          <w:rFonts w:eastAsia="Calibri" w:cs="Times New Roman"/>
          <w:sz w:val="28"/>
          <w:szCs w:val="28"/>
          <w:vertAlign w:val="superscript"/>
        </w:rPr>
        <w:t>3</w:t>
      </w:r>
      <w:r w:rsidR="00B4022F" w:rsidRPr="00A02540">
        <w:rPr>
          <w:rFonts w:eastAsia="Calibri" w:cs="Times New Roman"/>
          <w:sz w:val="28"/>
          <w:szCs w:val="28"/>
        </w:rPr>
        <w:t>.</w:t>
      </w:r>
    </w:p>
    <w:p w:rsidR="00B4022F" w:rsidRPr="00A02540" w:rsidRDefault="00B4022F" w:rsidP="00B4022F">
      <w:pPr>
        <w:ind w:firstLine="567"/>
        <w:jc w:val="both"/>
        <w:rPr>
          <w:rFonts w:eastAsia="Times New Roman" w:cs="Times New Roman"/>
          <w:sz w:val="28"/>
          <w:szCs w:val="28"/>
        </w:rPr>
      </w:pPr>
      <w:r w:rsidRPr="00A02540">
        <w:rPr>
          <w:rFonts w:eastAsia="Calibri" w:cs="Times New Roman"/>
          <w:sz w:val="28"/>
          <w:szCs w:val="28"/>
        </w:rPr>
        <w:t xml:space="preserve">Щебень из дробления отходов </w:t>
      </w:r>
      <w:proofErr w:type="spellStart"/>
      <w:r w:rsidRPr="00A02540">
        <w:rPr>
          <w:rFonts w:eastAsia="Times New Roman" w:cs="Times New Roman"/>
          <w:sz w:val="28"/>
          <w:szCs w:val="28"/>
        </w:rPr>
        <w:t>Акжалского</w:t>
      </w:r>
      <w:proofErr w:type="spellEnd"/>
      <w:r w:rsidRPr="00A02540">
        <w:rPr>
          <w:rFonts w:eastAsia="Times New Roman" w:cs="Times New Roman"/>
          <w:sz w:val="28"/>
          <w:szCs w:val="28"/>
        </w:rPr>
        <w:t xml:space="preserve"> месторождения характеризуется следующими свойствами:</w:t>
      </w:r>
    </w:p>
    <w:p w:rsidR="00B4022F" w:rsidRPr="00A02540" w:rsidRDefault="00E17005" w:rsidP="00B4022F">
      <w:pPr>
        <w:ind w:firstLine="284"/>
        <w:jc w:val="both"/>
        <w:rPr>
          <w:rFonts w:eastAsia="Times New Roman" w:cs="Times New Roman"/>
          <w:sz w:val="28"/>
          <w:szCs w:val="28"/>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Times New Roman" w:cs="Times New Roman"/>
          <w:sz w:val="28"/>
          <w:szCs w:val="28"/>
        </w:rPr>
        <w:t xml:space="preserve">предельная крупность – </w:t>
      </w:r>
      <w:r w:rsidR="00D202FB" w:rsidRPr="00A02540">
        <w:rPr>
          <w:rFonts w:eastAsia="Times New Roman" w:cs="Times New Roman"/>
          <w:sz w:val="28"/>
          <w:szCs w:val="28"/>
        </w:rPr>
        <w:t>5-8</w:t>
      </w:r>
      <w:r w:rsidR="00B4022F" w:rsidRPr="00A02540">
        <w:rPr>
          <w:rFonts w:eastAsia="Times New Roman" w:cs="Times New Roman"/>
          <w:sz w:val="28"/>
          <w:szCs w:val="28"/>
        </w:rPr>
        <w:t xml:space="preserve"> мм;</w:t>
      </w:r>
    </w:p>
    <w:p w:rsidR="00B4022F" w:rsidRPr="00A02540" w:rsidRDefault="00E17005" w:rsidP="00B4022F">
      <w:pPr>
        <w:ind w:firstLine="284"/>
        <w:jc w:val="both"/>
        <w:rPr>
          <w:rFonts w:eastAsia="Times New Roman" w:cs="Times New Roman"/>
          <w:sz w:val="28"/>
          <w:szCs w:val="28"/>
        </w:rPr>
      </w:pPr>
      <w:r w:rsidRPr="00A02540">
        <w:rPr>
          <w:rFonts w:eastAsia="Calibri" w:cs="Times New Roman"/>
          <w:sz w:val="28"/>
          <w:szCs w:val="28"/>
        </w:rPr>
        <w:t xml:space="preserve">- </w:t>
      </w:r>
      <w:r w:rsidR="00B4022F" w:rsidRPr="00A02540">
        <w:rPr>
          <w:rFonts w:eastAsia="Times New Roman" w:cs="Times New Roman"/>
          <w:sz w:val="28"/>
          <w:szCs w:val="28"/>
        </w:rPr>
        <w:t xml:space="preserve">истинная и насыпная плотность соответственно </w:t>
      </w:r>
      <w:r w:rsidR="00B4022F" w:rsidRPr="00A02540">
        <w:rPr>
          <w:rFonts w:eastAsia="Calibri" w:cs="Times New Roman"/>
          <w:sz w:val="28"/>
          <w:szCs w:val="28"/>
        </w:rPr>
        <w:t>2,72 т/м</w:t>
      </w:r>
      <w:r w:rsidR="00B4022F" w:rsidRPr="00A02540">
        <w:rPr>
          <w:rFonts w:eastAsia="Calibri" w:cs="Times New Roman"/>
          <w:sz w:val="28"/>
          <w:szCs w:val="28"/>
          <w:vertAlign w:val="superscript"/>
        </w:rPr>
        <w:t>3</w:t>
      </w:r>
      <w:r w:rsidR="00B4022F" w:rsidRPr="00A02540">
        <w:rPr>
          <w:rFonts w:eastAsia="Calibri" w:cs="Times New Roman"/>
          <w:sz w:val="28"/>
          <w:szCs w:val="28"/>
        </w:rPr>
        <w:t xml:space="preserve"> и 1465 </w:t>
      </w:r>
      <w:r w:rsidR="00B4022F" w:rsidRPr="00A02540">
        <w:rPr>
          <w:rFonts w:eastAsia="Times New Roman" w:cs="Times New Roman"/>
          <w:sz w:val="28"/>
          <w:szCs w:val="28"/>
        </w:rPr>
        <w:t>кг/м</w:t>
      </w:r>
      <w:r w:rsidR="00B4022F" w:rsidRPr="00A02540">
        <w:rPr>
          <w:rFonts w:eastAsia="Times New Roman" w:cs="Times New Roman"/>
          <w:sz w:val="28"/>
          <w:szCs w:val="28"/>
          <w:vertAlign w:val="superscript"/>
        </w:rPr>
        <w:t>3</w:t>
      </w:r>
      <w:r w:rsidR="00B4022F" w:rsidRPr="00A02540">
        <w:rPr>
          <w:rFonts w:eastAsia="Times New Roman" w:cs="Times New Roman"/>
          <w:sz w:val="28"/>
          <w:szCs w:val="28"/>
        </w:rPr>
        <w:t>.</w:t>
      </w:r>
    </w:p>
    <w:p w:rsidR="00B4022F" w:rsidRPr="00A02540" w:rsidRDefault="00B4022F" w:rsidP="00B4022F">
      <w:pPr>
        <w:ind w:firstLine="567"/>
        <w:jc w:val="both"/>
        <w:rPr>
          <w:rFonts w:eastAsia="Times New Roman" w:cs="Times New Roman"/>
          <w:sz w:val="28"/>
          <w:szCs w:val="28"/>
        </w:rPr>
      </w:pPr>
      <w:r w:rsidRPr="00A02540">
        <w:rPr>
          <w:rFonts w:eastAsia="Times New Roman" w:cs="Times New Roman"/>
          <w:sz w:val="28"/>
          <w:szCs w:val="28"/>
        </w:rPr>
        <w:t xml:space="preserve">В качестве вяжущего использован цемент </w:t>
      </w:r>
      <w:r w:rsidR="001B05BD" w:rsidRPr="00C44708">
        <w:rPr>
          <w:rFonts w:eastAsia="Calibri" w:cs="Times New Roman"/>
          <w:sz w:val="28"/>
          <w:szCs w:val="28"/>
        </w:rPr>
        <w:t>ЦЕМ I 42,5Н (ПЦ 400 Д0) и</w:t>
      </w:r>
      <w:r w:rsidR="001B05BD">
        <w:rPr>
          <w:rFonts w:eastAsia="Calibri" w:cs="Times New Roman"/>
          <w:sz w:val="28"/>
          <w:szCs w:val="28"/>
        </w:rPr>
        <w:t>ли</w:t>
      </w:r>
      <w:r w:rsidR="001B05BD" w:rsidRPr="00C44708">
        <w:rPr>
          <w:rFonts w:eastAsia="Calibri" w:cs="Times New Roman"/>
          <w:sz w:val="28"/>
          <w:szCs w:val="28"/>
        </w:rPr>
        <w:t xml:space="preserve"> ЦЕМ II/A-Ш 42,5Н (ПЦ 400 Д20</w:t>
      </w:r>
      <w:r w:rsidR="001B05BD">
        <w:rPr>
          <w:rFonts w:eastAsia="Calibri" w:cs="Times New Roman"/>
          <w:sz w:val="28"/>
          <w:szCs w:val="28"/>
        </w:rPr>
        <w:t>)</w:t>
      </w:r>
      <w:r w:rsidRPr="00A02540">
        <w:rPr>
          <w:rFonts w:eastAsia="Times New Roman" w:cs="Times New Roman"/>
          <w:sz w:val="28"/>
          <w:szCs w:val="28"/>
        </w:rPr>
        <w:t xml:space="preserve"> с истинной и насыпной плотностью 2,9 </w:t>
      </w:r>
      <w:r w:rsidRPr="00A02540">
        <w:rPr>
          <w:rFonts w:eastAsia="Calibri" w:cs="Times New Roman"/>
          <w:sz w:val="28"/>
          <w:szCs w:val="28"/>
        </w:rPr>
        <w:t>т/м</w:t>
      </w:r>
      <w:r w:rsidRPr="00A02540">
        <w:rPr>
          <w:rFonts w:eastAsia="Calibri" w:cs="Times New Roman"/>
          <w:sz w:val="28"/>
          <w:szCs w:val="28"/>
          <w:vertAlign w:val="superscript"/>
        </w:rPr>
        <w:t xml:space="preserve">3 </w:t>
      </w:r>
      <w:r w:rsidRPr="00A02540">
        <w:rPr>
          <w:rFonts w:eastAsia="Calibri" w:cs="Times New Roman"/>
          <w:sz w:val="28"/>
          <w:szCs w:val="28"/>
        </w:rPr>
        <w:t xml:space="preserve">и 1200 </w:t>
      </w:r>
      <w:r w:rsidRPr="00A02540">
        <w:rPr>
          <w:rFonts w:eastAsia="Times New Roman" w:cs="Times New Roman"/>
          <w:sz w:val="28"/>
          <w:szCs w:val="28"/>
        </w:rPr>
        <w:t>кг/м</w:t>
      </w:r>
      <w:r w:rsidRPr="00A02540">
        <w:rPr>
          <w:rFonts w:eastAsia="Times New Roman" w:cs="Times New Roman"/>
          <w:sz w:val="28"/>
          <w:szCs w:val="28"/>
          <w:vertAlign w:val="superscript"/>
        </w:rPr>
        <w:t xml:space="preserve">3 </w:t>
      </w:r>
      <w:r w:rsidRPr="00A02540">
        <w:rPr>
          <w:rFonts w:eastAsia="Times New Roman" w:cs="Times New Roman"/>
          <w:sz w:val="28"/>
          <w:szCs w:val="28"/>
        </w:rPr>
        <w:t>соответственно.</w:t>
      </w:r>
    </w:p>
    <w:p w:rsidR="00B4022F" w:rsidRPr="00A02540" w:rsidRDefault="00B4022F" w:rsidP="00B4022F">
      <w:pPr>
        <w:ind w:firstLine="567"/>
        <w:jc w:val="both"/>
        <w:rPr>
          <w:rFonts w:eastAsia="Calibri" w:cs="Times New Roman"/>
          <w:sz w:val="28"/>
          <w:szCs w:val="28"/>
        </w:rPr>
      </w:pPr>
      <w:r w:rsidRPr="00A02540">
        <w:rPr>
          <w:rFonts w:eastAsia="Times New Roman" w:cs="Times New Roman"/>
          <w:sz w:val="28"/>
          <w:szCs w:val="28"/>
        </w:rPr>
        <w:t>Осадка конуса для обычной бетонной смеси на песке с М=2,5 – 4…5 см, на песке М=0,83 – 2…3 см.</w:t>
      </w:r>
    </w:p>
    <w:p w:rsidR="00B4022F" w:rsidRPr="00A02540" w:rsidRDefault="00B4022F" w:rsidP="00AD4BAA">
      <w:pPr>
        <w:numPr>
          <w:ilvl w:val="0"/>
          <w:numId w:val="30"/>
        </w:numPr>
        <w:ind w:left="0" w:firstLine="284"/>
        <w:contextualSpacing/>
        <w:jc w:val="both"/>
        <w:rPr>
          <w:rFonts w:eastAsia="Calibri" w:cs="Times New Roman"/>
          <w:sz w:val="28"/>
          <w:szCs w:val="28"/>
        </w:rPr>
      </w:pPr>
      <w:r w:rsidRPr="00A02540">
        <w:rPr>
          <w:rFonts w:eastAsia="Calibri" w:cs="Times New Roman"/>
          <w:sz w:val="28"/>
          <w:szCs w:val="28"/>
        </w:rPr>
        <w:t>Определяем водоцементное отношение по формуле:</w:t>
      </w:r>
    </w:p>
    <w:p w:rsidR="00B4022F" w:rsidRPr="00A02540" w:rsidRDefault="00BC442A" w:rsidP="00B4022F">
      <w:pPr>
        <w:jc w:val="center"/>
        <w:rPr>
          <w:rFonts w:eastAsia="Calibri" w:cs="Times New Roman"/>
          <w:sz w:val="28"/>
          <w:szCs w:val="28"/>
        </w:rPr>
      </w:pPr>
      <m:oMathPara>
        <m:oMathParaPr>
          <m:jc m:val="right"/>
        </m:oMathParaPr>
        <m:oMath>
          <m:f>
            <m:fPr>
              <m:ctrlPr>
                <w:rPr>
                  <w:rFonts w:ascii="Cambria Math" w:eastAsia="Calibri" w:hAnsi="Cambria Math" w:cs="Times New Roman"/>
                  <w:i/>
                  <w:szCs w:val="24"/>
                </w:rPr>
              </m:ctrlPr>
            </m:fPr>
            <m:num>
              <m:r>
                <w:rPr>
                  <w:rFonts w:ascii="Cambria Math" w:eastAsia="Calibri" w:hAnsi="Cambria Math" w:cs="Times New Roman"/>
                  <w:szCs w:val="24"/>
                </w:rPr>
                <m:t>В</m:t>
              </m:r>
            </m:num>
            <m:den>
              <m:r>
                <w:rPr>
                  <w:rFonts w:ascii="Cambria Math" w:eastAsia="Calibri" w:hAnsi="Cambria Math" w:cs="Times New Roman"/>
                  <w:szCs w:val="24"/>
                </w:rPr>
                <m:t>Ц</m:t>
              </m:r>
            </m:den>
          </m:f>
          <m:r>
            <m:rPr>
              <m:sty m:val="p"/>
            </m:rPr>
            <w:rPr>
              <w:rFonts w:ascii="Cambria Math" w:eastAsia="Calibri" w:hAnsi="Cambria Math" w:cs="Times New Roman"/>
              <w:szCs w:val="24"/>
            </w:rPr>
            <m:t>=</m:t>
          </m:r>
          <m:f>
            <m:fPr>
              <m:ctrlPr>
                <w:rPr>
                  <w:rFonts w:ascii="Cambria Math" w:eastAsia="Calibri" w:hAnsi="Cambria Math" w:cs="Times New Roman"/>
                  <w:b/>
                  <w:szCs w:val="24"/>
                </w:rPr>
              </m:ctrlPr>
            </m:fPr>
            <m:num>
              <m:r>
                <m:rPr>
                  <m:sty m:val="p"/>
                </m:rPr>
                <w:rPr>
                  <w:rFonts w:ascii="Cambria Math" w:eastAsia="Calibri" w:hAnsi="Cambria Math" w:cs="Times New Roman"/>
                  <w:szCs w:val="24"/>
                </w:rPr>
                <m:t>A</m:t>
              </m:r>
              <m:r>
                <m:rPr>
                  <m:sty m:val="p"/>
                </m:rPr>
                <w:rPr>
                  <w:rFonts w:ascii="Cambria Math" w:eastAsia="Calibri" w:hAnsi="Cambria Math" w:cs="Times New Roman"/>
                  <w:szCs w:val="24"/>
                </w:rPr>
                <w:sym w:font="Symbol" w:char="F0D7"/>
              </m:r>
              <m:sSub>
                <m:sSubPr>
                  <m:ctrlPr>
                    <w:rPr>
                      <w:rFonts w:ascii="Cambria Math" w:eastAsia="Calibri" w:hAnsi="Cambria Math" w:cs="Times New Roman"/>
                      <w:szCs w:val="24"/>
                    </w:rPr>
                  </m:ctrlPr>
                </m:sSubPr>
                <m:e>
                  <m:r>
                    <m:rPr>
                      <m:sty m:val="p"/>
                    </m:rPr>
                    <w:rPr>
                      <w:rFonts w:ascii="Cambria Math" w:eastAsia="Calibri" w:hAnsi="Cambria Math" w:cs="Times New Roman"/>
                      <w:szCs w:val="24"/>
                    </w:rPr>
                    <m:t>R</m:t>
                  </m:r>
                </m:e>
                <m:sub>
                  <m:r>
                    <w:rPr>
                      <w:rFonts w:ascii="Cambria Math" w:eastAsia="Calibri" w:hAnsi="Cambria Math" w:cs="Times New Roman"/>
                      <w:szCs w:val="24"/>
                    </w:rPr>
                    <m:t>ц</m:t>
                  </m:r>
                </m:sub>
              </m:sSub>
            </m:num>
            <m:den>
              <m:sSub>
                <m:sSubPr>
                  <m:ctrlPr>
                    <w:rPr>
                      <w:rFonts w:ascii="Cambria Math" w:eastAsia="Calibri" w:hAnsi="Cambria Math" w:cs="Times New Roman"/>
                      <w:szCs w:val="24"/>
                    </w:rPr>
                  </m:ctrlPr>
                </m:sSubPr>
                <m:e>
                  <m:r>
                    <w:rPr>
                      <w:rFonts w:ascii="Cambria Math" w:eastAsia="Calibri" w:hAnsi="Cambria Math" w:cs="Times New Roman"/>
                      <w:szCs w:val="24"/>
                    </w:rPr>
                    <m:t>R</m:t>
                  </m:r>
                </m:e>
                <m:sub>
                  <m:r>
                    <w:rPr>
                      <w:rFonts w:ascii="Cambria Math" w:eastAsia="Calibri" w:hAnsi="Cambria Math" w:cs="Times New Roman"/>
                      <w:szCs w:val="24"/>
                    </w:rPr>
                    <m:t>б</m:t>
                  </m:r>
                </m:sub>
              </m:sSub>
              <m:r>
                <m:rPr>
                  <m:sty m:val="p"/>
                </m:rPr>
                <w:rPr>
                  <w:rFonts w:ascii="Cambria Math" w:eastAsia="Calibri" w:hAnsi="Cambria Math" w:cs="Times New Roman"/>
                  <w:szCs w:val="24"/>
                </w:rPr>
                <m:t>+0,5∙А∙</m:t>
              </m:r>
              <m:sSub>
                <m:sSubPr>
                  <m:ctrlPr>
                    <w:rPr>
                      <w:rFonts w:ascii="Cambria Math" w:eastAsia="Calibri" w:hAnsi="Cambria Math" w:cs="Times New Roman"/>
                      <w:szCs w:val="24"/>
                    </w:rPr>
                  </m:ctrlPr>
                </m:sSubPr>
                <m:e>
                  <m:r>
                    <w:rPr>
                      <w:rFonts w:ascii="Cambria Math" w:eastAsia="Calibri" w:hAnsi="Cambria Math" w:cs="Times New Roman"/>
                      <w:szCs w:val="24"/>
                    </w:rPr>
                    <m:t>R</m:t>
                  </m:r>
                </m:e>
                <m:sub>
                  <m:r>
                    <m:rPr>
                      <m:sty m:val="p"/>
                    </m:rPr>
                    <w:rPr>
                      <w:rFonts w:ascii="Cambria Math" w:eastAsia="Calibri" w:hAnsi="Cambria Math" w:cs="Times New Roman"/>
                      <w:szCs w:val="24"/>
                    </w:rPr>
                    <m:t>ц</m:t>
                  </m:r>
                </m:sub>
              </m:sSub>
            </m:den>
          </m:f>
          <m:r>
            <w:rPr>
              <w:rFonts w:ascii="Cambria Math" w:eastAsia="Calibri" w:hAnsi="Cambria Math" w:cs="Times New Roman"/>
              <w:szCs w:val="24"/>
            </w:rPr>
            <m:t xml:space="preserve">                                                             (3.3)</m:t>
          </m:r>
        </m:oMath>
      </m:oMathPara>
    </w:p>
    <w:p w:rsidR="00AB1E11" w:rsidRPr="00A02540" w:rsidRDefault="00B4022F" w:rsidP="00AB1E11">
      <w:pPr>
        <w:ind w:firstLine="567"/>
        <w:jc w:val="both"/>
        <w:rPr>
          <w:rFonts w:eastAsia="Calibri" w:cs="Times New Roman"/>
          <w:sz w:val="28"/>
          <w:szCs w:val="28"/>
        </w:rPr>
      </w:pPr>
      <w:r w:rsidRPr="00A02540">
        <w:rPr>
          <w:rFonts w:eastAsia="Calibri" w:cs="Times New Roman"/>
          <w:sz w:val="28"/>
          <w:szCs w:val="28"/>
        </w:rPr>
        <w:t xml:space="preserve">где А – коэффициент, характеризующий качество песка; для обычного песка А = 0,45, для отходов обогащения А – 0,30; </w:t>
      </w:r>
    </w:p>
    <w:p w:rsidR="00AB1E11" w:rsidRPr="00A02540" w:rsidRDefault="00B4022F" w:rsidP="00AB1E11">
      <w:pPr>
        <w:ind w:firstLine="1134"/>
        <w:jc w:val="both"/>
        <w:rPr>
          <w:rFonts w:eastAsia="Calibri" w:cs="Times New Roman"/>
          <w:sz w:val="28"/>
          <w:szCs w:val="28"/>
        </w:rPr>
      </w:pPr>
      <w:proofErr w:type="spellStart"/>
      <w:r w:rsidRPr="00A02540">
        <w:rPr>
          <w:rFonts w:eastAsia="Calibri" w:cs="Times New Roman"/>
          <w:sz w:val="28"/>
          <w:szCs w:val="28"/>
        </w:rPr>
        <w:t>R</w:t>
      </w:r>
      <w:r w:rsidRPr="00A02540">
        <w:rPr>
          <w:rFonts w:eastAsia="Calibri" w:cs="Times New Roman"/>
          <w:sz w:val="28"/>
          <w:szCs w:val="28"/>
          <w:vertAlign w:val="subscript"/>
        </w:rPr>
        <w:t>ц</w:t>
      </w:r>
      <w:proofErr w:type="spellEnd"/>
      <w:r w:rsidRPr="00A02540">
        <w:rPr>
          <w:rFonts w:eastAsia="Calibri" w:cs="Times New Roman"/>
          <w:sz w:val="28"/>
          <w:szCs w:val="28"/>
        </w:rPr>
        <w:t xml:space="preserve"> – марка цемента (ПЦ400); </w:t>
      </w:r>
    </w:p>
    <w:p w:rsidR="00B4022F" w:rsidRPr="00A02540" w:rsidRDefault="00B4022F" w:rsidP="00AB1E11">
      <w:pPr>
        <w:ind w:firstLine="1134"/>
        <w:jc w:val="both"/>
        <w:rPr>
          <w:rFonts w:eastAsia="Calibri" w:cs="Times New Roman"/>
          <w:sz w:val="28"/>
          <w:szCs w:val="28"/>
        </w:rPr>
      </w:pPr>
      <w:proofErr w:type="spellStart"/>
      <w:r w:rsidRPr="00A02540">
        <w:rPr>
          <w:rFonts w:eastAsia="Calibri" w:cs="Times New Roman"/>
          <w:sz w:val="28"/>
          <w:szCs w:val="28"/>
        </w:rPr>
        <w:t>R</w:t>
      </w:r>
      <w:r w:rsidRPr="00A02540">
        <w:rPr>
          <w:rFonts w:eastAsia="Calibri" w:cs="Times New Roman"/>
          <w:sz w:val="28"/>
          <w:szCs w:val="28"/>
          <w:vertAlign w:val="subscript"/>
        </w:rPr>
        <w:t>б</w:t>
      </w:r>
      <w:proofErr w:type="spellEnd"/>
      <w:r w:rsidRPr="00A02540">
        <w:rPr>
          <w:rFonts w:eastAsia="Calibri" w:cs="Times New Roman"/>
          <w:sz w:val="28"/>
          <w:szCs w:val="28"/>
        </w:rPr>
        <w:t xml:space="preserve"> – заданная марка (класс) бетона </w:t>
      </w:r>
      <w:r w:rsidR="00FD169E" w:rsidRPr="001B05BD">
        <w:rPr>
          <w:rFonts w:eastAsia="Calibri" w:cs="Times New Roman"/>
          <w:sz w:val="28"/>
          <w:szCs w:val="28"/>
        </w:rPr>
        <w:t>С20/25 (М300)</w:t>
      </w:r>
      <w:r w:rsidRPr="00A02540">
        <w:rPr>
          <w:rFonts w:eastAsia="Calibri" w:cs="Times New Roman"/>
          <w:sz w:val="28"/>
          <w:szCs w:val="28"/>
        </w:rPr>
        <w:t>.</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Подставляя значения получим:</w:t>
      </w:r>
    </w:p>
    <w:p w:rsidR="00B4022F" w:rsidRPr="00A02540" w:rsidRDefault="00E17005" w:rsidP="00B4022F">
      <w:pPr>
        <w:ind w:firstLine="284"/>
        <w:jc w:val="both"/>
        <w:rPr>
          <w:rFonts w:eastAsia="Calibri" w:cs="Times New Roman"/>
          <w:sz w:val="28"/>
          <w:szCs w:val="28"/>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песка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=2,5:</w:t>
      </w:r>
    </w:p>
    <w:p w:rsidR="009E7FDC" w:rsidRPr="00A02540" w:rsidRDefault="009A4876" w:rsidP="00B4022F">
      <w:pPr>
        <w:ind w:firstLine="284"/>
        <w:jc w:val="both"/>
        <w:rPr>
          <w:rFonts w:eastAsia="Calibri" w:cs="Times New Roman"/>
          <w:szCs w:val="24"/>
        </w:rPr>
      </w:pPr>
      <m:oMathPara>
        <m:oMath>
          <m:r>
            <w:rPr>
              <w:rFonts w:ascii="Cambria Math" w:eastAsia="Calibri" w:hAnsi="Cambria Math" w:cs="Times New Roman"/>
              <w:szCs w:val="24"/>
            </w:rPr>
            <m:t>В/Ц</m:t>
          </m:r>
          <m:r>
            <m:rPr>
              <m:sty m:val="p"/>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0,45∙</m:t>
              </m:r>
              <m:r>
                <w:rPr>
                  <w:rFonts w:ascii="Cambria Math" w:eastAsia="Calibri" w:hAnsi="Cambria Math" w:cs="Times New Roman"/>
                  <w:szCs w:val="24"/>
                </w:rPr>
                <m:t>400</m:t>
              </m:r>
            </m:num>
            <m:den>
              <m:r>
                <m:rPr>
                  <m:sty m:val="p"/>
                </m:rPr>
                <w:rPr>
                  <w:rFonts w:ascii="Cambria Math" w:eastAsia="Calibri" w:hAnsi="Cambria Math" w:cs="Times New Roman"/>
                  <w:szCs w:val="24"/>
                </w:rPr>
                <m:t>300+0,5∙0,45∙400</m:t>
              </m:r>
            </m:den>
          </m:f>
          <m:r>
            <m:rPr>
              <m:sty m:val="p"/>
            </m:rPr>
            <w:rPr>
              <w:rFonts w:ascii="Cambria Math" w:eastAsia="Calibri" w:hAnsi="Cambria Math" w:cs="Times New Roman"/>
              <w:szCs w:val="24"/>
            </w:rPr>
            <m:t>=</m:t>
          </m:r>
          <m:f>
            <m:fPr>
              <m:ctrlPr>
                <w:rPr>
                  <w:rFonts w:ascii="Cambria Math" w:eastAsia="Calibri" w:hAnsi="Cambria Math" w:cs="Times New Roman"/>
                  <w:szCs w:val="24"/>
                </w:rPr>
              </m:ctrlPr>
            </m:fPr>
            <m:num>
              <m:r>
                <m:rPr>
                  <m:sty m:val="p"/>
                </m:rPr>
                <w:rPr>
                  <w:rFonts w:ascii="Cambria Math" w:eastAsia="Calibri" w:hAnsi="Cambria Math" w:cs="Times New Roman"/>
                  <w:szCs w:val="24"/>
                </w:rPr>
                <m:t>180</m:t>
              </m:r>
            </m:num>
            <m:den>
              <m:r>
                <m:rPr>
                  <m:sty m:val="p"/>
                </m:rPr>
                <w:rPr>
                  <w:rFonts w:ascii="Cambria Math" w:eastAsia="Calibri" w:hAnsi="Cambria Math" w:cs="Times New Roman"/>
                  <w:szCs w:val="24"/>
                </w:rPr>
                <m:t>390</m:t>
              </m:r>
            </m:den>
          </m:f>
          <m:r>
            <m:rPr>
              <m:sty m:val="p"/>
            </m:rPr>
            <w:rPr>
              <w:rFonts w:ascii="Cambria Math" w:eastAsia="Calibri" w:hAnsi="Cambria Math" w:cs="Times New Roman"/>
              <w:szCs w:val="24"/>
            </w:rPr>
            <m:t>=0,46</m:t>
          </m:r>
        </m:oMath>
      </m:oMathPara>
    </w:p>
    <w:p w:rsidR="00B4022F" w:rsidRPr="00A02540" w:rsidRDefault="009547AF" w:rsidP="00B4022F">
      <w:pPr>
        <w:ind w:firstLine="284"/>
        <w:jc w:val="both"/>
        <w:rPr>
          <w:rFonts w:eastAsia="Calibri" w:cs="Times New Roman"/>
          <w:sz w:val="28"/>
          <w:szCs w:val="28"/>
        </w:rPr>
      </w:pPr>
      <w:r w:rsidRPr="00A02540">
        <w:rPr>
          <w:rFonts w:eastAsia="Calibri" w:cs="Times New Roman"/>
          <w:sz w:val="28"/>
          <w:szCs w:val="28"/>
        </w:rPr>
        <w:t xml:space="preserve"> </w:t>
      </w:r>
      <w:r w:rsidR="00E17005"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отходов обогащения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=0,83:</w:t>
      </w:r>
    </w:p>
    <w:p w:rsidR="00B4022F" w:rsidRPr="00A02540" w:rsidRDefault="009A4876" w:rsidP="00B4022F">
      <w:pPr>
        <w:widowControl w:val="0"/>
        <w:ind w:right="1758"/>
        <w:jc w:val="both"/>
        <w:rPr>
          <w:rFonts w:eastAsia="Times New Roman" w:cs="Times New Roman"/>
          <w:bCs/>
          <w:spacing w:val="-5"/>
          <w:sz w:val="28"/>
          <w:szCs w:val="28"/>
        </w:rPr>
      </w:pPr>
      <m:oMathPara>
        <m:oMath>
          <m:r>
            <w:rPr>
              <w:rFonts w:ascii="Cambria Math" w:eastAsia="Times New Roman" w:hAnsi="Cambria Math" w:cs="Times New Roman"/>
              <w:szCs w:val="24"/>
            </w:rPr>
            <m:t>В/Ц</m:t>
          </m:r>
          <m:r>
            <m:rPr>
              <m:sty m:val="p"/>
            </m:rPr>
            <w:rPr>
              <w:rFonts w:ascii="Cambria Math" w:eastAsia="Times New Roman" w:hAnsi="Cambria Math" w:cs="Times New Roman"/>
              <w:szCs w:val="24"/>
            </w:rPr>
            <m:t>=</m:t>
          </m:r>
          <m:f>
            <m:fPr>
              <m:ctrlPr>
                <w:rPr>
                  <w:rFonts w:ascii="Cambria Math" w:eastAsia="Times New Roman" w:hAnsi="Cambria Math" w:cs="Times New Roman"/>
                  <w:bCs/>
                  <w:szCs w:val="24"/>
                </w:rPr>
              </m:ctrlPr>
            </m:fPr>
            <m:num>
              <m:r>
                <m:rPr>
                  <m:sty m:val="p"/>
                </m:rPr>
                <w:rPr>
                  <w:rFonts w:ascii="Cambria Math" w:eastAsia="Times New Roman" w:hAnsi="Cambria Math" w:cs="Times New Roman"/>
                  <w:szCs w:val="24"/>
                </w:rPr>
                <m:t>0,3∙</m:t>
              </m:r>
              <m:r>
                <w:rPr>
                  <w:rFonts w:ascii="Cambria Math" w:eastAsia="Times New Roman" w:hAnsi="Cambria Math" w:cs="Times New Roman"/>
                  <w:szCs w:val="24"/>
                </w:rPr>
                <m:t>400</m:t>
              </m:r>
            </m:num>
            <m:den>
              <m:r>
                <m:rPr>
                  <m:sty m:val="p"/>
                </m:rPr>
                <w:rPr>
                  <w:rFonts w:ascii="Cambria Math" w:eastAsia="Times New Roman" w:hAnsi="Cambria Math" w:cs="Times New Roman"/>
                  <w:szCs w:val="24"/>
                </w:rPr>
                <m:t>300+0,5∙0,3∙400</m:t>
              </m:r>
            </m:den>
          </m:f>
          <m:r>
            <m:rPr>
              <m:sty m:val="p"/>
            </m:rPr>
            <w:rPr>
              <w:rFonts w:ascii="Cambria Math" w:eastAsia="Times New Roman" w:hAnsi="Cambria Math" w:cs="Times New Roman"/>
              <w:szCs w:val="24"/>
            </w:rPr>
            <m:t>=</m:t>
          </m:r>
          <m:f>
            <m:fPr>
              <m:ctrlPr>
                <w:rPr>
                  <w:rFonts w:ascii="Cambria Math" w:eastAsia="Times New Roman" w:hAnsi="Cambria Math" w:cs="Times New Roman"/>
                  <w:bCs/>
                  <w:szCs w:val="24"/>
                </w:rPr>
              </m:ctrlPr>
            </m:fPr>
            <m:num>
              <m:r>
                <m:rPr>
                  <m:sty m:val="p"/>
                </m:rPr>
                <w:rPr>
                  <w:rFonts w:ascii="Cambria Math" w:eastAsia="Times New Roman" w:hAnsi="Cambria Math" w:cs="Times New Roman"/>
                  <w:szCs w:val="24"/>
                </w:rPr>
                <m:t>120</m:t>
              </m:r>
            </m:num>
            <m:den>
              <m:r>
                <m:rPr>
                  <m:sty m:val="p"/>
                </m:rPr>
                <w:rPr>
                  <w:rFonts w:ascii="Cambria Math" w:eastAsia="Times New Roman" w:hAnsi="Cambria Math" w:cs="Times New Roman"/>
                  <w:szCs w:val="24"/>
                </w:rPr>
                <m:t>360</m:t>
              </m:r>
            </m:den>
          </m:f>
          <m:r>
            <m:rPr>
              <m:sty m:val="p"/>
            </m:rPr>
            <w:rPr>
              <w:rFonts w:ascii="Cambria Math" w:eastAsia="Times New Roman" w:hAnsi="Cambria Math" w:cs="Times New Roman"/>
              <w:szCs w:val="24"/>
            </w:rPr>
            <m:t>=0,33</m:t>
          </m:r>
        </m:oMath>
      </m:oMathPara>
    </w:p>
    <w:p w:rsidR="00B4022F" w:rsidRPr="00A02540" w:rsidRDefault="00B4022F" w:rsidP="00AD4BAA">
      <w:pPr>
        <w:numPr>
          <w:ilvl w:val="0"/>
          <w:numId w:val="30"/>
        </w:numPr>
        <w:ind w:left="0" w:firstLine="284"/>
        <w:contextualSpacing/>
        <w:jc w:val="both"/>
        <w:rPr>
          <w:rFonts w:eastAsia="Calibri" w:cs="Times New Roman"/>
          <w:sz w:val="28"/>
          <w:szCs w:val="28"/>
        </w:rPr>
      </w:pPr>
      <w:r w:rsidRPr="00A02540">
        <w:rPr>
          <w:rFonts w:eastAsia="Calibri" w:cs="Times New Roman"/>
          <w:sz w:val="28"/>
          <w:szCs w:val="28"/>
        </w:rPr>
        <w:t>По графикам устанавливаем ориентировочный расход воды:</w:t>
      </w:r>
    </w:p>
    <w:p w:rsidR="00B4022F" w:rsidRPr="00A02540" w:rsidRDefault="00E17005" w:rsidP="00B4022F">
      <w:pPr>
        <w:ind w:firstLine="284"/>
        <w:jc w:val="both"/>
        <w:rPr>
          <w:rFonts w:eastAsia="Calibri" w:cs="Times New Roman"/>
          <w:sz w:val="28"/>
          <w:szCs w:val="28"/>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обычного песка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=2,5 – 182 л;</w:t>
      </w:r>
    </w:p>
    <w:p w:rsidR="00B4022F" w:rsidRPr="00A02540" w:rsidRDefault="00E17005" w:rsidP="00B4022F">
      <w:pPr>
        <w:ind w:firstLine="284"/>
        <w:jc w:val="both"/>
        <w:rPr>
          <w:rFonts w:eastAsia="Calibri" w:cs="Times New Roman"/>
          <w:sz w:val="28"/>
          <w:szCs w:val="28"/>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при применении отходов обогащения</w:t>
      </w:r>
      <w:r w:rsidR="0037113B" w:rsidRPr="00A02540">
        <w:rPr>
          <w:rFonts w:eastAsia="Calibri" w:cs="Times New Roman"/>
          <w:sz w:val="28"/>
          <w:szCs w:val="28"/>
        </w:rPr>
        <w:t xml:space="preserve"> </w:t>
      </w:r>
      <w:r w:rsidR="00B4022F" w:rsidRPr="00A02540">
        <w:rPr>
          <w:rFonts w:eastAsia="Calibri" w:cs="Times New Roman"/>
          <w:sz w:val="28"/>
          <w:szCs w:val="28"/>
        </w:rPr>
        <w:t xml:space="preserve">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=0,83 – 172 л.</w:t>
      </w:r>
    </w:p>
    <w:p w:rsidR="00B4022F" w:rsidRPr="00A02540" w:rsidRDefault="00B4022F" w:rsidP="00B4022F">
      <w:pPr>
        <w:jc w:val="both"/>
        <w:rPr>
          <w:rFonts w:eastAsia="Calibri" w:cs="Times New Roman"/>
          <w:sz w:val="28"/>
          <w:szCs w:val="28"/>
        </w:rPr>
      </w:pPr>
    </w:p>
    <w:p w:rsidR="00B4022F" w:rsidRPr="00A02540" w:rsidRDefault="00B4022F" w:rsidP="00AD4BAA">
      <w:pPr>
        <w:numPr>
          <w:ilvl w:val="0"/>
          <w:numId w:val="30"/>
        </w:numPr>
        <w:ind w:left="0" w:firstLine="284"/>
        <w:contextualSpacing/>
        <w:jc w:val="both"/>
        <w:rPr>
          <w:rFonts w:eastAsia="Calibri" w:cs="Times New Roman"/>
          <w:sz w:val="28"/>
          <w:szCs w:val="28"/>
        </w:rPr>
      </w:pPr>
      <w:r w:rsidRPr="00A02540">
        <w:rPr>
          <w:rFonts w:eastAsia="Calibri" w:cs="Times New Roman"/>
          <w:sz w:val="28"/>
          <w:szCs w:val="28"/>
        </w:rPr>
        <w:t>Определяем расход цемента:</w:t>
      </w:r>
    </w:p>
    <w:p w:rsidR="00B4022F" w:rsidRPr="00A02540" w:rsidRDefault="00E17005"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обычного песка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=2,5:</w:t>
      </w:r>
    </w:p>
    <w:p w:rsidR="00B4022F" w:rsidRPr="00A02540" w:rsidRDefault="00B4022F" w:rsidP="00B4022F">
      <w:pPr>
        <w:jc w:val="center"/>
        <w:rPr>
          <w:rFonts w:eastAsia="Times New Roman" w:cs="Times New Roman"/>
          <w:szCs w:val="24"/>
        </w:rPr>
      </w:pPr>
      <w:r w:rsidRPr="00A02540">
        <w:rPr>
          <w:rFonts w:eastAsia="Calibri" w:cs="Times New Roman"/>
          <w:szCs w:val="24"/>
        </w:rPr>
        <w:t>Ц=</w:t>
      </w:r>
      <m:oMath>
        <m:f>
          <m:fPr>
            <m:ctrlPr>
              <w:rPr>
                <w:rFonts w:ascii="Cambria Math" w:eastAsia="Calibri" w:hAnsi="Cambria Math" w:cs="Times New Roman"/>
                <w:i/>
                <w:szCs w:val="24"/>
              </w:rPr>
            </m:ctrlPr>
          </m:fPr>
          <m:num>
            <m:r>
              <w:rPr>
                <w:rFonts w:ascii="Cambria Math" w:eastAsia="Calibri" w:hAnsi="Cambria Math" w:cs="Times New Roman"/>
                <w:szCs w:val="24"/>
              </w:rPr>
              <m:t>В</m:t>
            </m:r>
          </m:num>
          <m:den>
            <m:r>
              <w:rPr>
                <w:rFonts w:ascii="Cambria Math" w:eastAsia="Calibri" w:hAnsi="Cambria Math" w:cs="Times New Roman"/>
                <w:szCs w:val="24"/>
              </w:rPr>
              <m:t>В/Ц</m:t>
            </m:r>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182</m:t>
            </m:r>
          </m:num>
          <m:den>
            <m:r>
              <w:rPr>
                <w:rFonts w:ascii="Cambria Math" w:eastAsia="Calibri" w:hAnsi="Cambria Math" w:cs="Times New Roman"/>
                <w:szCs w:val="24"/>
              </w:rPr>
              <m:t>0,46</m:t>
            </m:r>
          </m:den>
        </m:f>
        <m:r>
          <w:rPr>
            <w:rFonts w:ascii="Cambria Math" w:eastAsia="Calibri" w:hAnsi="Cambria Math" w:cs="Times New Roman"/>
            <w:szCs w:val="24"/>
          </w:rPr>
          <m:t>=396</m:t>
        </m:r>
      </m:oMath>
      <w:r w:rsidRPr="00A02540">
        <w:rPr>
          <w:rFonts w:eastAsia="Times New Roman" w:cs="Times New Roman"/>
          <w:szCs w:val="24"/>
        </w:rPr>
        <w:t xml:space="preserve"> кг/м</w:t>
      </w:r>
      <w:r w:rsidRPr="00A02540">
        <w:rPr>
          <w:rFonts w:eastAsia="Times New Roman" w:cs="Times New Roman"/>
          <w:szCs w:val="24"/>
          <w:vertAlign w:val="superscript"/>
        </w:rPr>
        <w:t>3</w:t>
      </w:r>
      <w:r w:rsidRPr="00A02540">
        <w:rPr>
          <w:rFonts w:eastAsia="Times New Roman" w:cs="Times New Roman"/>
          <w:szCs w:val="24"/>
        </w:rPr>
        <w:t>;</w:t>
      </w:r>
    </w:p>
    <w:p w:rsidR="00B4022F" w:rsidRPr="00A02540" w:rsidRDefault="00E17005" w:rsidP="00B4022F">
      <w:pPr>
        <w:ind w:firstLine="284"/>
        <w:jc w:val="both"/>
        <w:rPr>
          <w:rFonts w:eastAsia="Times New Roman" w:cs="Times New Roman"/>
          <w:szCs w:val="24"/>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отходов обогащения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=0,83:</w:t>
      </w:r>
    </w:p>
    <w:p w:rsidR="00B4022F" w:rsidRPr="00A02540" w:rsidRDefault="00B4022F" w:rsidP="00B4022F">
      <w:pPr>
        <w:jc w:val="center"/>
        <w:rPr>
          <w:rFonts w:eastAsia="Times New Roman" w:cs="Times New Roman"/>
          <w:szCs w:val="24"/>
        </w:rPr>
      </w:pPr>
      <w:r w:rsidRPr="00A02540">
        <w:rPr>
          <w:rFonts w:eastAsia="Calibri" w:cs="Times New Roman"/>
          <w:szCs w:val="24"/>
        </w:rPr>
        <w:t>Ц</w:t>
      </w:r>
      <m:oMath>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172</m:t>
            </m:r>
          </m:num>
          <m:den>
            <m:r>
              <w:rPr>
                <w:rFonts w:ascii="Cambria Math" w:eastAsia="Calibri" w:hAnsi="Cambria Math" w:cs="Times New Roman"/>
                <w:szCs w:val="24"/>
              </w:rPr>
              <m:t>0,33</m:t>
            </m:r>
          </m:den>
        </m:f>
        <m:r>
          <w:rPr>
            <w:rFonts w:ascii="Cambria Math" w:eastAsia="Calibri" w:hAnsi="Cambria Math" w:cs="Times New Roman"/>
            <w:szCs w:val="24"/>
          </w:rPr>
          <m:t>=521</m:t>
        </m:r>
      </m:oMath>
      <w:r w:rsidRPr="00A02540">
        <w:rPr>
          <w:rFonts w:eastAsia="Times New Roman" w:cs="Times New Roman"/>
          <w:szCs w:val="24"/>
        </w:rPr>
        <w:t xml:space="preserve"> кг/м</w:t>
      </w:r>
      <w:r w:rsidRPr="00A02540">
        <w:rPr>
          <w:rFonts w:eastAsia="Times New Roman" w:cs="Times New Roman"/>
          <w:szCs w:val="24"/>
          <w:vertAlign w:val="superscript"/>
        </w:rPr>
        <w:t>3</w:t>
      </w:r>
      <w:r w:rsidRPr="00A02540">
        <w:rPr>
          <w:rFonts w:eastAsia="Times New Roman" w:cs="Times New Roman"/>
          <w:szCs w:val="24"/>
        </w:rPr>
        <w:t>.</w:t>
      </w:r>
    </w:p>
    <w:p w:rsidR="00B4022F" w:rsidRPr="00A02540" w:rsidRDefault="00B4022F" w:rsidP="00AD4BAA">
      <w:pPr>
        <w:numPr>
          <w:ilvl w:val="0"/>
          <w:numId w:val="30"/>
        </w:numPr>
        <w:ind w:left="0" w:firstLine="284"/>
        <w:contextualSpacing/>
        <w:jc w:val="both"/>
        <w:rPr>
          <w:rFonts w:eastAsia="Calibri" w:cs="Times New Roman"/>
          <w:sz w:val="28"/>
          <w:szCs w:val="28"/>
        </w:rPr>
      </w:pPr>
      <w:r w:rsidRPr="00A02540">
        <w:rPr>
          <w:rFonts w:eastAsia="Calibri" w:cs="Times New Roman"/>
          <w:sz w:val="28"/>
          <w:szCs w:val="28"/>
        </w:rPr>
        <w:t xml:space="preserve">Определяем </w:t>
      </w:r>
      <w:proofErr w:type="spellStart"/>
      <w:r w:rsidRPr="00A02540">
        <w:rPr>
          <w:rFonts w:eastAsia="Calibri" w:cs="Times New Roman"/>
          <w:sz w:val="28"/>
          <w:szCs w:val="28"/>
        </w:rPr>
        <w:t>пустотность</w:t>
      </w:r>
      <w:proofErr w:type="spellEnd"/>
      <w:r w:rsidRPr="00A02540">
        <w:rPr>
          <w:rFonts w:eastAsia="Calibri" w:cs="Times New Roman"/>
          <w:sz w:val="28"/>
          <w:szCs w:val="28"/>
        </w:rPr>
        <w:t xml:space="preserve"> щебня:</w:t>
      </w:r>
    </w:p>
    <w:p w:rsidR="00B4022F" w:rsidRPr="00A02540" w:rsidRDefault="00B4022F" w:rsidP="00B4022F">
      <w:pPr>
        <w:jc w:val="center"/>
        <w:rPr>
          <w:rFonts w:eastAsia="Calibri" w:cs="Times New Roman"/>
          <w:szCs w:val="24"/>
        </w:rPr>
      </w:pPr>
      <w:proofErr w:type="spellStart"/>
      <w:r w:rsidRPr="00A02540">
        <w:rPr>
          <w:rFonts w:eastAsia="Calibri" w:cs="Times New Roman"/>
          <w:szCs w:val="24"/>
        </w:rPr>
        <w:t>V</w:t>
      </w:r>
      <w:r w:rsidRPr="00A02540">
        <w:rPr>
          <w:rFonts w:eastAsia="Calibri" w:cs="Times New Roman"/>
          <w:szCs w:val="24"/>
          <w:vertAlign w:val="subscript"/>
        </w:rPr>
        <w:t>щ</w:t>
      </w:r>
      <w:proofErr w:type="spellEnd"/>
      <w:r w:rsidRPr="00A02540">
        <w:rPr>
          <w:rFonts w:eastAsia="Calibri" w:cs="Times New Roman"/>
          <w:szCs w:val="24"/>
        </w:rPr>
        <w:t>=1-</w:t>
      </w:r>
      <m:oMath>
        <m:f>
          <m:fPr>
            <m:ctrlPr>
              <w:rPr>
                <w:rFonts w:ascii="Cambria Math" w:eastAsia="Calibri" w:hAnsi="Cambria Math" w:cs="Times New Roman"/>
                <w:i/>
                <w:szCs w:val="24"/>
              </w:rPr>
            </m:ctrlPr>
          </m:fPr>
          <m:num>
            <m:sSubSup>
              <m:sSubSupPr>
                <m:ctrlPr>
                  <w:rPr>
                    <w:rFonts w:ascii="Cambria Math" w:eastAsia="Calibri" w:hAnsi="Cambria Math" w:cs="Times New Roman"/>
                    <w:i/>
                    <w:szCs w:val="24"/>
                  </w:rPr>
                </m:ctrlPr>
              </m:sSubSupPr>
              <m:e>
                <m:r>
                  <w:rPr>
                    <w:rFonts w:ascii="Cambria Math" w:eastAsia="Calibri" w:hAnsi="Cambria Math" w:cs="Times New Roman"/>
                    <w:szCs w:val="24"/>
                  </w:rPr>
                  <m:t>γ</m:t>
                </m:r>
              </m:e>
              <m:sub>
                <m:r>
                  <w:rPr>
                    <w:rFonts w:ascii="Cambria Math" w:eastAsia="Calibri" w:hAnsi="Cambria Math" w:cs="Times New Roman"/>
                    <w:szCs w:val="24"/>
                  </w:rPr>
                  <m:t>щ</m:t>
                </m:r>
              </m:sub>
              <m:sup>
                <m:r>
                  <w:rPr>
                    <w:rFonts w:ascii="Cambria Math" w:eastAsia="Calibri" w:hAnsi="Cambria Math" w:cs="Times New Roman"/>
                    <w:szCs w:val="24"/>
                  </w:rPr>
                  <m:t>,</m:t>
                </m:r>
              </m:sup>
            </m:sSubSup>
          </m:num>
          <m:den>
            <m:sSub>
              <m:sSubPr>
                <m:ctrlPr>
                  <w:rPr>
                    <w:rFonts w:ascii="Cambria Math" w:eastAsia="Calibri" w:hAnsi="Cambria Math" w:cs="Times New Roman"/>
                    <w:i/>
                    <w:szCs w:val="24"/>
                  </w:rPr>
                </m:ctrlPr>
              </m:sSubPr>
              <m:e>
                <m:r>
                  <w:rPr>
                    <w:rFonts w:ascii="Cambria Math" w:eastAsia="Calibri" w:hAnsi="Cambria Math" w:cs="Times New Roman"/>
                    <w:szCs w:val="24"/>
                  </w:rPr>
                  <m:t>γ</m:t>
                </m:r>
              </m:e>
              <m:sub>
                <m:r>
                  <w:rPr>
                    <w:rFonts w:ascii="Cambria Math" w:eastAsia="Calibri" w:hAnsi="Cambria Math" w:cs="Times New Roman"/>
                    <w:szCs w:val="24"/>
                  </w:rPr>
                  <m:t>щ</m:t>
                </m:r>
              </m:sub>
            </m:sSub>
          </m:den>
        </m:f>
        <m:r>
          <w:rPr>
            <w:rFonts w:ascii="Cambria Math" w:eastAsia="Calibri" w:hAnsi="Cambria Math" w:cs="Times New Roman"/>
            <w:szCs w:val="24"/>
          </w:rPr>
          <m:t>=1-</m:t>
        </m:r>
        <m:f>
          <m:fPr>
            <m:ctrlPr>
              <w:rPr>
                <w:rFonts w:ascii="Cambria Math" w:eastAsia="Calibri" w:hAnsi="Cambria Math" w:cs="Times New Roman"/>
                <w:i/>
                <w:szCs w:val="24"/>
              </w:rPr>
            </m:ctrlPr>
          </m:fPr>
          <m:num>
            <m:r>
              <w:rPr>
                <w:rFonts w:ascii="Cambria Math" w:eastAsia="Calibri" w:hAnsi="Cambria Math" w:cs="Times New Roman"/>
                <w:szCs w:val="24"/>
              </w:rPr>
              <m:t>1,465</m:t>
            </m:r>
          </m:num>
          <m:den>
            <m:r>
              <w:rPr>
                <w:rFonts w:ascii="Cambria Math" w:eastAsia="Calibri" w:hAnsi="Cambria Math" w:cs="Times New Roman"/>
                <w:szCs w:val="24"/>
              </w:rPr>
              <m:t>2,72</m:t>
            </m:r>
          </m:den>
        </m:f>
        <m:r>
          <w:rPr>
            <w:rFonts w:ascii="Cambria Math" w:eastAsia="Calibri" w:hAnsi="Cambria Math" w:cs="Times New Roman"/>
            <w:szCs w:val="24"/>
          </w:rPr>
          <m:t>=1-0,54=0,46</m:t>
        </m:r>
      </m:oMath>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По графику устанавливаем раздвижки </w:t>
      </w:r>
      <w:r w:rsidRPr="00A02540">
        <w:rPr>
          <w:rFonts w:eastAsia="Calibri" w:cs="Times New Roman"/>
          <w:sz w:val="28"/>
          <w:szCs w:val="28"/>
        </w:rPr>
        <w:sym w:font="Symbol" w:char="F061"/>
      </w:r>
      <w:r w:rsidRPr="00A02540">
        <w:rPr>
          <w:rFonts w:eastAsia="Calibri" w:cs="Times New Roman"/>
          <w:sz w:val="28"/>
          <w:szCs w:val="28"/>
        </w:rPr>
        <w:t>:</w:t>
      </w:r>
    </w:p>
    <w:p w:rsidR="00B4022F" w:rsidRPr="00A02540" w:rsidRDefault="00E17005"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обычного песка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=2,5 – 1,43;</w:t>
      </w:r>
    </w:p>
    <w:p w:rsidR="00B4022F" w:rsidRPr="00A02540" w:rsidRDefault="00E17005"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отходов обогащения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=0,83 – 1,31.</w:t>
      </w:r>
    </w:p>
    <w:p w:rsidR="00B4022F" w:rsidRPr="00A02540" w:rsidRDefault="00B4022F" w:rsidP="00AD4BAA">
      <w:pPr>
        <w:numPr>
          <w:ilvl w:val="0"/>
          <w:numId w:val="30"/>
        </w:numPr>
        <w:ind w:left="0" w:firstLine="284"/>
        <w:contextualSpacing/>
        <w:jc w:val="both"/>
        <w:rPr>
          <w:rFonts w:eastAsia="Calibri" w:cs="Times New Roman"/>
          <w:sz w:val="28"/>
          <w:szCs w:val="28"/>
        </w:rPr>
      </w:pPr>
      <w:r w:rsidRPr="00A02540">
        <w:rPr>
          <w:rFonts w:eastAsia="Calibri" w:cs="Times New Roman"/>
          <w:sz w:val="28"/>
          <w:szCs w:val="28"/>
        </w:rPr>
        <w:t>Определяем расход щебня по формуле:</w:t>
      </w:r>
    </w:p>
    <w:p w:rsidR="00B4022F" w:rsidRPr="00A02540" w:rsidRDefault="00B4022F" w:rsidP="00B4022F">
      <w:pPr>
        <w:jc w:val="center"/>
        <w:rPr>
          <w:rFonts w:eastAsia="Calibri" w:cs="Times New Roman"/>
          <w:szCs w:val="24"/>
        </w:rPr>
      </w:pPr>
      <w:r w:rsidRPr="00A02540">
        <w:rPr>
          <w:rFonts w:eastAsia="Calibri" w:cs="Times New Roman"/>
          <w:szCs w:val="24"/>
        </w:rPr>
        <w:t>Щ=</w:t>
      </w:r>
      <m:oMath>
        <m:f>
          <m:fPr>
            <m:ctrlPr>
              <w:rPr>
                <w:rFonts w:ascii="Cambria Math" w:eastAsia="Calibri" w:hAnsi="Cambria Math" w:cs="Times New Roman"/>
                <w:i/>
                <w:szCs w:val="24"/>
              </w:rPr>
            </m:ctrlPr>
          </m:fPr>
          <m:num>
            <m:r>
              <w:rPr>
                <w:rFonts w:ascii="Cambria Math" w:eastAsia="Calibri" w:hAnsi="Cambria Math" w:cs="Times New Roman"/>
                <w:szCs w:val="24"/>
              </w:rPr>
              <m:t>1000</m:t>
            </m:r>
          </m:num>
          <m:den>
            <m:f>
              <m:fPr>
                <m:ctrlPr>
                  <w:rPr>
                    <w:rFonts w:ascii="Cambria Math" w:eastAsia="Calibri" w:hAnsi="Cambria Math" w:cs="Times New Roman"/>
                    <w:i/>
                    <w:szCs w:val="24"/>
                  </w:rPr>
                </m:ctrlPr>
              </m:fPr>
              <m:num>
                <m:r>
                  <w:rPr>
                    <w:rFonts w:ascii="Cambria Math" w:eastAsia="Calibri" w:hAnsi="Cambria Math" w:cs="Times New Roman"/>
                    <w:szCs w:val="24"/>
                  </w:rPr>
                  <m:t>α∙</m:t>
                </m:r>
                <m:sSub>
                  <m:sSubPr>
                    <m:ctrlPr>
                      <w:rPr>
                        <w:rFonts w:ascii="Cambria Math" w:eastAsia="Calibri" w:hAnsi="Cambria Math" w:cs="Times New Roman"/>
                        <w:i/>
                        <w:szCs w:val="24"/>
                      </w:rPr>
                    </m:ctrlPr>
                  </m:sSubPr>
                  <m:e>
                    <m:r>
                      <w:rPr>
                        <w:rFonts w:ascii="Cambria Math" w:eastAsia="Calibri" w:hAnsi="Cambria Math" w:cs="Times New Roman"/>
                        <w:szCs w:val="24"/>
                      </w:rPr>
                      <m:t>v</m:t>
                    </m:r>
                  </m:e>
                  <m:sub>
                    <m:r>
                      <w:rPr>
                        <w:rFonts w:ascii="Cambria Math" w:eastAsia="Calibri" w:hAnsi="Cambria Math" w:cs="Times New Roman"/>
                        <w:szCs w:val="24"/>
                      </w:rPr>
                      <m:t>щ</m:t>
                    </m:r>
                  </m:sub>
                </m:sSub>
              </m:num>
              <m:den>
                <m:sSubSup>
                  <m:sSubSupPr>
                    <m:ctrlPr>
                      <w:rPr>
                        <w:rFonts w:ascii="Cambria Math" w:eastAsia="Calibri" w:hAnsi="Cambria Math" w:cs="Times New Roman"/>
                        <w:i/>
                        <w:szCs w:val="24"/>
                      </w:rPr>
                    </m:ctrlPr>
                  </m:sSubSupPr>
                  <m:e>
                    <m:r>
                      <w:rPr>
                        <w:rFonts w:ascii="Cambria Math" w:eastAsia="Calibri" w:hAnsi="Cambria Math" w:cs="Times New Roman"/>
                        <w:szCs w:val="24"/>
                      </w:rPr>
                      <m:t>γ</m:t>
                    </m:r>
                  </m:e>
                  <m:sub>
                    <m:r>
                      <w:rPr>
                        <w:rFonts w:ascii="Cambria Math" w:eastAsia="Calibri" w:hAnsi="Cambria Math" w:cs="Times New Roman"/>
                        <w:szCs w:val="24"/>
                      </w:rPr>
                      <m:t>щ</m:t>
                    </m:r>
                  </m:sub>
                  <m:sup>
                    <m:r>
                      <w:rPr>
                        <w:rFonts w:ascii="Cambria Math" w:eastAsia="Calibri" w:hAnsi="Cambria Math" w:cs="Times New Roman"/>
                        <w:szCs w:val="24"/>
                      </w:rPr>
                      <m:t>,</m:t>
                    </m:r>
                  </m:sup>
                </m:sSubSup>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1</m:t>
                </m:r>
              </m:num>
              <m:den>
                <m:sSub>
                  <m:sSubPr>
                    <m:ctrlPr>
                      <w:rPr>
                        <w:rFonts w:ascii="Cambria Math" w:eastAsia="Calibri" w:hAnsi="Cambria Math" w:cs="Times New Roman"/>
                        <w:i/>
                        <w:szCs w:val="24"/>
                      </w:rPr>
                    </m:ctrlPr>
                  </m:sSubPr>
                  <m:e>
                    <m:r>
                      <w:rPr>
                        <w:rFonts w:ascii="Cambria Math" w:eastAsia="Calibri" w:hAnsi="Cambria Math" w:cs="Times New Roman"/>
                        <w:szCs w:val="24"/>
                      </w:rPr>
                      <m:t>γ</m:t>
                    </m:r>
                  </m:e>
                  <m:sub>
                    <m:r>
                      <w:rPr>
                        <w:rFonts w:ascii="Cambria Math" w:eastAsia="Calibri" w:hAnsi="Cambria Math" w:cs="Times New Roman"/>
                        <w:szCs w:val="24"/>
                      </w:rPr>
                      <m:t>щ</m:t>
                    </m:r>
                  </m:sub>
                </m:sSub>
              </m:den>
            </m:f>
          </m:den>
        </m:f>
      </m:oMath>
      <w:r w:rsidRPr="00A02540">
        <w:rPr>
          <w:rFonts w:eastAsia="Times New Roman" w:cs="Times New Roman"/>
          <w:szCs w:val="24"/>
        </w:rPr>
        <w:t>:</w:t>
      </w:r>
    </w:p>
    <w:p w:rsidR="00B4022F" w:rsidRPr="00A02540" w:rsidRDefault="006B3E1A"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обычного песка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=2,5:</w:t>
      </w:r>
    </w:p>
    <w:p w:rsidR="00B4022F" w:rsidRPr="00A02540" w:rsidRDefault="00B4022F" w:rsidP="00B4022F">
      <w:pPr>
        <w:jc w:val="center"/>
        <w:rPr>
          <w:rFonts w:eastAsia="Calibri" w:cs="Times New Roman"/>
          <w:szCs w:val="24"/>
        </w:rPr>
      </w:pPr>
      <w:r w:rsidRPr="00A02540">
        <w:rPr>
          <w:rFonts w:eastAsia="Calibri" w:cs="Times New Roman"/>
          <w:szCs w:val="24"/>
        </w:rPr>
        <w:t>Щ=</w:t>
      </w:r>
      <m:oMath>
        <m:f>
          <m:fPr>
            <m:ctrlPr>
              <w:rPr>
                <w:rFonts w:ascii="Cambria Math" w:eastAsia="Calibri" w:hAnsi="Cambria Math" w:cs="Times New Roman"/>
                <w:i/>
                <w:szCs w:val="24"/>
              </w:rPr>
            </m:ctrlPr>
          </m:fPr>
          <m:num>
            <m:r>
              <w:rPr>
                <w:rFonts w:ascii="Cambria Math" w:eastAsia="Calibri" w:hAnsi="Cambria Math" w:cs="Times New Roman"/>
                <w:szCs w:val="24"/>
              </w:rPr>
              <m:t>1000</m:t>
            </m:r>
          </m:num>
          <m:den>
            <m:f>
              <m:fPr>
                <m:ctrlPr>
                  <w:rPr>
                    <w:rFonts w:ascii="Cambria Math" w:eastAsia="Calibri" w:hAnsi="Cambria Math" w:cs="Times New Roman"/>
                    <w:i/>
                    <w:szCs w:val="24"/>
                  </w:rPr>
                </m:ctrlPr>
              </m:fPr>
              <m:num>
                <m:r>
                  <w:rPr>
                    <w:rFonts w:ascii="Cambria Math" w:eastAsia="Calibri" w:hAnsi="Cambria Math" w:cs="Times New Roman"/>
                    <w:szCs w:val="24"/>
                  </w:rPr>
                  <m:t>1,43∙0,46</m:t>
                </m:r>
              </m:num>
              <m:den>
                <m:r>
                  <w:rPr>
                    <w:rFonts w:ascii="Cambria Math" w:eastAsia="Calibri" w:hAnsi="Cambria Math" w:cs="Times New Roman"/>
                    <w:szCs w:val="24"/>
                  </w:rPr>
                  <m:t>1,465</m:t>
                </m:r>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2,72</m:t>
                </m:r>
              </m:den>
            </m:f>
          </m:den>
        </m:f>
      </m:oMath>
      <w:r w:rsidRPr="00A02540">
        <w:rPr>
          <w:rFonts w:eastAsia="Times New Roman" w:cs="Times New Roman"/>
          <w:szCs w:val="24"/>
        </w:rPr>
        <w:t>=</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1000</m:t>
            </m:r>
          </m:num>
          <m:den>
            <m:r>
              <w:rPr>
                <w:rFonts w:ascii="Cambria Math" w:eastAsia="Times New Roman" w:hAnsi="Cambria Math" w:cs="Times New Roman"/>
                <w:szCs w:val="24"/>
              </w:rPr>
              <m:t>0,78</m:t>
            </m:r>
          </m:den>
        </m:f>
        <m:r>
          <w:rPr>
            <w:rFonts w:ascii="Cambria Math" w:eastAsia="Times New Roman" w:hAnsi="Cambria Math" w:cs="Times New Roman"/>
            <w:szCs w:val="24"/>
          </w:rPr>
          <m:t>=1282</m:t>
        </m:r>
      </m:oMath>
      <w:r w:rsidRPr="00A02540">
        <w:rPr>
          <w:rFonts w:eastAsia="Times New Roman" w:cs="Times New Roman"/>
          <w:szCs w:val="24"/>
        </w:rPr>
        <w:t xml:space="preserve"> кг/м</w:t>
      </w:r>
      <w:r w:rsidRPr="00A02540">
        <w:rPr>
          <w:rFonts w:eastAsia="Times New Roman" w:cs="Times New Roman"/>
          <w:szCs w:val="24"/>
          <w:vertAlign w:val="superscript"/>
        </w:rPr>
        <w:t>3</w:t>
      </w:r>
      <w:r w:rsidRPr="00A02540">
        <w:rPr>
          <w:rFonts w:eastAsia="Times New Roman" w:cs="Times New Roman"/>
          <w:szCs w:val="24"/>
        </w:rPr>
        <w:t>;</w:t>
      </w:r>
    </w:p>
    <w:p w:rsidR="00B4022F" w:rsidRPr="00A02540" w:rsidRDefault="006B3E1A" w:rsidP="00B4022F">
      <w:pPr>
        <w:ind w:firstLine="284"/>
        <w:jc w:val="both"/>
        <w:rPr>
          <w:rFonts w:eastAsia="Calibri" w:cs="Times New Roman"/>
          <w:sz w:val="28"/>
          <w:szCs w:val="28"/>
        </w:rPr>
      </w:pPr>
      <w:r w:rsidRPr="00A02540">
        <w:rPr>
          <w:rFonts w:eastAsia="Calibri" w:cs="Times New Roman"/>
          <w:sz w:val="28"/>
          <w:szCs w:val="28"/>
        </w:rPr>
        <w:lastRenderedPageBreak/>
        <w:t xml:space="preserve">- </w:t>
      </w:r>
      <w:r w:rsidR="00B4022F" w:rsidRPr="00A02540">
        <w:rPr>
          <w:rFonts w:eastAsia="Calibri" w:cs="Times New Roman"/>
          <w:sz w:val="28"/>
          <w:szCs w:val="28"/>
        </w:rPr>
        <w:t xml:space="preserve">при применении отходов обогащения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=0,83:</w:t>
      </w:r>
    </w:p>
    <w:p w:rsidR="00B4022F" w:rsidRPr="00A02540" w:rsidRDefault="00B4022F" w:rsidP="00B4022F">
      <w:pPr>
        <w:jc w:val="center"/>
        <w:rPr>
          <w:rFonts w:eastAsia="Calibri" w:cs="Times New Roman"/>
          <w:sz w:val="28"/>
          <w:szCs w:val="28"/>
        </w:rPr>
      </w:pPr>
      <w:r w:rsidRPr="00A02540">
        <w:rPr>
          <w:rFonts w:eastAsia="Calibri" w:cs="Times New Roman"/>
          <w:szCs w:val="24"/>
        </w:rPr>
        <w:t>Щ=</w:t>
      </w:r>
      <m:oMath>
        <m:f>
          <m:fPr>
            <m:ctrlPr>
              <w:rPr>
                <w:rFonts w:ascii="Cambria Math" w:eastAsia="Calibri" w:hAnsi="Cambria Math" w:cs="Times New Roman"/>
                <w:i/>
                <w:szCs w:val="24"/>
              </w:rPr>
            </m:ctrlPr>
          </m:fPr>
          <m:num>
            <m:r>
              <w:rPr>
                <w:rFonts w:ascii="Cambria Math" w:eastAsia="Calibri" w:hAnsi="Cambria Math" w:cs="Times New Roman"/>
                <w:szCs w:val="24"/>
              </w:rPr>
              <m:t>1000</m:t>
            </m:r>
          </m:num>
          <m:den>
            <m:f>
              <m:fPr>
                <m:ctrlPr>
                  <w:rPr>
                    <w:rFonts w:ascii="Cambria Math" w:eastAsia="Calibri" w:hAnsi="Cambria Math" w:cs="Times New Roman"/>
                    <w:i/>
                    <w:szCs w:val="24"/>
                  </w:rPr>
                </m:ctrlPr>
              </m:fPr>
              <m:num>
                <m:r>
                  <w:rPr>
                    <w:rFonts w:ascii="Cambria Math" w:eastAsia="Calibri" w:hAnsi="Cambria Math" w:cs="Times New Roman"/>
                    <w:szCs w:val="24"/>
                  </w:rPr>
                  <m:t>1,31∙0,46</m:t>
                </m:r>
              </m:num>
              <m:den>
                <m:r>
                  <w:rPr>
                    <w:rFonts w:ascii="Cambria Math" w:eastAsia="Calibri" w:hAnsi="Cambria Math" w:cs="Times New Roman"/>
                    <w:szCs w:val="24"/>
                  </w:rPr>
                  <m:t>1,465</m:t>
                </m:r>
              </m:den>
            </m:f>
            <m:r>
              <w:rPr>
                <w:rFonts w:ascii="Cambria Math" w:eastAsia="Calibri" w:hAnsi="Cambria Math" w:cs="Times New Roman"/>
                <w:szCs w:val="24"/>
              </w:rPr>
              <m:t>+</m:t>
            </m:r>
            <m:f>
              <m:fPr>
                <m:ctrlPr>
                  <w:rPr>
                    <w:rFonts w:ascii="Cambria Math" w:eastAsia="Calibri" w:hAnsi="Cambria Math" w:cs="Times New Roman"/>
                    <w:i/>
                    <w:szCs w:val="24"/>
                  </w:rPr>
                </m:ctrlPr>
              </m:fPr>
              <m:num>
                <m:r>
                  <w:rPr>
                    <w:rFonts w:ascii="Cambria Math" w:eastAsia="Calibri" w:hAnsi="Cambria Math" w:cs="Times New Roman"/>
                    <w:szCs w:val="24"/>
                  </w:rPr>
                  <m:t>1</m:t>
                </m:r>
              </m:num>
              <m:den>
                <m:r>
                  <w:rPr>
                    <w:rFonts w:ascii="Cambria Math" w:eastAsia="Calibri" w:hAnsi="Cambria Math" w:cs="Times New Roman"/>
                    <w:szCs w:val="24"/>
                  </w:rPr>
                  <m:t>2,72</m:t>
                </m:r>
              </m:den>
            </m:f>
          </m:den>
        </m:f>
      </m:oMath>
      <w:r w:rsidRPr="00A02540">
        <w:rPr>
          <w:rFonts w:eastAsia="Times New Roman" w:cs="Times New Roman"/>
          <w:szCs w:val="24"/>
        </w:rPr>
        <w:t>=</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1000</m:t>
            </m:r>
          </m:num>
          <m:den>
            <m:r>
              <w:rPr>
                <w:rFonts w:ascii="Cambria Math" w:eastAsia="Times New Roman" w:hAnsi="Cambria Math" w:cs="Times New Roman"/>
                <w:szCs w:val="24"/>
              </w:rPr>
              <m:t>0,74</m:t>
            </m:r>
          </m:den>
        </m:f>
        <m:r>
          <w:rPr>
            <w:rFonts w:ascii="Cambria Math" w:eastAsia="Times New Roman" w:hAnsi="Cambria Math" w:cs="Times New Roman"/>
            <w:szCs w:val="24"/>
          </w:rPr>
          <m:t>=1351</m:t>
        </m:r>
      </m:oMath>
      <w:r w:rsidRPr="00A02540">
        <w:rPr>
          <w:rFonts w:eastAsia="Times New Roman" w:cs="Times New Roman"/>
          <w:szCs w:val="24"/>
        </w:rPr>
        <w:t xml:space="preserve"> кг/м</w:t>
      </w:r>
      <w:r w:rsidRPr="00A02540">
        <w:rPr>
          <w:rFonts w:eastAsia="Times New Roman" w:cs="Times New Roman"/>
          <w:szCs w:val="24"/>
          <w:vertAlign w:val="superscript"/>
        </w:rPr>
        <w:t>3</w:t>
      </w:r>
    </w:p>
    <w:p w:rsidR="00B4022F" w:rsidRPr="00A02540" w:rsidRDefault="00B4022F" w:rsidP="00AD4BAA">
      <w:pPr>
        <w:numPr>
          <w:ilvl w:val="0"/>
          <w:numId w:val="30"/>
        </w:numPr>
        <w:ind w:left="0" w:firstLine="284"/>
        <w:contextualSpacing/>
        <w:jc w:val="both"/>
        <w:rPr>
          <w:rFonts w:eastAsia="Calibri" w:cs="Times New Roman"/>
          <w:sz w:val="28"/>
          <w:szCs w:val="28"/>
        </w:rPr>
      </w:pPr>
      <w:r w:rsidRPr="00A02540">
        <w:rPr>
          <w:rFonts w:eastAsia="Calibri" w:cs="Times New Roman"/>
          <w:sz w:val="28"/>
          <w:szCs w:val="28"/>
        </w:rPr>
        <w:t>Определяем расход мелкого заполнителя (песка):</w:t>
      </w:r>
    </w:p>
    <w:p w:rsidR="00B4022F" w:rsidRPr="00A02540" w:rsidRDefault="00B4022F" w:rsidP="00B4022F">
      <w:pPr>
        <w:jc w:val="center"/>
        <w:rPr>
          <w:rFonts w:eastAsia="Calibri" w:cs="Times New Roman"/>
          <w:szCs w:val="24"/>
        </w:rPr>
      </w:pPr>
      <w:r w:rsidRPr="00A02540">
        <w:rPr>
          <w:rFonts w:eastAsia="Calibri" w:cs="Times New Roman"/>
          <w:szCs w:val="24"/>
        </w:rPr>
        <w:t>П=</w:t>
      </w:r>
      <m:oMath>
        <m:d>
          <m:dPr>
            <m:begChr m:val="["/>
            <m:endChr m:val="]"/>
            <m:ctrlPr>
              <w:rPr>
                <w:rFonts w:ascii="Cambria Math" w:eastAsia="Calibri" w:hAnsi="Cambria Math" w:cs="Times New Roman"/>
                <w:i/>
                <w:szCs w:val="24"/>
              </w:rPr>
            </m:ctrlPr>
          </m:dPr>
          <m:e>
            <m:r>
              <w:rPr>
                <w:rFonts w:ascii="Cambria Math" w:eastAsia="Calibri" w:hAnsi="Cambria Math" w:cs="Times New Roman"/>
                <w:szCs w:val="24"/>
              </w:rPr>
              <m:t>1000-</m:t>
            </m:r>
            <m:d>
              <m:dPr>
                <m:ctrlPr>
                  <w:rPr>
                    <w:rFonts w:ascii="Cambria Math" w:eastAsia="Calibri" w:hAnsi="Cambria Math" w:cs="Times New Roman"/>
                    <w:i/>
                    <w:szCs w:val="24"/>
                  </w:rPr>
                </m:ctrlPr>
              </m:dPr>
              <m:e>
                <m:f>
                  <m:fPr>
                    <m:ctrlPr>
                      <w:rPr>
                        <w:rFonts w:ascii="Cambria Math" w:eastAsia="Calibri" w:hAnsi="Cambria Math" w:cs="Times New Roman"/>
                        <w:i/>
                        <w:szCs w:val="24"/>
                      </w:rPr>
                    </m:ctrlPr>
                  </m:fPr>
                  <m:num>
                    <m:r>
                      <w:rPr>
                        <w:rFonts w:ascii="Cambria Math" w:eastAsia="Calibri" w:hAnsi="Cambria Math" w:cs="Times New Roman"/>
                        <w:szCs w:val="24"/>
                      </w:rPr>
                      <m:t>ц</m:t>
                    </m:r>
                  </m:num>
                  <m:den>
                    <m:sSub>
                      <m:sSubPr>
                        <m:ctrlPr>
                          <w:rPr>
                            <w:rFonts w:ascii="Cambria Math" w:eastAsia="Calibri" w:hAnsi="Cambria Math" w:cs="Times New Roman"/>
                            <w:i/>
                            <w:szCs w:val="24"/>
                          </w:rPr>
                        </m:ctrlPr>
                      </m:sSubPr>
                      <m:e>
                        <m:r>
                          <w:rPr>
                            <w:rFonts w:ascii="Cambria Math" w:eastAsia="Calibri" w:hAnsi="Cambria Math" w:cs="Times New Roman"/>
                            <w:szCs w:val="24"/>
                          </w:rPr>
                          <m:t>γ</m:t>
                        </m:r>
                      </m:e>
                      <m:sub>
                        <m:r>
                          <w:rPr>
                            <w:rFonts w:ascii="Cambria Math" w:eastAsia="Calibri" w:hAnsi="Cambria Math" w:cs="Times New Roman"/>
                            <w:szCs w:val="24"/>
                          </w:rPr>
                          <m:t>ц</m:t>
                        </m:r>
                      </m:sub>
                    </m:sSub>
                  </m:den>
                </m:f>
                <m:r>
                  <w:rPr>
                    <w:rFonts w:ascii="Cambria Math" w:eastAsia="Calibri" w:hAnsi="Cambria Math" w:cs="Times New Roman"/>
                    <w:szCs w:val="24"/>
                  </w:rPr>
                  <m:t>+В+</m:t>
                </m:r>
                <m:f>
                  <m:fPr>
                    <m:ctrlPr>
                      <w:rPr>
                        <w:rFonts w:ascii="Cambria Math" w:eastAsia="Calibri" w:hAnsi="Cambria Math" w:cs="Times New Roman"/>
                        <w:i/>
                        <w:szCs w:val="24"/>
                      </w:rPr>
                    </m:ctrlPr>
                  </m:fPr>
                  <m:num>
                    <m:r>
                      <w:rPr>
                        <w:rFonts w:ascii="Cambria Math" w:eastAsia="Calibri" w:hAnsi="Cambria Math" w:cs="Times New Roman"/>
                        <w:szCs w:val="24"/>
                      </w:rPr>
                      <m:t>щ</m:t>
                    </m:r>
                  </m:num>
                  <m:den>
                    <m:sSub>
                      <m:sSubPr>
                        <m:ctrlPr>
                          <w:rPr>
                            <w:rFonts w:ascii="Cambria Math" w:eastAsia="Calibri" w:hAnsi="Cambria Math" w:cs="Times New Roman"/>
                            <w:i/>
                            <w:szCs w:val="24"/>
                          </w:rPr>
                        </m:ctrlPr>
                      </m:sSubPr>
                      <m:e>
                        <m:r>
                          <w:rPr>
                            <w:rFonts w:ascii="Cambria Math" w:eastAsia="Calibri" w:hAnsi="Cambria Math" w:cs="Times New Roman"/>
                            <w:szCs w:val="24"/>
                          </w:rPr>
                          <m:t>γ</m:t>
                        </m:r>
                      </m:e>
                      <m:sub>
                        <m:r>
                          <w:rPr>
                            <w:rFonts w:ascii="Cambria Math" w:eastAsia="Calibri" w:hAnsi="Cambria Math" w:cs="Times New Roman"/>
                            <w:szCs w:val="24"/>
                          </w:rPr>
                          <m:t>щ</m:t>
                        </m:r>
                      </m:sub>
                    </m:sSub>
                  </m:den>
                </m:f>
              </m:e>
            </m:d>
          </m:e>
        </m:d>
        <m:r>
          <w:rPr>
            <w:rFonts w:ascii="Cambria Math" w:eastAsia="Calibri" w:hAnsi="Cambria Math" w:cs="Times New Roman"/>
            <w:szCs w:val="24"/>
          </w:rPr>
          <m:t>∙</m:t>
        </m:r>
        <m:sSub>
          <m:sSubPr>
            <m:ctrlPr>
              <w:rPr>
                <w:rFonts w:ascii="Cambria Math" w:eastAsia="Calibri" w:hAnsi="Cambria Math" w:cs="Times New Roman"/>
                <w:i/>
                <w:szCs w:val="24"/>
              </w:rPr>
            </m:ctrlPr>
          </m:sSubPr>
          <m:e>
            <m:r>
              <w:rPr>
                <w:rFonts w:ascii="Cambria Math" w:eastAsia="Calibri" w:hAnsi="Cambria Math" w:cs="Times New Roman"/>
                <w:szCs w:val="24"/>
              </w:rPr>
              <m:t>γ</m:t>
            </m:r>
          </m:e>
          <m:sub>
            <m:r>
              <w:rPr>
                <w:rFonts w:ascii="Cambria Math" w:eastAsia="Calibri" w:hAnsi="Cambria Math" w:cs="Times New Roman"/>
                <w:szCs w:val="24"/>
              </w:rPr>
              <m:t>п</m:t>
            </m:r>
          </m:sub>
        </m:sSub>
      </m:oMath>
      <w:r w:rsidRPr="00A02540">
        <w:rPr>
          <w:rFonts w:eastAsia="Times New Roman" w:cs="Times New Roman"/>
          <w:szCs w:val="24"/>
        </w:rPr>
        <w:t>:</w:t>
      </w:r>
    </w:p>
    <w:p w:rsidR="00B4022F" w:rsidRPr="00A02540" w:rsidRDefault="006B3E1A"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обычного песка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=2,5:</w:t>
      </w:r>
    </w:p>
    <w:p w:rsidR="00B4022F" w:rsidRPr="00A02540" w:rsidRDefault="00B4022F" w:rsidP="00B4022F">
      <w:pPr>
        <w:jc w:val="center"/>
        <w:rPr>
          <w:rFonts w:eastAsia="Times New Roman" w:cs="Times New Roman"/>
          <w:szCs w:val="24"/>
        </w:rPr>
      </w:pPr>
      <w:r w:rsidRPr="00A02540">
        <w:rPr>
          <w:rFonts w:eastAsia="Calibri" w:cs="Times New Roman"/>
          <w:szCs w:val="24"/>
        </w:rPr>
        <w:t>П=</w:t>
      </w:r>
      <m:oMath>
        <m:d>
          <m:dPr>
            <m:begChr m:val="["/>
            <m:endChr m:val="]"/>
            <m:ctrlPr>
              <w:rPr>
                <w:rFonts w:ascii="Cambria Math" w:eastAsia="Calibri" w:hAnsi="Cambria Math" w:cs="Times New Roman"/>
                <w:i/>
                <w:szCs w:val="24"/>
              </w:rPr>
            </m:ctrlPr>
          </m:dPr>
          <m:e>
            <m:r>
              <w:rPr>
                <w:rFonts w:ascii="Cambria Math" w:eastAsia="Calibri" w:hAnsi="Cambria Math" w:cs="Times New Roman"/>
                <w:szCs w:val="24"/>
              </w:rPr>
              <m:t>1000-</m:t>
            </m:r>
            <m:d>
              <m:dPr>
                <m:ctrlPr>
                  <w:rPr>
                    <w:rFonts w:ascii="Cambria Math" w:eastAsia="Calibri" w:hAnsi="Cambria Math" w:cs="Times New Roman"/>
                    <w:i/>
                    <w:szCs w:val="24"/>
                  </w:rPr>
                </m:ctrlPr>
              </m:dPr>
              <m:e>
                <m:f>
                  <m:fPr>
                    <m:ctrlPr>
                      <w:rPr>
                        <w:rFonts w:ascii="Cambria Math" w:eastAsia="Calibri" w:hAnsi="Cambria Math" w:cs="Times New Roman"/>
                        <w:i/>
                        <w:szCs w:val="24"/>
                      </w:rPr>
                    </m:ctrlPr>
                  </m:fPr>
                  <m:num>
                    <m:r>
                      <w:rPr>
                        <w:rFonts w:ascii="Cambria Math" w:eastAsia="Calibri" w:hAnsi="Cambria Math" w:cs="Times New Roman"/>
                        <w:szCs w:val="24"/>
                      </w:rPr>
                      <m:t>396</m:t>
                    </m:r>
                  </m:num>
                  <m:den>
                    <m:r>
                      <w:rPr>
                        <w:rFonts w:ascii="Cambria Math" w:eastAsia="Calibri" w:hAnsi="Cambria Math" w:cs="Times New Roman"/>
                        <w:szCs w:val="24"/>
                      </w:rPr>
                      <m:t>2,9</m:t>
                    </m:r>
                  </m:den>
                </m:f>
                <m:r>
                  <w:rPr>
                    <w:rFonts w:ascii="Cambria Math" w:eastAsia="Calibri" w:hAnsi="Cambria Math" w:cs="Times New Roman"/>
                    <w:szCs w:val="24"/>
                  </w:rPr>
                  <m:t>+182+</m:t>
                </m:r>
                <m:f>
                  <m:fPr>
                    <m:ctrlPr>
                      <w:rPr>
                        <w:rFonts w:ascii="Cambria Math" w:eastAsia="Calibri" w:hAnsi="Cambria Math" w:cs="Times New Roman"/>
                        <w:i/>
                        <w:szCs w:val="24"/>
                      </w:rPr>
                    </m:ctrlPr>
                  </m:fPr>
                  <m:num>
                    <m:r>
                      <w:rPr>
                        <w:rFonts w:ascii="Cambria Math" w:eastAsia="Calibri" w:hAnsi="Cambria Math" w:cs="Times New Roman"/>
                        <w:szCs w:val="24"/>
                      </w:rPr>
                      <m:t>1282</m:t>
                    </m:r>
                  </m:num>
                  <m:den>
                    <m:r>
                      <w:rPr>
                        <w:rFonts w:ascii="Cambria Math" w:eastAsia="Calibri" w:hAnsi="Cambria Math" w:cs="Times New Roman"/>
                        <w:szCs w:val="24"/>
                      </w:rPr>
                      <m:t>2,72</m:t>
                    </m:r>
                  </m:den>
                </m:f>
              </m:e>
            </m:d>
          </m:e>
        </m:d>
        <m:r>
          <w:rPr>
            <w:rFonts w:ascii="Cambria Math" w:eastAsia="Calibri" w:hAnsi="Cambria Math" w:cs="Times New Roman"/>
            <w:szCs w:val="24"/>
          </w:rPr>
          <m:t>∙2,7=567</m:t>
        </m:r>
      </m:oMath>
      <w:r w:rsidRPr="00A02540">
        <w:rPr>
          <w:rFonts w:eastAsia="Times New Roman" w:cs="Times New Roman"/>
          <w:szCs w:val="24"/>
        </w:rPr>
        <w:t xml:space="preserve"> кг/м</w:t>
      </w:r>
      <w:r w:rsidRPr="00A02540">
        <w:rPr>
          <w:rFonts w:eastAsia="Times New Roman" w:cs="Times New Roman"/>
          <w:szCs w:val="24"/>
          <w:vertAlign w:val="superscript"/>
        </w:rPr>
        <w:t>3</w:t>
      </w:r>
      <w:r w:rsidRPr="00A02540">
        <w:rPr>
          <w:rFonts w:eastAsia="Times New Roman" w:cs="Times New Roman"/>
          <w:szCs w:val="24"/>
        </w:rPr>
        <w:t>;</w:t>
      </w:r>
    </w:p>
    <w:p w:rsidR="00B4022F" w:rsidRPr="00A02540" w:rsidRDefault="006B3E1A"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отходов обогащения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=0,83:</w:t>
      </w:r>
    </w:p>
    <w:p w:rsidR="00B4022F" w:rsidRPr="00A02540" w:rsidRDefault="00B4022F" w:rsidP="00B4022F">
      <w:pPr>
        <w:jc w:val="center"/>
        <w:rPr>
          <w:rFonts w:eastAsia="Times New Roman" w:cs="Times New Roman"/>
          <w:szCs w:val="24"/>
        </w:rPr>
      </w:pPr>
      <w:r w:rsidRPr="00A02540">
        <w:rPr>
          <w:rFonts w:eastAsia="Calibri" w:cs="Times New Roman"/>
          <w:szCs w:val="24"/>
        </w:rPr>
        <w:t>П=</w:t>
      </w:r>
      <m:oMath>
        <m:d>
          <m:dPr>
            <m:begChr m:val="["/>
            <m:endChr m:val="]"/>
            <m:ctrlPr>
              <w:rPr>
                <w:rFonts w:ascii="Cambria Math" w:eastAsia="Calibri" w:hAnsi="Cambria Math" w:cs="Times New Roman"/>
                <w:i/>
                <w:szCs w:val="24"/>
              </w:rPr>
            </m:ctrlPr>
          </m:dPr>
          <m:e>
            <m:r>
              <w:rPr>
                <w:rFonts w:ascii="Cambria Math" w:eastAsia="Calibri" w:hAnsi="Cambria Math" w:cs="Times New Roman"/>
                <w:szCs w:val="24"/>
              </w:rPr>
              <m:t>1000-</m:t>
            </m:r>
            <m:d>
              <m:dPr>
                <m:ctrlPr>
                  <w:rPr>
                    <w:rFonts w:ascii="Cambria Math" w:eastAsia="Calibri" w:hAnsi="Cambria Math" w:cs="Times New Roman"/>
                    <w:i/>
                    <w:szCs w:val="24"/>
                  </w:rPr>
                </m:ctrlPr>
              </m:dPr>
              <m:e>
                <m:f>
                  <m:fPr>
                    <m:ctrlPr>
                      <w:rPr>
                        <w:rFonts w:ascii="Cambria Math" w:eastAsia="Calibri" w:hAnsi="Cambria Math" w:cs="Times New Roman"/>
                        <w:i/>
                        <w:szCs w:val="24"/>
                      </w:rPr>
                    </m:ctrlPr>
                  </m:fPr>
                  <m:num>
                    <m:r>
                      <w:rPr>
                        <w:rFonts w:ascii="Cambria Math" w:eastAsia="Calibri" w:hAnsi="Cambria Math" w:cs="Times New Roman"/>
                        <w:szCs w:val="24"/>
                      </w:rPr>
                      <m:t>521</m:t>
                    </m:r>
                  </m:num>
                  <m:den>
                    <m:r>
                      <w:rPr>
                        <w:rFonts w:ascii="Cambria Math" w:eastAsia="Calibri" w:hAnsi="Cambria Math" w:cs="Times New Roman"/>
                        <w:szCs w:val="24"/>
                      </w:rPr>
                      <m:t>2,9</m:t>
                    </m:r>
                  </m:den>
                </m:f>
                <m:r>
                  <w:rPr>
                    <w:rFonts w:ascii="Cambria Math" w:eastAsia="Calibri" w:hAnsi="Cambria Math" w:cs="Times New Roman"/>
                    <w:szCs w:val="24"/>
                  </w:rPr>
                  <m:t>+172+</m:t>
                </m:r>
                <m:f>
                  <m:fPr>
                    <m:ctrlPr>
                      <w:rPr>
                        <w:rFonts w:ascii="Cambria Math" w:eastAsia="Calibri" w:hAnsi="Cambria Math" w:cs="Times New Roman"/>
                        <w:i/>
                        <w:szCs w:val="24"/>
                      </w:rPr>
                    </m:ctrlPr>
                  </m:fPr>
                  <m:num>
                    <m:r>
                      <w:rPr>
                        <w:rFonts w:ascii="Cambria Math" w:eastAsia="Calibri" w:hAnsi="Cambria Math" w:cs="Times New Roman"/>
                        <w:szCs w:val="24"/>
                      </w:rPr>
                      <m:t>1351</m:t>
                    </m:r>
                  </m:num>
                  <m:den>
                    <m:r>
                      <w:rPr>
                        <w:rFonts w:ascii="Cambria Math" w:eastAsia="Calibri" w:hAnsi="Cambria Math" w:cs="Times New Roman"/>
                        <w:szCs w:val="24"/>
                      </w:rPr>
                      <m:t>2,72</m:t>
                    </m:r>
                  </m:den>
                </m:f>
              </m:e>
            </m:d>
          </m:e>
        </m:d>
        <m:r>
          <w:rPr>
            <w:rFonts w:ascii="Cambria Math" w:eastAsia="Calibri" w:hAnsi="Cambria Math" w:cs="Times New Roman"/>
            <w:szCs w:val="24"/>
          </w:rPr>
          <m:t>∙2,74=414</m:t>
        </m:r>
      </m:oMath>
      <w:r w:rsidRPr="00A02540">
        <w:rPr>
          <w:rFonts w:eastAsia="Times New Roman" w:cs="Times New Roman"/>
          <w:szCs w:val="24"/>
        </w:rPr>
        <w:t xml:space="preserve"> кг/м</w:t>
      </w:r>
      <w:r w:rsidRPr="00A02540">
        <w:rPr>
          <w:rFonts w:eastAsia="Times New Roman" w:cs="Times New Roman"/>
          <w:szCs w:val="24"/>
          <w:vertAlign w:val="superscript"/>
        </w:rPr>
        <w:t>3</w:t>
      </w:r>
      <w:r w:rsidRPr="00A02540">
        <w:rPr>
          <w:rFonts w:eastAsia="Times New Roman" w:cs="Times New Roman"/>
          <w:szCs w:val="24"/>
        </w:rPr>
        <w:t>;</w:t>
      </w:r>
    </w:p>
    <w:p w:rsidR="00B4022F" w:rsidRPr="00A02540" w:rsidRDefault="00B4022F" w:rsidP="00AD4BAA">
      <w:pPr>
        <w:numPr>
          <w:ilvl w:val="0"/>
          <w:numId w:val="30"/>
        </w:numPr>
        <w:ind w:left="0" w:firstLine="284"/>
        <w:contextualSpacing/>
        <w:jc w:val="both"/>
        <w:rPr>
          <w:rFonts w:eastAsia="Calibri" w:cs="Times New Roman"/>
          <w:sz w:val="28"/>
          <w:szCs w:val="28"/>
        </w:rPr>
      </w:pPr>
      <w:r w:rsidRPr="00A02540">
        <w:rPr>
          <w:rFonts w:eastAsia="Calibri" w:cs="Times New Roman"/>
          <w:sz w:val="28"/>
          <w:szCs w:val="28"/>
        </w:rPr>
        <w:t>Рассчитаем объемную массу бетонной смеси:</w:t>
      </w:r>
    </w:p>
    <w:p w:rsidR="00B4022F" w:rsidRPr="00A02540" w:rsidRDefault="006B3E1A"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обычного песка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=2,5:</w:t>
      </w:r>
    </w:p>
    <w:p w:rsidR="00B4022F" w:rsidRPr="00A02540" w:rsidRDefault="00B4022F" w:rsidP="00B4022F">
      <w:pPr>
        <w:jc w:val="center"/>
        <w:rPr>
          <w:rFonts w:eastAsia="Times New Roman" w:cs="Times New Roman"/>
          <w:sz w:val="28"/>
          <w:szCs w:val="28"/>
        </w:rPr>
      </w:pPr>
      <w:r w:rsidRPr="00A02540">
        <w:rPr>
          <w:rFonts w:eastAsia="Calibri" w:cs="Times New Roman"/>
          <w:sz w:val="28"/>
          <w:szCs w:val="28"/>
        </w:rPr>
        <w:t xml:space="preserve">Σ=Ц+В+Щ+П=396+182+1282+567=2427 </w:t>
      </w:r>
      <w:r w:rsidRPr="00A02540">
        <w:rPr>
          <w:rFonts w:eastAsia="Times New Roman" w:cs="Times New Roman"/>
          <w:sz w:val="28"/>
          <w:szCs w:val="28"/>
        </w:rPr>
        <w:t>кг/м</w:t>
      </w:r>
      <w:r w:rsidRPr="00A02540">
        <w:rPr>
          <w:rFonts w:eastAsia="Times New Roman" w:cs="Times New Roman"/>
          <w:sz w:val="28"/>
          <w:szCs w:val="28"/>
          <w:vertAlign w:val="superscript"/>
        </w:rPr>
        <w:t>3</w:t>
      </w:r>
      <w:r w:rsidRPr="00A02540">
        <w:rPr>
          <w:rFonts w:eastAsia="Times New Roman" w:cs="Times New Roman"/>
          <w:sz w:val="28"/>
          <w:szCs w:val="28"/>
        </w:rPr>
        <w:t>;</w:t>
      </w:r>
    </w:p>
    <w:p w:rsidR="00B4022F" w:rsidRPr="00A02540" w:rsidRDefault="006B3E1A"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отходов обогащения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=0,83:</w:t>
      </w:r>
    </w:p>
    <w:p w:rsidR="00B4022F" w:rsidRPr="00A02540" w:rsidRDefault="00B4022F" w:rsidP="00B4022F">
      <w:pPr>
        <w:jc w:val="center"/>
        <w:rPr>
          <w:rFonts w:eastAsia="Times New Roman" w:cs="Times New Roman"/>
          <w:sz w:val="28"/>
          <w:szCs w:val="28"/>
        </w:rPr>
      </w:pPr>
      <w:r w:rsidRPr="00A02540">
        <w:rPr>
          <w:rFonts w:eastAsia="Calibri" w:cs="Times New Roman"/>
          <w:sz w:val="28"/>
          <w:szCs w:val="28"/>
        </w:rPr>
        <w:t xml:space="preserve">Σ=Ц+В+Щ+П=521+172+1351+414=2458 </w:t>
      </w:r>
      <w:r w:rsidRPr="00A02540">
        <w:rPr>
          <w:rFonts w:eastAsia="Times New Roman" w:cs="Times New Roman"/>
          <w:sz w:val="28"/>
          <w:szCs w:val="28"/>
        </w:rPr>
        <w:t>кг/м</w:t>
      </w:r>
      <w:r w:rsidRPr="00A02540">
        <w:rPr>
          <w:rFonts w:eastAsia="Times New Roman" w:cs="Times New Roman"/>
          <w:sz w:val="28"/>
          <w:szCs w:val="28"/>
          <w:vertAlign w:val="superscript"/>
        </w:rPr>
        <w:t>3</w:t>
      </w:r>
      <w:r w:rsidRPr="00A02540">
        <w:rPr>
          <w:rFonts w:eastAsia="Times New Roman" w:cs="Times New Roman"/>
          <w:sz w:val="28"/>
          <w:szCs w:val="28"/>
        </w:rPr>
        <w:t>.</w:t>
      </w:r>
    </w:p>
    <w:p w:rsidR="00B4022F" w:rsidRPr="00A02540" w:rsidRDefault="00B4022F" w:rsidP="00AD4BAA">
      <w:pPr>
        <w:numPr>
          <w:ilvl w:val="0"/>
          <w:numId w:val="30"/>
        </w:numPr>
        <w:ind w:left="0" w:firstLine="284"/>
        <w:contextualSpacing/>
        <w:jc w:val="both"/>
        <w:rPr>
          <w:rFonts w:eastAsia="Calibri" w:cs="Times New Roman"/>
          <w:sz w:val="28"/>
          <w:szCs w:val="28"/>
        </w:rPr>
      </w:pPr>
      <w:r w:rsidRPr="00A02540">
        <w:rPr>
          <w:rFonts w:eastAsia="Calibri" w:cs="Times New Roman"/>
          <w:sz w:val="28"/>
          <w:szCs w:val="28"/>
        </w:rPr>
        <w:t xml:space="preserve">Проводим пробные </w:t>
      </w:r>
      <w:proofErr w:type="spellStart"/>
      <w:r w:rsidRPr="00A02540">
        <w:rPr>
          <w:rFonts w:eastAsia="Calibri" w:cs="Times New Roman"/>
          <w:sz w:val="28"/>
          <w:szCs w:val="28"/>
        </w:rPr>
        <w:t>затворения</w:t>
      </w:r>
      <w:proofErr w:type="spellEnd"/>
      <w:r w:rsidRPr="00A02540">
        <w:rPr>
          <w:rFonts w:eastAsia="Calibri" w:cs="Times New Roman"/>
          <w:sz w:val="28"/>
          <w:szCs w:val="28"/>
        </w:rPr>
        <w:t xml:space="preserve">. Определяем объемную массу пробных </w:t>
      </w:r>
      <w:proofErr w:type="spellStart"/>
      <w:r w:rsidRPr="00A02540">
        <w:rPr>
          <w:rFonts w:eastAsia="Calibri" w:cs="Times New Roman"/>
          <w:sz w:val="28"/>
          <w:szCs w:val="28"/>
        </w:rPr>
        <w:t>замесей</w:t>
      </w:r>
      <w:proofErr w:type="spellEnd"/>
      <w:r w:rsidRPr="00A02540">
        <w:rPr>
          <w:rFonts w:eastAsia="Calibri" w:cs="Times New Roman"/>
          <w:sz w:val="28"/>
          <w:szCs w:val="28"/>
        </w:rPr>
        <w:t>. При этом коэффициент уплотнения в среднем составлял 0,98. Подставляя значения, получим действительный расход материалов:</w:t>
      </w:r>
    </w:p>
    <w:p w:rsidR="00B4022F" w:rsidRPr="00A02540" w:rsidRDefault="001B3894" w:rsidP="00B4022F">
      <w:pPr>
        <w:ind w:firstLine="284"/>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обычного песка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=2,5:</w:t>
      </w:r>
    </w:p>
    <w:p w:rsidR="00B4022F" w:rsidRPr="00A02540" w:rsidRDefault="00B4022F" w:rsidP="00B4022F">
      <w:pPr>
        <w:jc w:val="center"/>
        <w:rPr>
          <w:rFonts w:eastAsia="Times New Roman" w:cs="Times New Roman"/>
          <w:sz w:val="28"/>
          <w:szCs w:val="28"/>
        </w:rPr>
      </w:pPr>
      <w:proofErr w:type="spellStart"/>
      <w:r w:rsidRPr="00A02540">
        <w:rPr>
          <w:rFonts w:eastAsia="Calibri" w:cs="Times New Roman"/>
          <w:sz w:val="28"/>
          <w:szCs w:val="28"/>
        </w:rPr>
        <w:t>V</w:t>
      </w:r>
      <w:r w:rsidRPr="00A02540">
        <w:rPr>
          <w:rFonts w:eastAsia="Calibri" w:cs="Times New Roman"/>
          <w:sz w:val="28"/>
          <w:szCs w:val="28"/>
          <w:vertAlign w:val="subscript"/>
        </w:rPr>
        <w:t>ф</w:t>
      </w:r>
      <w:proofErr w:type="spellEnd"/>
      <w:r w:rsidRPr="00A02540">
        <w:rPr>
          <w:rFonts w:eastAsia="Calibri" w:cs="Times New Roman"/>
          <w:sz w:val="28"/>
          <w:szCs w:val="28"/>
        </w:rPr>
        <w:t xml:space="preserve">=Ц+В+Щ+П=388+178+1256+556=2378 </w:t>
      </w:r>
      <w:r w:rsidRPr="00A02540">
        <w:rPr>
          <w:rFonts w:eastAsia="Times New Roman" w:cs="Times New Roman"/>
          <w:sz w:val="28"/>
          <w:szCs w:val="28"/>
        </w:rPr>
        <w:t>кг/м</w:t>
      </w:r>
      <w:r w:rsidRPr="00A02540">
        <w:rPr>
          <w:rFonts w:eastAsia="Times New Roman" w:cs="Times New Roman"/>
          <w:sz w:val="28"/>
          <w:szCs w:val="28"/>
          <w:vertAlign w:val="superscript"/>
        </w:rPr>
        <w:t>3</w:t>
      </w:r>
      <w:r w:rsidRPr="00A02540">
        <w:rPr>
          <w:rFonts w:eastAsia="Times New Roman" w:cs="Times New Roman"/>
          <w:sz w:val="28"/>
          <w:szCs w:val="28"/>
        </w:rPr>
        <w:t>;</w:t>
      </w:r>
    </w:p>
    <w:p w:rsidR="00B4022F" w:rsidRPr="00A02540" w:rsidRDefault="001B3894" w:rsidP="00B4022F">
      <w:pPr>
        <w:ind w:firstLine="284"/>
        <w:jc w:val="both"/>
        <w:rPr>
          <w:rFonts w:eastAsia="Calibri" w:cs="Times New Roman"/>
          <w:sz w:val="28"/>
          <w:szCs w:val="28"/>
        </w:rPr>
      </w:pPr>
      <w:r w:rsidRPr="00A02540">
        <w:rPr>
          <w:rFonts w:eastAsia="Calibri" w:cs="Times New Roman"/>
          <w:sz w:val="28"/>
          <w:szCs w:val="28"/>
        </w:rPr>
        <w:t>-</w:t>
      </w:r>
      <w:r w:rsidR="0037113B" w:rsidRPr="00A02540">
        <w:rPr>
          <w:rFonts w:eastAsia="Calibri" w:cs="Times New Roman"/>
          <w:sz w:val="28"/>
          <w:szCs w:val="28"/>
        </w:rPr>
        <w:t xml:space="preserve"> </w:t>
      </w:r>
      <w:r w:rsidR="00B4022F" w:rsidRPr="00A02540">
        <w:rPr>
          <w:rFonts w:eastAsia="Calibri" w:cs="Times New Roman"/>
          <w:sz w:val="28"/>
          <w:szCs w:val="28"/>
        </w:rPr>
        <w:t xml:space="preserve">при применении отходов обогащения с </w:t>
      </w:r>
      <w:proofErr w:type="spellStart"/>
      <w:r w:rsidR="00B4022F" w:rsidRPr="00A02540">
        <w:rPr>
          <w:rFonts w:eastAsia="Calibri" w:cs="Times New Roman"/>
          <w:sz w:val="28"/>
          <w:szCs w:val="28"/>
        </w:rPr>
        <w:t>М</w:t>
      </w:r>
      <w:r w:rsidR="00B4022F" w:rsidRPr="00A02540">
        <w:rPr>
          <w:rFonts w:eastAsia="Calibri" w:cs="Times New Roman"/>
          <w:sz w:val="28"/>
          <w:szCs w:val="28"/>
          <w:vertAlign w:val="subscript"/>
        </w:rPr>
        <w:t>к</w:t>
      </w:r>
      <w:proofErr w:type="spellEnd"/>
      <w:r w:rsidR="00B4022F" w:rsidRPr="00A02540">
        <w:rPr>
          <w:rFonts w:eastAsia="Calibri" w:cs="Times New Roman"/>
          <w:sz w:val="28"/>
          <w:szCs w:val="28"/>
        </w:rPr>
        <w:t>=0,83:</w:t>
      </w:r>
    </w:p>
    <w:p w:rsidR="00B4022F" w:rsidRPr="00A02540" w:rsidRDefault="00B4022F" w:rsidP="00B50522">
      <w:pPr>
        <w:jc w:val="center"/>
        <w:rPr>
          <w:rFonts w:eastAsia="Times New Roman" w:cs="Times New Roman"/>
          <w:sz w:val="28"/>
          <w:szCs w:val="28"/>
        </w:rPr>
      </w:pPr>
      <w:proofErr w:type="spellStart"/>
      <w:r w:rsidRPr="00A02540">
        <w:rPr>
          <w:rFonts w:eastAsia="Calibri" w:cs="Times New Roman"/>
          <w:sz w:val="28"/>
          <w:szCs w:val="28"/>
        </w:rPr>
        <w:t>V</w:t>
      </w:r>
      <w:r w:rsidRPr="00A02540">
        <w:rPr>
          <w:rFonts w:eastAsia="Calibri" w:cs="Times New Roman"/>
          <w:sz w:val="28"/>
          <w:szCs w:val="28"/>
          <w:vertAlign w:val="subscript"/>
        </w:rPr>
        <w:t>ф</w:t>
      </w:r>
      <w:proofErr w:type="spellEnd"/>
      <w:r w:rsidRPr="00A02540">
        <w:rPr>
          <w:rFonts w:eastAsia="Calibri" w:cs="Times New Roman"/>
          <w:sz w:val="28"/>
          <w:szCs w:val="28"/>
        </w:rPr>
        <w:t xml:space="preserve">= 511+169+1324+406=2410 </w:t>
      </w:r>
      <w:r w:rsidRPr="00A02540">
        <w:rPr>
          <w:rFonts w:eastAsia="Times New Roman" w:cs="Times New Roman"/>
          <w:sz w:val="28"/>
          <w:szCs w:val="28"/>
        </w:rPr>
        <w:t>кг/м</w:t>
      </w:r>
      <w:r w:rsidRPr="00A02540">
        <w:rPr>
          <w:rFonts w:eastAsia="Times New Roman" w:cs="Times New Roman"/>
          <w:sz w:val="28"/>
          <w:szCs w:val="28"/>
          <w:vertAlign w:val="superscript"/>
        </w:rPr>
        <w:t>3</w:t>
      </w:r>
      <w:r w:rsidRPr="00A02540">
        <w:rPr>
          <w:rFonts w:eastAsia="Times New Roman" w:cs="Times New Roman"/>
          <w:sz w:val="28"/>
          <w:szCs w:val="28"/>
        </w:rPr>
        <w:t>.</w:t>
      </w:r>
    </w:p>
    <w:p w:rsidR="00B4022F" w:rsidRPr="00A02540" w:rsidRDefault="00B4022F" w:rsidP="00B50522">
      <w:pPr>
        <w:ind w:firstLine="567"/>
        <w:jc w:val="both"/>
        <w:rPr>
          <w:rFonts w:eastAsia="Calibri" w:cs="Times New Roman"/>
          <w:sz w:val="28"/>
          <w:szCs w:val="28"/>
        </w:rPr>
      </w:pPr>
      <w:r w:rsidRPr="00A02540">
        <w:rPr>
          <w:rFonts w:eastAsia="Calibri" w:cs="Times New Roman"/>
          <w:sz w:val="28"/>
          <w:szCs w:val="28"/>
        </w:rPr>
        <w:t xml:space="preserve">Подобранные составы бетонов М300 на обычном песке и отходов обогащения приведены в сводной таблице 3.15, из которой видно, что на основе щебня из нерудной породы </w:t>
      </w:r>
      <w:proofErr w:type="spellStart"/>
      <w:r w:rsidRPr="00A02540">
        <w:rPr>
          <w:rFonts w:eastAsia="Calibri" w:cs="Times New Roman"/>
          <w:sz w:val="28"/>
          <w:szCs w:val="28"/>
        </w:rPr>
        <w:t>Акжалского</w:t>
      </w:r>
      <w:proofErr w:type="spellEnd"/>
      <w:r w:rsidRPr="00A02540">
        <w:rPr>
          <w:rFonts w:eastAsia="Calibri" w:cs="Times New Roman"/>
          <w:sz w:val="28"/>
          <w:szCs w:val="28"/>
        </w:rPr>
        <w:t xml:space="preserve"> месторождения можно получить бетон </w:t>
      </w:r>
      <w:r w:rsidR="0079047E">
        <w:rPr>
          <w:rFonts w:eastAsia="Calibri" w:cs="Times New Roman"/>
          <w:sz w:val="28"/>
          <w:szCs w:val="28"/>
        </w:rPr>
        <w:t>класса</w:t>
      </w:r>
      <w:r w:rsidRPr="00A02540">
        <w:rPr>
          <w:rFonts w:eastAsia="Calibri" w:cs="Times New Roman"/>
          <w:sz w:val="28"/>
          <w:szCs w:val="28"/>
        </w:rPr>
        <w:t xml:space="preserve"> выше средне</w:t>
      </w:r>
      <w:r w:rsidR="0079047E">
        <w:rPr>
          <w:rFonts w:eastAsia="Calibri" w:cs="Times New Roman"/>
          <w:sz w:val="28"/>
          <w:szCs w:val="28"/>
        </w:rPr>
        <w:t>го</w:t>
      </w:r>
      <w:r w:rsidRPr="00A02540">
        <w:rPr>
          <w:rFonts w:eastAsia="Calibri" w:cs="Times New Roman"/>
          <w:sz w:val="28"/>
          <w:szCs w:val="28"/>
        </w:rPr>
        <w:t xml:space="preserve"> </w:t>
      </w:r>
      <w:r w:rsidR="0079047E" w:rsidRPr="001B05BD">
        <w:rPr>
          <w:rFonts w:eastAsia="Calibri" w:cs="Times New Roman"/>
          <w:sz w:val="28"/>
          <w:szCs w:val="28"/>
        </w:rPr>
        <w:t>С20/25 (М300)</w:t>
      </w:r>
      <w:r w:rsidR="0079047E">
        <w:rPr>
          <w:rFonts w:eastAsia="Calibri" w:cs="Times New Roman"/>
          <w:sz w:val="28"/>
          <w:szCs w:val="28"/>
        </w:rPr>
        <w:t>.</w:t>
      </w:r>
    </w:p>
    <w:p w:rsidR="00B4022F" w:rsidRPr="00A02540" w:rsidRDefault="00B4022F" w:rsidP="00B50522">
      <w:pPr>
        <w:ind w:firstLine="567"/>
        <w:jc w:val="both"/>
        <w:rPr>
          <w:rFonts w:eastAsia="Calibri" w:cs="Times New Roman"/>
          <w:sz w:val="28"/>
          <w:szCs w:val="28"/>
        </w:rPr>
      </w:pPr>
    </w:p>
    <w:p w:rsidR="00B4022F" w:rsidRPr="00A02540" w:rsidRDefault="00B4022F" w:rsidP="00B50522">
      <w:pPr>
        <w:ind w:firstLine="567"/>
        <w:jc w:val="both"/>
        <w:rPr>
          <w:rFonts w:eastAsia="Calibri" w:cs="Times New Roman"/>
          <w:sz w:val="28"/>
          <w:szCs w:val="28"/>
        </w:rPr>
      </w:pPr>
      <w:r w:rsidRPr="00A02540">
        <w:rPr>
          <w:rFonts w:eastAsia="Calibri" w:cs="Times New Roman"/>
          <w:sz w:val="28"/>
          <w:szCs w:val="28"/>
        </w:rPr>
        <w:t>Таблица 3.15 – Состав</w:t>
      </w:r>
      <w:r w:rsidR="00E01A98" w:rsidRPr="00A02540">
        <w:rPr>
          <w:rFonts w:eastAsia="Calibri" w:cs="Times New Roman"/>
          <w:sz w:val="28"/>
          <w:szCs w:val="28"/>
        </w:rPr>
        <w:t xml:space="preserve"> и</w:t>
      </w:r>
      <w:r w:rsidRPr="00A02540">
        <w:rPr>
          <w:rFonts w:eastAsia="Calibri" w:cs="Times New Roman"/>
          <w:sz w:val="28"/>
          <w:szCs w:val="28"/>
        </w:rPr>
        <w:t xml:space="preserve"> средняя плотность бетонов на основе щебня из нерудной породы </w:t>
      </w:r>
      <w:proofErr w:type="spellStart"/>
      <w:r w:rsidRPr="00A02540">
        <w:rPr>
          <w:rFonts w:eastAsia="Calibri" w:cs="Times New Roman"/>
          <w:sz w:val="28"/>
          <w:szCs w:val="28"/>
        </w:rPr>
        <w:t>Акжалского</w:t>
      </w:r>
      <w:proofErr w:type="spellEnd"/>
      <w:r w:rsidRPr="00A02540">
        <w:rPr>
          <w:rFonts w:eastAsia="Calibri" w:cs="Times New Roman"/>
          <w:sz w:val="28"/>
          <w:szCs w:val="28"/>
        </w:rPr>
        <w:t xml:space="preserve"> месторождения с использованием в качестве мелкого заполнителя обычного песка или отход</w:t>
      </w:r>
      <w:r w:rsidR="00E01A98" w:rsidRPr="00A02540">
        <w:rPr>
          <w:rFonts w:eastAsia="Calibri" w:cs="Times New Roman"/>
          <w:sz w:val="28"/>
          <w:szCs w:val="28"/>
        </w:rPr>
        <w:t>ов</w:t>
      </w:r>
      <w:r w:rsidRPr="00A02540">
        <w:rPr>
          <w:rFonts w:eastAsia="Calibri" w:cs="Times New Roman"/>
          <w:sz w:val="28"/>
          <w:szCs w:val="28"/>
        </w:rPr>
        <w:t xml:space="preserve"> обогащения</w:t>
      </w:r>
    </w:p>
    <w:p w:rsidR="00434745" w:rsidRPr="00A02540" w:rsidRDefault="00434745" w:rsidP="00B4022F">
      <w:pPr>
        <w:jc w:val="both"/>
        <w:rPr>
          <w:rFonts w:eastAsia="Calibri" w:cs="Times New Roman"/>
          <w:sz w:val="28"/>
          <w:szCs w:val="28"/>
        </w:rPr>
      </w:pPr>
    </w:p>
    <w:tbl>
      <w:tblPr>
        <w:tblStyle w:val="33"/>
        <w:tblW w:w="9553" w:type="dxa"/>
        <w:jc w:val="center"/>
        <w:tblLayout w:type="fixed"/>
        <w:tblLook w:val="04A0" w:firstRow="1" w:lastRow="0" w:firstColumn="1" w:lastColumn="0" w:noHBand="0" w:noVBand="1"/>
      </w:tblPr>
      <w:tblGrid>
        <w:gridCol w:w="1668"/>
        <w:gridCol w:w="1134"/>
        <w:gridCol w:w="835"/>
        <w:gridCol w:w="974"/>
        <w:gridCol w:w="1484"/>
        <w:gridCol w:w="1271"/>
        <w:gridCol w:w="2187"/>
      </w:tblGrid>
      <w:tr w:rsidR="00434745" w:rsidRPr="00A02540" w:rsidTr="00434745">
        <w:trPr>
          <w:jc w:val="center"/>
        </w:trPr>
        <w:tc>
          <w:tcPr>
            <w:tcW w:w="1668" w:type="dxa"/>
            <w:vMerge w:val="restart"/>
            <w:vAlign w:val="center"/>
          </w:tcPr>
          <w:p w:rsidR="00434745" w:rsidRPr="00A02540" w:rsidRDefault="00434745" w:rsidP="00434745">
            <w:r w:rsidRPr="00A02540">
              <w:t>Вид мелкого заполнителя</w:t>
            </w:r>
          </w:p>
        </w:tc>
        <w:tc>
          <w:tcPr>
            <w:tcW w:w="5698" w:type="dxa"/>
            <w:gridSpan w:val="5"/>
          </w:tcPr>
          <w:p w:rsidR="00434745" w:rsidRPr="00A02540" w:rsidRDefault="00434745" w:rsidP="00B4022F">
            <w:pPr>
              <w:jc w:val="center"/>
            </w:pPr>
            <w:r w:rsidRPr="00A02540">
              <w:t>Расход исходных материалов, кг/м</w:t>
            </w:r>
            <w:r w:rsidRPr="00A02540">
              <w:rPr>
                <w:vertAlign w:val="superscript"/>
              </w:rPr>
              <w:t>3</w:t>
            </w:r>
          </w:p>
        </w:tc>
        <w:tc>
          <w:tcPr>
            <w:tcW w:w="2187" w:type="dxa"/>
            <w:vMerge w:val="restart"/>
          </w:tcPr>
          <w:p w:rsidR="00434745" w:rsidRPr="00A02540" w:rsidRDefault="00434745" w:rsidP="00B4022F">
            <w:pPr>
              <w:jc w:val="center"/>
            </w:pPr>
            <w:r w:rsidRPr="00A02540">
              <w:t>Средняя плотность бетонной смеси, кг/м</w:t>
            </w:r>
            <w:r w:rsidRPr="00A02540">
              <w:rPr>
                <w:vertAlign w:val="superscript"/>
              </w:rPr>
              <w:t>3</w:t>
            </w:r>
          </w:p>
        </w:tc>
      </w:tr>
      <w:tr w:rsidR="00434745" w:rsidRPr="00A02540" w:rsidTr="00434745">
        <w:trPr>
          <w:jc w:val="center"/>
        </w:trPr>
        <w:tc>
          <w:tcPr>
            <w:tcW w:w="1668" w:type="dxa"/>
            <w:vMerge/>
          </w:tcPr>
          <w:p w:rsidR="00434745" w:rsidRPr="00A02540" w:rsidRDefault="00434745" w:rsidP="00B4022F">
            <w:pPr>
              <w:jc w:val="both"/>
            </w:pPr>
          </w:p>
        </w:tc>
        <w:tc>
          <w:tcPr>
            <w:tcW w:w="1134" w:type="dxa"/>
            <w:vAlign w:val="center"/>
          </w:tcPr>
          <w:p w:rsidR="00434745" w:rsidRPr="00A02540" w:rsidRDefault="00434745" w:rsidP="00434745">
            <w:pPr>
              <w:jc w:val="center"/>
            </w:pPr>
            <w:r w:rsidRPr="00A02540">
              <w:t>цемент</w:t>
            </w:r>
          </w:p>
        </w:tc>
        <w:tc>
          <w:tcPr>
            <w:tcW w:w="835" w:type="dxa"/>
            <w:vAlign w:val="center"/>
          </w:tcPr>
          <w:p w:rsidR="00434745" w:rsidRPr="00A02540" w:rsidRDefault="00434745" w:rsidP="00434745">
            <w:pPr>
              <w:jc w:val="center"/>
            </w:pPr>
            <w:r w:rsidRPr="00A02540">
              <w:t>вода</w:t>
            </w:r>
          </w:p>
        </w:tc>
        <w:tc>
          <w:tcPr>
            <w:tcW w:w="974" w:type="dxa"/>
            <w:vAlign w:val="center"/>
          </w:tcPr>
          <w:p w:rsidR="00434745" w:rsidRPr="00A02540" w:rsidRDefault="00434745" w:rsidP="00434745">
            <w:pPr>
              <w:jc w:val="center"/>
            </w:pPr>
            <w:r w:rsidRPr="00A02540">
              <w:t>щебень</w:t>
            </w:r>
          </w:p>
        </w:tc>
        <w:tc>
          <w:tcPr>
            <w:tcW w:w="1484" w:type="dxa"/>
            <w:vAlign w:val="center"/>
          </w:tcPr>
          <w:p w:rsidR="00434745" w:rsidRPr="00A02540" w:rsidRDefault="00434745" w:rsidP="00434745">
            <w:pPr>
              <w:jc w:val="center"/>
            </w:pPr>
            <w:r w:rsidRPr="00A02540">
              <w:t>мелкий заполнитель</w:t>
            </w:r>
          </w:p>
        </w:tc>
        <w:tc>
          <w:tcPr>
            <w:tcW w:w="1271" w:type="dxa"/>
            <w:vAlign w:val="center"/>
          </w:tcPr>
          <w:p w:rsidR="00434745" w:rsidRPr="00A02540" w:rsidRDefault="00434745" w:rsidP="00434745">
            <w:pPr>
              <w:jc w:val="center"/>
            </w:pPr>
            <w:r w:rsidRPr="00A02540">
              <w:t>добавка</w:t>
            </w:r>
          </w:p>
        </w:tc>
        <w:tc>
          <w:tcPr>
            <w:tcW w:w="2187" w:type="dxa"/>
            <w:vMerge/>
          </w:tcPr>
          <w:p w:rsidR="00434745" w:rsidRPr="00A02540" w:rsidRDefault="00434745" w:rsidP="00B4022F">
            <w:pPr>
              <w:jc w:val="both"/>
            </w:pPr>
          </w:p>
        </w:tc>
      </w:tr>
      <w:tr w:rsidR="00434745" w:rsidRPr="00A02540" w:rsidTr="00434745">
        <w:trPr>
          <w:jc w:val="center"/>
        </w:trPr>
        <w:tc>
          <w:tcPr>
            <w:tcW w:w="1668" w:type="dxa"/>
          </w:tcPr>
          <w:p w:rsidR="00434745" w:rsidRPr="00A02540" w:rsidRDefault="00434745" w:rsidP="00B4022F">
            <w:pPr>
              <w:jc w:val="both"/>
            </w:pPr>
            <w:r w:rsidRPr="00A02540">
              <w:t>Обычный песок</w:t>
            </w:r>
          </w:p>
        </w:tc>
        <w:tc>
          <w:tcPr>
            <w:tcW w:w="1134" w:type="dxa"/>
            <w:vAlign w:val="center"/>
          </w:tcPr>
          <w:p w:rsidR="00434745" w:rsidRPr="00A02540" w:rsidRDefault="00434745" w:rsidP="00434745">
            <w:pPr>
              <w:jc w:val="center"/>
            </w:pPr>
            <w:r w:rsidRPr="00A02540">
              <w:t>388</w:t>
            </w:r>
          </w:p>
        </w:tc>
        <w:tc>
          <w:tcPr>
            <w:tcW w:w="835" w:type="dxa"/>
            <w:vAlign w:val="center"/>
          </w:tcPr>
          <w:p w:rsidR="00434745" w:rsidRPr="00A02540" w:rsidRDefault="00434745" w:rsidP="00434745">
            <w:pPr>
              <w:jc w:val="center"/>
            </w:pPr>
            <w:r w:rsidRPr="00A02540">
              <w:t>178</w:t>
            </w:r>
          </w:p>
        </w:tc>
        <w:tc>
          <w:tcPr>
            <w:tcW w:w="974" w:type="dxa"/>
            <w:vAlign w:val="center"/>
          </w:tcPr>
          <w:p w:rsidR="00434745" w:rsidRPr="00A02540" w:rsidRDefault="00434745" w:rsidP="00434745">
            <w:pPr>
              <w:jc w:val="center"/>
            </w:pPr>
            <w:r w:rsidRPr="00A02540">
              <w:t>1256</w:t>
            </w:r>
          </w:p>
        </w:tc>
        <w:tc>
          <w:tcPr>
            <w:tcW w:w="1484" w:type="dxa"/>
            <w:vAlign w:val="center"/>
          </w:tcPr>
          <w:p w:rsidR="00434745" w:rsidRPr="00A02540" w:rsidRDefault="00434745" w:rsidP="00434745">
            <w:pPr>
              <w:jc w:val="center"/>
            </w:pPr>
            <w:r w:rsidRPr="00A02540">
              <w:t>556</w:t>
            </w:r>
          </w:p>
        </w:tc>
        <w:tc>
          <w:tcPr>
            <w:tcW w:w="1271" w:type="dxa"/>
            <w:vAlign w:val="center"/>
          </w:tcPr>
          <w:p w:rsidR="00434745" w:rsidRPr="00A02540" w:rsidRDefault="00434745" w:rsidP="00434745">
            <w:pPr>
              <w:jc w:val="center"/>
            </w:pPr>
            <w:r w:rsidRPr="00A02540">
              <w:t>4</w:t>
            </w:r>
          </w:p>
        </w:tc>
        <w:tc>
          <w:tcPr>
            <w:tcW w:w="2187" w:type="dxa"/>
            <w:vAlign w:val="center"/>
          </w:tcPr>
          <w:p w:rsidR="00434745" w:rsidRPr="00A02540" w:rsidRDefault="00434745" w:rsidP="00434745">
            <w:pPr>
              <w:jc w:val="center"/>
            </w:pPr>
            <w:r w:rsidRPr="00A02540">
              <w:t>2382</w:t>
            </w:r>
          </w:p>
        </w:tc>
      </w:tr>
      <w:tr w:rsidR="00434745" w:rsidRPr="00A02540" w:rsidTr="00434745">
        <w:trPr>
          <w:jc w:val="center"/>
        </w:trPr>
        <w:tc>
          <w:tcPr>
            <w:tcW w:w="1668" w:type="dxa"/>
          </w:tcPr>
          <w:p w:rsidR="00434745" w:rsidRPr="00A02540" w:rsidRDefault="00434745" w:rsidP="00B4022F">
            <w:pPr>
              <w:jc w:val="both"/>
            </w:pPr>
            <w:r w:rsidRPr="00A02540">
              <w:t>Отходы обогащения</w:t>
            </w:r>
          </w:p>
        </w:tc>
        <w:tc>
          <w:tcPr>
            <w:tcW w:w="1134" w:type="dxa"/>
            <w:vAlign w:val="center"/>
          </w:tcPr>
          <w:p w:rsidR="00434745" w:rsidRPr="00A02540" w:rsidRDefault="00434745" w:rsidP="00434745">
            <w:pPr>
              <w:jc w:val="center"/>
            </w:pPr>
            <w:r w:rsidRPr="00A02540">
              <w:t>511</w:t>
            </w:r>
          </w:p>
        </w:tc>
        <w:tc>
          <w:tcPr>
            <w:tcW w:w="835" w:type="dxa"/>
            <w:vAlign w:val="center"/>
          </w:tcPr>
          <w:p w:rsidR="00434745" w:rsidRPr="00A02540" w:rsidRDefault="00434745" w:rsidP="00434745">
            <w:pPr>
              <w:jc w:val="center"/>
            </w:pPr>
            <w:r w:rsidRPr="00A02540">
              <w:t>169</w:t>
            </w:r>
          </w:p>
        </w:tc>
        <w:tc>
          <w:tcPr>
            <w:tcW w:w="974" w:type="dxa"/>
            <w:vAlign w:val="center"/>
          </w:tcPr>
          <w:p w:rsidR="00434745" w:rsidRPr="00A02540" w:rsidRDefault="00434745" w:rsidP="00434745">
            <w:pPr>
              <w:jc w:val="center"/>
            </w:pPr>
            <w:r w:rsidRPr="00A02540">
              <w:t>1324</w:t>
            </w:r>
          </w:p>
        </w:tc>
        <w:tc>
          <w:tcPr>
            <w:tcW w:w="1484" w:type="dxa"/>
            <w:vAlign w:val="center"/>
          </w:tcPr>
          <w:p w:rsidR="00434745" w:rsidRPr="00A02540" w:rsidRDefault="00434745" w:rsidP="00434745">
            <w:pPr>
              <w:jc w:val="center"/>
            </w:pPr>
            <w:r w:rsidRPr="00A02540">
              <w:t>406</w:t>
            </w:r>
          </w:p>
        </w:tc>
        <w:tc>
          <w:tcPr>
            <w:tcW w:w="1271" w:type="dxa"/>
            <w:vAlign w:val="center"/>
          </w:tcPr>
          <w:p w:rsidR="00434745" w:rsidRPr="00A02540" w:rsidRDefault="00434745" w:rsidP="00434745">
            <w:pPr>
              <w:jc w:val="center"/>
            </w:pPr>
            <w:r w:rsidRPr="00A02540">
              <w:t>6,1</w:t>
            </w:r>
          </w:p>
        </w:tc>
        <w:tc>
          <w:tcPr>
            <w:tcW w:w="2187" w:type="dxa"/>
            <w:vAlign w:val="center"/>
          </w:tcPr>
          <w:p w:rsidR="00434745" w:rsidRPr="00A02540" w:rsidRDefault="00434745" w:rsidP="00434745">
            <w:pPr>
              <w:jc w:val="center"/>
            </w:pPr>
            <w:r w:rsidRPr="00A02540">
              <w:t>2416,2</w:t>
            </w:r>
          </w:p>
        </w:tc>
      </w:tr>
    </w:tbl>
    <w:p w:rsidR="00B4022F" w:rsidRPr="00A02540" w:rsidRDefault="00B4022F" w:rsidP="00B4022F">
      <w:pPr>
        <w:ind w:firstLine="567"/>
        <w:jc w:val="both"/>
        <w:rPr>
          <w:rFonts w:eastAsia="Calibri" w:cs="Times New Roman"/>
          <w:sz w:val="28"/>
          <w:szCs w:val="28"/>
        </w:rPr>
      </w:pPr>
    </w:p>
    <w:p w:rsidR="00B4022F" w:rsidRPr="00A02540" w:rsidRDefault="00B4022F" w:rsidP="00B4022F">
      <w:pPr>
        <w:ind w:firstLine="567"/>
        <w:jc w:val="both"/>
        <w:rPr>
          <w:rFonts w:eastAsia="Calibri" w:cs="Times New Roman"/>
          <w:b/>
          <w:bCs/>
          <w:sz w:val="28"/>
          <w:szCs w:val="28"/>
        </w:rPr>
      </w:pPr>
      <w:r w:rsidRPr="00A02540">
        <w:rPr>
          <w:rFonts w:eastAsia="Calibri" w:cs="Times New Roman"/>
          <w:b/>
          <w:sz w:val="28"/>
          <w:szCs w:val="28"/>
        </w:rPr>
        <w:t xml:space="preserve">3.3 Разработка составов модифицированного </w:t>
      </w:r>
      <w:proofErr w:type="gramStart"/>
      <w:r w:rsidR="00AC5EEB">
        <w:rPr>
          <w:rFonts w:eastAsia="Calibri" w:cs="Times New Roman"/>
          <w:b/>
          <w:sz w:val="28"/>
          <w:szCs w:val="28"/>
        </w:rPr>
        <w:t>торкрет</w:t>
      </w:r>
      <w:r w:rsidR="005D2536" w:rsidRPr="00A02540">
        <w:rPr>
          <w:rFonts w:eastAsia="Calibri" w:cs="Times New Roman"/>
          <w:b/>
          <w:sz w:val="28"/>
          <w:szCs w:val="28"/>
        </w:rPr>
        <w:t>-</w:t>
      </w:r>
      <w:r w:rsidRPr="00A02540">
        <w:rPr>
          <w:rFonts w:eastAsia="Calibri" w:cs="Times New Roman"/>
          <w:b/>
          <w:sz w:val="28"/>
          <w:szCs w:val="28"/>
        </w:rPr>
        <w:t>бетона</w:t>
      </w:r>
      <w:proofErr w:type="gramEnd"/>
      <w:r w:rsidRPr="00A02540">
        <w:rPr>
          <w:rFonts w:eastAsia="Calibri" w:cs="Times New Roman"/>
          <w:b/>
          <w:sz w:val="28"/>
          <w:szCs w:val="28"/>
        </w:rPr>
        <w:t xml:space="preserve"> и эффективных закладных смесей на основе отходов обогащения для укрепления подземных выработок</w:t>
      </w:r>
    </w:p>
    <w:p w:rsidR="00B4022F" w:rsidRPr="00A02540" w:rsidRDefault="00B4022F" w:rsidP="00B4022F">
      <w:pPr>
        <w:ind w:firstLine="284"/>
        <w:jc w:val="both"/>
        <w:rPr>
          <w:rFonts w:eastAsia="Calibri" w:cs="Times New Roman"/>
          <w:b/>
          <w:bCs/>
          <w:sz w:val="28"/>
          <w:szCs w:val="28"/>
        </w:rPr>
      </w:pPr>
    </w:p>
    <w:p w:rsidR="00B4022F" w:rsidRPr="00A02540" w:rsidRDefault="00B4022F" w:rsidP="00B4022F">
      <w:pPr>
        <w:ind w:firstLine="284"/>
        <w:jc w:val="both"/>
        <w:rPr>
          <w:rFonts w:eastAsia="Calibri" w:cs="Times New Roman"/>
          <w:bCs/>
          <w:sz w:val="28"/>
          <w:szCs w:val="28"/>
        </w:rPr>
      </w:pPr>
      <w:r w:rsidRPr="00A02540">
        <w:rPr>
          <w:rFonts w:eastAsia="Calibri" w:cs="Times New Roman"/>
          <w:b/>
          <w:bCs/>
          <w:sz w:val="28"/>
          <w:szCs w:val="28"/>
        </w:rPr>
        <w:t>Исходные данные для расчета</w:t>
      </w:r>
      <w:r w:rsidRPr="00A02540">
        <w:rPr>
          <w:rFonts w:eastAsia="Calibri" w:cs="Times New Roman"/>
          <w:bCs/>
          <w:sz w:val="28"/>
          <w:szCs w:val="28"/>
        </w:rPr>
        <w:t xml:space="preserve">: портландцемент </w:t>
      </w:r>
      <w:r w:rsidR="0079104E" w:rsidRPr="00C44708">
        <w:rPr>
          <w:rFonts w:eastAsia="Calibri" w:cs="Times New Roman"/>
          <w:sz w:val="28"/>
          <w:szCs w:val="28"/>
        </w:rPr>
        <w:t>ЦЕМ I 42,5Н (ПЦ 400 Д0) и</w:t>
      </w:r>
      <w:r w:rsidR="0079104E">
        <w:rPr>
          <w:rFonts w:eastAsia="Calibri" w:cs="Times New Roman"/>
          <w:sz w:val="28"/>
          <w:szCs w:val="28"/>
        </w:rPr>
        <w:t>ли</w:t>
      </w:r>
      <w:r w:rsidR="0079104E" w:rsidRPr="00C44708">
        <w:rPr>
          <w:rFonts w:eastAsia="Calibri" w:cs="Times New Roman"/>
          <w:sz w:val="28"/>
          <w:szCs w:val="28"/>
        </w:rPr>
        <w:t xml:space="preserve"> ЦЕМ II/A-Ш 42,5Н (ПЦ 400 Д20</w:t>
      </w:r>
      <w:r w:rsidR="0079104E">
        <w:rPr>
          <w:rFonts w:eastAsia="Calibri" w:cs="Times New Roman"/>
          <w:sz w:val="28"/>
          <w:szCs w:val="28"/>
        </w:rPr>
        <w:t>)</w:t>
      </w:r>
      <w:r w:rsidRPr="00A02540">
        <w:rPr>
          <w:rFonts w:eastAsia="Calibri" w:cs="Times New Roman"/>
          <w:bCs/>
          <w:sz w:val="28"/>
          <w:szCs w:val="28"/>
        </w:rPr>
        <w:t>; при расчетах средняя плотность цементов в уплотненном состоянии принимаются 1300 кг/м</w:t>
      </w:r>
      <w:r w:rsidRPr="00A02540">
        <w:rPr>
          <w:rFonts w:eastAsia="Calibri" w:cs="Times New Roman"/>
          <w:bCs/>
          <w:sz w:val="28"/>
          <w:szCs w:val="28"/>
          <w:vertAlign w:val="superscript"/>
        </w:rPr>
        <w:t>3</w:t>
      </w:r>
      <w:r w:rsidRPr="00A02540">
        <w:rPr>
          <w:rFonts w:eastAsia="Calibri" w:cs="Times New Roman"/>
          <w:bCs/>
          <w:sz w:val="28"/>
          <w:szCs w:val="28"/>
        </w:rPr>
        <w:t xml:space="preserve">; отходы </w:t>
      </w:r>
      <w:r w:rsidRPr="00A02540">
        <w:rPr>
          <w:rFonts w:eastAsia="Calibri" w:cs="Times New Roman"/>
          <w:bCs/>
          <w:sz w:val="28"/>
          <w:szCs w:val="28"/>
        </w:rPr>
        <w:lastRenderedPageBreak/>
        <w:t>обогащения со средней плотностью 1515 кг/м</w:t>
      </w:r>
      <w:r w:rsidRPr="00A02540">
        <w:rPr>
          <w:rFonts w:eastAsia="Calibri" w:cs="Times New Roman"/>
          <w:bCs/>
          <w:sz w:val="28"/>
          <w:szCs w:val="28"/>
          <w:vertAlign w:val="superscript"/>
        </w:rPr>
        <w:t>3</w:t>
      </w:r>
      <w:r w:rsidRPr="00A02540">
        <w:rPr>
          <w:rFonts w:eastAsia="Calibri" w:cs="Times New Roman"/>
          <w:bCs/>
          <w:sz w:val="28"/>
          <w:szCs w:val="28"/>
        </w:rPr>
        <w:t xml:space="preserve">. Требуется подобрать состав для закладных смесей </w:t>
      </w:r>
      <w:r w:rsidR="0079047E">
        <w:rPr>
          <w:rFonts w:eastAsia="Calibri" w:cs="Times New Roman"/>
          <w:bCs/>
          <w:sz w:val="28"/>
          <w:szCs w:val="28"/>
        </w:rPr>
        <w:t>класса</w:t>
      </w:r>
      <w:r w:rsidRPr="00A02540">
        <w:rPr>
          <w:rFonts w:eastAsia="Calibri" w:cs="Times New Roman"/>
          <w:bCs/>
          <w:sz w:val="28"/>
          <w:szCs w:val="28"/>
        </w:rPr>
        <w:t xml:space="preserve"> </w:t>
      </w:r>
      <w:r w:rsidR="0079047E" w:rsidRPr="00A02540">
        <w:rPr>
          <w:rFonts w:eastAsia="Times New Roman" w:cs="Times New Roman"/>
          <w:bCs/>
          <w:iCs/>
          <w:color w:val="000000"/>
          <w:sz w:val="28"/>
          <w:szCs w:val="28"/>
          <w:lang w:eastAsia="ru-RU" w:bidi="ru-RU"/>
        </w:rPr>
        <w:t>В 7,5</w:t>
      </w:r>
      <w:r w:rsidR="0079047E">
        <w:rPr>
          <w:rFonts w:eastAsia="Times New Roman" w:cs="Times New Roman"/>
          <w:bCs/>
          <w:iCs/>
          <w:color w:val="000000"/>
          <w:sz w:val="28"/>
          <w:szCs w:val="28"/>
          <w:lang w:eastAsia="ru-RU" w:bidi="ru-RU"/>
        </w:rPr>
        <w:t>, В 10</w:t>
      </w:r>
      <w:r w:rsidRPr="00A02540">
        <w:rPr>
          <w:rFonts w:eastAsia="Calibri" w:cs="Times New Roman"/>
          <w:bCs/>
          <w:sz w:val="28"/>
          <w:szCs w:val="28"/>
        </w:rPr>
        <w:t xml:space="preserve"> и для </w:t>
      </w:r>
      <w:proofErr w:type="gramStart"/>
      <w:r w:rsidR="00AC5EEB">
        <w:rPr>
          <w:rFonts w:eastAsia="Calibri" w:cs="Times New Roman"/>
          <w:bCs/>
          <w:sz w:val="28"/>
          <w:szCs w:val="28"/>
        </w:rPr>
        <w:t>тор</w:t>
      </w:r>
      <w:r w:rsidR="00FE5706">
        <w:rPr>
          <w:rFonts w:eastAsia="Calibri" w:cs="Times New Roman"/>
          <w:bCs/>
          <w:sz w:val="28"/>
          <w:szCs w:val="28"/>
        </w:rPr>
        <w:t>крет</w:t>
      </w:r>
      <w:r w:rsidR="00AC5EEB">
        <w:rPr>
          <w:rFonts w:eastAsia="Calibri" w:cs="Times New Roman"/>
          <w:bCs/>
          <w:sz w:val="28"/>
          <w:szCs w:val="28"/>
        </w:rPr>
        <w:t>-бетона</w:t>
      </w:r>
      <w:proofErr w:type="gramEnd"/>
      <w:r w:rsidRPr="00A02540">
        <w:rPr>
          <w:rFonts w:eastAsia="Calibri" w:cs="Times New Roman"/>
          <w:bCs/>
          <w:sz w:val="28"/>
          <w:szCs w:val="28"/>
        </w:rPr>
        <w:t xml:space="preserve"> </w:t>
      </w:r>
      <w:r w:rsidR="0079047E" w:rsidRPr="007C7222">
        <w:rPr>
          <w:sz w:val="28"/>
        </w:rPr>
        <w:t>С20/25 (В25</w:t>
      </w:r>
      <w:r w:rsidR="0079047E">
        <w:rPr>
          <w:sz w:val="28"/>
        </w:rPr>
        <w:t>)</w:t>
      </w:r>
      <w:r w:rsidRPr="00A02540">
        <w:rPr>
          <w:rFonts w:eastAsia="Calibri" w:cs="Times New Roman"/>
          <w:bCs/>
          <w:sz w:val="28"/>
          <w:szCs w:val="28"/>
        </w:rPr>
        <w:t>. Марка по подвижности П</w:t>
      </w:r>
      <w:r w:rsidRPr="00A02540">
        <w:rPr>
          <w:rFonts w:eastAsia="Calibri" w:cs="Times New Roman"/>
          <w:bCs/>
          <w:sz w:val="28"/>
          <w:szCs w:val="28"/>
          <w:vertAlign w:val="subscript"/>
        </w:rPr>
        <w:t>к</w:t>
      </w:r>
      <w:r w:rsidRPr="00A02540">
        <w:rPr>
          <w:rFonts w:eastAsia="Calibri" w:cs="Times New Roman"/>
          <w:bCs/>
          <w:sz w:val="28"/>
          <w:szCs w:val="28"/>
        </w:rPr>
        <w:t>1-4 см.</w:t>
      </w:r>
    </w:p>
    <w:p w:rsidR="00B4022F" w:rsidRPr="00A02540" w:rsidRDefault="00B4022F" w:rsidP="00B4022F">
      <w:pPr>
        <w:ind w:firstLine="284"/>
        <w:jc w:val="both"/>
        <w:rPr>
          <w:rFonts w:eastAsia="Calibri" w:cs="Times New Roman"/>
          <w:bCs/>
          <w:sz w:val="28"/>
          <w:szCs w:val="28"/>
        </w:rPr>
      </w:pPr>
      <w:r w:rsidRPr="00A02540">
        <w:rPr>
          <w:rFonts w:eastAsia="Calibri" w:cs="Times New Roman"/>
          <w:bCs/>
          <w:sz w:val="28"/>
          <w:szCs w:val="28"/>
        </w:rPr>
        <w:t>1. По таблице 6 [</w:t>
      </w:r>
      <w:r w:rsidR="00AC5EEB">
        <w:rPr>
          <w:rFonts w:eastAsia="Calibri" w:cs="Times New Roman"/>
          <w:bCs/>
          <w:sz w:val="28"/>
          <w:szCs w:val="28"/>
        </w:rPr>
        <w:t>109</w:t>
      </w:r>
      <w:r w:rsidRPr="00A02540">
        <w:rPr>
          <w:rFonts w:eastAsia="Calibri" w:cs="Times New Roman"/>
          <w:bCs/>
          <w:sz w:val="28"/>
          <w:szCs w:val="28"/>
        </w:rPr>
        <w:t>, c. 126] определяем расход цемента на 1 м</w:t>
      </w:r>
      <w:r w:rsidRPr="00A02540">
        <w:rPr>
          <w:rFonts w:eastAsia="Calibri" w:cs="Times New Roman"/>
          <w:bCs/>
          <w:sz w:val="28"/>
          <w:szCs w:val="28"/>
          <w:vertAlign w:val="superscript"/>
        </w:rPr>
        <w:t>3</w:t>
      </w:r>
      <w:r w:rsidRPr="00A02540">
        <w:rPr>
          <w:rFonts w:eastAsia="Calibri" w:cs="Times New Roman"/>
          <w:bCs/>
          <w:sz w:val="28"/>
          <w:szCs w:val="28"/>
        </w:rPr>
        <w:t xml:space="preserve"> </w:t>
      </w:r>
      <w:r w:rsidRPr="00A02540">
        <w:rPr>
          <w:rFonts w:eastAsia="Calibri" w:cs="Times New Roman"/>
          <w:sz w:val="28"/>
          <w:szCs w:val="28"/>
        </w:rPr>
        <w:t>отходов обогащения</w:t>
      </w:r>
      <w:r w:rsidRPr="00A02540">
        <w:rPr>
          <w:rFonts w:eastAsia="Calibri" w:cs="Times New Roman"/>
          <w:bCs/>
          <w:sz w:val="28"/>
          <w:szCs w:val="28"/>
        </w:rPr>
        <w:t>:</w:t>
      </w:r>
    </w:p>
    <w:p w:rsidR="00B4022F" w:rsidRPr="00A02540" w:rsidRDefault="0079047E" w:rsidP="00AD4BAA">
      <w:pPr>
        <w:widowControl w:val="0"/>
        <w:numPr>
          <w:ilvl w:val="0"/>
          <w:numId w:val="27"/>
        </w:numPr>
        <w:tabs>
          <w:tab w:val="right" w:pos="6074"/>
          <w:tab w:val="right" w:pos="7552"/>
          <w:tab w:val="center" w:pos="8152"/>
          <w:tab w:val="right" w:pos="9962"/>
        </w:tabs>
        <w:ind w:left="0" w:firstLine="284"/>
        <w:jc w:val="both"/>
        <w:rPr>
          <w:rFonts w:eastAsia="Times New Roman" w:cs="Times New Roman"/>
          <w:bCs/>
          <w:i/>
          <w:iCs/>
          <w:spacing w:val="-30"/>
          <w:sz w:val="28"/>
          <w:szCs w:val="28"/>
          <w:lang w:bidi="en-US"/>
        </w:rPr>
      </w:pPr>
      <w:r>
        <w:rPr>
          <w:rFonts w:eastAsia="Times New Roman" w:cs="Times New Roman"/>
          <w:bCs/>
          <w:iCs/>
          <w:color w:val="000000"/>
          <w:sz w:val="28"/>
          <w:szCs w:val="28"/>
          <w:lang w:eastAsia="ru-RU" w:bidi="ru-RU"/>
        </w:rPr>
        <w:t xml:space="preserve"> </w:t>
      </w:r>
      <w:r w:rsidR="00FE5706" w:rsidRPr="00A02540">
        <w:rPr>
          <w:rFonts w:eastAsia="Times New Roman" w:cs="Times New Roman"/>
          <w:bCs/>
          <w:iCs/>
          <w:color w:val="000000"/>
          <w:sz w:val="28"/>
          <w:szCs w:val="28"/>
          <w:lang w:eastAsia="ru-RU" w:bidi="ru-RU"/>
        </w:rPr>
        <w:t xml:space="preserve">для раствора </w:t>
      </w:r>
      <w:r w:rsidR="00B4022F" w:rsidRPr="00A02540">
        <w:rPr>
          <w:rFonts w:eastAsia="Times New Roman" w:cs="Times New Roman"/>
          <w:bCs/>
          <w:iCs/>
          <w:color w:val="000000"/>
          <w:sz w:val="28"/>
          <w:szCs w:val="28"/>
          <w:lang w:eastAsia="ru-RU" w:bidi="ru-RU"/>
        </w:rPr>
        <w:t xml:space="preserve">В 7,5 на 1 </w:t>
      </w:r>
      <w:r w:rsidR="00B4022F" w:rsidRPr="00A02540">
        <w:rPr>
          <w:rFonts w:eastAsia="Times New Roman" w:cs="Times New Roman"/>
          <w:color w:val="000000"/>
          <w:spacing w:val="-10"/>
          <w:sz w:val="28"/>
          <w:szCs w:val="28"/>
          <w:shd w:val="clear" w:color="auto" w:fill="FFFFFF"/>
          <w:lang w:eastAsia="ru-RU" w:bidi="ru-RU"/>
        </w:rPr>
        <w:t>м</w:t>
      </w:r>
      <w:r w:rsidR="00B4022F" w:rsidRPr="00A02540">
        <w:rPr>
          <w:rFonts w:eastAsia="Times New Roman" w:cs="Times New Roman"/>
          <w:color w:val="000000"/>
          <w:spacing w:val="-10"/>
          <w:sz w:val="28"/>
          <w:szCs w:val="28"/>
          <w:shd w:val="clear" w:color="auto" w:fill="FFFFFF"/>
          <w:vertAlign w:val="superscript"/>
          <w:lang w:eastAsia="ru-RU" w:bidi="ru-RU"/>
        </w:rPr>
        <w:t xml:space="preserve">3 </w:t>
      </w:r>
      <w:r w:rsidR="00B4022F" w:rsidRPr="00A02540">
        <w:rPr>
          <w:rFonts w:eastAsia="Times New Roman" w:cs="Times New Roman"/>
          <w:iCs/>
          <w:color w:val="000000"/>
          <w:sz w:val="28"/>
          <w:szCs w:val="28"/>
          <w:shd w:val="clear" w:color="auto" w:fill="FFFFFF"/>
          <w:lang w:eastAsia="ru-RU" w:bidi="ru-RU"/>
        </w:rPr>
        <w:t>отходов обогащения</w:t>
      </w:r>
      <w:r w:rsidR="00B4022F" w:rsidRPr="00A02540">
        <w:rPr>
          <w:rFonts w:eastAsia="Times New Roman" w:cs="Times New Roman"/>
          <w:bCs/>
          <w:i/>
          <w:iCs/>
          <w:color w:val="000000"/>
          <w:sz w:val="28"/>
          <w:szCs w:val="28"/>
          <w:lang w:eastAsia="ru-RU" w:bidi="ru-RU"/>
        </w:rPr>
        <w:t xml:space="preserve"> </w:t>
      </w:r>
      <w:r w:rsidR="00B4022F" w:rsidRPr="00A02540">
        <w:rPr>
          <w:rFonts w:eastAsia="Times New Roman" w:cs="Times New Roman"/>
          <w:bCs/>
          <w:iCs/>
          <w:color w:val="000000"/>
          <w:sz w:val="28"/>
          <w:szCs w:val="28"/>
          <w:lang w:eastAsia="ru-RU" w:bidi="ru-RU"/>
        </w:rPr>
        <w:t>необходимо</w:t>
      </w:r>
      <w:r w:rsidR="00B4022F" w:rsidRPr="00A02540">
        <w:rPr>
          <w:rFonts w:eastAsia="Times New Roman" w:cs="Times New Roman"/>
          <w:bCs/>
          <w:i/>
          <w:iCs/>
          <w:color w:val="000000"/>
          <w:sz w:val="28"/>
          <w:szCs w:val="28"/>
          <w:lang w:eastAsia="ru-RU" w:bidi="ru-RU"/>
        </w:rPr>
        <w:t xml:space="preserve"> </w:t>
      </w:r>
      <w:r w:rsidR="00B4022F" w:rsidRPr="00A02540">
        <w:rPr>
          <w:rFonts w:eastAsia="Times New Roman" w:cs="Times New Roman"/>
          <w:bCs/>
          <w:iCs/>
          <w:color w:val="000000"/>
          <w:sz w:val="28"/>
          <w:szCs w:val="28"/>
          <w:lang w:eastAsia="ru-RU" w:bidi="ru-RU"/>
        </w:rPr>
        <w:t>255 кг цемента</w:t>
      </w:r>
      <w:r w:rsidR="00B4022F" w:rsidRPr="00A02540">
        <w:rPr>
          <w:rFonts w:eastAsia="Times New Roman" w:cs="Times New Roman"/>
          <w:bCs/>
          <w:i/>
          <w:iCs/>
          <w:color w:val="000000"/>
          <w:sz w:val="28"/>
          <w:szCs w:val="28"/>
          <w:lang w:eastAsia="ru-RU" w:bidi="ru-RU"/>
        </w:rPr>
        <w:t xml:space="preserve"> </w:t>
      </w:r>
      <w:r w:rsidR="00B4022F" w:rsidRPr="00A02540">
        <w:rPr>
          <w:rFonts w:eastAsia="Times New Roman" w:cs="Times New Roman"/>
          <w:bCs/>
          <w:iCs/>
          <w:color w:val="000000"/>
          <w:sz w:val="28"/>
          <w:szCs w:val="28"/>
          <w:lang w:eastAsia="ru-RU" w:bidi="ru-RU"/>
        </w:rPr>
        <w:t>или по объему</w:t>
      </w:r>
      <w:r w:rsidR="00B4022F" w:rsidRPr="00A02540">
        <w:rPr>
          <w:rFonts w:eastAsia="Times New Roman" w:cs="Times New Roman"/>
          <w:bCs/>
          <w:i/>
          <w:iCs/>
          <w:color w:val="000000"/>
          <w:sz w:val="28"/>
          <w:szCs w:val="28"/>
          <w:lang w:eastAsia="ru-RU" w:bidi="ru-RU"/>
        </w:rPr>
        <w:t xml:space="preserve"> </w:t>
      </w:r>
      <w:proofErr w:type="spellStart"/>
      <w:r w:rsidR="00B4022F" w:rsidRPr="00A02540">
        <w:rPr>
          <w:rFonts w:eastAsia="Times New Roman" w:cs="Times New Roman"/>
          <w:bCs/>
          <w:iCs/>
          <w:color w:val="000000"/>
          <w:sz w:val="28"/>
          <w:szCs w:val="28"/>
          <w:lang w:eastAsia="ru-RU" w:bidi="ru-RU"/>
        </w:rPr>
        <w:t>Vц</w:t>
      </w:r>
      <w:proofErr w:type="spellEnd"/>
      <w:r w:rsidR="00B4022F" w:rsidRPr="00A02540">
        <w:rPr>
          <w:rFonts w:eastAsia="Times New Roman" w:cs="Times New Roman"/>
          <w:bCs/>
          <w:iCs/>
          <w:color w:val="000000"/>
          <w:sz w:val="28"/>
          <w:szCs w:val="28"/>
          <w:lang w:eastAsia="ru-RU" w:bidi="ru-RU"/>
        </w:rPr>
        <w:t xml:space="preserve"> =255:1200=0,21 </w:t>
      </w:r>
      <w:r w:rsidR="00B4022F" w:rsidRPr="00A02540">
        <w:rPr>
          <w:rFonts w:eastAsia="Times New Roman" w:cs="Times New Roman"/>
          <w:color w:val="000000"/>
          <w:spacing w:val="-10"/>
          <w:sz w:val="28"/>
          <w:szCs w:val="28"/>
          <w:shd w:val="clear" w:color="auto" w:fill="FFFFFF"/>
          <w:lang w:eastAsia="ru-RU" w:bidi="ru-RU"/>
        </w:rPr>
        <w:t>м</w:t>
      </w:r>
      <w:r w:rsidR="00B4022F" w:rsidRPr="00A02540">
        <w:rPr>
          <w:rFonts w:eastAsia="Times New Roman" w:cs="Times New Roman"/>
          <w:color w:val="000000"/>
          <w:spacing w:val="-10"/>
          <w:sz w:val="28"/>
          <w:szCs w:val="28"/>
          <w:shd w:val="clear" w:color="auto" w:fill="FFFFFF"/>
          <w:vertAlign w:val="superscript"/>
          <w:lang w:eastAsia="ru-RU" w:bidi="ru-RU"/>
        </w:rPr>
        <w:t>3</w:t>
      </w:r>
      <w:r w:rsidR="00B4022F" w:rsidRPr="00A02540">
        <w:rPr>
          <w:rFonts w:eastAsia="Times New Roman" w:cs="Times New Roman"/>
          <w:color w:val="000000"/>
          <w:spacing w:val="-10"/>
          <w:sz w:val="28"/>
          <w:szCs w:val="28"/>
          <w:shd w:val="clear" w:color="auto" w:fill="FFFFFF"/>
          <w:lang w:eastAsia="ru-RU" w:bidi="ru-RU"/>
        </w:rPr>
        <w:t>;</w:t>
      </w:r>
    </w:p>
    <w:p w:rsidR="00B4022F" w:rsidRPr="00A02540" w:rsidRDefault="00B4022F" w:rsidP="00AD4BAA">
      <w:pPr>
        <w:widowControl w:val="0"/>
        <w:numPr>
          <w:ilvl w:val="0"/>
          <w:numId w:val="27"/>
        </w:numPr>
        <w:tabs>
          <w:tab w:val="right" w:pos="6074"/>
          <w:tab w:val="right" w:pos="7552"/>
          <w:tab w:val="center" w:pos="8152"/>
          <w:tab w:val="right" w:pos="9962"/>
        </w:tabs>
        <w:ind w:left="0" w:firstLine="284"/>
        <w:jc w:val="both"/>
        <w:rPr>
          <w:rFonts w:eastAsia="Times New Roman" w:cs="Times New Roman"/>
          <w:bCs/>
          <w:i/>
          <w:iCs/>
          <w:spacing w:val="-30"/>
          <w:sz w:val="28"/>
          <w:szCs w:val="28"/>
          <w:lang w:bidi="en-US"/>
        </w:rPr>
      </w:pPr>
      <w:r w:rsidRPr="00A02540">
        <w:rPr>
          <w:rFonts w:eastAsia="Times New Roman" w:cs="Times New Roman"/>
          <w:bCs/>
          <w:i/>
          <w:iCs/>
          <w:color w:val="000000"/>
          <w:sz w:val="28"/>
          <w:szCs w:val="28"/>
          <w:lang w:eastAsia="ru-RU" w:bidi="ru-RU"/>
        </w:rPr>
        <w:t xml:space="preserve"> </w:t>
      </w:r>
      <w:r w:rsidR="00FE5706" w:rsidRPr="00A02540">
        <w:rPr>
          <w:rFonts w:eastAsia="Times New Roman" w:cs="Times New Roman"/>
          <w:bCs/>
          <w:iCs/>
          <w:color w:val="000000"/>
          <w:sz w:val="28"/>
          <w:szCs w:val="28"/>
          <w:lang w:eastAsia="ru-RU" w:bidi="ru-RU"/>
        </w:rPr>
        <w:t>для раствора</w:t>
      </w:r>
      <w:r w:rsidRPr="00A02540">
        <w:rPr>
          <w:rFonts w:eastAsia="Times New Roman" w:cs="Times New Roman"/>
          <w:bCs/>
          <w:iCs/>
          <w:color w:val="000000"/>
          <w:sz w:val="28"/>
          <w:szCs w:val="28"/>
          <w:lang w:eastAsia="ru-RU" w:bidi="ru-RU"/>
        </w:rPr>
        <w:t xml:space="preserve"> В 10 на 1</w:t>
      </w:r>
      <w:r w:rsidRPr="00A02540">
        <w:rPr>
          <w:rFonts w:eastAsia="Times New Roman" w:cs="Times New Roman"/>
          <w:iCs/>
          <w:color w:val="000000"/>
          <w:sz w:val="28"/>
          <w:szCs w:val="28"/>
          <w:lang w:eastAsia="ru-RU" w:bidi="en-US"/>
        </w:rPr>
        <w:t xml:space="preserve"> </w:t>
      </w:r>
      <w:r w:rsidRPr="00A02540">
        <w:rPr>
          <w:rFonts w:eastAsia="Times New Roman" w:cs="Times New Roman"/>
          <w:color w:val="000000"/>
          <w:spacing w:val="-10"/>
          <w:sz w:val="28"/>
          <w:szCs w:val="28"/>
          <w:shd w:val="clear" w:color="auto" w:fill="FFFFFF"/>
          <w:lang w:eastAsia="ru-RU" w:bidi="ru-RU"/>
        </w:rPr>
        <w:t>м</w:t>
      </w:r>
      <w:r w:rsidRPr="00A02540">
        <w:rPr>
          <w:rFonts w:eastAsia="Times New Roman" w:cs="Times New Roman"/>
          <w:color w:val="000000"/>
          <w:spacing w:val="-10"/>
          <w:sz w:val="28"/>
          <w:szCs w:val="28"/>
          <w:shd w:val="clear" w:color="auto" w:fill="FFFFFF"/>
          <w:vertAlign w:val="superscript"/>
          <w:lang w:eastAsia="ru-RU" w:bidi="ru-RU"/>
        </w:rPr>
        <w:t>3</w:t>
      </w:r>
      <w:r w:rsidRPr="00A02540">
        <w:rPr>
          <w:rFonts w:eastAsia="Times New Roman" w:cs="Times New Roman"/>
          <w:i/>
          <w:color w:val="000000"/>
          <w:spacing w:val="-10"/>
          <w:sz w:val="28"/>
          <w:szCs w:val="28"/>
          <w:shd w:val="clear" w:color="auto" w:fill="FFFFFF"/>
          <w:vertAlign w:val="superscript"/>
          <w:lang w:eastAsia="ru-RU" w:bidi="ru-RU"/>
        </w:rPr>
        <w:t xml:space="preserve"> </w:t>
      </w:r>
      <w:r w:rsidRPr="00A02540">
        <w:rPr>
          <w:rFonts w:eastAsia="Times New Roman" w:cs="Times New Roman"/>
          <w:iCs/>
          <w:color w:val="000000"/>
          <w:sz w:val="28"/>
          <w:szCs w:val="28"/>
          <w:shd w:val="clear" w:color="auto" w:fill="FFFFFF"/>
          <w:lang w:eastAsia="ru-RU" w:bidi="ru-RU"/>
        </w:rPr>
        <w:t>отходов обогащения</w:t>
      </w:r>
      <w:r w:rsidRPr="00A02540">
        <w:rPr>
          <w:rFonts w:eastAsia="Times New Roman" w:cs="Times New Roman"/>
          <w:bCs/>
          <w:iCs/>
          <w:color w:val="000000"/>
          <w:sz w:val="28"/>
          <w:szCs w:val="28"/>
          <w:lang w:eastAsia="ru-RU" w:bidi="ru-RU"/>
        </w:rPr>
        <w:t xml:space="preserve"> необходимо 350</w:t>
      </w:r>
      <w:r w:rsidRPr="00A02540">
        <w:rPr>
          <w:rFonts w:eastAsia="Times New Roman" w:cs="Times New Roman"/>
          <w:b/>
          <w:bCs/>
          <w:iCs/>
          <w:color w:val="000000"/>
          <w:sz w:val="21"/>
          <w:szCs w:val="21"/>
          <w:lang w:eastAsia="ru-RU" w:bidi="ru-RU"/>
        </w:rPr>
        <w:t xml:space="preserve"> </w:t>
      </w:r>
      <w:r w:rsidRPr="00A02540">
        <w:rPr>
          <w:rFonts w:eastAsia="Times New Roman" w:cs="Times New Roman"/>
          <w:bCs/>
          <w:iCs/>
          <w:color w:val="000000"/>
          <w:sz w:val="28"/>
          <w:szCs w:val="28"/>
          <w:lang w:eastAsia="ru-RU" w:bidi="ru-RU"/>
        </w:rPr>
        <w:t xml:space="preserve">кг цемента или по объему </w:t>
      </w:r>
      <w:proofErr w:type="spellStart"/>
      <w:r w:rsidRPr="00A02540">
        <w:rPr>
          <w:rFonts w:eastAsia="Times New Roman" w:cs="Times New Roman"/>
          <w:bCs/>
          <w:iCs/>
          <w:color w:val="000000"/>
          <w:sz w:val="28"/>
          <w:szCs w:val="28"/>
          <w:lang w:eastAsia="ru-RU" w:bidi="ru-RU"/>
        </w:rPr>
        <w:t>Vц</w:t>
      </w:r>
      <w:proofErr w:type="spellEnd"/>
      <w:r w:rsidRPr="00A02540">
        <w:rPr>
          <w:rFonts w:eastAsia="Times New Roman" w:cs="Times New Roman"/>
          <w:bCs/>
          <w:iCs/>
          <w:color w:val="000000"/>
          <w:sz w:val="28"/>
          <w:szCs w:val="28"/>
          <w:lang w:eastAsia="ru-RU" w:bidi="ru-RU"/>
        </w:rPr>
        <w:t xml:space="preserve"> =350:1200=0,3 </w:t>
      </w:r>
      <w:r w:rsidRPr="00A02540">
        <w:rPr>
          <w:rFonts w:eastAsia="Times New Roman" w:cs="Times New Roman"/>
          <w:color w:val="000000"/>
          <w:spacing w:val="-10"/>
          <w:sz w:val="28"/>
          <w:szCs w:val="28"/>
          <w:shd w:val="clear" w:color="auto" w:fill="FFFFFF"/>
          <w:lang w:eastAsia="ru-RU" w:bidi="ru-RU"/>
        </w:rPr>
        <w:t>м</w:t>
      </w:r>
      <w:r w:rsidRPr="00A02540">
        <w:rPr>
          <w:rFonts w:eastAsia="Times New Roman" w:cs="Times New Roman"/>
          <w:color w:val="000000"/>
          <w:spacing w:val="-10"/>
          <w:sz w:val="28"/>
          <w:szCs w:val="28"/>
          <w:shd w:val="clear" w:color="auto" w:fill="FFFFFF"/>
          <w:vertAlign w:val="superscript"/>
          <w:lang w:eastAsia="ru-RU" w:bidi="ru-RU"/>
        </w:rPr>
        <w:t>3</w:t>
      </w:r>
      <w:r w:rsidRPr="00A02540">
        <w:rPr>
          <w:rFonts w:eastAsia="Times New Roman" w:cs="Times New Roman"/>
          <w:color w:val="000000"/>
          <w:spacing w:val="-10"/>
          <w:sz w:val="28"/>
          <w:szCs w:val="28"/>
          <w:shd w:val="clear" w:color="auto" w:fill="FFFFFF"/>
          <w:lang w:eastAsia="ru-RU" w:bidi="ru-RU"/>
        </w:rPr>
        <w:t>;</w:t>
      </w:r>
    </w:p>
    <w:p w:rsidR="00B4022F" w:rsidRPr="0012475B" w:rsidRDefault="00B4022F" w:rsidP="00AD4BAA">
      <w:pPr>
        <w:widowControl w:val="0"/>
        <w:numPr>
          <w:ilvl w:val="0"/>
          <w:numId w:val="27"/>
        </w:numPr>
        <w:tabs>
          <w:tab w:val="right" w:pos="6074"/>
          <w:tab w:val="right" w:pos="7552"/>
          <w:tab w:val="center" w:pos="8152"/>
          <w:tab w:val="right" w:pos="9962"/>
        </w:tabs>
        <w:ind w:left="0" w:firstLine="284"/>
        <w:jc w:val="both"/>
        <w:rPr>
          <w:rFonts w:eastAsia="Times New Roman" w:cs="Times New Roman"/>
          <w:bCs/>
          <w:iCs/>
          <w:spacing w:val="-30"/>
          <w:sz w:val="28"/>
          <w:szCs w:val="28"/>
          <w:lang w:bidi="en-US"/>
        </w:rPr>
      </w:pPr>
      <w:r w:rsidRPr="00A02540">
        <w:rPr>
          <w:rFonts w:eastAsia="Times New Roman" w:cs="Times New Roman"/>
          <w:bCs/>
          <w:i/>
          <w:iCs/>
          <w:color w:val="000000"/>
          <w:sz w:val="21"/>
          <w:szCs w:val="21"/>
          <w:lang w:eastAsia="ru-RU" w:bidi="ru-RU"/>
        </w:rPr>
        <w:t xml:space="preserve"> </w:t>
      </w:r>
      <w:r w:rsidR="00FE5706" w:rsidRPr="0012475B">
        <w:rPr>
          <w:rFonts w:eastAsia="Times New Roman" w:cs="Times New Roman"/>
          <w:bCs/>
          <w:iCs/>
          <w:color w:val="000000"/>
          <w:sz w:val="28"/>
          <w:szCs w:val="28"/>
          <w:lang w:eastAsia="ru-RU" w:bidi="ru-RU"/>
        </w:rPr>
        <w:t xml:space="preserve">для </w:t>
      </w:r>
      <w:proofErr w:type="gramStart"/>
      <w:r w:rsidR="0079047E" w:rsidRPr="0012475B">
        <w:rPr>
          <w:rFonts w:eastAsia="Calibri" w:cs="Times New Roman"/>
          <w:bCs/>
          <w:sz w:val="28"/>
          <w:szCs w:val="28"/>
        </w:rPr>
        <w:t>торкрет-бетона</w:t>
      </w:r>
      <w:proofErr w:type="gramEnd"/>
      <w:r w:rsidR="00FE5706" w:rsidRPr="0012475B">
        <w:rPr>
          <w:rFonts w:eastAsia="Times New Roman" w:cs="Times New Roman"/>
          <w:bCs/>
          <w:iCs/>
          <w:color w:val="000000"/>
          <w:sz w:val="28"/>
          <w:szCs w:val="28"/>
          <w:lang w:eastAsia="ru-RU" w:bidi="ru-RU"/>
        </w:rPr>
        <w:t xml:space="preserve"> </w:t>
      </w:r>
      <w:r w:rsidR="0079047E" w:rsidRPr="0012475B">
        <w:rPr>
          <w:sz w:val="28"/>
          <w:szCs w:val="28"/>
        </w:rPr>
        <w:t>С20/25 (В25)</w:t>
      </w:r>
      <w:r w:rsidRPr="0012475B">
        <w:rPr>
          <w:rFonts w:eastAsia="Times New Roman" w:cs="Times New Roman"/>
          <w:bCs/>
          <w:iCs/>
          <w:color w:val="000000"/>
          <w:sz w:val="28"/>
          <w:szCs w:val="28"/>
          <w:lang w:eastAsia="ru-RU" w:bidi="ru-RU"/>
        </w:rPr>
        <w:t xml:space="preserve"> </w:t>
      </w:r>
      <w:r w:rsidRPr="0012475B">
        <w:rPr>
          <w:rFonts w:eastAsia="Times New Roman" w:cs="Times New Roman"/>
          <w:iCs/>
          <w:color w:val="000000"/>
          <w:sz w:val="28"/>
          <w:szCs w:val="28"/>
          <w:shd w:val="clear" w:color="auto" w:fill="FFFFFF"/>
          <w:lang w:eastAsia="ru-RU" w:bidi="ru-RU"/>
        </w:rPr>
        <w:t xml:space="preserve">на 1 </w:t>
      </w:r>
      <w:r w:rsidRPr="0012475B">
        <w:rPr>
          <w:rFonts w:eastAsia="Times New Roman" w:cs="Times New Roman"/>
          <w:color w:val="000000"/>
          <w:spacing w:val="-10"/>
          <w:sz w:val="28"/>
          <w:szCs w:val="28"/>
          <w:shd w:val="clear" w:color="auto" w:fill="FFFFFF"/>
          <w:lang w:eastAsia="ru-RU" w:bidi="ru-RU"/>
        </w:rPr>
        <w:t>м</w:t>
      </w:r>
      <w:r w:rsidRPr="0012475B">
        <w:rPr>
          <w:rFonts w:eastAsia="Times New Roman" w:cs="Times New Roman"/>
          <w:color w:val="000000"/>
          <w:spacing w:val="-10"/>
          <w:sz w:val="28"/>
          <w:szCs w:val="28"/>
          <w:shd w:val="clear" w:color="auto" w:fill="FFFFFF"/>
          <w:vertAlign w:val="superscript"/>
          <w:lang w:eastAsia="ru-RU" w:bidi="ru-RU"/>
        </w:rPr>
        <w:t xml:space="preserve">3 </w:t>
      </w:r>
      <w:r w:rsidRPr="0012475B">
        <w:rPr>
          <w:rFonts w:eastAsia="Times New Roman" w:cs="Times New Roman"/>
          <w:iCs/>
          <w:color w:val="000000"/>
          <w:sz w:val="28"/>
          <w:szCs w:val="28"/>
          <w:shd w:val="clear" w:color="auto" w:fill="FFFFFF"/>
          <w:lang w:eastAsia="ru-RU" w:bidi="ru-RU"/>
        </w:rPr>
        <w:t>отходов обогащения</w:t>
      </w:r>
      <w:r w:rsidRPr="0012475B">
        <w:rPr>
          <w:rFonts w:eastAsia="Times New Roman" w:cs="Times New Roman"/>
          <w:bCs/>
          <w:iCs/>
          <w:color w:val="000000"/>
          <w:sz w:val="28"/>
          <w:szCs w:val="28"/>
          <w:lang w:eastAsia="ru-RU" w:bidi="ru-RU"/>
        </w:rPr>
        <w:t xml:space="preserve"> необходимо 450 кг цемента или по объему </w:t>
      </w:r>
      <w:proofErr w:type="spellStart"/>
      <w:r w:rsidRPr="0012475B">
        <w:rPr>
          <w:rFonts w:eastAsia="Times New Roman" w:cs="Times New Roman"/>
          <w:bCs/>
          <w:iCs/>
          <w:color w:val="000000"/>
          <w:sz w:val="28"/>
          <w:szCs w:val="28"/>
          <w:lang w:eastAsia="ru-RU" w:bidi="ru-RU"/>
        </w:rPr>
        <w:t>Vц</w:t>
      </w:r>
      <w:proofErr w:type="spellEnd"/>
      <w:r w:rsidRPr="0012475B">
        <w:rPr>
          <w:rFonts w:eastAsia="Times New Roman" w:cs="Times New Roman"/>
          <w:bCs/>
          <w:iCs/>
          <w:color w:val="000000"/>
          <w:sz w:val="28"/>
          <w:szCs w:val="28"/>
          <w:lang w:eastAsia="ru-RU" w:bidi="ru-RU"/>
        </w:rPr>
        <w:t xml:space="preserve"> =450:1200=0,38 </w:t>
      </w:r>
      <w:r w:rsidRPr="0012475B">
        <w:rPr>
          <w:rFonts w:eastAsia="Times New Roman" w:cs="Times New Roman"/>
          <w:color w:val="000000"/>
          <w:spacing w:val="-10"/>
          <w:sz w:val="28"/>
          <w:szCs w:val="28"/>
          <w:shd w:val="clear" w:color="auto" w:fill="FFFFFF"/>
          <w:lang w:eastAsia="ru-RU" w:bidi="ru-RU"/>
        </w:rPr>
        <w:t>м</w:t>
      </w:r>
      <w:r w:rsidRPr="0012475B">
        <w:rPr>
          <w:rFonts w:eastAsia="Times New Roman" w:cs="Times New Roman"/>
          <w:color w:val="000000"/>
          <w:spacing w:val="-10"/>
          <w:sz w:val="28"/>
          <w:szCs w:val="28"/>
          <w:shd w:val="clear" w:color="auto" w:fill="FFFFFF"/>
          <w:vertAlign w:val="superscript"/>
          <w:lang w:eastAsia="ru-RU" w:bidi="ru-RU"/>
        </w:rPr>
        <w:t>3</w:t>
      </w:r>
      <w:r w:rsidRPr="0012475B">
        <w:rPr>
          <w:rFonts w:eastAsia="Times New Roman" w:cs="Times New Roman"/>
          <w:color w:val="000000"/>
          <w:spacing w:val="-10"/>
          <w:sz w:val="28"/>
          <w:szCs w:val="28"/>
          <w:shd w:val="clear" w:color="auto" w:fill="FFFFFF"/>
          <w:lang w:eastAsia="ru-RU" w:bidi="ru-RU"/>
        </w:rPr>
        <w:t>;</w:t>
      </w:r>
    </w:p>
    <w:p w:rsidR="00B4022F" w:rsidRPr="0012475B" w:rsidRDefault="00B4022F" w:rsidP="00B4022F">
      <w:pPr>
        <w:widowControl w:val="0"/>
        <w:ind w:firstLine="284"/>
        <w:contextualSpacing/>
        <w:jc w:val="both"/>
        <w:rPr>
          <w:rFonts w:eastAsia="Calibri" w:cs="Times New Roman"/>
          <w:sz w:val="28"/>
          <w:szCs w:val="28"/>
        </w:rPr>
      </w:pPr>
      <w:r w:rsidRPr="0012475B">
        <w:rPr>
          <w:rFonts w:eastAsia="Calibri" w:cs="Times New Roman"/>
          <w:color w:val="000000"/>
          <w:sz w:val="28"/>
          <w:szCs w:val="28"/>
          <w:lang w:eastAsia="ru-RU" w:bidi="ru-RU"/>
        </w:rPr>
        <w:t>2.Состав раствора в объемных частях определяют по формуле:</w:t>
      </w:r>
    </w:p>
    <w:p w:rsidR="00B4022F" w:rsidRPr="0012475B" w:rsidRDefault="00BC442A" w:rsidP="00B4022F">
      <w:pPr>
        <w:widowControl w:val="0"/>
        <w:tabs>
          <w:tab w:val="right" w:pos="6074"/>
          <w:tab w:val="right" w:pos="7552"/>
          <w:tab w:val="center" w:pos="8152"/>
          <w:tab w:val="right" w:pos="9962"/>
        </w:tabs>
        <w:jc w:val="both"/>
        <w:rPr>
          <w:rFonts w:eastAsia="Times New Roman" w:cs="Times New Roman"/>
          <w:bCs/>
          <w:iCs/>
          <w:sz w:val="28"/>
          <w:szCs w:val="28"/>
          <w:lang w:bidi="en-US"/>
        </w:rPr>
      </w:pPr>
      <m:oMath>
        <m:d>
          <m:dPr>
            <m:ctrlPr>
              <w:rPr>
                <w:rFonts w:ascii="Cambria Math" w:eastAsia="Times New Roman" w:hAnsi="Cambria Math" w:cs="Times New Roman"/>
                <w:bCs/>
                <w:i/>
                <w:iCs/>
                <w:spacing w:val="-30"/>
                <w:sz w:val="28"/>
                <w:szCs w:val="28"/>
                <w:lang w:bidi="en-US"/>
              </w:rPr>
            </m:ctrlPr>
          </m:dPr>
          <m:e>
            <m:f>
              <m:fPr>
                <m:ctrlPr>
                  <w:rPr>
                    <w:rFonts w:ascii="Cambria Math" w:eastAsia="Times New Roman" w:hAnsi="Cambria Math" w:cs="Times New Roman"/>
                    <w:bCs/>
                    <w:i/>
                    <w:iCs/>
                    <w:spacing w:val="-30"/>
                    <w:sz w:val="28"/>
                    <w:szCs w:val="28"/>
                    <w:lang w:bidi="en-US"/>
                  </w:rPr>
                </m:ctrlPr>
              </m:fPr>
              <m:num>
                <m:sSub>
                  <m:sSubPr>
                    <m:ctrlPr>
                      <w:rPr>
                        <w:rFonts w:ascii="Cambria Math" w:eastAsia="Times New Roman" w:hAnsi="Cambria Math" w:cs="Times New Roman"/>
                        <w:bCs/>
                        <w:i/>
                        <w:iCs/>
                        <w:spacing w:val="-30"/>
                        <w:sz w:val="28"/>
                        <w:szCs w:val="28"/>
                        <w:lang w:bidi="en-US"/>
                      </w:rPr>
                    </m:ctrlPr>
                  </m:sSubPr>
                  <m:e>
                    <m:r>
                      <w:rPr>
                        <w:rFonts w:ascii="Cambria Math" w:eastAsia="Times New Roman" w:hAnsi="Cambria Math" w:cs="Times New Roman"/>
                        <w:spacing w:val="-30"/>
                        <w:sz w:val="28"/>
                        <w:szCs w:val="28"/>
                        <w:lang w:bidi="en-US"/>
                      </w:rPr>
                      <m:t>V</m:t>
                    </m:r>
                  </m:e>
                  <m:sub>
                    <m:r>
                      <w:rPr>
                        <w:rFonts w:ascii="Cambria Math" w:eastAsia="Times New Roman" w:hAnsi="Cambria Math" w:cs="Times New Roman"/>
                        <w:spacing w:val="-30"/>
                        <w:sz w:val="28"/>
                        <w:szCs w:val="28"/>
                        <w:lang w:bidi="en-US"/>
                      </w:rPr>
                      <m:t>ц</m:t>
                    </m:r>
                  </m:sub>
                </m:sSub>
              </m:num>
              <m:den>
                <m:sSub>
                  <m:sSubPr>
                    <m:ctrlPr>
                      <w:rPr>
                        <w:rFonts w:ascii="Cambria Math" w:eastAsia="Times New Roman" w:hAnsi="Cambria Math" w:cs="Times New Roman"/>
                        <w:bCs/>
                        <w:i/>
                        <w:iCs/>
                        <w:spacing w:val="-30"/>
                        <w:sz w:val="28"/>
                        <w:szCs w:val="28"/>
                        <w:lang w:bidi="en-US"/>
                      </w:rPr>
                    </m:ctrlPr>
                  </m:sSubPr>
                  <m:e>
                    <m:r>
                      <w:rPr>
                        <w:rFonts w:ascii="Cambria Math" w:eastAsia="Times New Roman" w:hAnsi="Cambria Math" w:cs="Times New Roman"/>
                        <w:spacing w:val="-30"/>
                        <w:sz w:val="28"/>
                        <w:szCs w:val="28"/>
                        <w:lang w:bidi="en-US"/>
                      </w:rPr>
                      <m:t>V</m:t>
                    </m:r>
                  </m:e>
                  <m:sub>
                    <m:r>
                      <w:rPr>
                        <w:rFonts w:ascii="Cambria Math" w:eastAsia="Times New Roman" w:hAnsi="Cambria Math" w:cs="Times New Roman"/>
                        <w:spacing w:val="-30"/>
                        <w:sz w:val="28"/>
                        <w:szCs w:val="28"/>
                        <w:lang w:bidi="en-US"/>
                      </w:rPr>
                      <m:t>ц</m:t>
                    </m:r>
                  </m:sub>
                </m:sSub>
              </m:den>
            </m:f>
          </m:e>
        </m:d>
        <m:r>
          <w:rPr>
            <w:rFonts w:ascii="Cambria Math" w:eastAsia="Times New Roman" w:hAnsi="Cambria Math" w:cs="Times New Roman"/>
            <w:spacing w:val="-30"/>
            <w:sz w:val="28"/>
            <w:szCs w:val="28"/>
            <w:lang w:bidi="en-US"/>
          </w:rPr>
          <m:t>:</m:t>
        </m:r>
        <m:d>
          <m:dPr>
            <m:ctrlPr>
              <w:rPr>
                <w:rFonts w:ascii="Cambria Math" w:eastAsia="Times New Roman" w:hAnsi="Cambria Math" w:cs="Times New Roman"/>
                <w:bCs/>
                <w:i/>
                <w:iCs/>
                <w:spacing w:val="-30"/>
                <w:sz w:val="28"/>
                <w:szCs w:val="28"/>
                <w:lang w:bidi="en-US"/>
              </w:rPr>
            </m:ctrlPr>
          </m:dPr>
          <m:e>
            <m:f>
              <m:fPr>
                <m:ctrlPr>
                  <w:rPr>
                    <w:rFonts w:ascii="Cambria Math" w:eastAsia="Times New Roman" w:hAnsi="Cambria Math" w:cs="Times New Roman"/>
                    <w:bCs/>
                    <w:i/>
                    <w:iCs/>
                    <w:spacing w:val="-30"/>
                    <w:sz w:val="28"/>
                    <w:szCs w:val="28"/>
                    <w:lang w:bidi="en-US"/>
                  </w:rPr>
                </m:ctrlPr>
              </m:fPr>
              <m:num>
                <m:sSub>
                  <m:sSubPr>
                    <m:ctrlPr>
                      <w:rPr>
                        <w:rFonts w:ascii="Cambria Math" w:eastAsia="Times New Roman" w:hAnsi="Cambria Math" w:cs="Times New Roman"/>
                        <w:bCs/>
                        <w:i/>
                        <w:iCs/>
                        <w:spacing w:val="-30"/>
                        <w:sz w:val="28"/>
                        <w:szCs w:val="28"/>
                        <w:lang w:bidi="en-US"/>
                      </w:rPr>
                    </m:ctrlPr>
                  </m:sSubPr>
                  <m:e>
                    <m:r>
                      <w:rPr>
                        <w:rFonts w:ascii="Cambria Math" w:eastAsia="Times New Roman" w:hAnsi="Cambria Math" w:cs="Times New Roman"/>
                        <w:spacing w:val="-30"/>
                        <w:sz w:val="28"/>
                        <w:szCs w:val="28"/>
                        <w:lang w:bidi="en-US"/>
                      </w:rPr>
                      <m:t>V</m:t>
                    </m:r>
                  </m:e>
                  <m:sub>
                    <m:r>
                      <w:rPr>
                        <w:rFonts w:ascii="Cambria Math" w:eastAsia="Times New Roman" w:hAnsi="Cambria Math" w:cs="Times New Roman"/>
                        <w:spacing w:val="-30"/>
                        <w:sz w:val="28"/>
                        <w:szCs w:val="28"/>
                        <w:lang w:bidi="en-US"/>
                      </w:rPr>
                      <m:t>x</m:t>
                    </m:r>
                  </m:sub>
                </m:sSub>
              </m:num>
              <m:den>
                <m:sSub>
                  <m:sSubPr>
                    <m:ctrlPr>
                      <w:rPr>
                        <w:rFonts w:ascii="Cambria Math" w:eastAsia="Times New Roman" w:hAnsi="Cambria Math" w:cs="Times New Roman"/>
                        <w:bCs/>
                        <w:i/>
                        <w:iCs/>
                        <w:spacing w:val="-30"/>
                        <w:sz w:val="28"/>
                        <w:szCs w:val="28"/>
                        <w:lang w:bidi="en-US"/>
                      </w:rPr>
                    </m:ctrlPr>
                  </m:sSubPr>
                  <m:e>
                    <m:r>
                      <w:rPr>
                        <w:rFonts w:ascii="Cambria Math" w:eastAsia="Times New Roman" w:hAnsi="Cambria Math" w:cs="Times New Roman"/>
                        <w:spacing w:val="-30"/>
                        <w:sz w:val="28"/>
                        <w:szCs w:val="28"/>
                        <w:lang w:bidi="en-US"/>
                      </w:rPr>
                      <m:t>V</m:t>
                    </m:r>
                  </m:e>
                  <m:sub>
                    <m:r>
                      <w:rPr>
                        <w:rFonts w:ascii="Cambria Math" w:eastAsia="Times New Roman" w:hAnsi="Cambria Math" w:cs="Times New Roman"/>
                        <w:spacing w:val="-30"/>
                        <w:sz w:val="28"/>
                        <w:szCs w:val="28"/>
                        <w:lang w:bidi="en-US"/>
                      </w:rPr>
                      <m:t>ц</m:t>
                    </m:r>
                  </m:sub>
                </m:sSub>
              </m:den>
            </m:f>
          </m:e>
        </m:d>
      </m:oMath>
      <w:r w:rsidR="00B4022F" w:rsidRPr="0012475B">
        <w:rPr>
          <w:rFonts w:eastAsia="Times New Roman" w:cs="Times New Roman"/>
          <w:bCs/>
          <w:iCs/>
          <w:spacing w:val="-30"/>
          <w:sz w:val="28"/>
          <w:szCs w:val="28"/>
          <w:lang w:bidi="en-US"/>
        </w:rPr>
        <w:t>,</w:t>
      </w:r>
      <w:r w:rsidR="0037113B" w:rsidRPr="0012475B">
        <w:rPr>
          <w:rFonts w:eastAsia="Times New Roman" w:cs="Times New Roman"/>
          <w:bCs/>
          <w:iCs/>
          <w:spacing w:val="-30"/>
          <w:sz w:val="28"/>
          <w:szCs w:val="28"/>
          <w:lang w:bidi="en-US"/>
        </w:rPr>
        <w:t xml:space="preserve"> </w:t>
      </w:r>
      <w:r w:rsidR="00B4022F" w:rsidRPr="0012475B">
        <w:rPr>
          <w:rFonts w:eastAsia="Times New Roman" w:cs="Times New Roman"/>
          <w:bCs/>
          <w:iCs/>
          <w:sz w:val="28"/>
          <w:szCs w:val="28"/>
          <w:lang w:bidi="en-US"/>
        </w:rPr>
        <w:t>подставляя</w:t>
      </w:r>
      <w:r w:rsidR="00B4022F" w:rsidRPr="0012475B">
        <w:rPr>
          <w:rFonts w:eastAsia="Times New Roman" w:cs="Times New Roman"/>
          <w:bCs/>
          <w:iCs/>
          <w:spacing w:val="-30"/>
          <w:sz w:val="28"/>
          <w:szCs w:val="28"/>
          <w:lang w:bidi="en-US"/>
        </w:rPr>
        <w:t xml:space="preserve"> </w:t>
      </w:r>
      <w:r w:rsidR="00B4022F" w:rsidRPr="0012475B">
        <w:rPr>
          <w:rFonts w:eastAsia="Times New Roman" w:cs="Times New Roman"/>
          <w:bCs/>
          <w:iCs/>
          <w:sz w:val="28"/>
          <w:szCs w:val="28"/>
          <w:lang w:bidi="en-US"/>
        </w:rPr>
        <w:t>значения получим:</w:t>
      </w:r>
    </w:p>
    <w:p w:rsidR="00B4022F" w:rsidRPr="0012475B" w:rsidRDefault="00B4022F" w:rsidP="00B4022F">
      <w:pPr>
        <w:widowControl w:val="0"/>
        <w:ind w:right="1758" w:firstLine="284"/>
        <w:jc w:val="both"/>
        <w:rPr>
          <w:rFonts w:eastAsia="Times New Roman" w:cs="Times New Roman"/>
          <w:bCs/>
          <w:sz w:val="28"/>
          <w:szCs w:val="28"/>
        </w:rPr>
      </w:pPr>
      <w:r w:rsidRPr="0012475B">
        <w:rPr>
          <w:rFonts w:eastAsia="Times New Roman" w:cs="Times New Roman"/>
          <w:bCs/>
          <w:color w:val="000000"/>
          <w:sz w:val="28"/>
          <w:szCs w:val="28"/>
          <w:lang w:eastAsia="ru-RU" w:bidi="ru-RU"/>
        </w:rPr>
        <w:sym w:font="Symbol" w:char="F02D"/>
      </w:r>
      <w:r w:rsidR="00FE5706" w:rsidRPr="0012475B">
        <w:rPr>
          <w:rFonts w:eastAsia="Times New Roman" w:cs="Times New Roman"/>
          <w:bCs/>
          <w:color w:val="000000"/>
          <w:sz w:val="28"/>
          <w:szCs w:val="28"/>
          <w:lang w:eastAsia="ru-RU" w:bidi="ru-RU"/>
        </w:rPr>
        <w:t xml:space="preserve"> </w:t>
      </w:r>
      <w:r w:rsidRPr="0012475B">
        <w:rPr>
          <w:rFonts w:eastAsia="Times New Roman" w:cs="Times New Roman"/>
          <w:bCs/>
          <w:color w:val="000000"/>
          <w:sz w:val="28"/>
          <w:szCs w:val="28"/>
          <w:lang w:eastAsia="ru-RU" w:bidi="ru-RU"/>
        </w:rPr>
        <w:t>для раствора В 7,5</w:t>
      </w:r>
    </w:p>
    <w:p w:rsidR="00B4022F" w:rsidRPr="0012475B" w:rsidRDefault="00BC442A" w:rsidP="00B4022F">
      <w:pPr>
        <w:widowControl w:val="0"/>
        <w:ind w:right="1758"/>
        <w:jc w:val="center"/>
        <w:rPr>
          <w:rFonts w:eastAsia="Times New Roman" w:cs="Times New Roman"/>
          <w:bCs/>
          <w:sz w:val="28"/>
          <w:szCs w:val="28"/>
        </w:rPr>
      </w:pPr>
      <m:oMathPara>
        <m:oMathParaPr>
          <m:jc m:val="center"/>
        </m:oMathParaPr>
        <m:oMath>
          <m:f>
            <m:fPr>
              <m:ctrlPr>
                <w:rPr>
                  <w:rFonts w:ascii="Cambria Math" w:eastAsia="Times New Roman" w:hAnsi="Cambria Math" w:cs="Times New Roman"/>
                  <w:bCs/>
                  <w:sz w:val="28"/>
                  <w:szCs w:val="28"/>
                </w:rPr>
              </m:ctrlPr>
            </m:fPr>
            <m:num>
              <m:r>
                <m:rPr>
                  <m:sty m:val="p"/>
                </m:rPr>
                <w:rPr>
                  <w:rFonts w:ascii="Cambria Math" w:eastAsia="Times New Roman" w:hAnsi="Cambria Math" w:cs="Times New Roman"/>
                  <w:sz w:val="28"/>
                  <w:szCs w:val="28"/>
                </w:rPr>
                <m:t>0,21</m:t>
              </m:r>
            </m:num>
            <m:den>
              <m:r>
                <m:rPr>
                  <m:sty m:val="p"/>
                </m:rPr>
                <w:rPr>
                  <w:rFonts w:ascii="Cambria Math" w:eastAsia="Times New Roman" w:hAnsi="Cambria Math" w:cs="Times New Roman"/>
                  <w:sz w:val="28"/>
                  <w:szCs w:val="28"/>
                </w:rPr>
                <m:t>0,21</m:t>
              </m:r>
            </m:den>
          </m:f>
          <m:r>
            <m:rPr>
              <m:sty m:val="p"/>
            </m:rPr>
            <w:rPr>
              <w:rFonts w:ascii="Cambria Math" w:eastAsia="Times New Roman" w:hAnsi="Cambria Math" w:cs="Times New Roman"/>
              <w:sz w:val="28"/>
              <w:szCs w:val="28"/>
            </w:rPr>
            <m:t>:</m:t>
          </m:r>
          <m:f>
            <m:fPr>
              <m:ctrlPr>
                <w:rPr>
                  <w:rFonts w:ascii="Cambria Math" w:eastAsia="Times New Roman" w:hAnsi="Cambria Math" w:cs="Times New Roman"/>
                  <w:bCs/>
                  <w:sz w:val="28"/>
                  <w:szCs w:val="28"/>
                </w:rPr>
              </m:ctrlPr>
            </m:fPr>
            <m:num>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0,21</m:t>
              </m:r>
            </m:den>
          </m:f>
          <m:r>
            <m:rPr>
              <m:sty m:val="p"/>
            </m:rPr>
            <w:rPr>
              <w:rFonts w:ascii="Cambria Math" w:eastAsia="Times New Roman" w:hAnsi="Cambria Math" w:cs="Times New Roman"/>
              <w:sz w:val="28"/>
              <w:szCs w:val="28"/>
            </w:rPr>
            <m:t>=1:4,8;</m:t>
          </m:r>
        </m:oMath>
      </m:oMathPara>
    </w:p>
    <w:p w:rsidR="00B4022F" w:rsidRPr="0012475B" w:rsidRDefault="00B4022F" w:rsidP="00B4022F">
      <w:pPr>
        <w:widowControl w:val="0"/>
        <w:ind w:right="1758" w:firstLine="284"/>
        <w:jc w:val="both"/>
        <w:rPr>
          <w:rFonts w:eastAsia="Times New Roman" w:cs="Times New Roman"/>
          <w:bCs/>
          <w:sz w:val="28"/>
          <w:szCs w:val="28"/>
        </w:rPr>
      </w:pPr>
      <w:r w:rsidRPr="0012475B">
        <w:rPr>
          <w:rFonts w:eastAsia="Times New Roman" w:cs="Times New Roman"/>
          <w:bCs/>
          <w:color w:val="000000"/>
          <w:sz w:val="28"/>
          <w:szCs w:val="28"/>
          <w:lang w:eastAsia="ru-RU" w:bidi="ru-RU"/>
        </w:rPr>
        <w:sym w:font="Symbol" w:char="F02D"/>
      </w:r>
      <w:r w:rsidR="00FE5706" w:rsidRPr="0012475B">
        <w:rPr>
          <w:rFonts w:eastAsia="Times New Roman" w:cs="Times New Roman"/>
          <w:bCs/>
          <w:color w:val="000000"/>
          <w:sz w:val="28"/>
          <w:szCs w:val="28"/>
          <w:lang w:eastAsia="ru-RU" w:bidi="ru-RU"/>
        </w:rPr>
        <w:t xml:space="preserve"> </w:t>
      </w:r>
      <w:r w:rsidRPr="0012475B">
        <w:rPr>
          <w:rFonts w:eastAsia="Times New Roman" w:cs="Times New Roman"/>
          <w:bCs/>
          <w:color w:val="000000"/>
          <w:sz w:val="28"/>
          <w:szCs w:val="28"/>
          <w:lang w:eastAsia="ru-RU" w:bidi="ru-RU"/>
        </w:rPr>
        <w:t>для раствора В 10</w:t>
      </w:r>
    </w:p>
    <w:p w:rsidR="00B4022F" w:rsidRPr="0012475B" w:rsidRDefault="00BC442A" w:rsidP="00B4022F">
      <w:pPr>
        <w:widowControl w:val="0"/>
        <w:ind w:right="1758"/>
        <w:jc w:val="center"/>
        <w:rPr>
          <w:rFonts w:eastAsia="Times New Roman" w:cs="Times New Roman"/>
          <w:bCs/>
          <w:i/>
          <w:sz w:val="28"/>
          <w:szCs w:val="28"/>
        </w:rPr>
      </w:pPr>
      <m:oMathPara>
        <m:oMathParaPr>
          <m:jc m:val="center"/>
        </m:oMathParaPr>
        <m:oMath>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0,3</m:t>
              </m:r>
            </m:num>
            <m:den>
              <m:r>
                <w:rPr>
                  <w:rFonts w:ascii="Cambria Math" w:eastAsia="Times New Roman" w:hAnsi="Cambria Math" w:cs="Times New Roman"/>
                  <w:sz w:val="28"/>
                  <w:szCs w:val="28"/>
                </w:rPr>
                <m:t>0,3</m:t>
              </m:r>
            </m:den>
          </m:f>
          <m:r>
            <w:rPr>
              <w:rFonts w:ascii="Cambria Math" w:eastAsia="Times New Roman" w:hAnsi="Cambria Math" w:cs="Times New Roman"/>
              <w:sz w:val="28"/>
              <w:szCs w:val="28"/>
            </w:rPr>
            <m:t>:</m:t>
          </m:r>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0,3</m:t>
              </m:r>
            </m:den>
          </m:f>
          <m:r>
            <w:rPr>
              <w:rFonts w:ascii="Cambria Math" w:eastAsia="Times New Roman" w:hAnsi="Cambria Math" w:cs="Times New Roman"/>
              <w:sz w:val="28"/>
              <w:szCs w:val="28"/>
            </w:rPr>
            <m:t>=1:3,3;</m:t>
          </m:r>
        </m:oMath>
      </m:oMathPara>
    </w:p>
    <w:p w:rsidR="00B4022F" w:rsidRPr="0012475B" w:rsidRDefault="00B4022F" w:rsidP="00B4022F">
      <w:pPr>
        <w:widowControl w:val="0"/>
        <w:ind w:left="426"/>
        <w:jc w:val="both"/>
        <w:rPr>
          <w:rFonts w:eastAsia="Times New Roman" w:cs="Times New Roman"/>
          <w:bCs/>
          <w:sz w:val="28"/>
          <w:szCs w:val="28"/>
        </w:rPr>
      </w:pPr>
      <w:r w:rsidRPr="0012475B">
        <w:rPr>
          <w:rFonts w:eastAsia="Times New Roman" w:cs="Times New Roman"/>
          <w:bCs/>
          <w:color w:val="000000"/>
          <w:sz w:val="28"/>
          <w:szCs w:val="28"/>
          <w:lang w:eastAsia="ru-RU" w:bidi="ru-RU"/>
        </w:rPr>
        <w:sym w:font="Symbol" w:char="F02D"/>
      </w:r>
      <w:r w:rsidRPr="0012475B">
        <w:rPr>
          <w:rFonts w:eastAsia="Times New Roman" w:cs="Times New Roman"/>
          <w:bCs/>
          <w:color w:val="000000"/>
          <w:sz w:val="28"/>
          <w:szCs w:val="28"/>
          <w:lang w:eastAsia="ru-RU" w:bidi="ru-RU"/>
        </w:rPr>
        <w:t xml:space="preserve"> </w:t>
      </w:r>
      <w:r w:rsidR="0012475B" w:rsidRPr="0012475B">
        <w:rPr>
          <w:rFonts w:eastAsia="Times New Roman" w:cs="Times New Roman"/>
          <w:bCs/>
          <w:iCs/>
          <w:color w:val="000000"/>
          <w:sz w:val="28"/>
          <w:szCs w:val="28"/>
          <w:lang w:eastAsia="ru-RU" w:bidi="ru-RU"/>
        </w:rPr>
        <w:t xml:space="preserve">для </w:t>
      </w:r>
      <w:proofErr w:type="gramStart"/>
      <w:r w:rsidR="0012475B" w:rsidRPr="0012475B">
        <w:rPr>
          <w:rFonts w:eastAsia="Calibri" w:cs="Times New Roman"/>
          <w:bCs/>
          <w:sz w:val="28"/>
          <w:szCs w:val="28"/>
        </w:rPr>
        <w:t>торкрет-бетона</w:t>
      </w:r>
      <w:proofErr w:type="gramEnd"/>
      <w:r w:rsidR="0012475B" w:rsidRPr="0012475B">
        <w:rPr>
          <w:rFonts w:eastAsia="Times New Roman" w:cs="Times New Roman"/>
          <w:bCs/>
          <w:iCs/>
          <w:color w:val="000000"/>
          <w:sz w:val="28"/>
          <w:szCs w:val="28"/>
          <w:lang w:eastAsia="ru-RU" w:bidi="ru-RU"/>
        </w:rPr>
        <w:t xml:space="preserve"> </w:t>
      </w:r>
      <w:r w:rsidR="0012475B" w:rsidRPr="0012475B">
        <w:rPr>
          <w:sz w:val="28"/>
          <w:szCs w:val="28"/>
        </w:rPr>
        <w:t>С20/25 (В25)</w:t>
      </w:r>
    </w:p>
    <w:p w:rsidR="00B4022F" w:rsidRPr="0012475B" w:rsidRDefault="00BC442A" w:rsidP="00B4022F">
      <w:pPr>
        <w:widowControl w:val="0"/>
        <w:ind w:right="1758"/>
        <w:jc w:val="center"/>
        <w:rPr>
          <w:rFonts w:eastAsia="Times New Roman" w:cs="Times New Roman"/>
          <w:bCs/>
          <w:sz w:val="28"/>
          <w:szCs w:val="28"/>
        </w:rPr>
      </w:pPr>
      <m:oMathPara>
        <m:oMathParaPr>
          <m:jc m:val="center"/>
        </m:oMathParaPr>
        <m:oMath>
          <m:f>
            <m:fPr>
              <m:ctrlPr>
                <w:rPr>
                  <w:rFonts w:ascii="Cambria Math" w:eastAsia="Times New Roman" w:hAnsi="Cambria Math" w:cs="Times New Roman"/>
                  <w:bCs/>
                  <w:sz w:val="28"/>
                  <w:szCs w:val="28"/>
                </w:rPr>
              </m:ctrlPr>
            </m:fPr>
            <m:num>
              <m:r>
                <m:rPr>
                  <m:sty m:val="p"/>
                </m:rPr>
                <w:rPr>
                  <w:rFonts w:ascii="Cambria Math" w:eastAsia="Times New Roman" w:hAnsi="Cambria Math" w:cs="Times New Roman"/>
                  <w:sz w:val="28"/>
                  <w:szCs w:val="28"/>
                </w:rPr>
                <m:t>0,38</m:t>
              </m:r>
            </m:num>
            <m:den>
              <m:r>
                <m:rPr>
                  <m:sty m:val="p"/>
                </m:rPr>
                <w:rPr>
                  <w:rFonts w:ascii="Cambria Math" w:eastAsia="Times New Roman" w:hAnsi="Cambria Math" w:cs="Times New Roman"/>
                  <w:sz w:val="28"/>
                  <w:szCs w:val="28"/>
                </w:rPr>
                <m:t>0,38</m:t>
              </m:r>
            </m:den>
          </m:f>
          <m:r>
            <m:rPr>
              <m:sty m:val="p"/>
            </m:rPr>
            <w:rPr>
              <w:rFonts w:ascii="Cambria Math" w:eastAsia="Times New Roman" w:hAnsi="Cambria Math" w:cs="Times New Roman"/>
              <w:sz w:val="28"/>
              <w:szCs w:val="28"/>
            </w:rPr>
            <m:t>:</m:t>
          </m:r>
          <m:f>
            <m:fPr>
              <m:ctrlPr>
                <w:rPr>
                  <w:rFonts w:ascii="Cambria Math" w:eastAsia="Times New Roman" w:hAnsi="Cambria Math" w:cs="Times New Roman"/>
                  <w:bCs/>
                  <w:sz w:val="28"/>
                  <w:szCs w:val="28"/>
                </w:rPr>
              </m:ctrlPr>
            </m:fPr>
            <m:num>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0,38</m:t>
              </m:r>
            </m:den>
          </m:f>
          <m:r>
            <m:rPr>
              <m:sty m:val="p"/>
            </m:rPr>
            <w:rPr>
              <w:rFonts w:ascii="Cambria Math" w:eastAsia="Times New Roman" w:hAnsi="Cambria Math" w:cs="Times New Roman"/>
              <w:sz w:val="28"/>
              <w:szCs w:val="28"/>
            </w:rPr>
            <m:t>=1:2,63;</m:t>
          </m:r>
        </m:oMath>
      </m:oMathPara>
    </w:p>
    <w:p w:rsidR="00B4022F" w:rsidRPr="0012475B" w:rsidRDefault="00B4022F" w:rsidP="00B4022F">
      <w:pPr>
        <w:widowControl w:val="0"/>
        <w:ind w:right="1758"/>
        <w:jc w:val="both"/>
        <w:rPr>
          <w:rFonts w:eastAsia="Times New Roman" w:cs="Times New Roman"/>
          <w:bCs/>
          <w:sz w:val="28"/>
          <w:szCs w:val="28"/>
        </w:rPr>
      </w:pPr>
    </w:p>
    <w:p w:rsidR="00B4022F" w:rsidRPr="0012475B" w:rsidRDefault="00B4022F" w:rsidP="00B4022F">
      <w:pPr>
        <w:widowControl w:val="0"/>
        <w:tabs>
          <w:tab w:val="left" w:pos="982"/>
        </w:tabs>
        <w:ind w:firstLine="284"/>
        <w:jc w:val="both"/>
        <w:rPr>
          <w:rFonts w:eastAsia="Times New Roman" w:cs="Times New Roman"/>
          <w:bCs/>
          <w:sz w:val="28"/>
          <w:szCs w:val="28"/>
        </w:rPr>
      </w:pPr>
      <w:r w:rsidRPr="0012475B">
        <w:rPr>
          <w:rFonts w:eastAsia="Times New Roman" w:cs="Times New Roman"/>
          <w:bCs/>
          <w:sz w:val="28"/>
          <w:szCs w:val="28"/>
        </w:rPr>
        <w:t xml:space="preserve">3. </w:t>
      </w:r>
      <w:r w:rsidRPr="0012475B">
        <w:rPr>
          <w:rFonts w:eastAsia="Times New Roman" w:cs="Times New Roman"/>
          <w:bCs/>
          <w:color w:val="000000"/>
          <w:sz w:val="28"/>
          <w:szCs w:val="28"/>
          <w:lang w:eastAsia="ru-RU" w:bidi="ru-RU"/>
        </w:rPr>
        <w:t>Состав раствора в частях по массе определяют по формуле:</w:t>
      </w:r>
    </w:p>
    <w:p w:rsidR="00B4022F" w:rsidRPr="0012475B" w:rsidRDefault="00BC442A" w:rsidP="00B4022F">
      <w:pPr>
        <w:widowControl w:val="0"/>
        <w:ind w:right="1758"/>
        <w:jc w:val="both"/>
        <w:rPr>
          <w:rFonts w:eastAsia="Times New Roman" w:cs="Times New Roman"/>
          <w:bCs/>
          <w:sz w:val="28"/>
          <w:szCs w:val="28"/>
        </w:rPr>
      </w:pPr>
      <m:oMath>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Ц</m:t>
            </m:r>
          </m:num>
          <m:den>
            <m:r>
              <w:rPr>
                <w:rFonts w:ascii="Cambria Math" w:eastAsia="Times New Roman" w:hAnsi="Cambria Math" w:cs="Times New Roman"/>
                <w:sz w:val="28"/>
                <w:szCs w:val="28"/>
              </w:rPr>
              <m:t>Ц</m:t>
            </m:r>
          </m:den>
        </m:f>
        <m:r>
          <w:rPr>
            <w:rFonts w:ascii="Cambria Math" w:eastAsia="Times New Roman" w:hAnsi="Cambria Math" w:cs="Times New Roman"/>
            <w:sz w:val="28"/>
            <w:szCs w:val="28"/>
          </w:rPr>
          <m:t>=</m:t>
        </m:r>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П</m:t>
            </m:r>
          </m:num>
          <m:den>
            <m:r>
              <w:rPr>
                <w:rFonts w:ascii="Cambria Math" w:eastAsia="Times New Roman" w:hAnsi="Cambria Math" w:cs="Times New Roman"/>
                <w:sz w:val="28"/>
                <w:szCs w:val="28"/>
              </w:rPr>
              <m:t>Ц</m:t>
            </m:r>
          </m:den>
        </m:f>
        <m:r>
          <w:rPr>
            <w:rFonts w:ascii="Cambria Math" w:eastAsia="Times New Roman" w:hAnsi="Cambria Math" w:cs="Times New Roman"/>
            <w:sz w:val="28"/>
            <w:szCs w:val="28"/>
          </w:rPr>
          <m:t>,</m:t>
        </m:r>
      </m:oMath>
      <w:r w:rsidR="00B4022F" w:rsidRPr="0012475B">
        <w:rPr>
          <w:rFonts w:eastAsia="Times New Roman" w:cs="Times New Roman"/>
          <w:bCs/>
          <w:sz w:val="28"/>
          <w:szCs w:val="28"/>
        </w:rPr>
        <w:t xml:space="preserve"> подставляя значения получим:</w:t>
      </w:r>
    </w:p>
    <w:p w:rsidR="00B4022F" w:rsidRPr="0012475B" w:rsidRDefault="00B4022F" w:rsidP="00D14092">
      <w:pPr>
        <w:widowControl w:val="0"/>
        <w:tabs>
          <w:tab w:val="right" w:pos="6074"/>
          <w:tab w:val="right" w:pos="7552"/>
          <w:tab w:val="center" w:pos="8152"/>
          <w:tab w:val="right" w:pos="9962"/>
        </w:tabs>
        <w:ind w:firstLine="284"/>
        <w:jc w:val="both"/>
        <w:rPr>
          <w:rFonts w:eastAsia="Times New Roman" w:cs="Times New Roman"/>
          <w:bCs/>
          <w:sz w:val="28"/>
          <w:szCs w:val="28"/>
        </w:rPr>
      </w:pPr>
      <w:r w:rsidRPr="0012475B">
        <w:rPr>
          <w:rFonts w:eastAsia="Times New Roman" w:cs="Times New Roman"/>
          <w:bCs/>
          <w:iCs/>
          <w:sz w:val="28"/>
          <w:szCs w:val="28"/>
          <w:lang w:bidi="en-US"/>
        </w:rPr>
        <w:sym w:font="Symbol" w:char="F02D"/>
      </w:r>
      <w:r w:rsidRPr="0012475B">
        <w:rPr>
          <w:rFonts w:eastAsia="Times New Roman" w:cs="Times New Roman"/>
          <w:bCs/>
          <w:iCs/>
          <w:sz w:val="28"/>
          <w:szCs w:val="28"/>
          <w:lang w:bidi="en-US"/>
        </w:rPr>
        <w:t xml:space="preserve"> </w:t>
      </w:r>
      <w:r w:rsidRPr="0012475B">
        <w:rPr>
          <w:rFonts w:eastAsia="Times New Roman" w:cs="Times New Roman"/>
          <w:bCs/>
          <w:color w:val="000000"/>
          <w:sz w:val="28"/>
          <w:szCs w:val="28"/>
          <w:lang w:eastAsia="ru-RU" w:bidi="ru-RU"/>
        </w:rPr>
        <w:t>для раствора В 7,5</w:t>
      </w:r>
    </w:p>
    <w:p w:rsidR="00B4022F" w:rsidRPr="0012475B" w:rsidRDefault="00BC442A" w:rsidP="00B4022F">
      <w:pPr>
        <w:widowControl w:val="0"/>
        <w:ind w:right="1758"/>
        <w:jc w:val="center"/>
        <w:rPr>
          <w:rFonts w:eastAsia="Times New Roman" w:cs="Times New Roman"/>
          <w:bCs/>
          <w:sz w:val="28"/>
          <w:szCs w:val="28"/>
        </w:rPr>
      </w:pPr>
      <m:oMathPara>
        <m:oMathParaPr>
          <m:jc m:val="center"/>
        </m:oMathParaPr>
        <m:oMath>
          <m:f>
            <m:fPr>
              <m:ctrlPr>
                <w:rPr>
                  <w:rFonts w:ascii="Cambria Math" w:eastAsia="Times New Roman" w:hAnsi="Cambria Math" w:cs="Times New Roman"/>
                  <w:bCs/>
                  <w:sz w:val="28"/>
                  <w:szCs w:val="28"/>
                </w:rPr>
              </m:ctrlPr>
            </m:fPr>
            <m:num>
              <m:r>
                <m:rPr>
                  <m:sty m:val="p"/>
                </m:rPr>
                <w:rPr>
                  <w:rFonts w:ascii="Cambria Math" w:eastAsia="Times New Roman" w:hAnsi="Cambria Math" w:cs="Times New Roman"/>
                  <w:sz w:val="28"/>
                  <w:szCs w:val="28"/>
                </w:rPr>
                <m:t>255</m:t>
              </m:r>
            </m:num>
            <m:den>
              <m:r>
                <m:rPr>
                  <m:sty m:val="p"/>
                </m:rPr>
                <w:rPr>
                  <w:rFonts w:ascii="Cambria Math" w:eastAsia="Times New Roman" w:hAnsi="Cambria Math" w:cs="Times New Roman"/>
                  <w:sz w:val="28"/>
                  <w:szCs w:val="28"/>
                </w:rPr>
                <m:t>255</m:t>
              </m:r>
            </m:den>
          </m:f>
          <m:r>
            <m:rPr>
              <m:sty m:val="p"/>
            </m:rPr>
            <w:rPr>
              <w:rFonts w:ascii="Cambria Math" w:eastAsia="Times New Roman" w:hAnsi="Cambria Math" w:cs="Times New Roman"/>
              <w:sz w:val="28"/>
              <w:szCs w:val="28"/>
            </w:rPr>
            <m:t>:</m:t>
          </m:r>
          <m:f>
            <m:fPr>
              <m:ctrlPr>
                <w:rPr>
                  <w:rFonts w:ascii="Cambria Math" w:eastAsia="Times New Roman" w:hAnsi="Cambria Math" w:cs="Times New Roman"/>
                  <w:bCs/>
                  <w:sz w:val="28"/>
                  <w:szCs w:val="28"/>
                </w:rPr>
              </m:ctrlPr>
            </m:fPr>
            <m:num>
              <m:r>
                <m:rPr>
                  <m:sty m:val="p"/>
                </m:rPr>
                <w:rPr>
                  <w:rFonts w:ascii="Cambria Math" w:eastAsia="Times New Roman" w:hAnsi="Cambria Math" w:cs="Times New Roman"/>
                  <w:sz w:val="28"/>
                  <w:szCs w:val="28"/>
                </w:rPr>
                <m:t>1515</m:t>
              </m:r>
            </m:num>
            <m:den>
              <m:r>
                <m:rPr>
                  <m:sty m:val="p"/>
                </m:rPr>
                <w:rPr>
                  <w:rFonts w:ascii="Cambria Math" w:eastAsia="Times New Roman" w:hAnsi="Cambria Math" w:cs="Times New Roman"/>
                  <w:sz w:val="28"/>
                  <w:szCs w:val="28"/>
                </w:rPr>
                <m:t>255</m:t>
              </m:r>
            </m:den>
          </m:f>
          <m:r>
            <m:rPr>
              <m:sty m:val="p"/>
            </m:rPr>
            <w:rPr>
              <w:rFonts w:ascii="Cambria Math" w:eastAsia="Times New Roman" w:hAnsi="Cambria Math" w:cs="Times New Roman"/>
              <w:sz w:val="28"/>
              <w:szCs w:val="28"/>
            </w:rPr>
            <m:t>=1:5,9;</m:t>
          </m:r>
        </m:oMath>
      </m:oMathPara>
    </w:p>
    <w:p w:rsidR="00B4022F" w:rsidRPr="0012475B" w:rsidRDefault="00B4022F" w:rsidP="00B4022F">
      <w:pPr>
        <w:widowControl w:val="0"/>
        <w:ind w:right="1758" w:firstLine="284"/>
        <w:jc w:val="both"/>
        <w:rPr>
          <w:rFonts w:eastAsia="Times New Roman" w:cs="Times New Roman"/>
          <w:bCs/>
          <w:sz w:val="28"/>
          <w:szCs w:val="28"/>
        </w:rPr>
      </w:pPr>
      <w:r w:rsidRPr="0012475B">
        <w:rPr>
          <w:rFonts w:eastAsia="Times New Roman" w:cs="Times New Roman"/>
          <w:bCs/>
          <w:color w:val="000000"/>
          <w:sz w:val="28"/>
          <w:szCs w:val="28"/>
          <w:lang w:eastAsia="ru-RU" w:bidi="ru-RU"/>
        </w:rPr>
        <w:sym w:font="Symbol" w:char="F02D"/>
      </w:r>
      <w:r w:rsidR="0012475B">
        <w:rPr>
          <w:rFonts w:eastAsia="Times New Roman" w:cs="Times New Roman"/>
          <w:bCs/>
          <w:color w:val="000000"/>
          <w:sz w:val="28"/>
          <w:szCs w:val="28"/>
          <w:lang w:eastAsia="ru-RU" w:bidi="ru-RU"/>
        </w:rPr>
        <w:t xml:space="preserve"> </w:t>
      </w:r>
      <w:r w:rsidRPr="0012475B">
        <w:rPr>
          <w:rFonts w:eastAsia="Times New Roman" w:cs="Times New Roman"/>
          <w:bCs/>
          <w:color w:val="000000"/>
          <w:sz w:val="28"/>
          <w:szCs w:val="28"/>
          <w:lang w:eastAsia="ru-RU" w:bidi="ru-RU"/>
        </w:rPr>
        <w:t>для раствора В 10</w:t>
      </w:r>
    </w:p>
    <w:p w:rsidR="00B4022F" w:rsidRPr="0012475B" w:rsidRDefault="00BC442A" w:rsidP="00B4022F">
      <w:pPr>
        <w:widowControl w:val="0"/>
        <w:ind w:right="1758"/>
        <w:jc w:val="center"/>
        <w:rPr>
          <w:rFonts w:eastAsia="Times New Roman" w:cs="Times New Roman"/>
          <w:bCs/>
          <w:sz w:val="28"/>
          <w:szCs w:val="28"/>
        </w:rPr>
      </w:pPr>
      <m:oMathPara>
        <m:oMathParaPr>
          <m:jc m:val="center"/>
        </m:oMathParaPr>
        <m:oMath>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350</m:t>
              </m:r>
            </m:num>
            <m:den>
              <m:r>
                <w:rPr>
                  <w:rFonts w:ascii="Cambria Math" w:eastAsia="Times New Roman" w:hAnsi="Cambria Math" w:cs="Times New Roman"/>
                  <w:sz w:val="28"/>
                  <w:szCs w:val="28"/>
                </w:rPr>
                <m:t>350</m:t>
              </m:r>
            </m:den>
          </m:f>
          <m:r>
            <w:rPr>
              <w:rFonts w:ascii="Cambria Math" w:eastAsia="Times New Roman" w:hAnsi="Cambria Math" w:cs="Times New Roman"/>
              <w:sz w:val="28"/>
              <w:szCs w:val="28"/>
            </w:rPr>
            <m:t>:</m:t>
          </m:r>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1515</m:t>
              </m:r>
            </m:num>
            <m:den>
              <m:r>
                <w:rPr>
                  <w:rFonts w:ascii="Cambria Math" w:eastAsia="Times New Roman" w:hAnsi="Cambria Math" w:cs="Times New Roman"/>
                  <w:sz w:val="28"/>
                  <w:szCs w:val="28"/>
                </w:rPr>
                <m:t>350</m:t>
              </m:r>
            </m:den>
          </m:f>
          <m:r>
            <w:rPr>
              <w:rFonts w:ascii="Cambria Math" w:eastAsia="Times New Roman" w:hAnsi="Cambria Math" w:cs="Times New Roman"/>
              <w:sz w:val="28"/>
              <w:szCs w:val="28"/>
            </w:rPr>
            <m:t>=1:4,3;</m:t>
          </m:r>
        </m:oMath>
      </m:oMathPara>
    </w:p>
    <w:p w:rsidR="00B4022F" w:rsidRPr="0012475B" w:rsidRDefault="00B4022F" w:rsidP="00B4022F">
      <w:pPr>
        <w:widowControl w:val="0"/>
        <w:ind w:left="426"/>
        <w:jc w:val="both"/>
        <w:rPr>
          <w:rFonts w:eastAsia="Times New Roman" w:cs="Times New Roman"/>
          <w:bCs/>
          <w:sz w:val="28"/>
          <w:szCs w:val="28"/>
        </w:rPr>
      </w:pPr>
      <w:r w:rsidRPr="0012475B">
        <w:rPr>
          <w:rFonts w:eastAsia="Times New Roman" w:cs="Times New Roman"/>
          <w:bCs/>
          <w:color w:val="000000"/>
          <w:sz w:val="28"/>
          <w:szCs w:val="28"/>
          <w:lang w:eastAsia="ru-RU" w:bidi="ru-RU"/>
        </w:rPr>
        <w:sym w:font="Symbol" w:char="F02D"/>
      </w:r>
      <w:r w:rsidRPr="0012475B">
        <w:rPr>
          <w:rFonts w:eastAsia="Times New Roman" w:cs="Times New Roman"/>
          <w:bCs/>
          <w:color w:val="000000"/>
          <w:sz w:val="28"/>
          <w:szCs w:val="28"/>
          <w:lang w:eastAsia="ru-RU" w:bidi="ru-RU"/>
        </w:rPr>
        <w:t xml:space="preserve"> </w:t>
      </w:r>
      <w:r w:rsidR="0012475B" w:rsidRPr="0012475B">
        <w:rPr>
          <w:rFonts w:eastAsia="Times New Roman" w:cs="Times New Roman"/>
          <w:bCs/>
          <w:iCs/>
          <w:color w:val="000000"/>
          <w:sz w:val="28"/>
          <w:szCs w:val="28"/>
          <w:lang w:eastAsia="ru-RU" w:bidi="ru-RU"/>
        </w:rPr>
        <w:t xml:space="preserve">для </w:t>
      </w:r>
      <w:proofErr w:type="gramStart"/>
      <w:r w:rsidR="0012475B" w:rsidRPr="0012475B">
        <w:rPr>
          <w:rFonts w:eastAsia="Calibri" w:cs="Times New Roman"/>
          <w:bCs/>
          <w:sz w:val="28"/>
          <w:szCs w:val="28"/>
        </w:rPr>
        <w:t>торкрет-бетона</w:t>
      </w:r>
      <w:proofErr w:type="gramEnd"/>
      <w:r w:rsidR="0012475B" w:rsidRPr="0012475B">
        <w:rPr>
          <w:rFonts w:eastAsia="Times New Roman" w:cs="Times New Roman"/>
          <w:bCs/>
          <w:iCs/>
          <w:color w:val="000000"/>
          <w:sz w:val="28"/>
          <w:szCs w:val="28"/>
          <w:lang w:eastAsia="ru-RU" w:bidi="ru-RU"/>
        </w:rPr>
        <w:t xml:space="preserve"> </w:t>
      </w:r>
      <w:r w:rsidR="0012475B" w:rsidRPr="0012475B">
        <w:rPr>
          <w:sz w:val="28"/>
          <w:szCs w:val="28"/>
        </w:rPr>
        <w:t>С20/25 (В25)</w:t>
      </w:r>
    </w:p>
    <w:p w:rsidR="00B4022F" w:rsidRPr="0012475B" w:rsidRDefault="00BC442A" w:rsidP="00B4022F">
      <w:pPr>
        <w:widowControl w:val="0"/>
        <w:ind w:right="1758"/>
        <w:jc w:val="center"/>
        <w:rPr>
          <w:rFonts w:eastAsia="Times New Roman" w:cs="Times New Roman"/>
          <w:bCs/>
          <w:sz w:val="28"/>
          <w:szCs w:val="28"/>
        </w:rPr>
      </w:pPr>
      <m:oMathPara>
        <m:oMathParaPr>
          <m:jc m:val="center"/>
        </m:oMathParaPr>
        <m:oMath>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450</m:t>
              </m:r>
            </m:num>
            <m:den>
              <m:r>
                <w:rPr>
                  <w:rFonts w:ascii="Cambria Math" w:eastAsia="Times New Roman" w:hAnsi="Cambria Math" w:cs="Times New Roman"/>
                  <w:sz w:val="28"/>
                  <w:szCs w:val="28"/>
                </w:rPr>
                <m:t>450</m:t>
              </m:r>
            </m:den>
          </m:f>
          <m:r>
            <w:rPr>
              <w:rFonts w:ascii="Cambria Math" w:eastAsia="Times New Roman" w:hAnsi="Cambria Math" w:cs="Times New Roman"/>
              <w:sz w:val="28"/>
              <w:szCs w:val="28"/>
            </w:rPr>
            <m:t>:</m:t>
          </m:r>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1515</m:t>
              </m:r>
            </m:num>
            <m:den>
              <m:r>
                <w:rPr>
                  <w:rFonts w:ascii="Cambria Math" w:eastAsia="Times New Roman" w:hAnsi="Cambria Math" w:cs="Times New Roman"/>
                  <w:sz w:val="28"/>
                  <w:szCs w:val="28"/>
                </w:rPr>
                <m:t>450</m:t>
              </m:r>
            </m:den>
          </m:f>
          <m:r>
            <w:rPr>
              <w:rFonts w:ascii="Cambria Math" w:eastAsia="Times New Roman" w:hAnsi="Cambria Math" w:cs="Times New Roman"/>
              <w:sz w:val="28"/>
              <w:szCs w:val="28"/>
            </w:rPr>
            <m:t>=1:3,4.</m:t>
          </m:r>
        </m:oMath>
      </m:oMathPara>
    </w:p>
    <w:p w:rsidR="00B4022F" w:rsidRPr="0012475B" w:rsidRDefault="00B4022F" w:rsidP="00B4022F">
      <w:pPr>
        <w:ind w:firstLine="284"/>
        <w:jc w:val="both"/>
        <w:rPr>
          <w:rFonts w:eastAsia="Calibri" w:cs="Times New Roman"/>
          <w:color w:val="000000"/>
          <w:sz w:val="28"/>
          <w:szCs w:val="28"/>
          <w:lang w:eastAsia="ru-RU" w:bidi="ru-RU"/>
        </w:rPr>
      </w:pPr>
      <w:r w:rsidRPr="0012475B">
        <w:rPr>
          <w:rFonts w:eastAsia="Calibri" w:cs="Times New Roman"/>
          <w:color w:val="000000"/>
          <w:sz w:val="28"/>
          <w:szCs w:val="28"/>
          <w:lang w:eastAsia="ru-RU" w:bidi="ru-RU"/>
        </w:rPr>
        <w:t>4. Находим количество составных частей растворных смесей в объемных частях:</w:t>
      </w:r>
    </w:p>
    <w:p w:rsidR="00B4022F" w:rsidRPr="0012475B" w:rsidRDefault="00B50522" w:rsidP="00B4022F">
      <w:pPr>
        <w:widowControl w:val="0"/>
        <w:ind w:right="1758" w:firstLine="284"/>
        <w:jc w:val="both"/>
        <w:rPr>
          <w:rFonts w:eastAsia="Times New Roman" w:cs="Times New Roman"/>
          <w:bCs/>
          <w:color w:val="000000"/>
          <w:sz w:val="28"/>
          <w:szCs w:val="28"/>
          <w:lang w:eastAsia="ru-RU" w:bidi="ru-RU"/>
        </w:rPr>
      </w:pPr>
      <w:r w:rsidRPr="0012475B">
        <w:rPr>
          <w:rFonts w:eastAsia="Times New Roman" w:cs="Times New Roman"/>
          <w:bCs/>
          <w:sz w:val="28"/>
          <w:szCs w:val="28"/>
        </w:rPr>
        <w:sym w:font="Symbol" w:char="F02D"/>
      </w:r>
      <w:r w:rsidR="0037113B" w:rsidRPr="0012475B">
        <w:rPr>
          <w:rFonts w:eastAsia="Times New Roman" w:cs="Times New Roman"/>
          <w:bCs/>
          <w:sz w:val="28"/>
          <w:szCs w:val="28"/>
        </w:rPr>
        <w:t xml:space="preserve"> </w:t>
      </w:r>
      <w:r w:rsidR="00B4022F" w:rsidRPr="0012475B">
        <w:rPr>
          <w:rFonts w:eastAsia="Times New Roman" w:cs="Times New Roman"/>
          <w:bCs/>
          <w:color w:val="000000"/>
          <w:sz w:val="28"/>
          <w:szCs w:val="28"/>
          <w:lang w:eastAsia="ru-RU" w:bidi="ru-RU"/>
        </w:rPr>
        <w:t xml:space="preserve">для раствора </w:t>
      </w:r>
      <w:r w:rsidR="0012475B">
        <w:rPr>
          <w:rFonts w:eastAsia="Times New Roman" w:cs="Times New Roman"/>
          <w:bCs/>
          <w:color w:val="000000"/>
          <w:sz w:val="28"/>
          <w:szCs w:val="28"/>
          <w:lang w:eastAsia="ru-RU" w:bidi="ru-RU"/>
        </w:rPr>
        <w:t xml:space="preserve">В 7,5 </w:t>
      </w:r>
      <w:r w:rsidR="00B4022F" w:rsidRPr="0012475B">
        <w:rPr>
          <w:rFonts w:eastAsia="Times New Roman" w:cs="Times New Roman"/>
          <w:bCs/>
          <w:color w:val="000000"/>
          <w:sz w:val="28"/>
          <w:szCs w:val="28"/>
          <w:lang w:eastAsia="ru-RU" w:bidi="ru-RU"/>
        </w:rPr>
        <w:t>– 1+5,9=7,9;</w:t>
      </w:r>
    </w:p>
    <w:p w:rsidR="00B4022F" w:rsidRPr="0012475B" w:rsidRDefault="00B50522" w:rsidP="00B4022F">
      <w:pPr>
        <w:widowControl w:val="0"/>
        <w:ind w:right="1758" w:firstLine="284"/>
        <w:jc w:val="both"/>
        <w:rPr>
          <w:rFonts w:eastAsia="Times New Roman" w:cs="Times New Roman"/>
          <w:bCs/>
          <w:color w:val="000000"/>
          <w:sz w:val="28"/>
          <w:szCs w:val="28"/>
          <w:lang w:eastAsia="ru-RU" w:bidi="ru-RU"/>
        </w:rPr>
      </w:pPr>
      <w:r w:rsidRPr="0012475B">
        <w:rPr>
          <w:rFonts w:eastAsia="Times New Roman" w:cs="Times New Roman"/>
          <w:bCs/>
          <w:sz w:val="28"/>
          <w:szCs w:val="28"/>
        </w:rPr>
        <w:sym w:font="Symbol" w:char="F02D"/>
      </w:r>
      <w:r w:rsidRPr="0012475B">
        <w:rPr>
          <w:rFonts w:eastAsia="Times New Roman" w:cs="Times New Roman"/>
          <w:bCs/>
          <w:sz w:val="28"/>
          <w:szCs w:val="28"/>
        </w:rPr>
        <w:t xml:space="preserve"> </w:t>
      </w:r>
      <w:r w:rsidR="00B4022F" w:rsidRPr="0012475B">
        <w:rPr>
          <w:rFonts w:eastAsia="Times New Roman" w:cs="Times New Roman"/>
          <w:bCs/>
          <w:color w:val="000000"/>
          <w:sz w:val="28"/>
          <w:szCs w:val="28"/>
          <w:lang w:eastAsia="ru-RU" w:bidi="ru-RU"/>
        </w:rPr>
        <w:t>для раствора В 10 – 1+4,3=5,3;</w:t>
      </w:r>
    </w:p>
    <w:p w:rsidR="00B4022F" w:rsidRPr="0012475B" w:rsidRDefault="00B50522" w:rsidP="00B4022F">
      <w:pPr>
        <w:widowControl w:val="0"/>
        <w:ind w:right="1758" w:firstLine="284"/>
        <w:jc w:val="both"/>
        <w:rPr>
          <w:rFonts w:eastAsia="Times New Roman" w:cs="Times New Roman"/>
          <w:bCs/>
          <w:color w:val="000000"/>
          <w:sz w:val="28"/>
          <w:szCs w:val="28"/>
          <w:lang w:eastAsia="ru-RU" w:bidi="ru-RU"/>
        </w:rPr>
      </w:pPr>
      <w:r w:rsidRPr="0012475B">
        <w:rPr>
          <w:rFonts w:eastAsia="Times New Roman" w:cs="Times New Roman"/>
          <w:bCs/>
          <w:sz w:val="28"/>
          <w:szCs w:val="28"/>
        </w:rPr>
        <w:sym w:font="Symbol" w:char="F02D"/>
      </w:r>
      <w:r w:rsidRPr="0012475B">
        <w:rPr>
          <w:rFonts w:eastAsia="Times New Roman" w:cs="Times New Roman"/>
          <w:bCs/>
          <w:sz w:val="28"/>
          <w:szCs w:val="28"/>
        </w:rPr>
        <w:t xml:space="preserve"> </w:t>
      </w:r>
      <w:r w:rsidR="0012475B" w:rsidRPr="0012475B">
        <w:rPr>
          <w:rFonts w:eastAsia="Times New Roman" w:cs="Times New Roman"/>
          <w:bCs/>
          <w:iCs/>
          <w:color w:val="000000"/>
          <w:sz w:val="28"/>
          <w:szCs w:val="28"/>
          <w:lang w:eastAsia="ru-RU" w:bidi="ru-RU"/>
        </w:rPr>
        <w:t xml:space="preserve">для </w:t>
      </w:r>
      <w:proofErr w:type="gramStart"/>
      <w:r w:rsidR="0012475B" w:rsidRPr="0012475B">
        <w:rPr>
          <w:rFonts w:eastAsia="Calibri" w:cs="Times New Roman"/>
          <w:bCs/>
          <w:sz w:val="28"/>
          <w:szCs w:val="28"/>
        </w:rPr>
        <w:t>торкрет-бетона</w:t>
      </w:r>
      <w:proofErr w:type="gramEnd"/>
      <w:r w:rsidR="0012475B" w:rsidRPr="0012475B">
        <w:rPr>
          <w:rFonts w:eastAsia="Times New Roman" w:cs="Times New Roman"/>
          <w:bCs/>
          <w:iCs/>
          <w:color w:val="000000"/>
          <w:sz w:val="28"/>
          <w:szCs w:val="28"/>
          <w:lang w:eastAsia="ru-RU" w:bidi="ru-RU"/>
        </w:rPr>
        <w:t xml:space="preserve"> </w:t>
      </w:r>
      <w:r w:rsidR="0012475B" w:rsidRPr="0012475B">
        <w:rPr>
          <w:sz w:val="28"/>
          <w:szCs w:val="28"/>
        </w:rPr>
        <w:t>С20/25 (В25)</w:t>
      </w:r>
      <w:r w:rsidR="00B4022F" w:rsidRPr="0012475B">
        <w:rPr>
          <w:rFonts w:eastAsia="Times New Roman" w:cs="Times New Roman"/>
          <w:bCs/>
          <w:color w:val="000000"/>
          <w:sz w:val="28"/>
          <w:szCs w:val="28"/>
          <w:lang w:eastAsia="ru-RU" w:bidi="ru-RU"/>
        </w:rPr>
        <w:t xml:space="preserve"> – 1+3,4=4,4</w:t>
      </w:r>
    </w:p>
    <w:p w:rsidR="00B4022F" w:rsidRPr="0012475B" w:rsidRDefault="00B4022F" w:rsidP="00B4022F">
      <w:pPr>
        <w:widowControl w:val="0"/>
        <w:ind w:firstLine="284"/>
        <w:jc w:val="both"/>
        <w:rPr>
          <w:rFonts w:eastAsia="Calibri" w:cs="Times New Roman"/>
          <w:bCs/>
          <w:color w:val="000000"/>
          <w:spacing w:val="-5"/>
          <w:sz w:val="28"/>
          <w:szCs w:val="28"/>
          <w:shd w:val="clear" w:color="auto" w:fill="FFFFFF"/>
          <w:lang w:eastAsia="ru-RU" w:bidi="ru-RU"/>
        </w:rPr>
      </w:pPr>
      <w:r w:rsidRPr="0012475B">
        <w:rPr>
          <w:rFonts w:eastAsia="Calibri" w:cs="Times New Roman"/>
          <w:color w:val="000000"/>
          <w:sz w:val="28"/>
          <w:szCs w:val="28"/>
          <w:lang w:eastAsia="ru-RU" w:bidi="ru-RU"/>
        </w:rPr>
        <w:t>5.</w:t>
      </w:r>
      <w:r w:rsidRPr="0012475B">
        <w:rPr>
          <w:rFonts w:eastAsia="Calibri" w:cs="Times New Roman"/>
          <w:b/>
          <w:color w:val="000000"/>
          <w:sz w:val="28"/>
          <w:szCs w:val="28"/>
          <w:lang w:eastAsia="ru-RU" w:bidi="ru-RU"/>
        </w:rPr>
        <w:t xml:space="preserve"> </w:t>
      </w:r>
      <w:r w:rsidRPr="0012475B">
        <w:rPr>
          <w:rFonts w:eastAsia="Calibri" w:cs="Times New Roman"/>
          <w:bCs/>
          <w:color w:val="000000"/>
          <w:spacing w:val="-5"/>
          <w:sz w:val="28"/>
          <w:szCs w:val="28"/>
          <w:shd w:val="clear" w:color="auto" w:fill="FFFFFF"/>
          <w:lang w:eastAsia="ru-RU" w:bidi="ru-RU"/>
        </w:rPr>
        <w:t>Расход цемента на 1 м</w:t>
      </w:r>
      <w:r w:rsidRPr="0012475B">
        <w:rPr>
          <w:rFonts w:eastAsia="Calibri" w:cs="Times New Roman"/>
          <w:bCs/>
          <w:color w:val="000000"/>
          <w:spacing w:val="-5"/>
          <w:sz w:val="28"/>
          <w:szCs w:val="28"/>
          <w:shd w:val="clear" w:color="auto" w:fill="FFFFFF"/>
          <w:vertAlign w:val="superscript"/>
          <w:lang w:eastAsia="ru-RU" w:bidi="ru-RU"/>
        </w:rPr>
        <w:t>3</w:t>
      </w:r>
      <w:r w:rsidRPr="0012475B">
        <w:rPr>
          <w:rFonts w:eastAsia="Calibri" w:cs="Times New Roman"/>
          <w:bCs/>
          <w:color w:val="000000"/>
          <w:spacing w:val="-5"/>
          <w:sz w:val="28"/>
          <w:szCs w:val="28"/>
          <w:shd w:val="clear" w:color="auto" w:fill="FFFFFF"/>
          <w:lang w:eastAsia="ru-RU" w:bidi="ru-RU"/>
        </w:rPr>
        <w:t xml:space="preserve"> растворной смеси:</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для раствора В 7,5</w:t>
      </w:r>
      <w:r w:rsidR="00B4022F" w:rsidRPr="0012475B">
        <w:rPr>
          <w:rFonts w:eastAsia="Calibri" w:cs="Times New Roman"/>
          <w:b/>
          <w:color w:val="000000"/>
          <w:sz w:val="28"/>
          <w:szCs w:val="28"/>
          <w:lang w:eastAsia="ru-RU" w:bidi="ru-RU"/>
        </w:rPr>
        <w:t xml:space="preserve"> –</w:t>
      </w:r>
      <m:oMath>
        <m:d>
          <m:dPr>
            <m:ctrlPr>
              <w:rPr>
                <w:rFonts w:ascii="Cambria Math" w:eastAsia="Calibri" w:hAnsi="Cambria Math" w:cs="Times New Roman"/>
                <w:i/>
                <w:color w:val="000000"/>
                <w:sz w:val="28"/>
                <w:szCs w:val="28"/>
                <w:lang w:eastAsia="ru-RU" w:bidi="ru-RU"/>
              </w:rPr>
            </m:ctrlPr>
          </m:dPr>
          <m:e>
            <m:f>
              <m:fPr>
                <m:ctrlPr>
                  <w:rPr>
                    <w:rFonts w:ascii="Cambria Math" w:eastAsia="Calibri" w:hAnsi="Cambria Math" w:cs="Times New Roman"/>
                    <w:i/>
                    <w:color w:val="000000"/>
                    <w:sz w:val="28"/>
                    <w:szCs w:val="28"/>
                    <w:lang w:eastAsia="ru-RU" w:bidi="ru-RU"/>
                  </w:rPr>
                </m:ctrlPr>
              </m:fPr>
              <m:num>
                <m:r>
                  <w:rPr>
                    <w:rFonts w:ascii="Cambria Math" w:eastAsia="Calibri" w:hAnsi="Cambria Math" w:cs="Times New Roman"/>
                    <w:color w:val="000000"/>
                    <w:sz w:val="28"/>
                    <w:szCs w:val="28"/>
                    <w:lang w:eastAsia="ru-RU" w:bidi="ru-RU"/>
                  </w:rPr>
                  <m:t>1</m:t>
                </m:r>
              </m:num>
              <m:den>
                <m:r>
                  <w:rPr>
                    <w:rFonts w:ascii="Cambria Math" w:eastAsia="Calibri" w:hAnsi="Cambria Math" w:cs="Times New Roman"/>
                    <w:color w:val="000000"/>
                    <w:sz w:val="28"/>
                    <w:szCs w:val="28"/>
                    <w:lang w:eastAsia="ru-RU" w:bidi="ru-RU"/>
                  </w:rPr>
                  <m:t>7,9</m:t>
                </m:r>
              </m:den>
            </m:f>
          </m:e>
        </m:d>
        <m:r>
          <w:rPr>
            <w:rFonts w:ascii="Cambria Math" w:eastAsia="Calibri" w:hAnsi="Cambria Math" w:cs="Times New Roman"/>
            <w:color w:val="000000"/>
            <w:sz w:val="28"/>
            <w:szCs w:val="28"/>
            <w:lang w:eastAsia="ru-RU" w:bidi="ru-RU"/>
          </w:rPr>
          <m:t xml:space="preserve">∙1=0,13 </m:t>
        </m:r>
      </m:oMath>
      <w:r w:rsidR="00B4022F" w:rsidRPr="0012475B">
        <w:rPr>
          <w:rFonts w:eastAsia="Calibri" w:cs="Times New Roman"/>
          <w:color w:val="000000"/>
          <w:sz w:val="28"/>
          <w:szCs w:val="28"/>
          <w:lang w:eastAsia="ru-RU" w:bidi="ru-RU"/>
        </w:rPr>
        <w:t>м</w:t>
      </w:r>
      <w:r w:rsidR="00B4022F" w:rsidRPr="0012475B">
        <w:rPr>
          <w:rFonts w:eastAsia="Calibri" w:cs="Times New Roman"/>
          <w:color w:val="000000"/>
          <w:sz w:val="28"/>
          <w:szCs w:val="28"/>
          <w:vertAlign w:val="superscript"/>
          <w:lang w:eastAsia="ru-RU" w:bidi="ru-RU"/>
        </w:rPr>
        <w:t xml:space="preserve">3 </w:t>
      </w:r>
      <w:r w:rsidR="00B4022F" w:rsidRPr="0012475B">
        <w:rPr>
          <w:rFonts w:eastAsia="Calibri" w:cs="Times New Roman"/>
          <w:color w:val="000000"/>
          <w:sz w:val="28"/>
          <w:szCs w:val="28"/>
          <w:lang w:eastAsia="ru-RU" w:bidi="ru-RU"/>
        </w:rPr>
        <w:t>или 0,13</w:t>
      </w:r>
      <w:r w:rsidR="00B4022F" w:rsidRPr="0012475B">
        <w:rPr>
          <w:rFonts w:eastAsia="Calibri" w:cs="Times New Roman"/>
          <w:color w:val="000000"/>
          <w:sz w:val="28"/>
          <w:szCs w:val="28"/>
          <w:lang w:eastAsia="ru-RU" w:bidi="ru-RU"/>
        </w:rPr>
        <w:sym w:font="Symbol" w:char="F0D7"/>
      </w:r>
      <w:r w:rsidR="00B4022F" w:rsidRPr="0012475B">
        <w:rPr>
          <w:rFonts w:eastAsia="Calibri" w:cs="Times New Roman"/>
          <w:color w:val="000000"/>
          <w:sz w:val="28"/>
          <w:szCs w:val="28"/>
          <w:lang w:eastAsia="ru-RU" w:bidi="ru-RU"/>
        </w:rPr>
        <w:t>1200=156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lastRenderedPageBreak/>
        <w:sym w:font="Symbol" w:char="F02D"/>
      </w:r>
      <w:r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 xml:space="preserve">для раствора </w:t>
      </w:r>
      <w:r w:rsidR="0012475B">
        <w:rPr>
          <w:rFonts w:eastAsia="Calibri" w:cs="Times New Roman"/>
          <w:color w:val="000000"/>
          <w:sz w:val="28"/>
          <w:szCs w:val="28"/>
          <w:lang w:eastAsia="ru-RU" w:bidi="ru-RU"/>
        </w:rPr>
        <w:t>В</w:t>
      </w:r>
      <w:r w:rsidR="00B4022F" w:rsidRPr="0012475B">
        <w:rPr>
          <w:rFonts w:eastAsia="Calibri" w:cs="Times New Roman"/>
          <w:color w:val="000000"/>
          <w:sz w:val="28"/>
          <w:szCs w:val="28"/>
          <w:lang w:eastAsia="ru-RU" w:bidi="ru-RU"/>
        </w:rPr>
        <w:t xml:space="preserve"> 10</w:t>
      </w:r>
      <w:r w:rsidR="00B4022F" w:rsidRPr="0012475B">
        <w:rPr>
          <w:rFonts w:eastAsia="Calibri" w:cs="Times New Roman"/>
          <w:b/>
          <w:color w:val="000000"/>
          <w:sz w:val="28"/>
          <w:szCs w:val="28"/>
          <w:lang w:eastAsia="ru-RU" w:bidi="ru-RU"/>
        </w:rPr>
        <w:t xml:space="preserve"> –</w:t>
      </w:r>
      <m:oMath>
        <m:d>
          <m:dPr>
            <m:ctrlPr>
              <w:rPr>
                <w:rFonts w:ascii="Cambria Math" w:eastAsia="Calibri" w:hAnsi="Cambria Math" w:cs="Times New Roman"/>
                <w:i/>
                <w:color w:val="000000"/>
                <w:sz w:val="28"/>
                <w:szCs w:val="28"/>
                <w:lang w:eastAsia="ru-RU" w:bidi="ru-RU"/>
              </w:rPr>
            </m:ctrlPr>
          </m:dPr>
          <m:e>
            <m:f>
              <m:fPr>
                <m:ctrlPr>
                  <w:rPr>
                    <w:rFonts w:ascii="Cambria Math" w:eastAsia="Calibri" w:hAnsi="Cambria Math" w:cs="Times New Roman"/>
                    <w:i/>
                    <w:color w:val="000000"/>
                    <w:sz w:val="28"/>
                    <w:szCs w:val="28"/>
                    <w:lang w:eastAsia="ru-RU" w:bidi="ru-RU"/>
                  </w:rPr>
                </m:ctrlPr>
              </m:fPr>
              <m:num>
                <m:r>
                  <w:rPr>
                    <w:rFonts w:ascii="Cambria Math" w:eastAsia="Calibri" w:hAnsi="Cambria Math" w:cs="Times New Roman"/>
                    <w:color w:val="000000"/>
                    <w:sz w:val="28"/>
                    <w:szCs w:val="28"/>
                    <w:lang w:eastAsia="ru-RU" w:bidi="ru-RU"/>
                  </w:rPr>
                  <m:t>1</m:t>
                </m:r>
              </m:num>
              <m:den>
                <m:r>
                  <w:rPr>
                    <w:rFonts w:ascii="Cambria Math" w:eastAsia="Calibri" w:hAnsi="Cambria Math" w:cs="Times New Roman"/>
                    <w:color w:val="000000"/>
                    <w:sz w:val="28"/>
                    <w:szCs w:val="28"/>
                    <w:lang w:eastAsia="ru-RU" w:bidi="ru-RU"/>
                  </w:rPr>
                  <m:t>5,3</m:t>
                </m:r>
              </m:den>
            </m:f>
          </m:e>
        </m:d>
        <m:r>
          <w:rPr>
            <w:rFonts w:ascii="Cambria Math" w:eastAsia="Calibri" w:hAnsi="Cambria Math" w:cs="Times New Roman"/>
            <w:color w:val="000000"/>
            <w:sz w:val="28"/>
            <w:szCs w:val="28"/>
            <w:lang w:eastAsia="ru-RU" w:bidi="ru-RU"/>
          </w:rPr>
          <m:t xml:space="preserve">∙1=0,19 </m:t>
        </m:r>
      </m:oMath>
      <w:r w:rsidR="00B4022F" w:rsidRPr="0012475B">
        <w:rPr>
          <w:rFonts w:eastAsia="Calibri" w:cs="Times New Roman"/>
          <w:color w:val="000000"/>
          <w:sz w:val="28"/>
          <w:szCs w:val="28"/>
          <w:lang w:eastAsia="ru-RU" w:bidi="ru-RU"/>
        </w:rPr>
        <w:t>м</w:t>
      </w:r>
      <w:r w:rsidR="00B4022F" w:rsidRPr="0012475B">
        <w:rPr>
          <w:rFonts w:eastAsia="Calibri" w:cs="Times New Roman"/>
          <w:color w:val="000000"/>
          <w:sz w:val="28"/>
          <w:szCs w:val="28"/>
          <w:vertAlign w:val="superscript"/>
          <w:lang w:eastAsia="ru-RU" w:bidi="ru-RU"/>
        </w:rPr>
        <w:t xml:space="preserve">3 </w:t>
      </w:r>
      <w:r w:rsidR="00B4022F" w:rsidRPr="0012475B">
        <w:rPr>
          <w:rFonts w:eastAsia="Calibri" w:cs="Times New Roman"/>
          <w:color w:val="000000"/>
          <w:sz w:val="28"/>
          <w:szCs w:val="28"/>
          <w:lang w:eastAsia="ru-RU" w:bidi="ru-RU"/>
        </w:rPr>
        <w:t>или 0,19</w:t>
      </w:r>
      <w:r w:rsidR="00B4022F" w:rsidRPr="0012475B">
        <w:rPr>
          <w:rFonts w:eastAsia="Calibri" w:cs="Times New Roman"/>
          <w:color w:val="000000"/>
          <w:sz w:val="28"/>
          <w:szCs w:val="28"/>
          <w:lang w:eastAsia="ru-RU" w:bidi="ru-RU"/>
        </w:rPr>
        <w:sym w:font="Symbol" w:char="F0D7"/>
      </w:r>
      <w:r w:rsidR="00B4022F" w:rsidRPr="0012475B">
        <w:rPr>
          <w:rFonts w:eastAsia="Calibri" w:cs="Times New Roman"/>
          <w:color w:val="000000"/>
          <w:sz w:val="28"/>
          <w:szCs w:val="28"/>
          <w:lang w:eastAsia="ru-RU" w:bidi="ru-RU"/>
        </w:rPr>
        <w:t>1200=228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Pr="0012475B">
        <w:rPr>
          <w:rFonts w:eastAsia="Times New Roman" w:cs="Times New Roman"/>
          <w:bCs/>
          <w:sz w:val="28"/>
          <w:szCs w:val="28"/>
        </w:rPr>
        <w:t xml:space="preserve"> </w:t>
      </w:r>
      <w:r w:rsidR="0012475B" w:rsidRPr="0012475B">
        <w:rPr>
          <w:rFonts w:eastAsia="Times New Roman" w:cs="Times New Roman"/>
          <w:bCs/>
          <w:iCs/>
          <w:color w:val="000000"/>
          <w:sz w:val="28"/>
          <w:szCs w:val="28"/>
          <w:lang w:eastAsia="ru-RU" w:bidi="ru-RU"/>
        </w:rPr>
        <w:t xml:space="preserve">для </w:t>
      </w:r>
      <w:r w:rsidR="0012475B" w:rsidRPr="0012475B">
        <w:rPr>
          <w:rFonts w:eastAsia="Calibri" w:cs="Times New Roman"/>
          <w:bCs/>
          <w:sz w:val="28"/>
          <w:szCs w:val="28"/>
        </w:rPr>
        <w:t>торкрет-бетона</w:t>
      </w:r>
      <w:r w:rsidR="0012475B" w:rsidRPr="0012475B">
        <w:rPr>
          <w:rFonts w:eastAsia="Times New Roman" w:cs="Times New Roman"/>
          <w:bCs/>
          <w:iCs/>
          <w:color w:val="000000"/>
          <w:sz w:val="28"/>
          <w:szCs w:val="28"/>
          <w:lang w:eastAsia="ru-RU" w:bidi="ru-RU"/>
        </w:rPr>
        <w:t xml:space="preserve"> </w:t>
      </w:r>
      <w:r w:rsidR="0012475B" w:rsidRPr="0012475B">
        <w:rPr>
          <w:sz w:val="28"/>
          <w:szCs w:val="28"/>
        </w:rPr>
        <w:t>С20/25 (В25)</w:t>
      </w:r>
      <w:r w:rsidR="00B4022F" w:rsidRPr="0012475B">
        <w:rPr>
          <w:rFonts w:eastAsia="Calibri" w:cs="Times New Roman"/>
          <w:b/>
          <w:color w:val="000000"/>
          <w:sz w:val="28"/>
          <w:szCs w:val="28"/>
          <w:lang w:eastAsia="ru-RU" w:bidi="ru-RU"/>
        </w:rPr>
        <w:t xml:space="preserve"> – </w:t>
      </w:r>
      <m:oMath>
        <m:d>
          <m:dPr>
            <m:ctrlPr>
              <w:rPr>
                <w:rFonts w:ascii="Cambria Math" w:eastAsia="Calibri" w:hAnsi="Cambria Math" w:cs="Times New Roman"/>
                <w:i/>
                <w:color w:val="000000"/>
                <w:sz w:val="28"/>
                <w:szCs w:val="28"/>
                <w:lang w:eastAsia="ru-RU" w:bidi="ru-RU"/>
              </w:rPr>
            </m:ctrlPr>
          </m:dPr>
          <m:e>
            <m:f>
              <m:fPr>
                <m:ctrlPr>
                  <w:rPr>
                    <w:rFonts w:ascii="Cambria Math" w:eastAsia="Calibri" w:hAnsi="Cambria Math" w:cs="Times New Roman"/>
                    <w:i/>
                    <w:color w:val="000000"/>
                    <w:sz w:val="28"/>
                    <w:szCs w:val="28"/>
                    <w:lang w:eastAsia="ru-RU" w:bidi="ru-RU"/>
                  </w:rPr>
                </m:ctrlPr>
              </m:fPr>
              <m:num>
                <m:r>
                  <w:rPr>
                    <w:rFonts w:ascii="Cambria Math" w:eastAsia="Calibri" w:hAnsi="Cambria Math" w:cs="Times New Roman"/>
                    <w:color w:val="000000"/>
                    <w:sz w:val="28"/>
                    <w:szCs w:val="28"/>
                    <w:lang w:eastAsia="ru-RU" w:bidi="ru-RU"/>
                  </w:rPr>
                  <m:t>1</m:t>
                </m:r>
              </m:num>
              <m:den>
                <m:r>
                  <w:rPr>
                    <w:rFonts w:ascii="Cambria Math" w:eastAsia="Calibri" w:hAnsi="Cambria Math" w:cs="Times New Roman"/>
                    <w:color w:val="000000"/>
                    <w:sz w:val="28"/>
                    <w:szCs w:val="28"/>
                    <w:lang w:eastAsia="ru-RU" w:bidi="ru-RU"/>
                  </w:rPr>
                  <m:t>4,4</m:t>
                </m:r>
              </m:den>
            </m:f>
          </m:e>
        </m:d>
        <m:r>
          <w:rPr>
            <w:rFonts w:ascii="Cambria Math" w:eastAsia="Calibri" w:hAnsi="Cambria Math" w:cs="Times New Roman"/>
            <w:color w:val="000000"/>
            <w:sz w:val="28"/>
            <w:szCs w:val="28"/>
            <w:lang w:eastAsia="ru-RU" w:bidi="ru-RU"/>
          </w:rPr>
          <m:t xml:space="preserve">∙1=0,23 </m:t>
        </m:r>
      </m:oMath>
      <w:r w:rsidR="00B4022F" w:rsidRPr="0012475B">
        <w:rPr>
          <w:rFonts w:eastAsia="Calibri" w:cs="Times New Roman"/>
          <w:color w:val="000000"/>
          <w:sz w:val="28"/>
          <w:szCs w:val="28"/>
          <w:lang w:eastAsia="ru-RU" w:bidi="ru-RU"/>
        </w:rPr>
        <w:t>м</w:t>
      </w:r>
      <w:r w:rsidR="00B4022F" w:rsidRPr="0012475B">
        <w:rPr>
          <w:rFonts w:eastAsia="Calibri" w:cs="Times New Roman"/>
          <w:color w:val="000000"/>
          <w:sz w:val="28"/>
          <w:szCs w:val="28"/>
          <w:vertAlign w:val="superscript"/>
          <w:lang w:eastAsia="ru-RU" w:bidi="ru-RU"/>
        </w:rPr>
        <w:t xml:space="preserve">3 </w:t>
      </w:r>
      <w:r w:rsidR="00B4022F" w:rsidRPr="0012475B">
        <w:rPr>
          <w:rFonts w:eastAsia="Calibri" w:cs="Times New Roman"/>
          <w:color w:val="000000"/>
          <w:sz w:val="28"/>
          <w:szCs w:val="28"/>
          <w:lang w:eastAsia="ru-RU" w:bidi="ru-RU"/>
        </w:rPr>
        <w:t>или 0,23</w:t>
      </w:r>
      <w:r w:rsidR="00B4022F" w:rsidRPr="0012475B">
        <w:rPr>
          <w:rFonts w:eastAsia="Calibri" w:cs="Times New Roman"/>
          <w:color w:val="000000"/>
          <w:sz w:val="28"/>
          <w:szCs w:val="28"/>
          <w:lang w:eastAsia="ru-RU" w:bidi="ru-RU"/>
        </w:rPr>
        <w:sym w:font="Symbol" w:char="F0D7"/>
      </w:r>
      <w:r w:rsidR="00B4022F" w:rsidRPr="0012475B">
        <w:rPr>
          <w:rFonts w:eastAsia="Calibri" w:cs="Times New Roman"/>
          <w:color w:val="000000"/>
          <w:sz w:val="28"/>
          <w:szCs w:val="28"/>
          <w:lang w:eastAsia="ru-RU" w:bidi="ru-RU"/>
        </w:rPr>
        <w:t>1200=276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4022F" w:rsidP="00B4022F">
      <w:pPr>
        <w:ind w:firstLine="284"/>
        <w:jc w:val="both"/>
        <w:rPr>
          <w:rFonts w:eastAsia="Calibri" w:cs="Times New Roman"/>
          <w:color w:val="000000"/>
          <w:sz w:val="28"/>
          <w:szCs w:val="28"/>
          <w:lang w:eastAsia="ru-RU" w:bidi="ru-RU"/>
        </w:rPr>
      </w:pPr>
      <w:r w:rsidRPr="0012475B">
        <w:rPr>
          <w:rFonts w:eastAsia="Calibri" w:cs="Times New Roman"/>
          <w:color w:val="000000"/>
          <w:sz w:val="28"/>
          <w:szCs w:val="28"/>
          <w:lang w:eastAsia="ru-RU" w:bidi="ru-RU"/>
        </w:rPr>
        <w:t>6. Расход отходов обогащения</w:t>
      </w:r>
      <w:r w:rsidR="00734CC6" w:rsidRPr="0012475B">
        <w:rPr>
          <w:rFonts w:eastAsia="Calibri" w:cs="Times New Roman"/>
          <w:color w:val="000000"/>
          <w:sz w:val="28"/>
          <w:szCs w:val="28"/>
          <w:lang w:eastAsia="ru-RU" w:bidi="ru-RU"/>
        </w:rPr>
        <w:t xml:space="preserve"> (От)</w:t>
      </w:r>
      <w:r w:rsidRPr="0012475B">
        <w:rPr>
          <w:rFonts w:eastAsia="Calibri" w:cs="Times New Roman"/>
          <w:color w:val="000000"/>
          <w:sz w:val="28"/>
          <w:szCs w:val="28"/>
          <w:lang w:eastAsia="ru-RU" w:bidi="ru-RU"/>
        </w:rPr>
        <w:t xml:space="preserve"> на 1 м</w:t>
      </w:r>
      <w:r w:rsidRPr="0012475B">
        <w:rPr>
          <w:rFonts w:eastAsia="Calibri" w:cs="Times New Roman"/>
          <w:color w:val="000000"/>
          <w:sz w:val="28"/>
          <w:szCs w:val="28"/>
          <w:vertAlign w:val="superscript"/>
          <w:lang w:eastAsia="ru-RU" w:bidi="ru-RU"/>
        </w:rPr>
        <w:t>3</w:t>
      </w:r>
      <w:r w:rsidRPr="0012475B">
        <w:rPr>
          <w:rFonts w:eastAsia="Calibri" w:cs="Times New Roman"/>
          <w:color w:val="000000"/>
          <w:sz w:val="28"/>
          <w:szCs w:val="28"/>
          <w:lang w:eastAsia="ru-RU" w:bidi="ru-RU"/>
        </w:rPr>
        <w:t xml:space="preserve"> растворной смеси:</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для раствора В 7,5</w:t>
      </w:r>
      <w:r w:rsidR="00B4022F" w:rsidRPr="0012475B">
        <w:rPr>
          <w:rFonts w:eastAsia="Calibri" w:cs="Times New Roman"/>
          <w:b/>
          <w:color w:val="000000"/>
          <w:sz w:val="28"/>
          <w:szCs w:val="28"/>
          <w:lang w:eastAsia="ru-RU" w:bidi="ru-RU"/>
        </w:rPr>
        <w:t xml:space="preserve"> –</w:t>
      </w:r>
      <m:oMath>
        <m:d>
          <m:dPr>
            <m:ctrlPr>
              <w:rPr>
                <w:rFonts w:ascii="Cambria Math" w:eastAsia="Calibri" w:hAnsi="Cambria Math" w:cs="Times New Roman"/>
                <w:i/>
                <w:color w:val="000000"/>
                <w:sz w:val="28"/>
                <w:szCs w:val="28"/>
                <w:lang w:eastAsia="ru-RU" w:bidi="ru-RU"/>
              </w:rPr>
            </m:ctrlPr>
          </m:dPr>
          <m:e>
            <m:f>
              <m:fPr>
                <m:ctrlPr>
                  <w:rPr>
                    <w:rFonts w:ascii="Cambria Math" w:eastAsia="Calibri" w:hAnsi="Cambria Math" w:cs="Times New Roman"/>
                    <w:i/>
                    <w:color w:val="000000"/>
                    <w:sz w:val="28"/>
                    <w:szCs w:val="28"/>
                    <w:lang w:eastAsia="ru-RU" w:bidi="ru-RU"/>
                  </w:rPr>
                </m:ctrlPr>
              </m:fPr>
              <m:num>
                <m:r>
                  <w:rPr>
                    <w:rFonts w:ascii="Cambria Math" w:eastAsia="Calibri" w:hAnsi="Cambria Math" w:cs="Times New Roman"/>
                    <w:color w:val="000000"/>
                    <w:sz w:val="28"/>
                    <w:szCs w:val="28"/>
                    <w:lang w:eastAsia="ru-RU" w:bidi="ru-RU"/>
                  </w:rPr>
                  <m:t>1</m:t>
                </m:r>
              </m:num>
              <m:den>
                <m:r>
                  <w:rPr>
                    <w:rFonts w:ascii="Cambria Math" w:eastAsia="Calibri" w:hAnsi="Cambria Math" w:cs="Times New Roman"/>
                    <w:color w:val="000000"/>
                    <w:sz w:val="28"/>
                    <w:szCs w:val="28"/>
                    <w:lang w:eastAsia="ru-RU" w:bidi="ru-RU"/>
                  </w:rPr>
                  <m:t>7,9</m:t>
                </m:r>
              </m:den>
            </m:f>
          </m:e>
        </m:d>
        <m:r>
          <w:rPr>
            <w:rFonts w:ascii="Cambria Math" w:eastAsia="Calibri" w:hAnsi="Cambria Math" w:cs="Times New Roman"/>
            <w:color w:val="000000"/>
            <w:sz w:val="28"/>
            <w:szCs w:val="28"/>
            <w:lang w:eastAsia="ru-RU" w:bidi="ru-RU"/>
          </w:rPr>
          <m:t>∙5,9=0,13</m:t>
        </m:r>
        <m:r>
          <w:rPr>
            <w:rFonts w:ascii="Cambria Math" w:eastAsia="Calibri" w:hAnsi="Cambria Math" w:cs="Times New Roman"/>
            <w:i/>
            <w:color w:val="000000"/>
            <w:sz w:val="28"/>
            <w:szCs w:val="28"/>
            <w:lang w:eastAsia="ru-RU" w:bidi="ru-RU"/>
          </w:rPr>
          <w:sym w:font="Symbol" w:char="F0D7"/>
        </m:r>
        <m:r>
          <w:rPr>
            <w:rFonts w:ascii="Cambria Math" w:eastAsia="Calibri" w:hAnsi="Cambria Math" w:cs="Times New Roman"/>
            <w:color w:val="000000"/>
            <w:sz w:val="28"/>
            <w:szCs w:val="28"/>
            <w:lang w:eastAsia="ru-RU" w:bidi="ru-RU"/>
          </w:rPr>
          <m:t xml:space="preserve">5,9=0,77 </m:t>
        </m:r>
      </m:oMath>
      <w:r w:rsidR="00B4022F" w:rsidRPr="0012475B">
        <w:rPr>
          <w:rFonts w:eastAsia="Calibri" w:cs="Times New Roman"/>
          <w:color w:val="000000"/>
          <w:sz w:val="28"/>
          <w:szCs w:val="28"/>
          <w:lang w:eastAsia="ru-RU" w:bidi="ru-RU"/>
        </w:rPr>
        <w:t>м</w:t>
      </w:r>
      <w:r w:rsidR="00B4022F" w:rsidRPr="0012475B">
        <w:rPr>
          <w:rFonts w:eastAsia="Calibri" w:cs="Times New Roman"/>
          <w:color w:val="000000"/>
          <w:sz w:val="28"/>
          <w:szCs w:val="28"/>
          <w:vertAlign w:val="superscript"/>
          <w:lang w:eastAsia="ru-RU" w:bidi="ru-RU"/>
        </w:rPr>
        <w:t xml:space="preserve">3 </w:t>
      </w:r>
      <w:r w:rsidR="00B4022F" w:rsidRPr="0012475B">
        <w:rPr>
          <w:rFonts w:eastAsia="Calibri" w:cs="Times New Roman"/>
          <w:color w:val="000000"/>
          <w:sz w:val="28"/>
          <w:szCs w:val="28"/>
          <w:lang w:eastAsia="ru-RU" w:bidi="ru-RU"/>
        </w:rPr>
        <w:t>или 0,77</w:t>
      </w:r>
      <w:r w:rsidR="00B4022F" w:rsidRPr="0012475B">
        <w:rPr>
          <w:rFonts w:eastAsia="Calibri" w:cs="Times New Roman"/>
          <w:color w:val="000000"/>
          <w:sz w:val="28"/>
          <w:szCs w:val="28"/>
          <w:lang w:eastAsia="ru-RU" w:bidi="ru-RU"/>
        </w:rPr>
        <w:sym w:font="Symbol" w:char="F0D7"/>
      </w:r>
      <w:r w:rsidR="00B4022F" w:rsidRPr="0012475B">
        <w:rPr>
          <w:rFonts w:eastAsia="Calibri" w:cs="Times New Roman"/>
          <w:color w:val="000000"/>
          <w:sz w:val="28"/>
          <w:szCs w:val="28"/>
          <w:lang w:eastAsia="ru-RU" w:bidi="ru-RU"/>
        </w:rPr>
        <w:t>1515=1162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 xml:space="preserve">для раствора </w:t>
      </w:r>
      <w:r w:rsidR="0012475B">
        <w:rPr>
          <w:rFonts w:eastAsia="Calibri" w:cs="Times New Roman"/>
          <w:color w:val="000000"/>
          <w:sz w:val="28"/>
          <w:szCs w:val="28"/>
          <w:lang w:eastAsia="ru-RU" w:bidi="ru-RU"/>
        </w:rPr>
        <w:t>В</w:t>
      </w:r>
      <w:r w:rsidR="00B4022F" w:rsidRPr="0012475B">
        <w:rPr>
          <w:rFonts w:eastAsia="Calibri" w:cs="Times New Roman"/>
          <w:color w:val="000000"/>
          <w:sz w:val="28"/>
          <w:szCs w:val="28"/>
          <w:lang w:eastAsia="ru-RU" w:bidi="ru-RU"/>
        </w:rPr>
        <w:t xml:space="preserve"> 10</w:t>
      </w:r>
      <w:r w:rsidR="00B4022F" w:rsidRPr="0012475B">
        <w:rPr>
          <w:rFonts w:eastAsia="Calibri" w:cs="Times New Roman"/>
          <w:b/>
          <w:color w:val="000000"/>
          <w:sz w:val="28"/>
          <w:szCs w:val="28"/>
          <w:lang w:eastAsia="ru-RU" w:bidi="ru-RU"/>
        </w:rPr>
        <w:t xml:space="preserve"> –</w:t>
      </w:r>
      <m:oMath>
        <m:d>
          <m:dPr>
            <m:ctrlPr>
              <w:rPr>
                <w:rFonts w:ascii="Cambria Math" w:eastAsia="Calibri" w:hAnsi="Cambria Math" w:cs="Times New Roman"/>
                <w:i/>
                <w:color w:val="000000"/>
                <w:sz w:val="28"/>
                <w:szCs w:val="28"/>
                <w:lang w:eastAsia="ru-RU" w:bidi="ru-RU"/>
              </w:rPr>
            </m:ctrlPr>
          </m:dPr>
          <m:e>
            <m:f>
              <m:fPr>
                <m:ctrlPr>
                  <w:rPr>
                    <w:rFonts w:ascii="Cambria Math" w:eastAsia="Calibri" w:hAnsi="Cambria Math" w:cs="Times New Roman"/>
                    <w:i/>
                    <w:color w:val="000000"/>
                    <w:sz w:val="28"/>
                    <w:szCs w:val="28"/>
                    <w:lang w:eastAsia="ru-RU" w:bidi="ru-RU"/>
                  </w:rPr>
                </m:ctrlPr>
              </m:fPr>
              <m:num>
                <m:r>
                  <w:rPr>
                    <w:rFonts w:ascii="Cambria Math" w:eastAsia="Calibri" w:hAnsi="Cambria Math" w:cs="Times New Roman"/>
                    <w:color w:val="000000"/>
                    <w:sz w:val="28"/>
                    <w:szCs w:val="28"/>
                    <w:lang w:eastAsia="ru-RU" w:bidi="ru-RU"/>
                  </w:rPr>
                  <m:t>1</m:t>
                </m:r>
              </m:num>
              <m:den>
                <m:r>
                  <w:rPr>
                    <w:rFonts w:ascii="Cambria Math" w:eastAsia="Calibri" w:hAnsi="Cambria Math" w:cs="Times New Roman"/>
                    <w:color w:val="000000"/>
                    <w:sz w:val="28"/>
                    <w:szCs w:val="28"/>
                    <w:lang w:eastAsia="ru-RU" w:bidi="ru-RU"/>
                  </w:rPr>
                  <m:t>5,3</m:t>
                </m:r>
              </m:den>
            </m:f>
          </m:e>
        </m:d>
        <m:r>
          <w:rPr>
            <w:rFonts w:ascii="Cambria Math" w:eastAsia="Calibri" w:hAnsi="Cambria Math" w:cs="Times New Roman"/>
            <w:color w:val="000000"/>
            <w:sz w:val="28"/>
            <w:szCs w:val="28"/>
            <w:lang w:eastAsia="ru-RU" w:bidi="ru-RU"/>
          </w:rPr>
          <m:t>∙4,3=0,18</m:t>
        </m:r>
        <m:r>
          <w:rPr>
            <w:rFonts w:ascii="Cambria Math" w:eastAsia="Calibri" w:hAnsi="Cambria Math" w:cs="Times New Roman"/>
            <w:i/>
            <w:color w:val="000000"/>
            <w:sz w:val="28"/>
            <w:szCs w:val="28"/>
            <w:lang w:eastAsia="ru-RU" w:bidi="ru-RU"/>
          </w:rPr>
          <w:sym w:font="Symbol" w:char="F0D7"/>
        </m:r>
        <m:r>
          <w:rPr>
            <w:rFonts w:ascii="Cambria Math" w:eastAsia="Calibri" w:hAnsi="Cambria Math" w:cs="Times New Roman"/>
            <w:color w:val="000000"/>
            <w:sz w:val="28"/>
            <w:szCs w:val="28"/>
            <w:lang w:eastAsia="ru-RU" w:bidi="ru-RU"/>
          </w:rPr>
          <m:t xml:space="preserve"> 4,3=0,77 </m:t>
        </m:r>
      </m:oMath>
      <w:r w:rsidR="00B4022F" w:rsidRPr="0012475B">
        <w:rPr>
          <w:rFonts w:eastAsia="Calibri" w:cs="Times New Roman"/>
          <w:color w:val="000000"/>
          <w:sz w:val="28"/>
          <w:szCs w:val="28"/>
          <w:lang w:eastAsia="ru-RU" w:bidi="ru-RU"/>
        </w:rPr>
        <w:t>м</w:t>
      </w:r>
      <w:r w:rsidR="00B4022F" w:rsidRPr="0012475B">
        <w:rPr>
          <w:rFonts w:eastAsia="Calibri" w:cs="Times New Roman"/>
          <w:color w:val="000000"/>
          <w:sz w:val="28"/>
          <w:szCs w:val="28"/>
          <w:vertAlign w:val="superscript"/>
          <w:lang w:eastAsia="ru-RU" w:bidi="ru-RU"/>
        </w:rPr>
        <w:t xml:space="preserve">3 </w:t>
      </w:r>
      <w:r w:rsidR="00B4022F" w:rsidRPr="0012475B">
        <w:rPr>
          <w:rFonts w:eastAsia="Calibri" w:cs="Times New Roman"/>
          <w:color w:val="000000"/>
          <w:sz w:val="28"/>
          <w:szCs w:val="28"/>
          <w:lang w:eastAsia="ru-RU" w:bidi="ru-RU"/>
        </w:rPr>
        <w:t>или 0,77</w:t>
      </w:r>
      <w:r w:rsidR="00B4022F" w:rsidRPr="0012475B">
        <w:rPr>
          <w:rFonts w:eastAsia="Calibri" w:cs="Times New Roman"/>
          <w:color w:val="000000"/>
          <w:sz w:val="28"/>
          <w:szCs w:val="28"/>
          <w:lang w:eastAsia="ru-RU" w:bidi="ru-RU"/>
        </w:rPr>
        <w:sym w:font="Symbol" w:char="F0D7"/>
      </w:r>
      <w:r w:rsidR="00B4022F" w:rsidRPr="0012475B">
        <w:rPr>
          <w:rFonts w:eastAsia="Calibri" w:cs="Times New Roman"/>
          <w:color w:val="000000"/>
          <w:sz w:val="28"/>
          <w:szCs w:val="28"/>
          <w:lang w:eastAsia="ru-RU" w:bidi="ru-RU"/>
        </w:rPr>
        <w:t>1515=1168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Pr="0012475B">
        <w:rPr>
          <w:rFonts w:eastAsia="Times New Roman" w:cs="Times New Roman"/>
          <w:bCs/>
          <w:sz w:val="28"/>
          <w:szCs w:val="28"/>
        </w:rPr>
        <w:t xml:space="preserve"> </w:t>
      </w:r>
      <w:r w:rsidR="0012475B" w:rsidRPr="0012475B">
        <w:rPr>
          <w:rFonts w:eastAsia="Times New Roman" w:cs="Times New Roman"/>
          <w:bCs/>
          <w:iCs/>
          <w:color w:val="000000"/>
          <w:sz w:val="28"/>
          <w:szCs w:val="28"/>
          <w:lang w:eastAsia="ru-RU" w:bidi="ru-RU"/>
        </w:rPr>
        <w:t xml:space="preserve">для </w:t>
      </w:r>
      <w:r w:rsidR="0012475B" w:rsidRPr="0012475B">
        <w:rPr>
          <w:rFonts w:eastAsia="Calibri" w:cs="Times New Roman"/>
          <w:bCs/>
          <w:sz w:val="28"/>
          <w:szCs w:val="28"/>
        </w:rPr>
        <w:t>торкрет-бетона</w:t>
      </w:r>
      <w:r w:rsidR="0012475B" w:rsidRPr="0012475B">
        <w:rPr>
          <w:rFonts w:eastAsia="Times New Roman" w:cs="Times New Roman"/>
          <w:bCs/>
          <w:iCs/>
          <w:color w:val="000000"/>
          <w:sz w:val="28"/>
          <w:szCs w:val="28"/>
          <w:lang w:eastAsia="ru-RU" w:bidi="ru-RU"/>
        </w:rPr>
        <w:t xml:space="preserve"> </w:t>
      </w:r>
      <w:r w:rsidR="0012475B" w:rsidRPr="0012475B">
        <w:rPr>
          <w:sz w:val="28"/>
          <w:szCs w:val="28"/>
        </w:rPr>
        <w:t>С20/25 (В25)</w:t>
      </w:r>
      <w:r w:rsidR="00B4022F" w:rsidRPr="0012475B">
        <w:rPr>
          <w:rFonts w:eastAsia="Calibri" w:cs="Times New Roman"/>
          <w:b/>
          <w:color w:val="000000"/>
          <w:sz w:val="28"/>
          <w:szCs w:val="28"/>
          <w:lang w:eastAsia="ru-RU" w:bidi="ru-RU"/>
        </w:rPr>
        <w:t xml:space="preserve"> – </w:t>
      </w:r>
      <m:oMath>
        <m:d>
          <m:dPr>
            <m:ctrlPr>
              <w:rPr>
                <w:rFonts w:ascii="Cambria Math" w:eastAsia="Calibri" w:hAnsi="Cambria Math" w:cs="Times New Roman"/>
                <w:i/>
                <w:color w:val="000000"/>
                <w:sz w:val="28"/>
                <w:szCs w:val="28"/>
                <w:lang w:eastAsia="ru-RU" w:bidi="ru-RU"/>
              </w:rPr>
            </m:ctrlPr>
          </m:dPr>
          <m:e>
            <m:f>
              <m:fPr>
                <m:ctrlPr>
                  <w:rPr>
                    <w:rFonts w:ascii="Cambria Math" w:eastAsia="Calibri" w:hAnsi="Cambria Math" w:cs="Times New Roman"/>
                    <w:i/>
                    <w:color w:val="000000"/>
                    <w:sz w:val="28"/>
                    <w:szCs w:val="28"/>
                    <w:lang w:eastAsia="ru-RU" w:bidi="ru-RU"/>
                  </w:rPr>
                </m:ctrlPr>
              </m:fPr>
              <m:num>
                <m:r>
                  <w:rPr>
                    <w:rFonts w:ascii="Cambria Math" w:eastAsia="Calibri" w:hAnsi="Cambria Math" w:cs="Times New Roman"/>
                    <w:color w:val="000000"/>
                    <w:sz w:val="28"/>
                    <w:szCs w:val="28"/>
                    <w:lang w:eastAsia="ru-RU" w:bidi="ru-RU"/>
                  </w:rPr>
                  <m:t>1</m:t>
                </m:r>
              </m:num>
              <m:den>
                <m:r>
                  <w:rPr>
                    <w:rFonts w:ascii="Cambria Math" w:eastAsia="Calibri" w:hAnsi="Cambria Math" w:cs="Times New Roman"/>
                    <w:color w:val="000000"/>
                    <w:sz w:val="28"/>
                    <w:szCs w:val="28"/>
                    <w:lang w:eastAsia="ru-RU" w:bidi="ru-RU"/>
                  </w:rPr>
                  <m:t>4,4</m:t>
                </m:r>
              </m:den>
            </m:f>
          </m:e>
        </m:d>
        <m:r>
          <w:rPr>
            <w:rFonts w:ascii="Cambria Math" w:eastAsia="Calibri" w:hAnsi="Cambria Math" w:cs="Times New Roman"/>
            <w:color w:val="000000"/>
            <w:sz w:val="28"/>
            <w:szCs w:val="28"/>
            <w:lang w:eastAsia="ru-RU" w:bidi="ru-RU"/>
          </w:rPr>
          <m:t>∙3,4=0,23</m:t>
        </m:r>
        <m:r>
          <w:rPr>
            <w:rFonts w:ascii="Cambria Math" w:eastAsia="Calibri" w:hAnsi="Cambria Math" w:cs="Times New Roman"/>
            <w:i/>
            <w:color w:val="000000"/>
            <w:sz w:val="28"/>
            <w:szCs w:val="28"/>
            <w:lang w:eastAsia="ru-RU" w:bidi="ru-RU"/>
          </w:rPr>
          <w:sym w:font="Symbol" w:char="F0D7"/>
        </m:r>
        <m:r>
          <w:rPr>
            <w:rFonts w:ascii="Cambria Math" w:eastAsia="Calibri" w:hAnsi="Cambria Math" w:cs="Times New Roman"/>
            <w:color w:val="000000"/>
            <w:sz w:val="28"/>
            <w:szCs w:val="28"/>
            <w:lang w:eastAsia="ru-RU" w:bidi="ru-RU"/>
          </w:rPr>
          <m:t xml:space="preserve">3,4=0,77 </m:t>
        </m:r>
      </m:oMath>
      <w:r w:rsidR="00B4022F" w:rsidRPr="0012475B">
        <w:rPr>
          <w:rFonts w:eastAsia="Calibri" w:cs="Times New Roman"/>
          <w:color w:val="000000"/>
          <w:sz w:val="28"/>
          <w:szCs w:val="28"/>
          <w:lang w:eastAsia="ru-RU" w:bidi="ru-RU"/>
        </w:rPr>
        <w:t>м</w:t>
      </w:r>
      <w:r w:rsidR="00B4022F" w:rsidRPr="0012475B">
        <w:rPr>
          <w:rFonts w:eastAsia="Calibri" w:cs="Times New Roman"/>
          <w:color w:val="000000"/>
          <w:sz w:val="28"/>
          <w:szCs w:val="28"/>
          <w:vertAlign w:val="superscript"/>
          <w:lang w:eastAsia="ru-RU" w:bidi="ru-RU"/>
        </w:rPr>
        <w:t xml:space="preserve">3 </w:t>
      </w:r>
      <w:r w:rsidR="00B4022F" w:rsidRPr="0012475B">
        <w:rPr>
          <w:rFonts w:eastAsia="Calibri" w:cs="Times New Roman"/>
          <w:color w:val="000000"/>
          <w:sz w:val="28"/>
          <w:szCs w:val="28"/>
          <w:lang w:eastAsia="ru-RU" w:bidi="ru-RU"/>
        </w:rPr>
        <w:t>или 0,77</w:t>
      </w:r>
      <w:r w:rsidR="00B4022F" w:rsidRPr="0012475B">
        <w:rPr>
          <w:rFonts w:eastAsia="Calibri" w:cs="Times New Roman"/>
          <w:color w:val="000000"/>
          <w:sz w:val="28"/>
          <w:szCs w:val="28"/>
          <w:lang w:eastAsia="ru-RU" w:bidi="ru-RU"/>
        </w:rPr>
        <w:sym w:font="Symbol" w:char="F0D7"/>
      </w:r>
      <w:r w:rsidR="00B4022F" w:rsidRPr="0012475B">
        <w:rPr>
          <w:rFonts w:eastAsia="Calibri" w:cs="Times New Roman"/>
          <w:color w:val="000000"/>
          <w:sz w:val="28"/>
          <w:szCs w:val="28"/>
          <w:lang w:eastAsia="ru-RU" w:bidi="ru-RU"/>
        </w:rPr>
        <w:t>1515=1168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4022F" w:rsidP="00B4022F">
      <w:pPr>
        <w:ind w:firstLine="284"/>
        <w:jc w:val="both"/>
        <w:rPr>
          <w:rFonts w:eastAsia="Calibri" w:cs="Times New Roman"/>
          <w:color w:val="000000"/>
          <w:sz w:val="28"/>
          <w:szCs w:val="28"/>
          <w:lang w:eastAsia="ru-RU" w:bidi="ru-RU"/>
        </w:rPr>
      </w:pPr>
      <w:r w:rsidRPr="0012475B">
        <w:rPr>
          <w:rFonts w:eastAsia="Calibri" w:cs="Times New Roman"/>
          <w:color w:val="000000"/>
          <w:sz w:val="28"/>
          <w:szCs w:val="28"/>
          <w:lang w:eastAsia="ru-RU" w:bidi="ru-RU"/>
        </w:rPr>
        <w:t>7. Расход воды [В] растворов при подвижности, соответствующей погружению стандартного конуса на 9-10 см, на 1 м</w:t>
      </w:r>
      <w:r w:rsidRPr="0012475B">
        <w:rPr>
          <w:rFonts w:eastAsia="Calibri" w:cs="Times New Roman"/>
          <w:color w:val="000000"/>
          <w:sz w:val="28"/>
          <w:szCs w:val="28"/>
          <w:vertAlign w:val="superscript"/>
          <w:lang w:eastAsia="ru-RU" w:bidi="ru-RU"/>
        </w:rPr>
        <w:t>3</w:t>
      </w:r>
      <w:r w:rsidRPr="0012475B">
        <w:rPr>
          <w:rFonts w:eastAsia="Calibri" w:cs="Times New Roman"/>
          <w:color w:val="000000"/>
          <w:sz w:val="28"/>
          <w:szCs w:val="28"/>
          <w:lang w:eastAsia="ru-RU" w:bidi="ru-RU"/>
        </w:rPr>
        <w:t xml:space="preserve"> песка, приближенно определяют по формуле B=0,0005</w:t>
      </w:r>
      <w:r w:rsidRPr="0012475B">
        <w:rPr>
          <w:rFonts w:eastAsia="Calibri" w:cs="Times New Roman"/>
          <w:color w:val="000000"/>
          <w:sz w:val="28"/>
          <w:szCs w:val="28"/>
          <w:lang w:eastAsia="ru-RU" w:bidi="ru-RU"/>
        </w:rPr>
        <w:sym w:font="Symbol" w:char="F0D7"/>
      </w:r>
      <w:r w:rsidRPr="0012475B">
        <w:rPr>
          <w:rFonts w:eastAsia="Calibri" w:cs="Times New Roman"/>
          <w:color w:val="000000"/>
          <w:sz w:val="28"/>
          <w:szCs w:val="28"/>
          <w:lang w:eastAsia="ru-RU" w:bidi="ru-RU"/>
        </w:rPr>
        <w:t>Ц:</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для раствора В 7,5 – B=0,0005</w:t>
      </w:r>
      <w:r w:rsidR="00B4022F" w:rsidRPr="0012475B">
        <w:rPr>
          <w:rFonts w:eastAsia="Calibri" w:cs="Times New Roman"/>
          <w:color w:val="000000"/>
          <w:sz w:val="28"/>
          <w:szCs w:val="28"/>
          <w:lang w:eastAsia="ru-RU" w:bidi="ru-RU"/>
        </w:rPr>
        <w:sym w:font="Symbol" w:char="F0D7"/>
      </w:r>
      <w:r w:rsidR="00B4022F" w:rsidRPr="0012475B">
        <w:rPr>
          <w:rFonts w:eastAsia="Calibri" w:cs="Times New Roman"/>
          <w:color w:val="000000"/>
          <w:sz w:val="28"/>
          <w:szCs w:val="28"/>
          <w:lang w:eastAsia="ru-RU" w:bidi="ru-RU"/>
        </w:rPr>
        <w:t>156=0,078 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 xml:space="preserve"> или 78 л/м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для раствора В 10 – B=0,0005</w:t>
      </w:r>
      <w:r w:rsidR="00B4022F" w:rsidRPr="0012475B">
        <w:rPr>
          <w:rFonts w:eastAsia="Calibri" w:cs="Times New Roman"/>
          <w:color w:val="000000"/>
          <w:sz w:val="28"/>
          <w:szCs w:val="28"/>
          <w:lang w:eastAsia="ru-RU" w:bidi="ru-RU"/>
        </w:rPr>
        <w:sym w:font="Symbol" w:char="F0D7"/>
      </w:r>
      <w:r w:rsidR="00B4022F" w:rsidRPr="0012475B">
        <w:rPr>
          <w:rFonts w:eastAsia="Calibri" w:cs="Times New Roman"/>
          <w:color w:val="000000"/>
          <w:sz w:val="28"/>
          <w:szCs w:val="28"/>
          <w:lang w:eastAsia="ru-RU" w:bidi="ru-RU"/>
        </w:rPr>
        <w:t>228=0,11 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 xml:space="preserve"> или 0,11 л/м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Pr="0012475B">
        <w:rPr>
          <w:rFonts w:eastAsia="Times New Roman" w:cs="Times New Roman"/>
          <w:bCs/>
          <w:sz w:val="28"/>
          <w:szCs w:val="28"/>
        </w:rPr>
        <w:t xml:space="preserve"> </w:t>
      </w:r>
      <w:r w:rsidR="0012475B" w:rsidRPr="0012475B">
        <w:rPr>
          <w:rFonts w:eastAsia="Times New Roman" w:cs="Times New Roman"/>
          <w:bCs/>
          <w:iCs/>
          <w:color w:val="000000"/>
          <w:sz w:val="28"/>
          <w:szCs w:val="28"/>
          <w:lang w:eastAsia="ru-RU" w:bidi="ru-RU"/>
        </w:rPr>
        <w:t xml:space="preserve">для </w:t>
      </w:r>
      <w:r w:rsidR="0012475B" w:rsidRPr="0012475B">
        <w:rPr>
          <w:rFonts w:eastAsia="Calibri" w:cs="Times New Roman"/>
          <w:bCs/>
          <w:sz w:val="28"/>
          <w:szCs w:val="28"/>
        </w:rPr>
        <w:t>торкрет-бетона</w:t>
      </w:r>
      <w:r w:rsidR="0012475B" w:rsidRPr="0012475B">
        <w:rPr>
          <w:rFonts w:eastAsia="Times New Roman" w:cs="Times New Roman"/>
          <w:bCs/>
          <w:iCs/>
          <w:color w:val="000000"/>
          <w:sz w:val="28"/>
          <w:szCs w:val="28"/>
          <w:lang w:eastAsia="ru-RU" w:bidi="ru-RU"/>
        </w:rPr>
        <w:t xml:space="preserve"> </w:t>
      </w:r>
      <w:r w:rsidR="0012475B" w:rsidRPr="0012475B">
        <w:rPr>
          <w:sz w:val="28"/>
          <w:szCs w:val="28"/>
        </w:rPr>
        <w:t>С20/25 (В25)</w:t>
      </w:r>
      <w:r w:rsidR="00B4022F" w:rsidRPr="0012475B">
        <w:rPr>
          <w:rFonts w:eastAsia="Calibri" w:cs="Times New Roman"/>
          <w:color w:val="000000"/>
          <w:sz w:val="28"/>
          <w:szCs w:val="28"/>
          <w:lang w:eastAsia="ru-RU" w:bidi="ru-RU"/>
        </w:rPr>
        <w:t xml:space="preserve"> –</w:t>
      </w:r>
      <w:r w:rsidR="00B4022F" w:rsidRPr="0012475B">
        <w:rPr>
          <w:rFonts w:eastAsia="Calibri" w:cs="Times New Roman"/>
          <w:b/>
          <w:color w:val="000000"/>
          <w:sz w:val="28"/>
          <w:szCs w:val="28"/>
          <w:lang w:eastAsia="ru-RU" w:bidi="ru-RU"/>
        </w:rPr>
        <w:t xml:space="preserve"> </w:t>
      </w:r>
      <w:r w:rsidR="00B4022F" w:rsidRPr="0012475B">
        <w:rPr>
          <w:rFonts w:eastAsia="Calibri" w:cs="Times New Roman"/>
          <w:color w:val="000000"/>
          <w:sz w:val="28"/>
          <w:szCs w:val="28"/>
          <w:lang w:eastAsia="ru-RU" w:bidi="ru-RU"/>
        </w:rPr>
        <w:t>B=0,0005</w:t>
      </w:r>
      <w:r w:rsidR="00B4022F" w:rsidRPr="0012475B">
        <w:rPr>
          <w:rFonts w:eastAsia="Calibri" w:cs="Times New Roman"/>
          <w:color w:val="000000"/>
          <w:sz w:val="28"/>
          <w:szCs w:val="28"/>
          <w:lang w:eastAsia="ru-RU" w:bidi="ru-RU"/>
        </w:rPr>
        <w:sym w:font="Symbol" w:char="F0D7"/>
      </w:r>
      <w:r w:rsidR="00B4022F" w:rsidRPr="0012475B">
        <w:rPr>
          <w:rFonts w:eastAsia="Calibri" w:cs="Times New Roman"/>
          <w:color w:val="000000"/>
          <w:sz w:val="28"/>
          <w:szCs w:val="28"/>
          <w:lang w:eastAsia="ru-RU" w:bidi="ru-RU"/>
        </w:rPr>
        <w:t>276=0,14 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 xml:space="preserve"> или 0,140 л/м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4022F" w:rsidP="00B4022F">
      <w:pPr>
        <w:ind w:firstLine="284"/>
        <w:jc w:val="both"/>
        <w:rPr>
          <w:rFonts w:eastAsia="Calibri" w:cs="Times New Roman"/>
          <w:color w:val="000000"/>
          <w:sz w:val="28"/>
          <w:szCs w:val="28"/>
          <w:lang w:eastAsia="ru-RU" w:bidi="ru-RU"/>
        </w:rPr>
      </w:pPr>
      <w:r w:rsidRPr="0012475B">
        <w:rPr>
          <w:rFonts w:eastAsia="Calibri" w:cs="Times New Roman"/>
          <w:color w:val="000000"/>
          <w:sz w:val="28"/>
          <w:szCs w:val="28"/>
          <w:lang w:eastAsia="ru-RU" w:bidi="ru-RU"/>
        </w:rPr>
        <w:t>8. Определяем расчетную объемную массу растворов:</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0037113B"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для раствора В 7,5 – Ц+</w:t>
      </w:r>
      <w:r w:rsidR="00734CC6" w:rsidRPr="0012475B">
        <w:rPr>
          <w:rFonts w:eastAsia="Calibri" w:cs="Times New Roman"/>
          <w:color w:val="000000"/>
          <w:sz w:val="28"/>
          <w:szCs w:val="28"/>
          <w:lang w:eastAsia="ru-RU" w:bidi="ru-RU"/>
        </w:rPr>
        <w:t xml:space="preserve"> От</w:t>
      </w:r>
      <w:r w:rsidR="00B4022F" w:rsidRPr="0012475B">
        <w:rPr>
          <w:rFonts w:eastAsia="Calibri" w:cs="Times New Roman"/>
          <w:color w:val="000000"/>
          <w:sz w:val="28"/>
          <w:szCs w:val="28"/>
          <w:lang w:eastAsia="ru-RU" w:bidi="ru-RU"/>
        </w:rPr>
        <w:t xml:space="preserve"> +В=195+1162+182=1445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0037113B"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для раствора В 10 – Ц+</w:t>
      </w:r>
      <w:r w:rsidR="00734CC6" w:rsidRPr="0012475B">
        <w:rPr>
          <w:rFonts w:eastAsia="Calibri" w:cs="Times New Roman"/>
          <w:color w:val="000000"/>
          <w:sz w:val="28"/>
          <w:szCs w:val="28"/>
          <w:lang w:eastAsia="ru-RU" w:bidi="ru-RU"/>
        </w:rPr>
        <w:t xml:space="preserve"> От</w:t>
      </w:r>
      <w:r w:rsidR="00B4022F" w:rsidRPr="0012475B">
        <w:rPr>
          <w:rFonts w:eastAsia="Calibri" w:cs="Times New Roman"/>
          <w:color w:val="000000"/>
          <w:sz w:val="28"/>
          <w:szCs w:val="28"/>
          <w:lang w:eastAsia="ru-RU" w:bidi="ru-RU"/>
        </w:rPr>
        <w:t xml:space="preserve"> +В=228+1168+111=1507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0037113B" w:rsidRPr="0012475B">
        <w:rPr>
          <w:rFonts w:eastAsia="Times New Roman" w:cs="Times New Roman"/>
          <w:bCs/>
          <w:sz w:val="28"/>
          <w:szCs w:val="28"/>
        </w:rPr>
        <w:t xml:space="preserve"> </w:t>
      </w:r>
      <w:r w:rsidR="0012475B" w:rsidRPr="0012475B">
        <w:rPr>
          <w:rFonts w:eastAsia="Times New Roman" w:cs="Times New Roman"/>
          <w:bCs/>
          <w:iCs/>
          <w:color w:val="000000"/>
          <w:sz w:val="28"/>
          <w:szCs w:val="28"/>
          <w:lang w:eastAsia="ru-RU" w:bidi="ru-RU"/>
        </w:rPr>
        <w:t xml:space="preserve">для </w:t>
      </w:r>
      <w:proofErr w:type="gramStart"/>
      <w:r w:rsidR="0012475B" w:rsidRPr="0012475B">
        <w:rPr>
          <w:rFonts w:eastAsia="Calibri" w:cs="Times New Roman"/>
          <w:bCs/>
          <w:sz w:val="28"/>
          <w:szCs w:val="28"/>
        </w:rPr>
        <w:t>торкрет-бетона</w:t>
      </w:r>
      <w:proofErr w:type="gramEnd"/>
      <w:r w:rsidR="0012475B" w:rsidRPr="0012475B">
        <w:rPr>
          <w:rFonts w:eastAsia="Times New Roman" w:cs="Times New Roman"/>
          <w:bCs/>
          <w:iCs/>
          <w:color w:val="000000"/>
          <w:sz w:val="28"/>
          <w:szCs w:val="28"/>
          <w:lang w:eastAsia="ru-RU" w:bidi="ru-RU"/>
        </w:rPr>
        <w:t xml:space="preserve"> </w:t>
      </w:r>
      <w:r w:rsidR="0012475B" w:rsidRPr="0012475B">
        <w:rPr>
          <w:sz w:val="28"/>
          <w:szCs w:val="28"/>
        </w:rPr>
        <w:t>С20/25 (В25)</w:t>
      </w:r>
      <w:r w:rsidR="00B4022F" w:rsidRPr="0012475B">
        <w:rPr>
          <w:rFonts w:eastAsia="Calibri" w:cs="Times New Roman"/>
          <w:color w:val="000000"/>
          <w:sz w:val="28"/>
          <w:szCs w:val="28"/>
          <w:lang w:eastAsia="ru-RU" w:bidi="ru-RU"/>
        </w:rPr>
        <w:t xml:space="preserve"> –</w:t>
      </w:r>
      <w:r w:rsidR="00B4022F" w:rsidRPr="0012475B">
        <w:rPr>
          <w:rFonts w:eastAsia="Calibri" w:cs="Times New Roman"/>
          <w:b/>
          <w:color w:val="000000"/>
          <w:sz w:val="28"/>
          <w:szCs w:val="28"/>
          <w:lang w:eastAsia="ru-RU" w:bidi="ru-RU"/>
        </w:rPr>
        <w:t xml:space="preserve"> </w:t>
      </w:r>
      <w:r w:rsidR="00B4022F" w:rsidRPr="0012475B">
        <w:rPr>
          <w:rFonts w:eastAsia="Calibri" w:cs="Times New Roman"/>
          <w:color w:val="000000"/>
          <w:sz w:val="28"/>
          <w:szCs w:val="28"/>
          <w:lang w:eastAsia="ru-RU" w:bidi="ru-RU"/>
        </w:rPr>
        <w:t>Ц+</w:t>
      </w:r>
      <w:r w:rsidR="00734CC6" w:rsidRPr="0012475B">
        <w:rPr>
          <w:rFonts w:eastAsia="Calibri" w:cs="Times New Roman"/>
          <w:color w:val="000000"/>
          <w:sz w:val="28"/>
          <w:szCs w:val="28"/>
          <w:lang w:eastAsia="ru-RU" w:bidi="ru-RU"/>
        </w:rPr>
        <w:t xml:space="preserve"> От</w:t>
      </w:r>
      <w:r w:rsidR="00B4022F" w:rsidRPr="0012475B">
        <w:rPr>
          <w:rFonts w:eastAsia="Calibri" w:cs="Times New Roman"/>
          <w:color w:val="000000"/>
          <w:sz w:val="28"/>
          <w:szCs w:val="28"/>
          <w:lang w:eastAsia="ru-RU" w:bidi="ru-RU"/>
        </w:rPr>
        <w:t xml:space="preserve"> +В=276+1168+140=1584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4022F" w:rsidP="00B4022F">
      <w:pPr>
        <w:ind w:firstLine="284"/>
        <w:jc w:val="both"/>
        <w:rPr>
          <w:rFonts w:eastAsia="Calibri" w:cs="Times New Roman"/>
          <w:color w:val="000000"/>
          <w:sz w:val="28"/>
          <w:szCs w:val="28"/>
          <w:lang w:eastAsia="ru-RU" w:bidi="ru-RU"/>
        </w:rPr>
      </w:pPr>
      <w:r w:rsidRPr="0012475B">
        <w:rPr>
          <w:rFonts w:eastAsia="Calibri" w:cs="Times New Roman"/>
          <w:color w:val="000000"/>
          <w:sz w:val="28"/>
          <w:szCs w:val="28"/>
          <w:lang w:eastAsia="ru-RU" w:bidi="ru-RU"/>
        </w:rPr>
        <w:t xml:space="preserve">9. Проводим пробные </w:t>
      </w:r>
      <w:proofErr w:type="spellStart"/>
      <w:r w:rsidRPr="0012475B">
        <w:rPr>
          <w:rFonts w:eastAsia="Calibri" w:cs="Times New Roman"/>
          <w:color w:val="000000"/>
          <w:sz w:val="28"/>
          <w:szCs w:val="28"/>
          <w:lang w:eastAsia="ru-RU" w:bidi="ru-RU"/>
        </w:rPr>
        <w:t>затворения</w:t>
      </w:r>
      <w:proofErr w:type="spellEnd"/>
      <w:r w:rsidRPr="0012475B">
        <w:rPr>
          <w:rFonts w:eastAsia="Calibri" w:cs="Times New Roman"/>
          <w:color w:val="000000"/>
          <w:sz w:val="28"/>
          <w:szCs w:val="28"/>
          <w:lang w:eastAsia="ru-RU" w:bidi="ru-RU"/>
        </w:rPr>
        <w:t xml:space="preserve">. Определяем объемную массу пробных </w:t>
      </w:r>
      <w:proofErr w:type="spellStart"/>
      <w:r w:rsidRPr="0012475B">
        <w:rPr>
          <w:rFonts w:eastAsia="Calibri" w:cs="Times New Roman"/>
          <w:color w:val="000000"/>
          <w:sz w:val="28"/>
          <w:szCs w:val="28"/>
          <w:lang w:eastAsia="ru-RU" w:bidi="ru-RU"/>
        </w:rPr>
        <w:t>замесей</w:t>
      </w:r>
      <w:proofErr w:type="spellEnd"/>
      <w:r w:rsidRPr="0012475B">
        <w:rPr>
          <w:rFonts w:eastAsia="Calibri" w:cs="Times New Roman"/>
          <w:color w:val="000000"/>
          <w:sz w:val="28"/>
          <w:szCs w:val="28"/>
          <w:lang w:eastAsia="ru-RU" w:bidi="ru-RU"/>
        </w:rPr>
        <w:t>. В зависимости от марки растворов, она оказалась:</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0037113B"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для раствора В 7,5 – 1416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0037113B"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для раствора В 10 – 1447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0037113B" w:rsidRPr="0012475B">
        <w:rPr>
          <w:rFonts w:eastAsia="Times New Roman" w:cs="Times New Roman"/>
          <w:bCs/>
          <w:sz w:val="28"/>
          <w:szCs w:val="28"/>
        </w:rPr>
        <w:t xml:space="preserve"> </w:t>
      </w:r>
      <w:r w:rsidR="0012475B" w:rsidRPr="0012475B">
        <w:rPr>
          <w:rFonts w:eastAsia="Times New Roman" w:cs="Times New Roman"/>
          <w:bCs/>
          <w:iCs/>
          <w:color w:val="000000"/>
          <w:sz w:val="28"/>
          <w:szCs w:val="28"/>
          <w:lang w:eastAsia="ru-RU" w:bidi="ru-RU"/>
        </w:rPr>
        <w:t xml:space="preserve">для </w:t>
      </w:r>
      <w:proofErr w:type="gramStart"/>
      <w:r w:rsidR="0012475B" w:rsidRPr="0012475B">
        <w:rPr>
          <w:rFonts w:eastAsia="Calibri" w:cs="Times New Roman"/>
          <w:bCs/>
          <w:sz w:val="28"/>
          <w:szCs w:val="28"/>
        </w:rPr>
        <w:t>торкрет-бетона</w:t>
      </w:r>
      <w:proofErr w:type="gramEnd"/>
      <w:r w:rsidR="0012475B" w:rsidRPr="0012475B">
        <w:rPr>
          <w:rFonts w:eastAsia="Times New Roman" w:cs="Times New Roman"/>
          <w:bCs/>
          <w:iCs/>
          <w:color w:val="000000"/>
          <w:sz w:val="28"/>
          <w:szCs w:val="28"/>
          <w:lang w:eastAsia="ru-RU" w:bidi="ru-RU"/>
        </w:rPr>
        <w:t xml:space="preserve"> </w:t>
      </w:r>
      <w:r w:rsidR="0012475B" w:rsidRPr="0012475B">
        <w:rPr>
          <w:sz w:val="28"/>
          <w:szCs w:val="28"/>
        </w:rPr>
        <w:t>С20/25 (В25)</w:t>
      </w:r>
      <w:r w:rsidR="00B4022F" w:rsidRPr="0012475B">
        <w:rPr>
          <w:rFonts w:eastAsia="Calibri" w:cs="Times New Roman"/>
          <w:color w:val="000000"/>
          <w:sz w:val="28"/>
          <w:szCs w:val="28"/>
          <w:lang w:eastAsia="ru-RU" w:bidi="ru-RU"/>
        </w:rPr>
        <w:t xml:space="preserve"> –</w:t>
      </w:r>
      <w:r w:rsidR="00B4022F" w:rsidRPr="0012475B">
        <w:rPr>
          <w:rFonts w:eastAsia="Calibri" w:cs="Times New Roman"/>
          <w:b/>
          <w:color w:val="000000"/>
          <w:sz w:val="28"/>
          <w:szCs w:val="28"/>
          <w:lang w:eastAsia="ru-RU" w:bidi="ru-RU"/>
        </w:rPr>
        <w:t xml:space="preserve"> </w:t>
      </w:r>
      <w:r w:rsidR="00B4022F" w:rsidRPr="0012475B">
        <w:rPr>
          <w:rFonts w:eastAsia="Calibri" w:cs="Times New Roman"/>
          <w:color w:val="000000"/>
          <w:sz w:val="28"/>
          <w:szCs w:val="28"/>
          <w:lang w:eastAsia="ru-RU" w:bidi="ru-RU"/>
        </w:rPr>
        <w:t>1521</w:t>
      </w:r>
      <w:r w:rsidR="00B4022F" w:rsidRPr="0012475B">
        <w:rPr>
          <w:rFonts w:eastAsia="Calibri" w:cs="Times New Roman"/>
          <w:b/>
          <w:color w:val="000000"/>
          <w:sz w:val="28"/>
          <w:szCs w:val="28"/>
          <w:lang w:eastAsia="ru-RU" w:bidi="ru-RU"/>
        </w:rPr>
        <w:t xml:space="preserve"> </w:t>
      </w:r>
      <w:r w:rsidR="00B4022F" w:rsidRPr="0012475B">
        <w:rPr>
          <w:rFonts w:eastAsia="Calibri" w:cs="Times New Roman"/>
          <w:color w:val="000000"/>
          <w:sz w:val="28"/>
          <w:szCs w:val="28"/>
          <w:lang w:eastAsia="ru-RU" w:bidi="ru-RU"/>
        </w:rPr>
        <w:t>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12475B" w:rsidRDefault="00B4022F" w:rsidP="00B4022F">
      <w:pPr>
        <w:ind w:firstLine="284"/>
        <w:jc w:val="both"/>
        <w:rPr>
          <w:rFonts w:eastAsia="Calibri" w:cs="Times New Roman"/>
          <w:color w:val="000000"/>
          <w:sz w:val="28"/>
          <w:szCs w:val="28"/>
          <w:lang w:eastAsia="ru-RU" w:bidi="ru-RU"/>
        </w:rPr>
      </w:pPr>
      <w:r w:rsidRPr="0012475B">
        <w:rPr>
          <w:rFonts w:eastAsia="Calibri" w:cs="Times New Roman"/>
          <w:color w:val="000000"/>
          <w:sz w:val="28"/>
          <w:szCs w:val="28"/>
          <w:lang w:eastAsia="ru-RU" w:bidi="ru-RU"/>
        </w:rPr>
        <w:t>10. Определим действительный расход исходных сырьевых материалов на 1 м</w:t>
      </w:r>
      <w:r w:rsidRPr="0012475B">
        <w:rPr>
          <w:rFonts w:eastAsia="Calibri" w:cs="Times New Roman"/>
          <w:color w:val="000000"/>
          <w:sz w:val="28"/>
          <w:szCs w:val="28"/>
          <w:vertAlign w:val="superscript"/>
          <w:lang w:eastAsia="ru-RU" w:bidi="ru-RU"/>
        </w:rPr>
        <w:t>3</w:t>
      </w:r>
      <w:r w:rsidRPr="0012475B">
        <w:rPr>
          <w:rFonts w:eastAsia="Calibri" w:cs="Times New Roman"/>
          <w:color w:val="000000"/>
          <w:sz w:val="28"/>
          <w:szCs w:val="28"/>
          <w:lang w:eastAsia="ru-RU" w:bidi="ru-RU"/>
        </w:rPr>
        <w:t xml:space="preserve"> раствора на основе отходы обогащения месторождения </w:t>
      </w:r>
      <w:proofErr w:type="spellStart"/>
      <w:r w:rsidRPr="0012475B">
        <w:rPr>
          <w:rFonts w:eastAsia="Calibri" w:cs="Times New Roman"/>
          <w:color w:val="000000"/>
          <w:sz w:val="28"/>
          <w:szCs w:val="28"/>
          <w:lang w:eastAsia="ru-RU" w:bidi="ru-RU"/>
        </w:rPr>
        <w:t>Акжал</w:t>
      </w:r>
      <w:proofErr w:type="spellEnd"/>
    </w:p>
    <w:p w:rsidR="00B4022F" w:rsidRPr="0012475B" w:rsidRDefault="00B50522" w:rsidP="00B4022F">
      <w:pPr>
        <w:ind w:firstLine="284"/>
        <w:jc w:val="both"/>
        <w:rPr>
          <w:rFonts w:eastAsia="Calibri" w:cs="Times New Roman"/>
          <w:color w:val="000000"/>
          <w:sz w:val="28"/>
          <w:szCs w:val="28"/>
          <w:lang w:eastAsia="ru-RU" w:bidi="ru-RU"/>
        </w:rPr>
      </w:pPr>
      <w:r w:rsidRPr="0012475B">
        <w:rPr>
          <w:rFonts w:eastAsia="Times New Roman" w:cs="Times New Roman"/>
          <w:bCs/>
          <w:sz w:val="28"/>
          <w:szCs w:val="28"/>
        </w:rPr>
        <w:sym w:font="Symbol" w:char="F02D"/>
      </w:r>
      <w:r w:rsidR="0037113B"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 xml:space="preserve">для раствора В 7,5 – </w:t>
      </w:r>
      <m:oMath>
        <m:d>
          <m:dPr>
            <m:ctrlPr>
              <w:rPr>
                <w:rFonts w:ascii="Cambria Math" w:eastAsia="Calibri" w:hAnsi="Cambria Math" w:cs="Times New Roman"/>
                <w:i/>
                <w:color w:val="000000"/>
                <w:sz w:val="28"/>
                <w:szCs w:val="28"/>
                <w:lang w:eastAsia="ru-RU" w:bidi="ru-RU"/>
              </w:rPr>
            </m:ctrlPr>
          </m:dPr>
          <m:e>
            <m:f>
              <m:fPr>
                <m:ctrlPr>
                  <w:rPr>
                    <w:rFonts w:ascii="Cambria Math" w:eastAsia="Calibri" w:hAnsi="Cambria Math" w:cs="Times New Roman"/>
                    <w:i/>
                    <w:color w:val="000000"/>
                    <w:sz w:val="28"/>
                    <w:szCs w:val="28"/>
                    <w:lang w:eastAsia="ru-RU" w:bidi="ru-RU"/>
                  </w:rPr>
                </m:ctrlPr>
              </m:fPr>
              <m:num>
                <m:r>
                  <w:rPr>
                    <w:rFonts w:ascii="Cambria Math" w:eastAsia="Calibri" w:hAnsi="Cambria Math" w:cs="Times New Roman"/>
                    <w:color w:val="000000"/>
                    <w:sz w:val="28"/>
                    <w:szCs w:val="28"/>
                    <w:lang w:eastAsia="ru-RU" w:bidi="ru-RU"/>
                  </w:rPr>
                  <m:t>1418</m:t>
                </m:r>
              </m:num>
              <m:den>
                <m:r>
                  <w:rPr>
                    <w:rFonts w:ascii="Cambria Math" w:eastAsia="Calibri" w:hAnsi="Cambria Math" w:cs="Times New Roman"/>
                    <w:color w:val="000000"/>
                    <w:sz w:val="28"/>
                    <w:szCs w:val="28"/>
                    <w:lang w:eastAsia="ru-RU" w:bidi="ru-RU"/>
                  </w:rPr>
                  <m:t>1445</m:t>
                </m:r>
              </m:den>
            </m:f>
            <m:r>
              <w:rPr>
                <w:rFonts w:ascii="Cambria Math" w:eastAsia="Calibri" w:hAnsi="Cambria Math" w:cs="Times New Roman"/>
                <w:color w:val="000000"/>
                <w:sz w:val="28"/>
                <w:szCs w:val="28"/>
                <w:lang w:eastAsia="ru-RU" w:bidi="ru-RU"/>
              </w:rPr>
              <m:t>=0,98</m:t>
            </m:r>
          </m:e>
        </m:d>
        <m:r>
          <w:rPr>
            <w:rFonts w:ascii="Cambria Math" w:eastAsia="Calibri" w:hAnsi="Cambria Math" w:cs="Times New Roman"/>
            <w:color w:val="000000"/>
            <w:sz w:val="28"/>
            <w:szCs w:val="28"/>
            <w:lang w:eastAsia="ru-RU" w:bidi="ru-RU"/>
          </w:rPr>
          <m:t>:</m:t>
        </m:r>
      </m:oMath>
    </w:p>
    <w:p w:rsidR="00B4022F" w:rsidRPr="0012475B" w:rsidRDefault="00B4022F" w:rsidP="00B4022F">
      <w:pPr>
        <w:ind w:firstLine="284"/>
        <w:jc w:val="both"/>
        <w:rPr>
          <w:rFonts w:eastAsia="Calibri" w:cs="Times New Roman"/>
          <w:color w:val="000000"/>
          <w:sz w:val="28"/>
          <w:szCs w:val="28"/>
          <w:lang w:eastAsia="ru-RU" w:bidi="ru-RU"/>
        </w:rPr>
      </w:pPr>
      <w:r w:rsidRPr="0012475B">
        <w:rPr>
          <w:rFonts w:eastAsia="Calibri" w:cs="Times New Roman"/>
          <w:color w:val="000000"/>
          <w:sz w:val="28"/>
          <w:szCs w:val="28"/>
          <w:lang w:eastAsia="ru-RU" w:bidi="ru-RU"/>
        </w:rPr>
        <w:t>Ц = 0,98</w:t>
      </w:r>
      <w:r w:rsidRPr="0012475B">
        <w:rPr>
          <w:rFonts w:eastAsia="Calibri" w:cs="Times New Roman"/>
          <w:color w:val="000000"/>
          <w:sz w:val="28"/>
          <w:szCs w:val="28"/>
          <w:lang w:eastAsia="ru-RU" w:bidi="ru-RU"/>
        </w:rPr>
        <w:sym w:font="Symbol" w:char="F0D7"/>
      </w:r>
      <w:r w:rsidRPr="0012475B">
        <w:rPr>
          <w:rFonts w:eastAsia="Calibri" w:cs="Times New Roman"/>
          <w:color w:val="000000"/>
          <w:sz w:val="28"/>
          <w:szCs w:val="28"/>
          <w:lang w:eastAsia="ru-RU" w:bidi="ru-RU"/>
        </w:rPr>
        <w:t>195=191 кг/м</w:t>
      </w:r>
      <w:r w:rsidRPr="0012475B">
        <w:rPr>
          <w:rFonts w:eastAsia="Calibri" w:cs="Times New Roman"/>
          <w:color w:val="000000"/>
          <w:sz w:val="28"/>
          <w:szCs w:val="28"/>
          <w:vertAlign w:val="superscript"/>
          <w:lang w:eastAsia="ru-RU" w:bidi="ru-RU"/>
        </w:rPr>
        <w:t>3</w:t>
      </w:r>
      <w:r w:rsidRPr="0012475B">
        <w:rPr>
          <w:rFonts w:eastAsia="Calibri" w:cs="Times New Roman"/>
          <w:color w:val="000000"/>
          <w:sz w:val="28"/>
          <w:szCs w:val="28"/>
          <w:lang w:eastAsia="ru-RU" w:bidi="ru-RU"/>
        </w:rPr>
        <w:t>;</w:t>
      </w:r>
    </w:p>
    <w:p w:rsidR="00B4022F" w:rsidRPr="0012475B" w:rsidRDefault="00B4022F" w:rsidP="00B4022F">
      <w:pPr>
        <w:ind w:firstLine="284"/>
        <w:jc w:val="both"/>
        <w:rPr>
          <w:rFonts w:eastAsia="Calibri" w:cs="Times New Roman"/>
          <w:color w:val="000000"/>
          <w:sz w:val="28"/>
          <w:szCs w:val="28"/>
          <w:lang w:eastAsia="ru-RU" w:bidi="ru-RU"/>
        </w:rPr>
      </w:pPr>
      <w:r w:rsidRPr="0012475B">
        <w:rPr>
          <w:rFonts w:eastAsia="Calibri" w:cs="Times New Roman"/>
          <w:color w:val="000000"/>
          <w:sz w:val="28"/>
          <w:szCs w:val="28"/>
          <w:lang w:eastAsia="ru-RU" w:bidi="ru-RU"/>
        </w:rPr>
        <w:t>В = 0,98</w:t>
      </w:r>
      <w:r w:rsidRPr="0012475B">
        <w:rPr>
          <w:rFonts w:eastAsia="Calibri" w:cs="Times New Roman"/>
          <w:color w:val="000000"/>
          <w:sz w:val="28"/>
          <w:szCs w:val="28"/>
          <w:lang w:eastAsia="ru-RU" w:bidi="ru-RU"/>
        </w:rPr>
        <w:sym w:font="Symbol" w:char="F0D7"/>
      </w:r>
      <w:r w:rsidRPr="0012475B">
        <w:rPr>
          <w:rFonts w:eastAsia="Calibri" w:cs="Times New Roman"/>
          <w:color w:val="000000"/>
          <w:sz w:val="28"/>
          <w:szCs w:val="28"/>
          <w:lang w:eastAsia="ru-RU" w:bidi="ru-RU"/>
        </w:rPr>
        <w:t>82=80 кг/м</w:t>
      </w:r>
      <w:r w:rsidRPr="0012475B">
        <w:rPr>
          <w:rFonts w:eastAsia="Calibri" w:cs="Times New Roman"/>
          <w:color w:val="000000"/>
          <w:sz w:val="28"/>
          <w:szCs w:val="28"/>
          <w:vertAlign w:val="superscript"/>
          <w:lang w:eastAsia="ru-RU" w:bidi="ru-RU"/>
        </w:rPr>
        <w:t>3</w:t>
      </w:r>
      <w:r w:rsidRPr="0012475B">
        <w:rPr>
          <w:rFonts w:eastAsia="Calibri" w:cs="Times New Roman"/>
          <w:color w:val="000000"/>
          <w:sz w:val="28"/>
          <w:szCs w:val="28"/>
          <w:lang w:eastAsia="ru-RU" w:bidi="ru-RU"/>
        </w:rPr>
        <w:t>;</w:t>
      </w:r>
    </w:p>
    <w:p w:rsidR="00B4022F" w:rsidRPr="0012475B" w:rsidRDefault="00734CC6" w:rsidP="00B4022F">
      <w:pPr>
        <w:ind w:firstLine="284"/>
        <w:jc w:val="both"/>
        <w:rPr>
          <w:rFonts w:eastAsia="Calibri" w:cs="Times New Roman"/>
          <w:color w:val="000000"/>
          <w:sz w:val="28"/>
          <w:szCs w:val="28"/>
          <w:lang w:eastAsia="ru-RU" w:bidi="ru-RU"/>
        </w:rPr>
      </w:pPr>
      <w:r w:rsidRPr="0012475B">
        <w:rPr>
          <w:rFonts w:eastAsia="Calibri" w:cs="Times New Roman"/>
          <w:color w:val="000000"/>
          <w:sz w:val="28"/>
          <w:szCs w:val="28"/>
          <w:lang w:eastAsia="ru-RU" w:bidi="ru-RU"/>
        </w:rPr>
        <w:t>От</w:t>
      </w:r>
      <w:r w:rsidR="00B4022F" w:rsidRPr="0012475B">
        <w:rPr>
          <w:rFonts w:eastAsia="Calibri" w:cs="Times New Roman"/>
          <w:color w:val="000000"/>
          <w:sz w:val="28"/>
          <w:szCs w:val="28"/>
          <w:lang w:eastAsia="ru-RU" w:bidi="ru-RU"/>
        </w:rPr>
        <w:t xml:space="preserve"> = 0,98</w:t>
      </w:r>
      <w:r w:rsidR="00B4022F" w:rsidRPr="0012475B">
        <w:rPr>
          <w:rFonts w:eastAsia="Calibri" w:cs="Times New Roman"/>
          <w:color w:val="000000"/>
          <w:sz w:val="28"/>
          <w:szCs w:val="28"/>
          <w:lang w:eastAsia="ru-RU" w:bidi="ru-RU"/>
        </w:rPr>
        <w:sym w:font="Symbol" w:char="F0D7"/>
      </w:r>
      <w:r w:rsidR="00B4022F" w:rsidRPr="0012475B">
        <w:rPr>
          <w:rFonts w:eastAsia="Calibri" w:cs="Times New Roman"/>
          <w:color w:val="000000"/>
          <w:sz w:val="28"/>
          <w:szCs w:val="28"/>
          <w:lang w:eastAsia="ru-RU" w:bidi="ru-RU"/>
        </w:rPr>
        <w:t xml:space="preserve"> 1162=1139 кг/м</w:t>
      </w:r>
      <w:r w:rsidR="00B4022F" w:rsidRPr="0012475B">
        <w:rPr>
          <w:rFonts w:eastAsia="Calibri" w:cs="Times New Roman"/>
          <w:color w:val="000000"/>
          <w:sz w:val="28"/>
          <w:szCs w:val="28"/>
          <w:vertAlign w:val="superscript"/>
          <w:lang w:eastAsia="ru-RU" w:bidi="ru-RU"/>
        </w:rPr>
        <w:t>3</w:t>
      </w:r>
      <w:r w:rsidR="00B4022F" w:rsidRPr="0012475B">
        <w:rPr>
          <w:rFonts w:eastAsia="Calibri" w:cs="Times New Roman"/>
          <w:color w:val="000000"/>
          <w:sz w:val="28"/>
          <w:szCs w:val="28"/>
          <w:lang w:eastAsia="ru-RU" w:bidi="ru-RU"/>
        </w:rPr>
        <w:t>;</w:t>
      </w:r>
    </w:p>
    <w:p w:rsidR="00B4022F" w:rsidRPr="00A02540" w:rsidRDefault="00B50522" w:rsidP="00B4022F">
      <w:pPr>
        <w:ind w:firstLine="284"/>
        <w:jc w:val="both"/>
        <w:rPr>
          <w:rFonts w:eastAsia="Calibri" w:cs="Times New Roman"/>
          <w:color w:val="000000"/>
          <w:szCs w:val="24"/>
          <w:lang w:eastAsia="ru-RU" w:bidi="ru-RU"/>
        </w:rPr>
      </w:pPr>
      <w:r w:rsidRPr="0012475B">
        <w:rPr>
          <w:rFonts w:eastAsia="Times New Roman" w:cs="Times New Roman"/>
          <w:bCs/>
          <w:sz w:val="28"/>
          <w:szCs w:val="28"/>
        </w:rPr>
        <w:sym w:font="Symbol" w:char="F02D"/>
      </w:r>
      <w:r w:rsidR="0037113B" w:rsidRPr="0012475B">
        <w:rPr>
          <w:rFonts w:eastAsia="Times New Roman" w:cs="Times New Roman"/>
          <w:bCs/>
          <w:sz w:val="28"/>
          <w:szCs w:val="28"/>
        </w:rPr>
        <w:t xml:space="preserve"> </w:t>
      </w:r>
      <w:r w:rsidR="00B4022F" w:rsidRPr="0012475B">
        <w:rPr>
          <w:rFonts w:eastAsia="Calibri" w:cs="Times New Roman"/>
          <w:color w:val="000000"/>
          <w:sz w:val="28"/>
          <w:szCs w:val="28"/>
          <w:lang w:eastAsia="ru-RU" w:bidi="ru-RU"/>
        </w:rPr>
        <w:t xml:space="preserve">для раствора </w:t>
      </w:r>
      <w:r w:rsidR="00B4022F" w:rsidRPr="00A02540">
        <w:rPr>
          <w:rFonts w:eastAsia="Calibri" w:cs="Times New Roman"/>
          <w:color w:val="000000"/>
          <w:sz w:val="28"/>
          <w:szCs w:val="28"/>
          <w:lang w:eastAsia="ru-RU" w:bidi="ru-RU"/>
        </w:rPr>
        <w:t xml:space="preserve">В 10 – </w:t>
      </w:r>
      <m:oMath>
        <m:d>
          <m:dPr>
            <m:ctrlPr>
              <w:rPr>
                <w:rFonts w:ascii="Cambria Math" w:eastAsia="Calibri" w:hAnsi="Cambria Math" w:cs="Times New Roman"/>
                <w:i/>
                <w:color w:val="000000"/>
                <w:szCs w:val="24"/>
                <w:lang w:eastAsia="ru-RU" w:bidi="ru-RU"/>
              </w:rPr>
            </m:ctrlPr>
          </m:dPr>
          <m:e>
            <m:f>
              <m:fPr>
                <m:ctrlPr>
                  <w:rPr>
                    <w:rFonts w:ascii="Cambria Math" w:eastAsia="Calibri" w:hAnsi="Cambria Math" w:cs="Times New Roman"/>
                    <w:i/>
                    <w:color w:val="000000"/>
                    <w:szCs w:val="24"/>
                    <w:lang w:eastAsia="ru-RU" w:bidi="ru-RU"/>
                  </w:rPr>
                </m:ctrlPr>
              </m:fPr>
              <m:num>
                <m:r>
                  <w:rPr>
                    <w:rFonts w:ascii="Cambria Math" w:eastAsia="Calibri" w:hAnsi="Cambria Math" w:cs="Times New Roman"/>
                    <w:color w:val="000000"/>
                    <w:szCs w:val="24"/>
                    <w:lang w:eastAsia="ru-RU" w:bidi="ru-RU"/>
                  </w:rPr>
                  <m:t>1447</m:t>
                </m:r>
              </m:num>
              <m:den>
                <m:r>
                  <w:rPr>
                    <w:rFonts w:ascii="Cambria Math" w:eastAsia="Calibri" w:hAnsi="Cambria Math" w:cs="Times New Roman"/>
                    <w:color w:val="000000"/>
                    <w:szCs w:val="24"/>
                    <w:lang w:eastAsia="ru-RU" w:bidi="ru-RU"/>
                  </w:rPr>
                  <m:t>1507</m:t>
                </m:r>
              </m:den>
            </m:f>
            <m:r>
              <w:rPr>
                <w:rFonts w:ascii="Cambria Math" w:eastAsia="Calibri" w:hAnsi="Cambria Math" w:cs="Times New Roman"/>
                <w:color w:val="000000"/>
                <w:szCs w:val="24"/>
                <w:lang w:eastAsia="ru-RU" w:bidi="ru-RU"/>
              </w:rPr>
              <m:t>=0,96</m:t>
            </m:r>
          </m:e>
        </m:d>
        <m:r>
          <w:rPr>
            <w:rFonts w:ascii="Cambria Math" w:eastAsia="Calibri" w:hAnsi="Cambria Math" w:cs="Times New Roman"/>
            <w:color w:val="000000"/>
            <w:szCs w:val="24"/>
            <w:lang w:eastAsia="ru-RU" w:bidi="ru-RU"/>
          </w:rPr>
          <m:t>:</m:t>
        </m:r>
      </m:oMath>
    </w:p>
    <w:p w:rsidR="00B4022F" w:rsidRPr="00A02540" w:rsidRDefault="00B4022F" w:rsidP="00B4022F">
      <w:pPr>
        <w:ind w:firstLine="284"/>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Ц = 0,96</w:t>
      </w:r>
      <w:r w:rsidRPr="00A02540">
        <w:rPr>
          <w:rFonts w:eastAsia="Calibri" w:cs="Times New Roman"/>
          <w:color w:val="000000"/>
          <w:sz w:val="28"/>
          <w:szCs w:val="28"/>
          <w:lang w:eastAsia="ru-RU" w:bidi="ru-RU"/>
        </w:rPr>
        <w:sym w:font="Symbol" w:char="F0D7"/>
      </w:r>
      <w:r w:rsidRPr="00A02540">
        <w:rPr>
          <w:rFonts w:eastAsia="Calibri" w:cs="Times New Roman"/>
          <w:color w:val="000000"/>
          <w:sz w:val="28"/>
          <w:szCs w:val="28"/>
          <w:lang w:eastAsia="ru-RU" w:bidi="ru-RU"/>
        </w:rPr>
        <w:t>228=219 кг/м</w:t>
      </w:r>
      <w:r w:rsidRPr="00A02540">
        <w:rPr>
          <w:rFonts w:eastAsia="Calibri" w:cs="Times New Roman"/>
          <w:color w:val="000000"/>
          <w:sz w:val="28"/>
          <w:szCs w:val="28"/>
          <w:vertAlign w:val="superscript"/>
          <w:lang w:eastAsia="ru-RU" w:bidi="ru-RU"/>
        </w:rPr>
        <w:t>3</w:t>
      </w:r>
      <w:r w:rsidRPr="00A02540">
        <w:rPr>
          <w:rFonts w:eastAsia="Calibri" w:cs="Times New Roman"/>
          <w:color w:val="000000"/>
          <w:sz w:val="28"/>
          <w:szCs w:val="28"/>
          <w:lang w:eastAsia="ru-RU" w:bidi="ru-RU"/>
        </w:rPr>
        <w:t>;</w:t>
      </w:r>
    </w:p>
    <w:p w:rsidR="00B4022F" w:rsidRPr="00A02540" w:rsidRDefault="00B4022F" w:rsidP="00B4022F">
      <w:pPr>
        <w:ind w:firstLine="284"/>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В = 0,96</w:t>
      </w:r>
      <w:r w:rsidRPr="00A02540">
        <w:rPr>
          <w:rFonts w:eastAsia="Calibri" w:cs="Times New Roman"/>
          <w:color w:val="000000"/>
          <w:sz w:val="28"/>
          <w:szCs w:val="28"/>
          <w:lang w:eastAsia="ru-RU" w:bidi="ru-RU"/>
        </w:rPr>
        <w:sym w:font="Symbol" w:char="F0D7"/>
      </w:r>
      <w:r w:rsidRPr="00A02540">
        <w:rPr>
          <w:rFonts w:eastAsia="Calibri" w:cs="Times New Roman"/>
          <w:color w:val="000000"/>
          <w:sz w:val="28"/>
          <w:szCs w:val="28"/>
          <w:lang w:eastAsia="ru-RU" w:bidi="ru-RU"/>
        </w:rPr>
        <w:t>111=107 кг/м</w:t>
      </w:r>
      <w:r w:rsidRPr="00A02540">
        <w:rPr>
          <w:rFonts w:eastAsia="Calibri" w:cs="Times New Roman"/>
          <w:color w:val="000000"/>
          <w:sz w:val="28"/>
          <w:szCs w:val="28"/>
          <w:vertAlign w:val="superscript"/>
          <w:lang w:eastAsia="ru-RU" w:bidi="ru-RU"/>
        </w:rPr>
        <w:t>3</w:t>
      </w:r>
      <w:r w:rsidRPr="00A02540">
        <w:rPr>
          <w:rFonts w:eastAsia="Calibri" w:cs="Times New Roman"/>
          <w:color w:val="000000"/>
          <w:sz w:val="28"/>
          <w:szCs w:val="28"/>
          <w:lang w:eastAsia="ru-RU" w:bidi="ru-RU"/>
        </w:rPr>
        <w:t>;</w:t>
      </w:r>
    </w:p>
    <w:p w:rsidR="00B4022F" w:rsidRPr="00A02540" w:rsidRDefault="00734CC6" w:rsidP="00B4022F">
      <w:pPr>
        <w:ind w:firstLine="284"/>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От</w:t>
      </w:r>
      <w:r w:rsidR="00B4022F" w:rsidRPr="00A02540">
        <w:rPr>
          <w:rFonts w:eastAsia="Calibri" w:cs="Times New Roman"/>
          <w:color w:val="000000"/>
          <w:sz w:val="28"/>
          <w:szCs w:val="28"/>
          <w:lang w:eastAsia="ru-RU" w:bidi="ru-RU"/>
        </w:rPr>
        <w:t xml:space="preserve"> = 0,96</w:t>
      </w:r>
      <w:r w:rsidR="00B4022F" w:rsidRPr="00A02540">
        <w:rPr>
          <w:rFonts w:eastAsia="Calibri" w:cs="Times New Roman"/>
          <w:color w:val="000000"/>
          <w:sz w:val="28"/>
          <w:szCs w:val="28"/>
          <w:lang w:eastAsia="ru-RU" w:bidi="ru-RU"/>
        </w:rPr>
        <w:sym w:font="Symbol" w:char="F0D7"/>
      </w:r>
      <w:r w:rsidR="00B4022F" w:rsidRPr="00A02540">
        <w:rPr>
          <w:rFonts w:eastAsia="Calibri" w:cs="Times New Roman"/>
          <w:color w:val="000000"/>
          <w:sz w:val="28"/>
          <w:szCs w:val="28"/>
          <w:lang w:eastAsia="ru-RU" w:bidi="ru-RU"/>
        </w:rPr>
        <w:t xml:space="preserve"> 1168=1121 кг/м</w:t>
      </w:r>
      <w:r w:rsidR="00B4022F" w:rsidRPr="00A02540">
        <w:rPr>
          <w:rFonts w:eastAsia="Calibri" w:cs="Times New Roman"/>
          <w:color w:val="000000"/>
          <w:sz w:val="28"/>
          <w:szCs w:val="28"/>
          <w:vertAlign w:val="superscript"/>
          <w:lang w:eastAsia="ru-RU" w:bidi="ru-RU"/>
        </w:rPr>
        <w:t>3</w:t>
      </w:r>
      <w:r w:rsidR="00B4022F" w:rsidRPr="00A02540">
        <w:rPr>
          <w:rFonts w:eastAsia="Calibri" w:cs="Times New Roman"/>
          <w:color w:val="000000"/>
          <w:sz w:val="28"/>
          <w:szCs w:val="28"/>
          <w:lang w:eastAsia="ru-RU" w:bidi="ru-RU"/>
        </w:rPr>
        <w:t>;</w:t>
      </w:r>
    </w:p>
    <w:p w:rsidR="00B4022F" w:rsidRPr="00A02540" w:rsidRDefault="00B50522" w:rsidP="00B4022F">
      <w:pPr>
        <w:ind w:firstLine="284"/>
        <w:jc w:val="both"/>
        <w:rPr>
          <w:rFonts w:eastAsia="Calibri" w:cs="Times New Roman"/>
          <w:color w:val="000000"/>
          <w:szCs w:val="24"/>
          <w:lang w:eastAsia="ru-RU" w:bidi="ru-RU"/>
        </w:rPr>
      </w:pPr>
      <w:r w:rsidRPr="00A02540">
        <w:rPr>
          <w:rFonts w:eastAsia="Times New Roman" w:cs="Times New Roman"/>
          <w:bCs/>
          <w:sz w:val="28"/>
          <w:szCs w:val="28"/>
        </w:rPr>
        <w:sym w:font="Symbol" w:char="F02D"/>
      </w:r>
      <w:r w:rsidR="0037113B" w:rsidRPr="00A02540">
        <w:rPr>
          <w:rFonts w:eastAsia="Times New Roman" w:cs="Times New Roman"/>
          <w:bCs/>
          <w:sz w:val="28"/>
          <w:szCs w:val="28"/>
        </w:rPr>
        <w:t xml:space="preserve"> </w:t>
      </w:r>
      <w:r w:rsidR="0012475B" w:rsidRPr="0012475B">
        <w:rPr>
          <w:rFonts w:eastAsia="Times New Roman" w:cs="Times New Roman"/>
          <w:bCs/>
          <w:iCs/>
          <w:color w:val="000000"/>
          <w:sz w:val="28"/>
          <w:szCs w:val="28"/>
          <w:lang w:eastAsia="ru-RU" w:bidi="ru-RU"/>
        </w:rPr>
        <w:t xml:space="preserve">для </w:t>
      </w:r>
      <w:r w:rsidR="0012475B" w:rsidRPr="0012475B">
        <w:rPr>
          <w:rFonts w:eastAsia="Calibri" w:cs="Times New Roman"/>
          <w:bCs/>
          <w:sz w:val="28"/>
          <w:szCs w:val="28"/>
        </w:rPr>
        <w:t>торкрет-бетона</w:t>
      </w:r>
      <w:r w:rsidR="0012475B" w:rsidRPr="0012475B">
        <w:rPr>
          <w:rFonts w:eastAsia="Times New Roman" w:cs="Times New Roman"/>
          <w:bCs/>
          <w:iCs/>
          <w:color w:val="000000"/>
          <w:sz w:val="28"/>
          <w:szCs w:val="28"/>
          <w:lang w:eastAsia="ru-RU" w:bidi="ru-RU"/>
        </w:rPr>
        <w:t xml:space="preserve"> </w:t>
      </w:r>
      <w:r w:rsidR="0012475B" w:rsidRPr="0012475B">
        <w:rPr>
          <w:sz w:val="28"/>
          <w:szCs w:val="28"/>
        </w:rPr>
        <w:t>С20/25 (В25)</w:t>
      </w:r>
      <w:r w:rsidR="00B4022F" w:rsidRPr="00A02540">
        <w:rPr>
          <w:rFonts w:eastAsia="Calibri" w:cs="Times New Roman"/>
          <w:color w:val="000000"/>
          <w:sz w:val="28"/>
          <w:szCs w:val="28"/>
          <w:lang w:eastAsia="ru-RU" w:bidi="ru-RU"/>
        </w:rPr>
        <w:t xml:space="preserve"> –</w:t>
      </w:r>
      <w:r w:rsidR="00B4022F" w:rsidRPr="00A02540">
        <w:rPr>
          <w:rFonts w:eastAsia="Calibri" w:cs="Times New Roman"/>
          <w:b/>
          <w:color w:val="000000"/>
          <w:sz w:val="28"/>
          <w:szCs w:val="28"/>
          <w:lang w:eastAsia="ru-RU" w:bidi="ru-RU"/>
        </w:rPr>
        <w:t xml:space="preserve"> </w:t>
      </w:r>
      <m:oMath>
        <m:d>
          <m:dPr>
            <m:ctrlPr>
              <w:rPr>
                <w:rFonts w:ascii="Cambria Math" w:eastAsia="Calibri" w:hAnsi="Cambria Math" w:cs="Times New Roman"/>
                <w:i/>
                <w:color w:val="000000"/>
                <w:szCs w:val="24"/>
                <w:lang w:eastAsia="ru-RU" w:bidi="ru-RU"/>
              </w:rPr>
            </m:ctrlPr>
          </m:dPr>
          <m:e>
            <m:f>
              <m:fPr>
                <m:ctrlPr>
                  <w:rPr>
                    <w:rFonts w:ascii="Cambria Math" w:eastAsia="Calibri" w:hAnsi="Cambria Math" w:cs="Times New Roman"/>
                    <w:i/>
                    <w:color w:val="000000"/>
                    <w:szCs w:val="24"/>
                    <w:lang w:eastAsia="ru-RU" w:bidi="ru-RU"/>
                  </w:rPr>
                </m:ctrlPr>
              </m:fPr>
              <m:num>
                <m:r>
                  <w:rPr>
                    <w:rFonts w:ascii="Cambria Math" w:eastAsia="Calibri" w:hAnsi="Cambria Math" w:cs="Times New Roman"/>
                    <w:color w:val="000000"/>
                    <w:szCs w:val="24"/>
                    <w:lang w:eastAsia="ru-RU" w:bidi="ru-RU"/>
                  </w:rPr>
                  <m:t>1521</m:t>
                </m:r>
              </m:num>
              <m:den>
                <m:r>
                  <w:rPr>
                    <w:rFonts w:ascii="Cambria Math" w:eastAsia="Calibri" w:hAnsi="Cambria Math" w:cs="Times New Roman"/>
                    <w:color w:val="000000"/>
                    <w:szCs w:val="24"/>
                    <w:lang w:eastAsia="ru-RU" w:bidi="ru-RU"/>
                  </w:rPr>
                  <m:t>1584</m:t>
                </m:r>
              </m:den>
            </m:f>
            <m:r>
              <w:rPr>
                <w:rFonts w:ascii="Cambria Math" w:eastAsia="Calibri" w:hAnsi="Cambria Math" w:cs="Times New Roman"/>
                <w:color w:val="000000"/>
                <w:szCs w:val="24"/>
                <w:lang w:eastAsia="ru-RU" w:bidi="ru-RU"/>
              </w:rPr>
              <m:t>=0,96</m:t>
            </m:r>
          </m:e>
        </m:d>
        <m:r>
          <w:rPr>
            <w:rFonts w:ascii="Cambria Math" w:eastAsia="Calibri" w:hAnsi="Cambria Math" w:cs="Times New Roman"/>
            <w:color w:val="000000"/>
            <w:szCs w:val="24"/>
            <w:lang w:eastAsia="ru-RU" w:bidi="ru-RU"/>
          </w:rPr>
          <m:t>:</m:t>
        </m:r>
      </m:oMath>
    </w:p>
    <w:p w:rsidR="00B4022F" w:rsidRPr="00A02540" w:rsidRDefault="00B4022F" w:rsidP="00B4022F">
      <w:pPr>
        <w:ind w:firstLine="284"/>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Ц = 0,96</w:t>
      </w:r>
      <w:r w:rsidRPr="00A02540">
        <w:rPr>
          <w:rFonts w:eastAsia="Calibri" w:cs="Times New Roman"/>
          <w:color w:val="000000"/>
          <w:sz w:val="28"/>
          <w:szCs w:val="28"/>
          <w:lang w:eastAsia="ru-RU" w:bidi="ru-RU"/>
        </w:rPr>
        <w:sym w:font="Symbol" w:char="F0D7"/>
      </w:r>
      <w:r w:rsidRPr="00A02540">
        <w:rPr>
          <w:rFonts w:eastAsia="Calibri" w:cs="Times New Roman"/>
          <w:color w:val="000000"/>
          <w:sz w:val="28"/>
          <w:szCs w:val="28"/>
          <w:lang w:eastAsia="ru-RU" w:bidi="ru-RU"/>
        </w:rPr>
        <w:t>276=265 кг/м</w:t>
      </w:r>
      <w:r w:rsidRPr="00A02540">
        <w:rPr>
          <w:rFonts w:eastAsia="Calibri" w:cs="Times New Roman"/>
          <w:color w:val="000000"/>
          <w:sz w:val="28"/>
          <w:szCs w:val="28"/>
          <w:vertAlign w:val="superscript"/>
          <w:lang w:eastAsia="ru-RU" w:bidi="ru-RU"/>
        </w:rPr>
        <w:t>3</w:t>
      </w:r>
      <w:r w:rsidRPr="00A02540">
        <w:rPr>
          <w:rFonts w:eastAsia="Calibri" w:cs="Times New Roman"/>
          <w:color w:val="000000"/>
          <w:sz w:val="28"/>
          <w:szCs w:val="28"/>
          <w:lang w:eastAsia="ru-RU" w:bidi="ru-RU"/>
        </w:rPr>
        <w:t>;</w:t>
      </w:r>
    </w:p>
    <w:p w:rsidR="00B4022F" w:rsidRPr="00A02540" w:rsidRDefault="00B4022F" w:rsidP="00B4022F">
      <w:pPr>
        <w:ind w:firstLine="284"/>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В = 0,96</w:t>
      </w:r>
      <w:r w:rsidRPr="00A02540">
        <w:rPr>
          <w:rFonts w:eastAsia="Calibri" w:cs="Times New Roman"/>
          <w:color w:val="000000"/>
          <w:sz w:val="28"/>
          <w:szCs w:val="28"/>
          <w:lang w:eastAsia="ru-RU" w:bidi="ru-RU"/>
        </w:rPr>
        <w:sym w:font="Symbol" w:char="F0D7"/>
      </w:r>
      <w:r w:rsidRPr="00A02540">
        <w:rPr>
          <w:rFonts w:eastAsia="Calibri" w:cs="Times New Roman"/>
          <w:color w:val="000000"/>
          <w:sz w:val="28"/>
          <w:szCs w:val="28"/>
          <w:lang w:eastAsia="ru-RU" w:bidi="ru-RU"/>
        </w:rPr>
        <w:t>140=135 кг/м</w:t>
      </w:r>
      <w:r w:rsidRPr="00A02540">
        <w:rPr>
          <w:rFonts w:eastAsia="Calibri" w:cs="Times New Roman"/>
          <w:color w:val="000000"/>
          <w:sz w:val="28"/>
          <w:szCs w:val="28"/>
          <w:vertAlign w:val="superscript"/>
          <w:lang w:eastAsia="ru-RU" w:bidi="ru-RU"/>
        </w:rPr>
        <w:t>3</w:t>
      </w:r>
      <w:r w:rsidRPr="00A02540">
        <w:rPr>
          <w:rFonts w:eastAsia="Calibri" w:cs="Times New Roman"/>
          <w:color w:val="000000"/>
          <w:sz w:val="28"/>
          <w:szCs w:val="28"/>
          <w:lang w:eastAsia="ru-RU" w:bidi="ru-RU"/>
        </w:rPr>
        <w:t>;</w:t>
      </w:r>
    </w:p>
    <w:p w:rsidR="00B4022F" w:rsidRPr="00A02540" w:rsidRDefault="00734CC6" w:rsidP="00B4022F">
      <w:pPr>
        <w:ind w:firstLine="284"/>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От</w:t>
      </w:r>
      <w:r w:rsidR="00B4022F" w:rsidRPr="00A02540">
        <w:rPr>
          <w:rFonts w:eastAsia="Calibri" w:cs="Times New Roman"/>
          <w:color w:val="000000"/>
          <w:sz w:val="28"/>
          <w:szCs w:val="28"/>
          <w:lang w:eastAsia="ru-RU" w:bidi="ru-RU"/>
        </w:rPr>
        <w:t xml:space="preserve"> = 0,96</w:t>
      </w:r>
      <w:r w:rsidR="00B4022F" w:rsidRPr="00A02540">
        <w:rPr>
          <w:rFonts w:eastAsia="Calibri" w:cs="Times New Roman"/>
          <w:color w:val="000000"/>
          <w:sz w:val="28"/>
          <w:szCs w:val="28"/>
          <w:lang w:eastAsia="ru-RU" w:bidi="ru-RU"/>
        </w:rPr>
        <w:sym w:font="Symbol" w:char="F0D7"/>
      </w:r>
      <w:r w:rsidR="00B4022F" w:rsidRPr="00A02540">
        <w:rPr>
          <w:rFonts w:eastAsia="Calibri" w:cs="Times New Roman"/>
          <w:color w:val="000000"/>
          <w:sz w:val="28"/>
          <w:szCs w:val="28"/>
          <w:lang w:eastAsia="ru-RU" w:bidi="ru-RU"/>
        </w:rPr>
        <w:t xml:space="preserve"> 1168=1121 кг/м</w:t>
      </w:r>
      <w:r w:rsidR="00B4022F" w:rsidRPr="00A02540">
        <w:rPr>
          <w:rFonts w:eastAsia="Calibri" w:cs="Times New Roman"/>
          <w:color w:val="000000"/>
          <w:sz w:val="28"/>
          <w:szCs w:val="28"/>
          <w:vertAlign w:val="superscript"/>
          <w:lang w:eastAsia="ru-RU" w:bidi="ru-RU"/>
        </w:rPr>
        <w:t>3</w:t>
      </w:r>
      <w:r w:rsidR="00B4022F" w:rsidRPr="00A02540">
        <w:rPr>
          <w:rFonts w:eastAsia="Calibri" w:cs="Times New Roman"/>
          <w:color w:val="000000"/>
          <w:sz w:val="28"/>
          <w:szCs w:val="28"/>
          <w:lang w:eastAsia="ru-RU" w:bidi="ru-RU"/>
        </w:rPr>
        <w:t>.</w:t>
      </w:r>
    </w:p>
    <w:p w:rsidR="00B4022F" w:rsidRPr="00A02540" w:rsidRDefault="00B4022F" w:rsidP="00B4022F">
      <w:pPr>
        <w:ind w:firstLine="567"/>
        <w:jc w:val="both"/>
        <w:rPr>
          <w:rFonts w:eastAsia="Calibri" w:cs="Times New Roman"/>
          <w:color w:val="000000"/>
          <w:sz w:val="28"/>
          <w:szCs w:val="28"/>
          <w:lang w:eastAsia="ru-RU" w:bidi="ru-RU"/>
        </w:rPr>
      </w:pPr>
    </w:p>
    <w:p w:rsidR="00B4022F" w:rsidRPr="00A02540" w:rsidRDefault="00B4022F" w:rsidP="00B4022F">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 xml:space="preserve">Подобранные составы </w:t>
      </w:r>
      <w:r w:rsidR="00CE5C25" w:rsidRPr="00A02540">
        <w:rPr>
          <w:rFonts w:eastAsia="Calibri" w:cs="Times New Roman"/>
          <w:color w:val="000000"/>
          <w:sz w:val="28"/>
          <w:szCs w:val="28"/>
          <w:lang w:eastAsia="ru-RU" w:bidi="ru-RU"/>
        </w:rPr>
        <w:t>закладочных</w:t>
      </w:r>
      <w:r w:rsidR="00CE5C25">
        <w:rPr>
          <w:rFonts w:eastAsia="Calibri" w:cs="Times New Roman"/>
          <w:color w:val="000000"/>
          <w:sz w:val="28"/>
          <w:szCs w:val="28"/>
          <w:lang w:eastAsia="ru-RU" w:bidi="ru-RU"/>
        </w:rPr>
        <w:t xml:space="preserve"> смесей</w:t>
      </w:r>
      <w:r w:rsidR="00CE5C25" w:rsidRPr="00A02540">
        <w:rPr>
          <w:rFonts w:eastAsia="Calibri" w:cs="Times New Roman"/>
          <w:color w:val="000000"/>
          <w:sz w:val="28"/>
          <w:szCs w:val="28"/>
          <w:lang w:eastAsia="ru-RU" w:bidi="ru-RU"/>
        </w:rPr>
        <w:t xml:space="preserve"> и </w:t>
      </w:r>
      <w:proofErr w:type="gramStart"/>
      <w:r w:rsidR="00CE5C25">
        <w:rPr>
          <w:rFonts w:eastAsia="Calibri" w:cs="Times New Roman"/>
          <w:color w:val="000000"/>
          <w:sz w:val="28"/>
          <w:szCs w:val="28"/>
          <w:lang w:eastAsia="ru-RU" w:bidi="ru-RU"/>
        </w:rPr>
        <w:t>торкрет-бетона</w:t>
      </w:r>
      <w:proofErr w:type="gramEnd"/>
      <w:r w:rsidRPr="00A02540">
        <w:rPr>
          <w:rFonts w:eastAsia="Calibri" w:cs="Times New Roman"/>
          <w:color w:val="000000"/>
          <w:sz w:val="28"/>
          <w:szCs w:val="28"/>
          <w:lang w:eastAsia="ru-RU" w:bidi="ru-RU"/>
        </w:rPr>
        <w:t xml:space="preserve"> приведены в сводной таблице 3.16, из которой видно что по прочностным показателям затвердевшие растворы с прочностью </w:t>
      </w:r>
      <w:r w:rsidR="00D14092">
        <w:rPr>
          <w:rFonts w:eastAsia="Calibri" w:cs="Times New Roman"/>
          <w:color w:val="000000"/>
          <w:sz w:val="28"/>
          <w:szCs w:val="28"/>
          <w:lang w:eastAsia="ru-RU" w:bidi="ru-RU"/>
        </w:rPr>
        <w:t>11…16,3</w:t>
      </w:r>
      <w:r w:rsidRPr="00A02540">
        <w:rPr>
          <w:rFonts w:eastAsia="Calibri" w:cs="Times New Roman"/>
          <w:color w:val="000000"/>
          <w:sz w:val="28"/>
          <w:szCs w:val="28"/>
          <w:lang w:eastAsia="ru-RU" w:bidi="ru-RU"/>
        </w:rPr>
        <w:t xml:space="preserve"> МПа могут быть использованы как закладки, а </w:t>
      </w:r>
      <w:r w:rsidR="0012475B">
        <w:rPr>
          <w:rFonts w:eastAsia="Calibri" w:cs="Times New Roman"/>
          <w:color w:val="000000"/>
          <w:sz w:val="28"/>
          <w:szCs w:val="28"/>
          <w:lang w:eastAsia="ru-RU" w:bidi="ru-RU"/>
        </w:rPr>
        <w:t>торкрет-бетон</w:t>
      </w:r>
      <w:r w:rsidR="0012475B" w:rsidRPr="00A02540">
        <w:rPr>
          <w:rFonts w:eastAsia="Calibri" w:cs="Times New Roman"/>
          <w:color w:val="000000"/>
          <w:sz w:val="28"/>
          <w:szCs w:val="28"/>
          <w:lang w:eastAsia="ru-RU" w:bidi="ru-RU"/>
        </w:rPr>
        <w:t xml:space="preserve"> </w:t>
      </w:r>
      <w:r w:rsidRPr="00A02540">
        <w:rPr>
          <w:rFonts w:eastAsia="Calibri" w:cs="Times New Roman"/>
          <w:color w:val="000000"/>
          <w:sz w:val="28"/>
          <w:szCs w:val="28"/>
          <w:lang w:eastAsia="ru-RU" w:bidi="ru-RU"/>
        </w:rPr>
        <w:t>с прочностью 2</w:t>
      </w:r>
      <w:r w:rsidR="00D14092">
        <w:rPr>
          <w:rFonts w:eastAsia="Calibri" w:cs="Times New Roman"/>
          <w:color w:val="000000"/>
          <w:sz w:val="28"/>
          <w:szCs w:val="28"/>
          <w:lang w:eastAsia="ru-RU" w:bidi="ru-RU"/>
        </w:rPr>
        <w:t>5</w:t>
      </w:r>
      <w:r w:rsidRPr="00A02540">
        <w:rPr>
          <w:rFonts w:eastAsia="Calibri" w:cs="Times New Roman"/>
          <w:color w:val="000000"/>
          <w:sz w:val="28"/>
          <w:szCs w:val="28"/>
          <w:lang w:eastAsia="ru-RU" w:bidi="ru-RU"/>
        </w:rPr>
        <w:t>,</w:t>
      </w:r>
      <w:r w:rsidR="0012475B">
        <w:rPr>
          <w:rFonts w:eastAsia="Calibri" w:cs="Times New Roman"/>
          <w:color w:val="000000"/>
          <w:sz w:val="28"/>
          <w:szCs w:val="28"/>
          <w:lang w:eastAsia="ru-RU" w:bidi="ru-RU"/>
        </w:rPr>
        <w:t>4 Мпа.</w:t>
      </w:r>
    </w:p>
    <w:p w:rsidR="00B4022F" w:rsidRPr="00A02540" w:rsidRDefault="00B4022F" w:rsidP="00B4022F">
      <w:pPr>
        <w:ind w:firstLine="284"/>
        <w:jc w:val="both"/>
        <w:rPr>
          <w:rFonts w:eastAsia="Calibri" w:cs="Times New Roman"/>
          <w:color w:val="000000"/>
          <w:sz w:val="28"/>
          <w:szCs w:val="28"/>
          <w:lang w:eastAsia="ru-RU" w:bidi="ru-RU"/>
        </w:rPr>
      </w:pPr>
    </w:p>
    <w:p w:rsidR="00B4022F" w:rsidRDefault="00B4022F" w:rsidP="00CE5C25">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Таблица 3.16 – Состав</w:t>
      </w:r>
      <w:r w:rsidR="00E614CB">
        <w:rPr>
          <w:rFonts w:eastAsia="Calibri" w:cs="Times New Roman"/>
          <w:color w:val="000000"/>
          <w:sz w:val="28"/>
          <w:szCs w:val="28"/>
          <w:lang w:eastAsia="ru-RU" w:bidi="ru-RU"/>
        </w:rPr>
        <w:t xml:space="preserve"> и</w:t>
      </w:r>
      <w:r w:rsidRPr="00A02540">
        <w:rPr>
          <w:rFonts w:eastAsia="Calibri" w:cs="Times New Roman"/>
          <w:color w:val="000000"/>
          <w:sz w:val="28"/>
          <w:szCs w:val="28"/>
          <w:lang w:eastAsia="ru-RU" w:bidi="ru-RU"/>
        </w:rPr>
        <w:t xml:space="preserve"> средняя плотность</w:t>
      </w:r>
      <w:r w:rsidR="00E614CB">
        <w:rPr>
          <w:rFonts w:eastAsia="Calibri" w:cs="Times New Roman"/>
          <w:color w:val="000000"/>
          <w:sz w:val="28"/>
          <w:szCs w:val="28"/>
          <w:lang w:eastAsia="ru-RU" w:bidi="ru-RU"/>
        </w:rPr>
        <w:t xml:space="preserve"> </w:t>
      </w:r>
      <w:r w:rsidRPr="00A02540">
        <w:rPr>
          <w:rFonts w:eastAsia="Calibri" w:cs="Times New Roman"/>
          <w:color w:val="000000"/>
          <w:sz w:val="28"/>
          <w:szCs w:val="28"/>
          <w:lang w:eastAsia="ru-RU" w:bidi="ru-RU"/>
        </w:rPr>
        <w:t>на сжатие закладочных</w:t>
      </w:r>
      <w:r w:rsidR="00FE5706">
        <w:rPr>
          <w:rFonts w:eastAsia="Calibri" w:cs="Times New Roman"/>
          <w:color w:val="000000"/>
          <w:sz w:val="28"/>
          <w:szCs w:val="28"/>
          <w:lang w:eastAsia="ru-RU" w:bidi="ru-RU"/>
        </w:rPr>
        <w:t xml:space="preserve"> смесей</w:t>
      </w:r>
      <w:r w:rsidRPr="00A02540">
        <w:rPr>
          <w:rFonts w:eastAsia="Calibri" w:cs="Times New Roman"/>
          <w:color w:val="000000"/>
          <w:sz w:val="28"/>
          <w:szCs w:val="28"/>
          <w:lang w:eastAsia="ru-RU" w:bidi="ru-RU"/>
        </w:rPr>
        <w:t xml:space="preserve"> и </w:t>
      </w:r>
      <w:proofErr w:type="gramStart"/>
      <w:r w:rsidR="00FE5706">
        <w:rPr>
          <w:rFonts w:eastAsia="Calibri" w:cs="Times New Roman"/>
          <w:color w:val="000000"/>
          <w:sz w:val="28"/>
          <w:szCs w:val="28"/>
          <w:lang w:eastAsia="ru-RU" w:bidi="ru-RU"/>
        </w:rPr>
        <w:t>торкрет-бетона</w:t>
      </w:r>
      <w:proofErr w:type="gramEnd"/>
      <w:r w:rsidRPr="00A02540">
        <w:rPr>
          <w:rFonts w:eastAsia="Calibri" w:cs="Times New Roman"/>
          <w:color w:val="000000"/>
          <w:sz w:val="28"/>
          <w:szCs w:val="28"/>
          <w:lang w:eastAsia="ru-RU" w:bidi="ru-RU"/>
        </w:rPr>
        <w:t xml:space="preserve"> на основе отход</w:t>
      </w:r>
      <w:r w:rsidR="00FE5706">
        <w:rPr>
          <w:rFonts w:eastAsia="Calibri" w:cs="Times New Roman"/>
          <w:color w:val="000000"/>
          <w:sz w:val="28"/>
          <w:szCs w:val="28"/>
          <w:lang w:eastAsia="ru-RU" w:bidi="ru-RU"/>
        </w:rPr>
        <w:t>ов</w:t>
      </w:r>
      <w:r w:rsidRPr="00A02540">
        <w:rPr>
          <w:rFonts w:eastAsia="Calibri" w:cs="Times New Roman"/>
          <w:color w:val="000000"/>
          <w:sz w:val="28"/>
          <w:szCs w:val="28"/>
          <w:lang w:eastAsia="ru-RU" w:bidi="ru-RU"/>
        </w:rPr>
        <w:t xml:space="preserve"> обогащения</w:t>
      </w:r>
    </w:p>
    <w:p w:rsidR="00CE5C25" w:rsidRPr="00A02540" w:rsidRDefault="00CE5C25" w:rsidP="00B4022F">
      <w:pPr>
        <w:jc w:val="both"/>
        <w:rPr>
          <w:rFonts w:eastAsia="Calibri" w:cs="Times New Roman"/>
          <w:color w:val="000000"/>
          <w:sz w:val="28"/>
          <w:szCs w:val="28"/>
          <w:lang w:eastAsia="ru-RU" w:bidi="ru-RU"/>
        </w:rPr>
      </w:pPr>
    </w:p>
    <w:tbl>
      <w:tblPr>
        <w:tblStyle w:val="33"/>
        <w:tblW w:w="9680" w:type="dxa"/>
        <w:jc w:val="center"/>
        <w:tblLook w:val="04A0" w:firstRow="1" w:lastRow="0" w:firstColumn="1" w:lastColumn="0" w:noHBand="0" w:noVBand="1"/>
      </w:tblPr>
      <w:tblGrid>
        <w:gridCol w:w="1980"/>
        <w:gridCol w:w="1142"/>
        <w:gridCol w:w="1058"/>
        <w:gridCol w:w="1635"/>
        <w:gridCol w:w="1320"/>
        <w:gridCol w:w="2545"/>
      </w:tblGrid>
      <w:tr w:rsidR="00E63B34" w:rsidRPr="00A02540" w:rsidTr="00E63B34">
        <w:trPr>
          <w:jc w:val="center"/>
        </w:trPr>
        <w:tc>
          <w:tcPr>
            <w:tcW w:w="1980" w:type="dxa"/>
            <w:vMerge w:val="restart"/>
            <w:vAlign w:val="center"/>
          </w:tcPr>
          <w:p w:rsidR="00E63B34" w:rsidRPr="00A02540" w:rsidRDefault="00943DA4" w:rsidP="00B4022F">
            <w:pPr>
              <w:jc w:val="center"/>
              <w:rPr>
                <w:color w:val="000000"/>
                <w:lang w:bidi="ru-RU"/>
              </w:rPr>
            </w:pPr>
            <w:r>
              <w:rPr>
                <w:color w:val="000000"/>
                <w:lang w:bidi="ru-RU"/>
              </w:rPr>
              <w:t>Класс раствора и бетона</w:t>
            </w:r>
          </w:p>
        </w:tc>
        <w:tc>
          <w:tcPr>
            <w:tcW w:w="5155" w:type="dxa"/>
            <w:gridSpan w:val="4"/>
            <w:vAlign w:val="center"/>
          </w:tcPr>
          <w:p w:rsidR="00E63B34" w:rsidRPr="00A02540" w:rsidRDefault="00E63B34" w:rsidP="00B4022F">
            <w:pPr>
              <w:jc w:val="center"/>
              <w:rPr>
                <w:color w:val="000000"/>
                <w:lang w:bidi="ru-RU"/>
              </w:rPr>
            </w:pPr>
            <w:r w:rsidRPr="00A02540">
              <w:rPr>
                <w:color w:val="000000"/>
                <w:lang w:bidi="ru-RU"/>
              </w:rPr>
              <w:t>Расход исходных материалов, кг/м</w:t>
            </w:r>
            <w:r w:rsidRPr="00A02540">
              <w:rPr>
                <w:color w:val="000000"/>
                <w:vertAlign w:val="superscript"/>
                <w:lang w:bidi="ru-RU"/>
              </w:rPr>
              <w:t>3</w:t>
            </w:r>
          </w:p>
        </w:tc>
        <w:tc>
          <w:tcPr>
            <w:tcW w:w="2545" w:type="dxa"/>
            <w:vMerge w:val="restart"/>
            <w:vAlign w:val="center"/>
          </w:tcPr>
          <w:p w:rsidR="00E63B34" w:rsidRPr="00A02540" w:rsidRDefault="00E63B34" w:rsidP="00B4022F">
            <w:pPr>
              <w:jc w:val="center"/>
              <w:rPr>
                <w:color w:val="000000"/>
                <w:lang w:bidi="ru-RU"/>
              </w:rPr>
            </w:pPr>
            <w:r w:rsidRPr="00A02540">
              <w:rPr>
                <w:color w:val="000000"/>
                <w:lang w:bidi="ru-RU"/>
              </w:rPr>
              <w:t>Средняя плотность растворной смеси, кг/м</w:t>
            </w:r>
            <w:r w:rsidRPr="00A02540">
              <w:rPr>
                <w:color w:val="000000"/>
                <w:vertAlign w:val="superscript"/>
                <w:lang w:bidi="ru-RU"/>
              </w:rPr>
              <w:t>3</w:t>
            </w:r>
          </w:p>
        </w:tc>
      </w:tr>
      <w:tr w:rsidR="00E63B34" w:rsidRPr="00A02540" w:rsidTr="00E63B34">
        <w:trPr>
          <w:jc w:val="center"/>
        </w:trPr>
        <w:tc>
          <w:tcPr>
            <w:tcW w:w="1980" w:type="dxa"/>
            <w:vMerge/>
          </w:tcPr>
          <w:p w:rsidR="00E63B34" w:rsidRPr="00A02540" w:rsidRDefault="00E63B34" w:rsidP="00B4022F">
            <w:pPr>
              <w:rPr>
                <w:color w:val="000000"/>
                <w:lang w:bidi="ru-RU"/>
              </w:rPr>
            </w:pPr>
          </w:p>
        </w:tc>
        <w:tc>
          <w:tcPr>
            <w:tcW w:w="1142" w:type="dxa"/>
            <w:vAlign w:val="center"/>
          </w:tcPr>
          <w:p w:rsidR="00E63B34" w:rsidRPr="00A02540" w:rsidRDefault="00E63B34" w:rsidP="00E63B34">
            <w:pPr>
              <w:jc w:val="center"/>
              <w:rPr>
                <w:color w:val="000000"/>
                <w:lang w:bidi="ru-RU"/>
              </w:rPr>
            </w:pPr>
            <w:r w:rsidRPr="00A02540">
              <w:rPr>
                <w:color w:val="000000"/>
                <w:lang w:bidi="ru-RU"/>
              </w:rPr>
              <w:t>цемент</w:t>
            </w:r>
          </w:p>
        </w:tc>
        <w:tc>
          <w:tcPr>
            <w:tcW w:w="1058" w:type="dxa"/>
            <w:vAlign w:val="center"/>
          </w:tcPr>
          <w:p w:rsidR="00E63B34" w:rsidRPr="00A02540" w:rsidRDefault="00E63B34" w:rsidP="00E63B34">
            <w:pPr>
              <w:jc w:val="center"/>
              <w:rPr>
                <w:color w:val="000000"/>
                <w:lang w:bidi="ru-RU"/>
              </w:rPr>
            </w:pPr>
            <w:r w:rsidRPr="00A02540">
              <w:rPr>
                <w:color w:val="000000"/>
                <w:lang w:bidi="ru-RU"/>
              </w:rPr>
              <w:t>вода</w:t>
            </w:r>
          </w:p>
        </w:tc>
        <w:tc>
          <w:tcPr>
            <w:tcW w:w="1635" w:type="dxa"/>
            <w:vAlign w:val="center"/>
          </w:tcPr>
          <w:p w:rsidR="00E63B34" w:rsidRPr="00A02540" w:rsidRDefault="00E63B34" w:rsidP="00E63B34">
            <w:pPr>
              <w:jc w:val="center"/>
              <w:rPr>
                <w:color w:val="000000"/>
                <w:lang w:bidi="ru-RU"/>
              </w:rPr>
            </w:pPr>
            <w:r w:rsidRPr="00A02540">
              <w:rPr>
                <w:color w:val="000000"/>
                <w:lang w:bidi="ru-RU"/>
              </w:rPr>
              <w:t>отходы обогащения</w:t>
            </w:r>
          </w:p>
        </w:tc>
        <w:tc>
          <w:tcPr>
            <w:tcW w:w="1320" w:type="dxa"/>
            <w:vAlign w:val="center"/>
          </w:tcPr>
          <w:p w:rsidR="00E63B34" w:rsidRPr="00A02540" w:rsidRDefault="00E63B34" w:rsidP="00E63B34">
            <w:pPr>
              <w:jc w:val="center"/>
              <w:rPr>
                <w:color w:val="000000"/>
                <w:lang w:bidi="ru-RU"/>
              </w:rPr>
            </w:pPr>
            <w:r w:rsidRPr="00A02540">
              <w:rPr>
                <w:color w:val="000000"/>
                <w:lang w:bidi="ru-RU"/>
              </w:rPr>
              <w:t>добавка</w:t>
            </w:r>
          </w:p>
        </w:tc>
        <w:tc>
          <w:tcPr>
            <w:tcW w:w="2545" w:type="dxa"/>
            <w:vMerge/>
          </w:tcPr>
          <w:p w:rsidR="00E63B34" w:rsidRPr="00A02540" w:rsidRDefault="00E63B34" w:rsidP="00B4022F">
            <w:pPr>
              <w:rPr>
                <w:color w:val="000000"/>
                <w:lang w:bidi="ru-RU"/>
              </w:rPr>
            </w:pPr>
          </w:p>
        </w:tc>
      </w:tr>
      <w:tr w:rsidR="00E63B34" w:rsidRPr="00A02540" w:rsidTr="00E63B34">
        <w:trPr>
          <w:jc w:val="center"/>
        </w:trPr>
        <w:tc>
          <w:tcPr>
            <w:tcW w:w="1980" w:type="dxa"/>
          </w:tcPr>
          <w:p w:rsidR="00E63B34" w:rsidRPr="00A02540" w:rsidRDefault="00E63B34" w:rsidP="00943DA4">
            <w:pPr>
              <w:rPr>
                <w:color w:val="000000"/>
                <w:lang w:bidi="ru-RU"/>
              </w:rPr>
            </w:pPr>
            <w:r w:rsidRPr="00A02540">
              <w:rPr>
                <w:color w:val="000000"/>
                <w:lang w:bidi="ru-RU"/>
              </w:rPr>
              <w:t>В7,5</w:t>
            </w:r>
          </w:p>
        </w:tc>
        <w:tc>
          <w:tcPr>
            <w:tcW w:w="1142" w:type="dxa"/>
            <w:vAlign w:val="center"/>
          </w:tcPr>
          <w:p w:rsidR="00E63B34" w:rsidRPr="00A02540" w:rsidRDefault="00E63B34" w:rsidP="00E63B34">
            <w:pPr>
              <w:jc w:val="center"/>
              <w:rPr>
                <w:color w:val="000000"/>
                <w:lang w:bidi="ru-RU"/>
              </w:rPr>
            </w:pPr>
            <w:r w:rsidRPr="00A02540">
              <w:rPr>
                <w:color w:val="000000"/>
                <w:lang w:bidi="ru-RU"/>
              </w:rPr>
              <w:t>191</w:t>
            </w:r>
          </w:p>
        </w:tc>
        <w:tc>
          <w:tcPr>
            <w:tcW w:w="1058" w:type="dxa"/>
            <w:vAlign w:val="center"/>
          </w:tcPr>
          <w:p w:rsidR="00E63B34" w:rsidRPr="00A02540" w:rsidRDefault="00E63B34" w:rsidP="00E63B34">
            <w:pPr>
              <w:jc w:val="center"/>
              <w:rPr>
                <w:color w:val="000000"/>
                <w:lang w:bidi="ru-RU"/>
              </w:rPr>
            </w:pPr>
            <w:r w:rsidRPr="00A02540">
              <w:rPr>
                <w:color w:val="000000"/>
                <w:lang w:bidi="ru-RU"/>
              </w:rPr>
              <w:t>80</w:t>
            </w:r>
          </w:p>
        </w:tc>
        <w:tc>
          <w:tcPr>
            <w:tcW w:w="1635" w:type="dxa"/>
            <w:vAlign w:val="center"/>
          </w:tcPr>
          <w:p w:rsidR="00E63B34" w:rsidRPr="00A02540" w:rsidRDefault="00E63B34" w:rsidP="00E63B34">
            <w:pPr>
              <w:jc w:val="center"/>
              <w:rPr>
                <w:color w:val="000000"/>
                <w:lang w:bidi="ru-RU"/>
              </w:rPr>
            </w:pPr>
            <w:r w:rsidRPr="00A02540">
              <w:rPr>
                <w:color w:val="000000"/>
                <w:lang w:bidi="ru-RU"/>
              </w:rPr>
              <w:t>1139</w:t>
            </w:r>
          </w:p>
        </w:tc>
        <w:tc>
          <w:tcPr>
            <w:tcW w:w="1320" w:type="dxa"/>
            <w:vAlign w:val="center"/>
          </w:tcPr>
          <w:p w:rsidR="00E63B34" w:rsidRPr="00A02540" w:rsidRDefault="00BF78B8" w:rsidP="00E63B34">
            <w:pPr>
              <w:jc w:val="center"/>
              <w:rPr>
                <w:color w:val="000000"/>
                <w:lang w:bidi="ru-RU"/>
              </w:rPr>
            </w:pPr>
            <w:r>
              <w:rPr>
                <w:color w:val="000000"/>
                <w:lang w:bidi="ru-RU"/>
              </w:rPr>
              <w:t>-</w:t>
            </w:r>
          </w:p>
        </w:tc>
        <w:tc>
          <w:tcPr>
            <w:tcW w:w="2545" w:type="dxa"/>
            <w:vAlign w:val="center"/>
          </w:tcPr>
          <w:p w:rsidR="00E63B34" w:rsidRPr="00A02540" w:rsidRDefault="00E63B34" w:rsidP="00BF78B8">
            <w:pPr>
              <w:jc w:val="center"/>
              <w:rPr>
                <w:color w:val="000000"/>
                <w:lang w:bidi="ru-RU"/>
              </w:rPr>
            </w:pPr>
            <w:r w:rsidRPr="00A02540">
              <w:rPr>
                <w:color w:val="000000"/>
                <w:lang w:bidi="ru-RU"/>
              </w:rPr>
              <w:t>141</w:t>
            </w:r>
            <w:r w:rsidR="00BF78B8">
              <w:rPr>
                <w:color w:val="000000"/>
                <w:lang w:bidi="ru-RU"/>
              </w:rPr>
              <w:t>0</w:t>
            </w:r>
          </w:p>
        </w:tc>
      </w:tr>
      <w:tr w:rsidR="00E63B34" w:rsidRPr="00A02540" w:rsidTr="00E63B34">
        <w:trPr>
          <w:jc w:val="center"/>
        </w:trPr>
        <w:tc>
          <w:tcPr>
            <w:tcW w:w="1980" w:type="dxa"/>
          </w:tcPr>
          <w:p w:rsidR="00E63B34" w:rsidRPr="00A02540" w:rsidRDefault="00E63B34" w:rsidP="00943DA4">
            <w:pPr>
              <w:rPr>
                <w:color w:val="000000"/>
                <w:lang w:bidi="ru-RU"/>
              </w:rPr>
            </w:pPr>
            <w:r w:rsidRPr="00A02540">
              <w:rPr>
                <w:color w:val="000000"/>
                <w:lang w:bidi="ru-RU"/>
              </w:rPr>
              <w:t>В10</w:t>
            </w:r>
          </w:p>
        </w:tc>
        <w:tc>
          <w:tcPr>
            <w:tcW w:w="1142" w:type="dxa"/>
            <w:vAlign w:val="center"/>
          </w:tcPr>
          <w:p w:rsidR="00E63B34" w:rsidRPr="00A02540" w:rsidRDefault="00E63B34" w:rsidP="00E63B34">
            <w:pPr>
              <w:jc w:val="center"/>
              <w:rPr>
                <w:color w:val="000000"/>
                <w:lang w:bidi="ru-RU"/>
              </w:rPr>
            </w:pPr>
            <w:r w:rsidRPr="00A02540">
              <w:rPr>
                <w:color w:val="000000"/>
                <w:lang w:bidi="ru-RU"/>
              </w:rPr>
              <w:t>219</w:t>
            </w:r>
          </w:p>
        </w:tc>
        <w:tc>
          <w:tcPr>
            <w:tcW w:w="1058" w:type="dxa"/>
            <w:vAlign w:val="center"/>
          </w:tcPr>
          <w:p w:rsidR="00E63B34" w:rsidRPr="00A02540" w:rsidRDefault="00E63B34" w:rsidP="00E63B34">
            <w:pPr>
              <w:jc w:val="center"/>
              <w:rPr>
                <w:color w:val="000000"/>
                <w:lang w:bidi="ru-RU"/>
              </w:rPr>
            </w:pPr>
            <w:r w:rsidRPr="00A02540">
              <w:rPr>
                <w:color w:val="000000"/>
                <w:lang w:bidi="ru-RU"/>
              </w:rPr>
              <w:t>107</w:t>
            </w:r>
          </w:p>
        </w:tc>
        <w:tc>
          <w:tcPr>
            <w:tcW w:w="1635" w:type="dxa"/>
            <w:vAlign w:val="center"/>
          </w:tcPr>
          <w:p w:rsidR="00E63B34" w:rsidRPr="00A02540" w:rsidRDefault="00E63B34" w:rsidP="00E63B34">
            <w:pPr>
              <w:jc w:val="center"/>
              <w:rPr>
                <w:color w:val="000000"/>
                <w:lang w:bidi="ru-RU"/>
              </w:rPr>
            </w:pPr>
            <w:r w:rsidRPr="00A02540">
              <w:rPr>
                <w:color w:val="000000"/>
                <w:lang w:bidi="ru-RU"/>
              </w:rPr>
              <w:t>1121</w:t>
            </w:r>
          </w:p>
        </w:tc>
        <w:tc>
          <w:tcPr>
            <w:tcW w:w="1320" w:type="dxa"/>
            <w:vAlign w:val="center"/>
          </w:tcPr>
          <w:p w:rsidR="00E63B34" w:rsidRPr="00A02540" w:rsidRDefault="00BF78B8" w:rsidP="00E63B34">
            <w:pPr>
              <w:jc w:val="center"/>
              <w:rPr>
                <w:color w:val="000000"/>
                <w:lang w:bidi="ru-RU"/>
              </w:rPr>
            </w:pPr>
            <w:r>
              <w:rPr>
                <w:color w:val="000000"/>
                <w:lang w:bidi="ru-RU"/>
              </w:rPr>
              <w:t>-</w:t>
            </w:r>
          </w:p>
        </w:tc>
        <w:tc>
          <w:tcPr>
            <w:tcW w:w="2545" w:type="dxa"/>
            <w:vAlign w:val="center"/>
          </w:tcPr>
          <w:p w:rsidR="00E63B34" w:rsidRPr="00A02540" w:rsidRDefault="00E63B34" w:rsidP="00BF78B8">
            <w:pPr>
              <w:jc w:val="center"/>
              <w:rPr>
                <w:color w:val="000000"/>
                <w:lang w:bidi="ru-RU"/>
              </w:rPr>
            </w:pPr>
            <w:r w:rsidRPr="00A02540">
              <w:rPr>
                <w:color w:val="000000"/>
                <w:lang w:bidi="ru-RU"/>
              </w:rPr>
              <w:t>144</w:t>
            </w:r>
            <w:r w:rsidR="00BF78B8">
              <w:rPr>
                <w:color w:val="000000"/>
                <w:lang w:bidi="ru-RU"/>
              </w:rPr>
              <w:t>7</w:t>
            </w:r>
          </w:p>
        </w:tc>
      </w:tr>
      <w:tr w:rsidR="00E63B34" w:rsidRPr="00A02540" w:rsidTr="00E63B34">
        <w:trPr>
          <w:jc w:val="center"/>
        </w:trPr>
        <w:tc>
          <w:tcPr>
            <w:tcW w:w="1980" w:type="dxa"/>
          </w:tcPr>
          <w:p w:rsidR="00E63B34" w:rsidRPr="00A02540" w:rsidRDefault="0012475B" w:rsidP="0012475B">
            <w:pPr>
              <w:rPr>
                <w:color w:val="000000"/>
                <w:lang w:bidi="ru-RU"/>
              </w:rPr>
            </w:pPr>
            <w:r w:rsidRPr="0012475B">
              <w:rPr>
                <w:rFonts w:eastAsia="Calibri"/>
                <w:bCs/>
                <w:szCs w:val="28"/>
              </w:rPr>
              <w:t>торкрет-бетон</w:t>
            </w:r>
            <w:r w:rsidRPr="0012475B">
              <w:rPr>
                <w:rFonts w:eastAsia="Times New Roman"/>
                <w:bCs/>
                <w:iCs/>
                <w:color w:val="000000"/>
                <w:szCs w:val="28"/>
                <w:lang w:eastAsia="ru-RU" w:bidi="ru-RU"/>
              </w:rPr>
              <w:t xml:space="preserve"> </w:t>
            </w:r>
            <w:r w:rsidRPr="0012475B">
              <w:rPr>
                <w:szCs w:val="28"/>
              </w:rPr>
              <w:t>С20/25 (В25)</w:t>
            </w:r>
          </w:p>
        </w:tc>
        <w:tc>
          <w:tcPr>
            <w:tcW w:w="1142" w:type="dxa"/>
            <w:vAlign w:val="center"/>
          </w:tcPr>
          <w:p w:rsidR="00E63B34" w:rsidRPr="00A02540" w:rsidRDefault="00E63B34" w:rsidP="00E63B34">
            <w:pPr>
              <w:jc w:val="center"/>
              <w:rPr>
                <w:color w:val="000000"/>
                <w:lang w:bidi="ru-RU"/>
              </w:rPr>
            </w:pPr>
            <w:r w:rsidRPr="00A02540">
              <w:rPr>
                <w:color w:val="000000"/>
                <w:lang w:bidi="ru-RU"/>
              </w:rPr>
              <w:t>265</w:t>
            </w:r>
          </w:p>
        </w:tc>
        <w:tc>
          <w:tcPr>
            <w:tcW w:w="1058" w:type="dxa"/>
            <w:vAlign w:val="center"/>
          </w:tcPr>
          <w:p w:rsidR="00E63B34" w:rsidRPr="00A02540" w:rsidRDefault="00E63B34" w:rsidP="00E63B34">
            <w:pPr>
              <w:jc w:val="center"/>
              <w:rPr>
                <w:color w:val="000000"/>
                <w:lang w:bidi="ru-RU"/>
              </w:rPr>
            </w:pPr>
            <w:r w:rsidRPr="00A02540">
              <w:rPr>
                <w:color w:val="000000"/>
                <w:lang w:bidi="ru-RU"/>
              </w:rPr>
              <w:t>135</w:t>
            </w:r>
          </w:p>
        </w:tc>
        <w:tc>
          <w:tcPr>
            <w:tcW w:w="1635" w:type="dxa"/>
            <w:vAlign w:val="center"/>
          </w:tcPr>
          <w:p w:rsidR="00E63B34" w:rsidRPr="00A02540" w:rsidRDefault="00E63B34" w:rsidP="00E63B34">
            <w:pPr>
              <w:jc w:val="center"/>
              <w:rPr>
                <w:color w:val="000000"/>
                <w:lang w:bidi="ru-RU"/>
              </w:rPr>
            </w:pPr>
            <w:r w:rsidRPr="00A02540">
              <w:rPr>
                <w:color w:val="000000"/>
                <w:lang w:bidi="ru-RU"/>
              </w:rPr>
              <w:t>1121</w:t>
            </w:r>
          </w:p>
        </w:tc>
        <w:tc>
          <w:tcPr>
            <w:tcW w:w="1320" w:type="dxa"/>
            <w:vAlign w:val="center"/>
          </w:tcPr>
          <w:p w:rsidR="00E63B34" w:rsidRPr="00A02540" w:rsidRDefault="00E63B34" w:rsidP="00E63B34">
            <w:pPr>
              <w:jc w:val="center"/>
              <w:rPr>
                <w:color w:val="000000"/>
                <w:lang w:bidi="ru-RU"/>
              </w:rPr>
            </w:pPr>
            <w:r w:rsidRPr="00A02540">
              <w:rPr>
                <w:color w:val="000000"/>
                <w:lang w:bidi="ru-RU"/>
              </w:rPr>
              <w:t>3,2</w:t>
            </w:r>
          </w:p>
        </w:tc>
        <w:tc>
          <w:tcPr>
            <w:tcW w:w="2545" w:type="dxa"/>
            <w:vAlign w:val="center"/>
          </w:tcPr>
          <w:p w:rsidR="00E63B34" w:rsidRPr="00A02540" w:rsidRDefault="00E63B34" w:rsidP="00E63B34">
            <w:pPr>
              <w:jc w:val="center"/>
              <w:rPr>
                <w:color w:val="000000"/>
                <w:lang w:bidi="ru-RU"/>
              </w:rPr>
            </w:pPr>
            <w:r w:rsidRPr="00A02540">
              <w:rPr>
                <w:color w:val="000000"/>
                <w:lang w:bidi="ru-RU"/>
              </w:rPr>
              <w:t>1524,2</w:t>
            </w:r>
          </w:p>
        </w:tc>
      </w:tr>
    </w:tbl>
    <w:p w:rsidR="00B4022F" w:rsidRPr="00A02540" w:rsidRDefault="00B4022F" w:rsidP="00B4022F">
      <w:pPr>
        <w:ind w:firstLine="567"/>
        <w:jc w:val="both"/>
        <w:rPr>
          <w:rFonts w:eastAsia="Calibri" w:cs="Times New Roman"/>
          <w:sz w:val="28"/>
          <w:szCs w:val="28"/>
        </w:rPr>
      </w:pPr>
    </w:p>
    <w:p w:rsidR="00B33163" w:rsidRPr="00A02540" w:rsidRDefault="00B33163" w:rsidP="00B4022F">
      <w:pPr>
        <w:widowControl w:val="0"/>
        <w:autoSpaceDE w:val="0"/>
        <w:autoSpaceDN w:val="0"/>
        <w:jc w:val="both"/>
        <w:rPr>
          <w:rFonts w:eastAsia="Times New Roman" w:cs="Times New Roman"/>
          <w:b/>
          <w:sz w:val="28"/>
        </w:rPr>
      </w:pPr>
    </w:p>
    <w:p w:rsidR="00B4022F" w:rsidRPr="00A02540" w:rsidRDefault="00B4022F" w:rsidP="005D53BF">
      <w:pPr>
        <w:widowControl w:val="0"/>
        <w:autoSpaceDE w:val="0"/>
        <w:autoSpaceDN w:val="0"/>
        <w:ind w:firstLine="567"/>
        <w:jc w:val="both"/>
        <w:rPr>
          <w:rFonts w:eastAsia="Times New Roman" w:cs="Times New Roman"/>
          <w:b/>
          <w:sz w:val="28"/>
        </w:rPr>
      </w:pPr>
      <w:r w:rsidRPr="00A02540">
        <w:rPr>
          <w:rFonts w:eastAsia="Times New Roman" w:cs="Times New Roman"/>
          <w:b/>
          <w:sz w:val="28"/>
        </w:rPr>
        <w:t>3.4 Сравнительный анализ физико-механических свойств бетонных смесей, затворенных обычной, шахтной и технологической водой</w:t>
      </w:r>
    </w:p>
    <w:p w:rsidR="00B4022F" w:rsidRPr="00A02540" w:rsidRDefault="00B4022F" w:rsidP="005D53BF">
      <w:pPr>
        <w:widowControl w:val="0"/>
        <w:autoSpaceDE w:val="0"/>
        <w:autoSpaceDN w:val="0"/>
        <w:ind w:firstLine="567"/>
        <w:rPr>
          <w:rFonts w:eastAsia="Times New Roman" w:cs="Times New Roman"/>
          <w:sz w:val="28"/>
          <w:szCs w:val="28"/>
        </w:rPr>
      </w:pPr>
    </w:p>
    <w:p w:rsidR="005D53BF" w:rsidRPr="00A02540" w:rsidRDefault="005D53BF" w:rsidP="005D53BF">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 xml:space="preserve">Современное строительство требует постоянного улучшения качества и характеристик бетонных смесей, что обусловливает поиск новых решений для повышения их физико-механических свойств. Одним из перспективных направлений является использование различных типов воды при приготовлении бетонных смесей. </w:t>
      </w:r>
    </w:p>
    <w:p w:rsidR="005D53BF" w:rsidRPr="00A02540" w:rsidRDefault="005D53BF" w:rsidP="005D53BF">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 xml:space="preserve">В исследовании данной диссертационной работы проведён сравнительный анализ прочности на сжатие бетонов, затворенных обычной (эталонной), шахтной и технологической водой. Исследование направлено на изучение влияния химического состава и свойств воды на процесс твердения и формирование прочностных характеристик бетона на различных стадиях — 3, 7, 14 и 28 суток (табл. 3.17-3.19). Особое внимание уделено технологической воде, как альтернативному ресурсу, обладающему потенциалом для значительного улучшения эксплуатационных показателей бетонных смесей. </w:t>
      </w:r>
    </w:p>
    <w:p w:rsidR="005D53BF" w:rsidRPr="00A02540" w:rsidRDefault="005D53BF" w:rsidP="005D53BF">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Результаты исследования позволяют оценить эффективность применения каждого типа воды и выявить наиболее подходящий вариант для практического использования в строительстве с целью оптимизации качества, экономичности и экологической устойчивости.</w:t>
      </w:r>
    </w:p>
    <w:p w:rsidR="005D53BF" w:rsidRPr="00A02540" w:rsidRDefault="005D53BF" w:rsidP="005D53BF">
      <w:pPr>
        <w:widowControl w:val="0"/>
        <w:autoSpaceDE w:val="0"/>
        <w:autoSpaceDN w:val="0"/>
        <w:ind w:firstLine="567"/>
        <w:jc w:val="both"/>
        <w:rPr>
          <w:rFonts w:eastAsia="Times New Roman" w:cs="Times New Roman"/>
          <w:sz w:val="28"/>
          <w:szCs w:val="28"/>
        </w:rPr>
      </w:pPr>
    </w:p>
    <w:p w:rsidR="00B4022F" w:rsidRPr="00A02540" w:rsidRDefault="00B4022F" w:rsidP="005D53BF">
      <w:pPr>
        <w:widowControl w:val="0"/>
        <w:autoSpaceDE w:val="0"/>
        <w:autoSpaceDN w:val="0"/>
        <w:ind w:firstLine="567"/>
        <w:rPr>
          <w:rFonts w:eastAsia="Times New Roman" w:cs="Times New Roman"/>
          <w:sz w:val="28"/>
          <w:szCs w:val="28"/>
        </w:rPr>
      </w:pPr>
      <w:r w:rsidRPr="00A02540">
        <w:rPr>
          <w:rFonts w:eastAsia="Times New Roman" w:cs="Times New Roman"/>
          <w:sz w:val="28"/>
          <w:szCs w:val="28"/>
        </w:rPr>
        <w:t>Таблица 3.17 - Физико-механические свойства раствора, затворенного на обычной воде (эталон)</w:t>
      </w:r>
    </w:p>
    <w:p w:rsidR="00B4022F" w:rsidRPr="00A02540" w:rsidRDefault="00B4022F" w:rsidP="00B4022F">
      <w:pPr>
        <w:widowControl w:val="0"/>
        <w:autoSpaceDE w:val="0"/>
        <w:autoSpaceDN w:val="0"/>
        <w:rPr>
          <w:rFonts w:eastAsia="Times New Roman" w:cs="Times New Roman"/>
          <w:sz w:val="28"/>
          <w:szCs w:val="28"/>
        </w:rPr>
      </w:pPr>
    </w:p>
    <w:tbl>
      <w:tblPr>
        <w:tblStyle w:val="TableNormal11"/>
        <w:tblW w:w="9234"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7"/>
        <w:gridCol w:w="3260"/>
        <w:gridCol w:w="2268"/>
        <w:gridCol w:w="1640"/>
        <w:gridCol w:w="1479"/>
      </w:tblGrid>
      <w:tr w:rsidR="00B4022F" w:rsidRPr="00A02540" w:rsidTr="00B4022F">
        <w:trPr>
          <w:trHeight w:val="20"/>
        </w:trPr>
        <w:tc>
          <w:tcPr>
            <w:tcW w:w="58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 п/п</w:t>
            </w:r>
          </w:p>
        </w:tc>
        <w:tc>
          <w:tcPr>
            <w:tcW w:w="326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Наименование показателя, единица измерения</w:t>
            </w:r>
          </w:p>
        </w:tc>
        <w:tc>
          <w:tcPr>
            <w:tcW w:w="2268"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Обозначение НД на методы испытаний</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Норма по НД</w:t>
            </w:r>
          </w:p>
        </w:tc>
        <w:tc>
          <w:tcPr>
            <w:tcW w:w="147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Фактическое значение</w:t>
            </w:r>
          </w:p>
        </w:tc>
      </w:tr>
      <w:tr w:rsidR="00B4022F" w:rsidRPr="00A02540" w:rsidTr="00B4022F">
        <w:trPr>
          <w:trHeight w:val="20"/>
        </w:trPr>
        <w:tc>
          <w:tcPr>
            <w:tcW w:w="58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1</w:t>
            </w:r>
          </w:p>
        </w:tc>
        <w:tc>
          <w:tcPr>
            <w:tcW w:w="326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Нормальная густота</w:t>
            </w:r>
          </w:p>
          <w:p w:rsidR="00B4022F" w:rsidRPr="00A02540" w:rsidRDefault="00B4022F" w:rsidP="00B4022F">
            <w:pPr>
              <w:jc w:val="center"/>
              <w:rPr>
                <w:rFonts w:eastAsia="Times New Roman"/>
                <w:szCs w:val="28"/>
                <w:lang w:val="ru-RU"/>
              </w:rPr>
            </w:pPr>
            <w:r w:rsidRPr="00A02540">
              <w:rPr>
                <w:rFonts w:eastAsia="Times New Roman"/>
                <w:szCs w:val="28"/>
                <w:lang w:val="ru-RU"/>
              </w:rPr>
              <w:t>цементного теста, %</w:t>
            </w:r>
          </w:p>
        </w:tc>
        <w:tc>
          <w:tcPr>
            <w:tcW w:w="2268"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не норм.</w:t>
            </w:r>
          </w:p>
        </w:tc>
        <w:tc>
          <w:tcPr>
            <w:tcW w:w="147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29,0</w:t>
            </w:r>
          </w:p>
        </w:tc>
      </w:tr>
      <w:tr w:rsidR="00B4022F" w:rsidRPr="00A02540" w:rsidTr="00B4022F">
        <w:trPr>
          <w:trHeight w:val="20"/>
        </w:trPr>
        <w:tc>
          <w:tcPr>
            <w:tcW w:w="58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lastRenderedPageBreak/>
              <w:t>2</w:t>
            </w:r>
          </w:p>
        </w:tc>
        <w:tc>
          <w:tcPr>
            <w:tcW w:w="326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Начало схватывания, мин, не ранее</w:t>
            </w:r>
          </w:p>
        </w:tc>
        <w:tc>
          <w:tcPr>
            <w:tcW w:w="2268"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75</w:t>
            </w:r>
          </w:p>
        </w:tc>
        <w:tc>
          <w:tcPr>
            <w:tcW w:w="147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180</w:t>
            </w:r>
          </w:p>
        </w:tc>
      </w:tr>
      <w:tr w:rsidR="00B4022F" w:rsidRPr="00A02540" w:rsidTr="00B4022F">
        <w:trPr>
          <w:trHeight w:val="20"/>
        </w:trPr>
        <w:tc>
          <w:tcPr>
            <w:tcW w:w="58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w:t>
            </w:r>
          </w:p>
        </w:tc>
        <w:tc>
          <w:tcPr>
            <w:tcW w:w="326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 xml:space="preserve">Прочность на сжатие, МПа, в возрасте 7 </w:t>
            </w:r>
            <w:proofErr w:type="spellStart"/>
            <w:r w:rsidRPr="00A02540">
              <w:rPr>
                <w:rFonts w:eastAsia="Times New Roman"/>
                <w:szCs w:val="28"/>
                <w:lang w:val="ru-RU"/>
              </w:rPr>
              <w:t>сут</w:t>
            </w:r>
            <w:proofErr w:type="spellEnd"/>
            <w:r w:rsidRPr="00A02540">
              <w:rPr>
                <w:rFonts w:eastAsia="Times New Roman"/>
                <w:szCs w:val="28"/>
                <w:lang w:val="ru-RU"/>
              </w:rPr>
              <w:t>., не менее</w:t>
            </w:r>
          </w:p>
        </w:tc>
        <w:tc>
          <w:tcPr>
            <w:tcW w:w="2268"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16</w:t>
            </w:r>
          </w:p>
        </w:tc>
        <w:tc>
          <w:tcPr>
            <w:tcW w:w="147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34,7</w:t>
            </w:r>
          </w:p>
        </w:tc>
      </w:tr>
      <w:tr w:rsidR="00B4022F" w:rsidRPr="00A02540" w:rsidTr="00B4022F">
        <w:trPr>
          <w:trHeight w:val="20"/>
        </w:trPr>
        <w:tc>
          <w:tcPr>
            <w:tcW w:w="587" w:type="dxa"/>
            <w:vAlign w:val="center"/>
          </w:tcPr>
          <w:p w:rsidR="00B4022F" w:rsidRPr="00A02540" w:rsidRDefault="00B4022F" w:rsidP="00B4022F">
            <w:pPr>
              <w:jc w:val="center"/>
              <w:rPr>
                <w:rFonts w:eastAsia="Times New Roman"/>
                <w:szCs w:val="28"/>
                <w:lang w:val="ru-RU"/>
              </w:rPr>
            </w:pPr>
          </w:p>
          <w:p w:rsidR="00B4022F" w:rsidRPr="00A02540" w:rsidRDefault="00B4022F" w:rsidP="00B4022F">
            <w:pPr>
              <w:jc w:val="center"/>
              <w:rPr>
                <w:rFonts w:eastAsia="Times New Roman"/>
                <w:szCs w:val="28"/>
                <w:lang w:val="ru-RU"/>
              </w:rPr>
            </w:pPr>
            <w:r w:rsidRPr="00A02540">
              <w:rPr>
                <w:rFonts w:eastAsia="Times New Roman"/>
                <w:szCs w:val="28"/>
                <w:lang w:val="ru-RU"/>
              </w:rPr>
              <w:t>4</w:t>
            </w:r>
          </w:p>
        </w:tc>
        <w:tc>
          <w:tcPr>
            <w:tcW w:w="326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Предел прочности при сжатии в возрасте 28 суток, МПа, не менее не более</w:t>
            </w:r>
          </w:p>
        </w:tc>
        <w:tc>
          <w:tcPr>
            <w:tcW w:w="2268"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32,5</w:t>
            </w:r>
          </w:p>
          <w:p w:rsidR="00B4022F" w:rsidRPr="00A02540" w:rsidRDefault="00B4022F" w:rsidP="00B4022F">
            <w:pPr>
              <w:jc w:val="center"/>
              <w:rPr>
                <w:rFonts w:eastAsia="Times New Roman"/>
                <w:szCs w:val="28"/>
                <w:lang w:val="ru-RU"/>
              </w:rPr>
            </w:pPr>
            <w:r w:rsidRPr="00A02540">
              <w:rPr>
                <w:rFonts w:eastAsia="Times New Roman"/>
                <w:szCs w:val="28"/>
                <w:lang w:val="ru-RU"/>
              </w:rPr>
              <w:t>52,5</w:t>
            </w:r>
          </w:p>
        </w:tc>
        <w:tc>
          <w:tcPr>
            <w:tcW w:w="147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41,7</w:t>
            </w:r>
          </w:p>
        </w:tc>
      </w:tr>
    </w:tbl>
    <w:p w:rsidR="00B4022F" w:rsidRPr="00A02540" w:rsidRDefault="00B4022F" w:rsidP="00B4022F">
      <w:pPr>
        <w:widowControl w:val="0"/>
        <w:autoSpaceDE w:val="0"/>
        <w:autoSpaceDN w:val="0"/>
        <w:rPr>
          <w:rFonts w:eastAsia="Times New Roman" w:cs="Times New Roman"/>
          <w:sz w:val="28"/>
          <w:szCs w:val="28"/>
        </w:rPr>
      </w:pPr>
    </w:p>
    <w:p w:rsidR="00B4022F" w:rsidRPr="00A02540" w:rsidRDefault="00B4022F" w:rsidP="005D53BF">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Таблица 3.18 - Физико-механические свойства раствора, затворенного на шахтной воде</w:t>
      </w:r>
    </w:p>
    <w:p w:rsidR="00B4022F" w:rsidRPr="00A02540" w:rsidRDefault="00B4022F" w:rsidP="00B4022F">
      <w:pPr>
        <w:widowControl w:val="0"/>
        <w:autoSpaceDE w:val="0"/>
        <w:autoSpaceDN w:val="0"/>
        <w:rPr>
          <w:rFonts w:eastAsia="Times New Roman" w:cs="Times New Roman"/>
          <w:sz w:val="28"/>
          <w:szCs w:val="28"/>
        </w:rPr>
      </w:pPr>
    </w:p>
    <w:tbl>
      <w:tblPr>
        <w:tblStyle w:val="TableNormal11"/>
        <w:tblW w:w="9560"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3469"/>
        <w:gridCol w:w="2237"/>
        <w:gridCol w:w="1640"/>
        <w:gridCol w:w="1789"/>
      </w:tblGrid>
      <w:tr w:rsidR="00B4022F" w:rsidRPr="00A02540" w:rsidTr="00B4022F">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 п/п</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Наименование показателя, единица измерения</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Обозначение НД</w:t>
            </w:r>
          </w:p>
          <w:p w:rsidR="00B4022F" w:rsidRPr="00A02540" w:rsidRDefault="00B4022F" w:rsidP="00B4022F">
            <w:pPr>
              <w:jc w:val="center"/>
              <w:rPr>
                <w:rFonts w:eastAsia="Times New Roman"/>
                <w:szCs w:val="28"/>
                <w:lang w:val="ru-RU"/>
              </w:rPr>
            </w:pPr>
            <w:r w:rsidRPr="00A02540">
              <w:rPr>
                <w:rFonts w:eastAsia="Times New Roman"/>
                <w:szCs w:val="28"/>
                <w:lang w:val="ru-RU"/>
              </w:rPr>
              <w:t>на методы испытаний</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Норма по НД</w:t>
            </w:r>
          </w:p>
          <w:p w:rsidR="00B4022F" w:rsidRPr="00A02540" w:rsidRDefault="00B4022F" w:rsidP="00B4022F">
            <w:pPr>
              <w:jc w:val="center"/>
              <w:rPr>
                <w:rFonts w:eastAsia="Times New Roman"/>
                <w:szCs w:val="28"/>
                <w:lang w:val="ru-RU"/>
              </w:rPr>
            </w:pP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Фактическое значение</w:t>
            </w:r>
          </w:p>
        </w:tc>
      </w:tr>
      <w:tr w:rsidR="00B4022F" w:rsidRPr="00A02540" w:rsidTr="00B4022F">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1</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Нормальная густота</w:t>
            </w:r>
          </w:p>
          <w:p w:rsidR="00B4022F" w:rsidRPr="00A02540" w:rsidRDefault="00B4022F" w:rsidP="00B4022F">
            <w:pPr>
              <w:jc w:val="center"/>
              <w:rPr>
                <w:rFonts w:eastAsia="Times New Roman"/>
                <w:szCs w:val="28"/>
                <w:lang w:val="ru-RU"/>
              </w:rPr>
            </w:pPr>
            <w:r w:rsidRPr="00A02540">
              <w:rPr>
                <w:rFonts w:eastAsia="Times New Roman"/>
                <w:szCs w:val="28"/>
                <w:lang w:val="ru-RU"/>
              </w:rPr>
              <w:t>цементного теста, %</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не норм.</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29,5</w:t>
            </w:r>
          </w:p>
        </w:tc>
      </w:tr>
      <w:tr w:rsidR="00B4022F" w:rsidRPr="00A02540" w:rsidTr="00B4022F">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2</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Начало схватывания, мин, не</w:t>
            </w:r>
          </w:p>
          <w:p w:rsidR="00B4022F" w:rsidRPr="00A02540" w:rsidRDefault="00B4022F" w:rsidP="00B4022F">
            <w:pPr>
              <w:jc w:val="center"/>
              <w:rPr>
                <w:rFonts w:eastAsia="Times New Roman"/>
                <w:szCs w:val="28"/>
                <w:lang w:val="ru-RU"/>
              </w:rPr>
            </w:pPr>
            <w:r w:rsidRPr="00A02540">
              <w:rPr>
                <w:rFonts w:eastAsia="Times New Roman"/>
                <w:szCs w:val="28"/>
                <w:lang w:val="ru-RU"/>
              </w:rPr>
              <w:t>ранее</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75</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170</w:t>
            </w:r>
          </w:p>
        </w:tc>
      </w:tr>
      <w:tr w:rsidR="00B4022F" w:rsidRPr="00A02540" w:rsidTr="00B4022F">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w:t>
            </w:r>
          </w:p>
        </w:tc>
        <w:tc>
          <w:tcPr>
            <w:tcW w:w="3469" w:type="dxa"/>
            <w:vAlign w:val="center"/>
          </w:tcPr>
          <w:p w:rsidR="00B4022F" w:rsidRPr="00A02540" w:rsidRDefault="00B4022F" w:rsidP="002F1298">
            <w:pPr>
              <w:jc w:val="center"/>
              <w:rPr>
                <w:rFonts w:eastAsia="Times New Roman"/>
                <w:szCs w:val="28"/>
                <w:lang w:val="ru-RU"/>
              </w:rPr>
            </w:pPr>
            <w:r w:rsidRPr="00A02540">
              <w:rPr>
                <w:rFonts w:eastAsia="Times New Roman"/>
                <w:szCs w:val="28"/>
                <w:lang w:val="ru-RU"/>
              </w:rPr>
              <w:t>Прочность на сжатие, МПа, в</w:t>
            </w:r>
            <w:r w:rsidR="002F1298" w:rsidRPr="00A02540">
              <w:rPr>
                <w:rFonts w:eastAsia="Times New Roman"/>
                <w:szCs w:val="28"/>
                <w:lang w:val="ru-RU"/>
              </w:rPr>
              <w:t xml:space="preserve"> </w:t>
            </w:r>
            <w:r w:rsidRPr="00A02540">
              <w:rPr>
                <w:rFonts w:eastAsia="Times New Roman"/>
                <w:szCs w:val="28"/>
                <w:lang w:val="ru-RU"/>
              </w:rPr>
              <w:t xml:space="preserve">возрасте 3 </w:t>
            </w:r>
            <w:proofErr w:type="spellStart"/>
            <w:r w:rsidRPr="00A02540">
              <w:rPr>
                <w:rFonts w:eastAsia="Times New Roman"/>
                <w:szCs w:val="28"/>
                <w:lang w:val="ru-RU"/>
              </w:rPr>
              <w:t>сут</w:t>
            </w:r>
            <w:proofErr w:type="spellEnd"/>
            <w:r w:rsidRPr="00A02540">
              <w:rPr>
                <w:rFonts w:eastAsia="Times New Roman"/>
                <w:szCs w:val="28"/>
                <w:lang w:val="ru-RU"/>
              </w:rPr>
              <w:t>., не менее</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не норм.</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29,5</w:t>
            </w:r>
          </w:p>
        </w:tc>
      </w:tr>
      <w:tr w:rsidR="00B4022F" w:rsidRPr="00A02540" w:rsidTr="00B4022F">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4</w:t>
            </w:r>
          </w:p>
        </w:tc>
        <w:tc>
          <w:tcPr>
            <w:tcW w:w="3469" w:type="dxa"/>
            <w:vAlign w:val="center"/>
          </w:tcPr>
          <w:p w:rsidR="00B4022F" w:rsidRPr="00A02540" w:rsidRDefault="00B4022F" w:rsidP="002F1298">
            <w:pPr>
              <w:jc w:val="center"/>
              <w:rPr>
                <w:rFonts w:eastAsia="Times New Roman"/>
                <w:szCs w:val="28"/>
                <w:lang w:val="ru-RU"/>
              </w:rPr>
            </w:pPr>
            <w:r w:rsidRPr="00A02540">
              <w:rPr>
                <w:rFonts w:eastAsia="Times New Roman"/>
                <w:szCs w:val="28"/>
                <w:lang w:val="ru-RU"/>
              </w:rPr>
              <w:t>Прочность на сжатие, МПа, в</w:t>
            </w:r>
            <w:r w:rsidR="002F1298" w:rsidRPr="00A02540">
              <w:rPr>
                <w:rFonts w:eastAsia="Times New Roman"/>
                <w:szCs w:val="28"/>
                <w:lang w:val="ru-RU"/>
              </w:rPr>
              <w:t xml:space="preserve"> </w:t>
            </w:r>
            <w:r w:rsidRPr="00A02540">
              <w:rPr>
                <w:rFonts w:eastAsia="Times New Roman"/>
                <w:szCs w:val="28"/>
                <w:lang w:val="ru-RU"/>
              </w:rPr>
              <w:t xml:space="preserve">возрасте 7 </w:t>
            </w:r>
            <w:proofErr w:type="spellStart"/>
            <w:r w:rsidRPr="00A02540">
              <w:rPr>
                <w:rFonts w:eastAsia="Times New Roman"/>
                <w:szCs w:val="28"/>
                <w:lang w:val="ru-RU"/>
              </w:rPr>
              <w:t>сут</w:t>
            </w:r>
            <w:proofErr w:type="spellEnd"/>
            <w:r w:rsidRPr="00A02540">
              <w:rPr>
                <w:rFonts w:eastAsia="Times New Roman"/>
                <w:szCs w:val="28"/>
                <w:lang w:val="ru-RU"/>
              </w:rPr>
              <w:t>., не менее</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16</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34,8</w:t>
            </w:r>
          </w:p>
        </w:tc>
      </w:tr>
      <w:tr w:rsidR="00B4022F" w:rsidRPr="00A02540" w:rsidTr="00B4022F">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5</w:t>
            </w:r>
          </w:p>
        </w:tc>
        <w:tc>
          <w:tcPr>
            <w:tcW w:w="3469" w:type="dxa"/>
            <w:vAlign w:val="center"/>
          </w:tcPr>
          <w:p w:rsidR="00B4022F" w:rsidRPr="00A02540" w:rsidRDefault="00B4022F" w:rsidP="002F1298">
            <w:pPr>
              <w:jc w:val="center"/>
              <w:rPr>
                <w:rFonts w:eastAsia="Times New Roman"/>
                <w:szCs w:val="28"/>
                <w:lang w:val="ru-RU"/>
              </w:rPr>
            </w:pPr>
            <w:r w:rsidRPr="00A02540">
              <w:rPr>
                <w:rFonts w:eastAsia="Times New Roman"/>
                <w:szCs w:val="28"/>
                <w:lang w:val="ru-RU"/>
              </w:rPr>
              <w:t>Прочность на сжатие, МПа, в</w:t>
            </w:r>
            <w:r w:rsidR="002F1298" w:rsidRPr="00A02540">
              <w:rPr>
                <w:rFonts w:eastAsia="Times New Roman"/>
                <w:szCs w:val="28"/>
                <w:lang w:val="ru-RU"/>
              </w:rPr>
              <w:t xml:space="preserve"> </w:t>
            </w:r>
            <w:r w:rsidRPr="00A02540">
              <w:rPr>
                <w:rFonts w:eastAsia="Times New Roman"/>
                <w:szCs w:val="28"/>
                <w:lang w:val="ru-RU"/>
              </w:rPr>
              <w:t xml:space="preserve">возрасте 14 </w:t>
            </w:r>
            <w:proofErr w:type="spellStart"/>
            <w:r w:rsidRPr="00A02540">
              <w:rPr>
                <w:rFonts w:eastAsia="Times New Roman"/>
                <w:szCs w:val="28"/>
                <w:lang w:val="ru-RU"/>
              </w:rPr>
              <w:t>сут</w:t>
            </w:r>
            <w:proofErr w:type="spellEnd"/>
            <w:r w:rsidRPr="00A02540">
              <w:rPr>
                <w:rFonts w:eastAsia="Times New Roman"/>
                <w:szCs w:val="28"/>
                <w:lang w:val="ru-RU"/>
              </w:rPr>
              <w:t>., не менее</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не норм.</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35,9</w:t>
            </w:r>
          </w:p>
        </w:tc>
      </w:tr>
      <w:tr w:rsidR="00B4022F" w:rsidRPr="00A02540" w:rsidTr="00B4022F">
        <w:trPr>
          <w:trHeight w:val="20"/>
        </w:trPr>
        <w:tc>
          <w:tcPr>
            <w:tcW w:w="425" w:type="dxa"/>
            <w:vAlign w:val="center"/>
          </w:tcPr>
          <w:p w:rsidR="00B4022F" w:rsidRPr="00A02540" w:rsidRDefault="00B4022F" w:rsidP="00B4022F">
            <w:pPr>
              <w:jc w:val="center"/>
              <w:rPr>
                <w:rFonts w:eastAsia="Times New Roman"/>
                <w:szCs w:val="28"/>
                <w:lang w:val="ru-RU"/>
              </w:rPr>
            </w:pPr>
          </w:p>
          <w:p w:rsidR="00B4022F" w:rsidRPr="00A02540" w:rsidRDefault="00B4022F" w:rsidP="00B4022F">
            <w:pPr>
              <w:jc w:val="center"/>
              <w:rPr>
                <w:rFonts w:eastAsia="Times New Roman"/>
                <w:szCs w:val="28"/>
                <w:lang w:val="ru-RU"/>
              </w:rPr>
            </w:pPr>
            <w:r w:rsidRPr="00A02540">
              <w:rPr>
                <w:rFonts w:eastAsia="Times New Roman"/>
                <w:szCs w:val="28"/>
                <w:lang w:val="ru-RU"/>
              </w:rPr>
              <w:t>6</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Предел прочности при сжатии в возрасте 28 суток, МПа,</w:t>
            </w:r>
          </w:p>
          <w:p w:rsidR="00B4022F" w:rsidRPr="00A02540" w:rsidRDefault="00B4022F" w:rsidP="00B4022F">
            <w:pPr>
              <w:jc w:val="center"/>
              <w:rPr>
                <w:rFonts w:eastAsia="Times New Roman"/>
                <w:szCs w:val="28"/>
                <w:lang w:val="ru-RU"/>
              </w:rPr>
            </w:pPr>
            <w:r w:rsidRPr="00A02540">
              <w:rPr>
                <w:rFonts w:eastAsia="Times New Roman"/>
                <w:szCs w:val="28"/>
                <w:lang w:val="ru-RU"/>
              </w:rPr>
              <w:t>не менее не более</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32,5</w:t>
            </w:r>
          </w:p>
          <w:p w:rsidR="00B4022F" w:rsidRPr="00A02540" w:rsidRDefault="00B4022F" w:rsidP="00B4022F">
            <w:pPr>
              <w:jc w:val="center"/>
              <w:rPr>
                <w:rFonts w:eastAsia="Times New Roman"/>
                <w:szCs w:val="28"/>
                <w:lang w:val="ru-RU"/>
              </w:rPr>
            </w:pPr>
            <w:r w:rsidRPr="00A02540">
              <w:rPr>
                <w:rFonts w:eastAsia="Times New Roman"/>
                <w:szCs w:val="28"/>
                <w:lang w:val="ru-RU"/>
              </w:rPr>
              <w:t>52,5</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41,4</w:t>
            </w:r>
          </w:p>
        </w:tc>
      </w:tr>
    </w:tbl>
    <w:p w:rsidR="00B4022F" w:rsidRPr="00A02540" w:rsidRDefault="00B4022F" w:rsidP="00B4022F">
      <w:pPr>
        <w:widowControl w:val="0"/>
        <w:autoSpaceDE w:val="0"/>
        <w:autoSpaceDN w:val="0"/>
        <w:rPr>
          <w:rFonts w:eastAsia="Times New Roman" w:cs="Times New Roman"/>
          <w:sz w:val="28"/>
          <w:szCs w:val="28"/>
        </w:rPr>
      </w:pPr>
    </w:p>
    <w:p w:rsidR="00B4022F" w:rsidRPr="00A02540" w:rsidRDefault="00B4022F" w:rsidP="005D53BF">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Таблица 3.19 - Физико-механические свойства раствора, затворенного на технологической воде</w:t>
      </w:r>
    </w:p>
    <w:p w:rsidR="00B4022F" w:rsidRPr="00A02540" w:rsidRDefault="00B4022F" w:rsidP="00B4022F">
      <w:pPr>
        <w:widowControl w:val="0"/>
        <w:autoSpaceDE w:val="0"/>
        <w:autoSpaceDN w:val="0"/>
        <w:rPr>
          <w:rFonts w:eastAsia="Times New Roman" w:cs="Times New Roman"/>
          <w:sz w:val="28"/>
          <w:szCs w:val="28"/>
        </w:rPr>
      </w:pPr>
    </w:p>
    <w:tbl>
      <w:tblPr>
        <w:tblStyle w:val="TableNormal11"/>
        <w:tblW w:w="9560"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3469"/>
        <w:gridCol w:w="2237"/>
        <w:gridCol w:w="1640"/>
        <w:gridCol w:w="1789"/>
      </w:tblGrid>
      <w:tr w:rsidR="00B4022F" w:rsidRPr="00A02540" w:rsidTr="00E7426B">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 п/п</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Наименование показателя, единица измерения</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Обозначение НД на методы</w:t>
            </w:r>
          </w:p>
          <w:p w:rsidR="00B4022F" w:rsidRPr="00A02540" w:rsidRDefault="00B4022F" w:rsidP="00B4022F">
            <w:pPr>
              <w:jc w:val="center"/>
              <w:rPr>
                <w:rFonts w:eastAsia="Times New Roman"/>
                <w:szCs w:val="28"/>
                <w:lang w:val="ru-RU"/>
              </w:rPr>
            </w:pPr>
            <w:r w:rsidRPr="00A02540">
              <w:rPr>
                <w:rFonts w:eastAsia="Times New Roman"/>
                <w:szCs w:val="28"/>
                <w:lang w:val="ru-RU"/>
              </w:rPr>
              <w:t>испытаний</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Норма по НД ГОСТ 31108-</w:t>
            </w:r>
          </w:p>
          <w:p w:rsidR="00B4022F" w:rsidRPr="00A02540" w:rsidRDefault="00B4022F" w:rsidP="00B4022F">
            <w:pPr>
              <w:jc w:val="center"/>
              <w:rPr>
                <w:rFonts w:eastAsia="Times New Roman"/>
                <w:szCs w:val="28"/>
                <w:lang w:val="ru-RU"/>
              </w:rPr>
            </w:pPr>
            <w:r w:rsidRPr="00A02540">
              <w:rPr>
                <w:rFonts w:eastAsia="Times New Roman"/>
                <w:szCs w:val="28"/>
                <w:lang w:val="ru-RU"/>
              </w:rPr>
              <w:t>2016</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Фактическое значение</w:t>
            </w:r>
          </w:p>
        </w:tc>
      </w:tr>
      <w:tr w:rsidR="00B4022F" w:rsidRPr="00A02540" w:rsidTr="00E7426B">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1</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Нормальная густота</w:t>
            </w:r>
          </w:p>
          <w:p w:rsidR="00B4022F" w:rsidRPr="00A02540" w:rsidRDefault="00B4022F" w:rsidP="00B4022F">
            <w:pPr>
              <w:jc w:val="center"/>
              <w:rPr>
                <w:rFonts w:eastAsia="Times New Roman"/>
                <w:szCs w:val="28"/>
                <w:lang w:val="ru-RU"/>
              </w:rPr>
            </w:pPr>
            <w:r w:rsidRPr="00A02540">
              <w:rPr>
                <w:rFonts w:eastAsia="Times New Roman"/>
                <w:szCs w:val="28"/>
                <w:lang w:val="ru-RU"/>
              </w:rPr>
              <w:t>цементного теста, %</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не норм.</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31,0</w:t>
            </w:r>
          </w:p>
        </w:tc>
      </w:tr>
      <w:tr w:rsidR="00B4022F" w:rsidRPr="00A02540" w:rsidTr="00E7426B">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2</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Начало схватывания, мин, не</w:t>
            </w:r>
          </w:p>
          <w:p w:rsidR="00B4022F" w:rsidRPr="00A02540" w:rsidRDefault="00B4022F" w:rsidP="00B4022F">
            <w:pPr>
              <w:jc w:val="center"/>
              <w:rPr>
                <w:rFonts w:eastAsia="Times New Roman"/>
                <w:szCs w:val="28"/>
                <w:lang w:val="ru-RU"/>
              </w:rPr>
            </w:pPr>
            <w:r w:rsidRPr="00A02540">
              <w:rPr>
                <w:rFonts w:eastAsia="Times New Roman"/>
                <w:szCs w:val="28"/>
                <w:lang w:val="ru-RU"/>
              </w:rPr>
              <w:t>ранее</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75</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160</w:t>
            </w:r>
          </w:p>
        </w:tc>
      </w:tr>
      <w:tr w:rsidR="00B4022F" w:rsidRPr="00A02540" w:rsidTr="00E7426B">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Прочность на сжатие, МПа, в</w:t>
            </w:r>
          </w:p>
          <w:p w:rsidR="00B4022F" w:rsidRPr="00A02540" w:rsidRDefault="00B4022F" w:rsidP="00B4022F">
            <w:pPr>
              <w:jc w:val="center"/>
              <w:rPr>
                <w:rFonts w:eastAsia="Times New Roman"/>
                <w:szCs w:val="28"/>
                <w:lang w:val="ru-RU"/>
              </w:rPr>
            </w:pPr>
            <w:r w:rsidRPr="00A02540">
              <w:rPr>
                <w:rFonts w:eastAsia="Times New Roman"/>
                <w:szCs w:val="28"/>
                <w:lang w:val="ru-RU"/>
              </w:rPr>
              <w:t xml:space="preserve">возрасте 3 </w:t>
            </w:r>
            <w:proofErr w:type="spellStart"/>
            <w:r w:rsidRPr="00A02540">
              <w:rPr>
                <w:rFonts w:eastAsia="Times New Roman"/>
                <w:szCs w:val="28"/>
                <w:lang w:val="ru-RU"/>
              </w:rPr>
              <w:t>сут</w:t>
            </w:r>
            <w:proofErr w:type="spellEnd"/>
            <w:r w:rsidRPr="00A02540">
              <w:rPr>
                <w:rFonts w:eastAsia="Times New Roman"/>
                <w:szCs w:val="28"/>
                <w:lang w:val="ru-RU"/>
              </w:rPr>
              <w:t>., не менее</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не норм.</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32,7</w:t>
            </w:r>
          </w:p>
        </w:tc>
      </w:tr>
      <w:tr w:rsidR="00B4022F" w:rsidRPr="00A02540" w:rsidTr="00E7426B">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4</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Прочность на сжатие, МПа, в</w:t>
            </w:r>
          </w:p>
          <w:p w:rsidR="00B4022F" w:rsidRPr="00A02540" w:rsidRDefault="00B4022F" w:rsidP="00B4022F">
            <w:pPr>
              <w:jc w:val="center"/>
              <w:rPr>
                <w:rFonts w:eastAsia="Times New Roman"/>
                <w:szCs w:val="28"/>
                <w:lang w:val="ru-RU"/>
              </w:rPr>
            </w:pPr>
            <w:r w:rsidRPr="00A02540">
              <w:rPr>
                <w:rFonts w:eastAsia="Times New Roman"/>
                <w:szCs w:val="28"/>
                <w:lang w:val="ru-RU"/>
              </w:rPr>
              <w:t xml:space="preserve">возрасте 7 </w:t>
            </w:r>
            <w:proofErr w:type="spellStart"/>
            <w:r w:rsidRPr="00A02540">
              <w:rPr>
                <w:rFonts w:eastAsia="Times New Roman"/>
                <w:szCs w:val="28"/>
                <w:lang w:val="ru-RU"/>
              </w:rPr>
              <w:t>сут</w:t>
            </w:r>
            <w:proofErr w:type="spellEnd"/>
            <w:r w:rsidRPr="00A02540">
              <w:rPr>
                <w:rFonts w:eastAsia="Times New Roman"/>
                <w:szCs w:val="28"/>
                <w:lang w:val="ru-RU"/>
              </w:rPr>
              <w:t>., не менее</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16</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38,4</w:t>
            </w:r>
          </w:p>
        </w:tc>
      </w:tr>
      <w:tr w:rsidR="00B4022F" w:rsidRPr="00A02540" w:rsidTr="00E7426B">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5</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Прочность на сжатие, МПа, в</w:t>
            </w:r>
          </w:p>
          <w:p w:rsidR="00B4022F" w:rsidRPr="00A02540" w:rsidRDefault="00B4022F" w:rsidP="00B4022F">
            <w:pPr>
              <w:jc w:val="center"/>
              <w:rPr>
                <w:rFonts w:eastAsia="Times New Roman"/>
                <w:szCs w:val="28"/>
                <w:lang w:val="ru-RU"/>
              </w:rPr>
            </w:pPr>
            <w:r w:rsidRPr="00A02540">
              <w:rPr>
                <w:rFonts w:eastAsia="Times New Roman"/>
                <w:szCs w:val="28"/>
                <w:lang w:val="ru-RU"/>
              </w:rPr>
              <w:t xml:space="preserve">возрасте 14 </w:t>
            </w:r>
            <w:proofErr w:type="spellStart"/>
            <w:r w:rsidRPr="00A02540">
              <w:rPr>
                <w:rFonts w:eastAsia="Times New Roman"/>
                <w:szCs w:val="28"/>
                <w:lang w:val="ru-RU"/>
              </w:rPr>
              <w:t>сут</w:t>
            </w:r>
            <w:proofErr w:type="spellEnd"/>
            <w:r w:rsidRPr="00A02540">
              <w:rPr>
                <w:rFonts w:eastAsia="Times New Roman"/>
                <w:szCs w:val="28"/>
                <w:lang w:val="ru-RU"/>
              </w:rPr>
              <w:t>., не менее</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не норм.</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39,1</w:t>
            </w:r>
          </w:p>
        </w:tc>
      </w:tr>
      <w:tr w:rsidR="00B4022F" w:rsidRPr="00A02540" w:rsidTr="00E7426B">
        <w:trPr>
          <w:trHeight w:val="20"/>
        </w:trPr>
        <w:tc>
          <w:tcPr>
            <w:tcW w:w="425"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6</w:t>
            </w:r>
          </w:p>
        </w:tc>
        <w:tc>
          <w:tcPr>
            <w:tcW w:w="346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Предел прочности при сжатии в возрасте 28 суток, МПа,</w:t>
            </w:r>
          </w:p>
          <w:p w:rsidR="00B4022F" w:rsidRPr="00A02540" w:rsidRDefault="00B4022F" w:rsidP="00B4022F">
            <w:pPr>
              <w:jc w:val="center"/>
              <w:rPr>
                <w:rFonts w:eastAsia="Times New Roman"/>
                <w:szCs w:val="28"/>
                <w:lang w:val="ru-RU"/>
              </w:rPr>
            </w:pPr>
            <w:r w:rsidRPr="00A02540">
              <w:rPr>
                <w:rFonts w:eastAsia="Times New Roman"/>
                <w:szCs w:val="28"/>
                <w:lang w:val="ru-RU"/>
              </w:rPr>
              <w:t>не менее не более</w:t>
            </w:r>
          </w:p>
        </w:tc>
        <w:tc>
          <w:tcPr>
            <w:tcW w:w="2237"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ГОСТ 30744-2001</w:t>
            </w:r>
          </w:p>
        </w:tc>
        <w:tc>
          <w:tcPr>
            <w:tcW w:w="1640"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32,5</w:t>
            </w:r>
          </w:p>
          <w:p w:rsidR="00B4022F" w:rsidRPr="00A02540" w:rsidRDefault="00B4022F" w:rsidP="00B4022F">
            <w:pPr>
              <w:jc w:val="center"/>
              <w:rPr>
                <w:rFonts w:eastAsia="Times New Roman"/>
                <w:szCs w:val="28"/>
                <w:lang w:val="ru-RU"/>
              </w:rPr>
            </w:pPr>
            <w:r w:rsidRPr="00A02540">
              <w:rPr>
                <w:rFonts w:eastAsia="Times New Roman"/>
                <w:szCs w:val="28"/>
                <w:lang w:val="ru-RU"/>
              </w:rPr>
              <w:t>52,5</w:t>
            </w:r>
          </w:p>
        </w:tc>
        <w:tc>
          <w:tcPr>
            <w:tcW w:w="1789" w:type="dxa"/>
            <w:vAlign w:val="center"/>
          </w:tcPr>
          <w:p w:rsidR="00B4022F" w:rsidRPr="00A02540" w:rsidRDefault="00B4022F" w:rsidP="00B4022F">
            <w:pPr>
              <w:jc w:val="center"/>
              <w:rPr>
                <w:rFonts w:eastAsia="Times New Roman"/>
                <w:szCs w:val="28"/>
                <w:lang w:val="ru-RU"/>
              </w:rPr>
            </w:pPr>
            <w:r w:rsidRPr="00A02540">
              <w:rPr>
                <w:rFonts w:eastAsia="Times New Roman"/>
                <w:szCs w:val="28"/>
                <w:lang w:val="ru-RU"/>
              </w:rPr>
              <w:t>44,4</w:t>
            </w:r>
          </w:p>
        </w:tc>
      </w:tr>
    </w:tbl>
    <w:p w:rsidR="00B4022F" w:rsidRPr="00A02540" w:rsidRDefault="00B4022F" w:rsidP="005D53BF">
      <w:pPr>
        <w:widowControl w:val="0"/>
        <w:autoSpaceDE w:val="0"/>
        <w:autoSpaceDN w:val="0"/>
        <w:ind w:firstLine="567"/>
        <w:jc w:val="both"/>
        <w:rPr>
          <w:rFonts w:eastAsia="Times New Roman" w:cs="Times New Roman"/>
          <w:sz w:val="28"/>
          <w:szCs w:val="28"/>
        </w:rPr>
      </w:pPr>
    </w:p>
    <w:p w:rsidR="00223A07" w:rsidRPr="00A02540" w:rsidRDefault="005D53BF" w:rsidP="005D53BF">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 xml:space="preserve">На основании представленных таблиц была построена диаграмма, которая наглядно иллюстрирует полученные результаты и позволяет </w:t>
      </w:r>
      <w:r w:rsidRPr="00A02540">
        <w:rPr>
          <w:rFonts w:eastAsia="Times New Roman" w:cs="Times New Roman"/>
          <w:sz w:val="28"/>
          <w:szCs w:val="28"/>
        </w:rPr>
        <w:lastRenderedPageBreak/>
        <w:t>визуально сравнить показатели. Диаграмма предоставляет возможность более четко отследить динамику изменения прочностных характеристик бетонных смесей, затворенных различными типами воды (обычной, шахтной и технологической), на разных стадиях твердения.</w:t>
      </w:r>
    </w:p>
    <w:p w:rsidR="005D53BF" w:rsidRPr="00A02540" w:rsidRDefault="005D53BF" w:rsidP="005D53BF">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Диаграмма 1 иллюстрирует сравнительный анализ прочности бетона на сжатие (в МПа) при использовании трех различных типов воды: обычной (эталонной), шахтной и технологической. Прочностные характеристики бетона исследованы на четырех стадиях твердения: через 3, 7, 14 и 28 суток.</w:t>
      </w:r>
    </w:p>
    <w:p w:rsidR="005D53BF" w:rsidRDefault="005D53BF" w:rsidP="005D53BF">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На 3 сутки прочность бетона, приготовленного на обычной воде, составляет 29,3 МПа, что практически совпадает с результатом для шахтной воды (29,5 МПа). Однако использование технологической воды приводит к значительному увеличению прочности до 32,7 МПа, что свидетельствует о её большей эффективности на ранних этапах твердения.</w:t>
      </w:r>
      <w:r w:rsidR="0079104E">
        <w:rPr>
          <w:rFonts w:eastAsia="Times New Roman" w:cs="Times New Roman"/>
          <w:sz w:val="28"/>
          <w:szCs w:val="28"/>
        </w:rPr>
        <w:t xml:space="preserve"> </w:t>
      </w:r>
    </w:p>
    <w:p w:rsidR="0079104E" w:rsidRPr="00A02540" w:rsidRDefault="0079104E" w:rsidP="005D53BF">
      <w:pPr>
        <w:widowControl w:val="0"/>
        <w:autoSpaceDE w:val="0"/>
        <w:autoSpaceDN w:val="0"/>
        <w:ind w:firstLine="567"/>
        <w:jc w:val="both"/>
        <w:rPr>
          <w:rFonts w:eastAsia="Times New Roman" w:cs="Times New Roman"/>
          <w:sz w:val="28"/>
          <w:szCs w:val="28"/>
        </w:rPr>
      </w:pPr>
    </w:p>
    <w:p w:rsidR="00223A07" w:rsidRPr="00A02540" w:rsidRDefault="00223A07" w:rsidP="00B4022F">
      <w:pPr>
        <w:widowControl w:val="0"/>
        <w:autoSpaceDE w:val="0"/>
        <w:autoSpaceDN w:val="0"/>
        <w:rPr>
          <w:rFonts w:eastAsia="Times New Roman" w:cs="Times New Roman"/>
          <w:sz w:val="28"/>
          <w:szCs w:val="28"/>
        </w:rPr>
      </w:pPr>
      <w:r w:rsidRPr="00A02540">
        <w:rPr>
          <w:rFonts w:eastAsia="Times New Roman" w:cs="Times New Roman"/>
          <w:noProof/>
          <w:sz w:val="28"/>
          <w:szCs w:val="28"/>
          <w:lang w:eastAsia="ru-RU"/>
        </w:rPr>
        <w:drawing>
          <wp:inline distT="0" distB="0" distL="0" distR="0">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D53BF" w:rsidRPr="00A02540" w:rsidRDefault="005D53BF" w:rsidP="00D60744">
      <w:pPr>
        <w:widowControl w:val="0"/>
        <w:autoSpaceDE w:val="0"/>
        <w:autoSpaceDN w:val="0"/>
        <w:jc w:val="center"/>
        <w:rPr>
          <w:rFonts w:eastAsia="Times New Roman" w:cs="Times New Roman"/>
          <w:sz w:val="28"/>
          <w:szCs w:val="28"/>
        </w:rPr>
      </w:pPr>
    </w:p>
    <w:p w:rsidR="00DA316B" w:rsidRPr="00A02540" w:rsidRDefault="00D60744" w:rsidP="00D60744">
      <w:pPr>
        <w:widowControl w:val="0"/>
        <w:autoSpaceDE w:val="0"/>
        <w:autoSpaceDN w:val="0"/>
        <w:jc w:val="center"/>
        <w:rPr>
          <w:rFonts w:eastAsia="Times New Roman" w:cs="Times New Roman"/>
          <w:sz w:val="28"/>
          <w:szCs w:val="28"/>
        </w:rPr>
      </w:pPr>
      <w:r w:rsidRPr="00A02540">
        <w:rPr>
          <w:rFonts w:eastAsia="Times New Roman" w:cs="Times New Roman"/>
          <w:sz w:val="28"/>
          <w:szCs w:val="28"/>
        </w:rPr>
        <w:t>Диаграмма 1 -</w:t>
      </w:r>
      <w:r w:rsidR="005D53BF" w:rsidRPr="00A02540">
        <w:rPr>
          <w:rFonts w:eastAsia="Times New Roman" w:cs="Times New Roman"/>
          <w:sz w:val="28"/>
          <w:szCs w:val="28"/>
        </w:rPr>
        <w:t xml:space="preserve"> Сравнительный анализ прочности бетона на сжатие (в МПа) при использовании трех различных типов воды</w:t>
      </w:r>
    </w:p>
    <w:p w:rsidR="00D60744" w:rsidRPr="00A02540" w:rsidRDefault="00D60744" w:rsidP="00D60744">
      <w:pPr>
        <w:widowControl w:val="0"/>
        <w:autoSpaceDE w:val="0"/>
        <w:autoSpaceDN w:val="0"/>
        <w:ind w:firstLine="567"/>
        <w:jc w:val="both"/>
        <w:rPr>
          <w:rFonts w:eastAsia="Times New Roman" w:cs="Times New Roman"/>
          <w:sz w:val="28"/>
          <w:szCs w:val="28"/>
        </w:rPr>
      </w:pPr>
    </w:p>
    <w:p w:rsidR="00D60744" w:rsidRPr="00A02540" w:rsidRDefault="00D60744" w:rsidP="00D60744">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На 7 сутки наблюдается общее увеличение прочности для всех типов воды. Бетон, приготовленный на обычной воде, достигает 34,7 МПа, на шахтной — 34,8 МПа, а на технологической — 38,4 МПа, что на 10,7% превышает показатели эталонной смеси.</w:t>
      </w:r>
    </w:p>
    <w:p w:rsidR="00D60744" w:rsidRPr="00A02540" w:rsidRDefault="00D60744" w:rsidP="00D60744">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На 14 сутки прочность бетона на обычной воде возрастает до 36,1 МПа, тогда как показатель для шахтной воды составляет 35,9 МПа. В то же время бетон, приготовленный с использованием технологической воды, достигает 39,1 МПа, что на 8,3% выше, чем при использовании обычной воды.</w:t>
      </w:r>
    </w:p>
    <w:p w:rsidR="00D60744" w:rsidRPr="00A02540" w:rsidRDefault="00D60744" w:rsidP="00D60744">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 xml:space="preserve">На 28 сутки, когда бетон достигает своей максимальной прочности, значения составляют 41,7 МПа для обычной воды, 41,4 МПа для шахтной и 44,4 МПа для технологической. Разница между технологической водой и </w:t>
      </w:r>
      <w:r w:rsidRPr="00A02540">
        <w:rPr>
          <w:rFonts w:eastAsia="Times New Roman" w:cs="Times New Roman"/>
          <w:sz w:val="28"/>
          <w:szCs w:val="28"/>
        </w:rPr>
        <w:lastRenderedPageBreak/>
        <w:t>обычной достигает 6,5%, что подтверждает её эффективность на всех стадиях.</w:t>
      </w:r>
    </w:p>
    <w:p w:rsidR="00B4022F" w:rsidRPr="00A02540" w:rsidRDefault="00D60744" w:rsidP="00D60744">
      <w:pPr>
        <w:widowControl w:val="0"/>
        <w:autoSpaceDE w:val="0"/>
        <w:autoSpaceDN w:val="0"/>
        <w:ind w:firstLine="567"/>
        <w:jc w:val="both"/>
        <w:rPr>
          <w:rFonts w:eastAsia="Times New Roman" w:cs="Times New Roman"/>
          <w:sz w:val="28"/>
          <w:szCs w:val="28"/>
        </w:rPr>
      </w:pPr>
      <w:r w:rsidRPr="00A02540">
        <w:rPr>
          <w:rFonts w:eastAsia="Times New Roman" w:cs="Times New Roman"/>
          <w:sz w:val="28"/>
          <w:szCs w:val="28"/>
        </w:rPr>
        <w:t>В целом, результаты анализа демонстрируют, что использование технологической воды приводит к значительному увеличению прочности бетона на всех этапах твердения, особенно на ранних стадиях (3 и 7 суток). В то время как показатели бетона на шахтной воде сопоставимы с обычной, технологическая вода значительно превосходит их, делая её наиболее перспективным вариантом для повышения прочностных характеристик бетонных смесей.</w:t>
      </w:r>
    </w:p>
    <w:p w:rsidR="00B4022F" w:rsidRPr="00A02540" w:rsidRDefault="00B4022F" w:rsidP="005D53BF">
      <w:pPr>
        <w:widowControl w:val="0"/>
        <w:ind w:right="-2" w:firstLine="284"/>
        <w:jc w:val="both"/>
        <w:rPr>
          <w:rFonts w:eastAsia="Times New Roman" w:cs="Times New Roman"/>
          <w:bCs/>
          <w:sz w:val="28"/>
          <w:szCs w:val="28"/>
        </w:rPr>
      </w:pPr>
    </w:p>
    <w:p w:rsidR="005D2536" w:rsidRPr="00A02540" w:rsidRDefault="005D2536" w:rsidP="005D53BF">
      <w:pPr>
        <w:widowControl w:val="0"/>
        <w:tabs>
          <w:tab w:val="left" w:pos="7513"/>
        </w:tabs>
        <w:ind w:right="-2" w:firstLine="567"/>
        <w:rPr>
          <w:b/>
          <w:color w:val="0D0D0D" w:themeColor="text1" w:themeTint="F2"/>
          <w:sz w:val="28"/>
          <w:szCs w:val="28"/>
        </w:rPr>
      </w:pPr>
      <w:r w:rsidRPr="00A02540">
        <w:rPr>
          <w:rFonts w:eastAsia="Times New Roman" w:cs="Times New Roman"/>
          <w:b/>
          <w:bCs/>
          <w:sz w:val="28"/>
          <w:szCs w:val="28"/>
        </w:rPr>
        <w:t xml:space="preserve">3.5 </w:t>
      </w:r>
      <w:r w:rsidRPr="00A02540">
        <w:rPr>
          <w:b/>
          <w:color w:val="0D0D0D" w:themeColor="text1" w:themeTint="F2"/>
          <w:sz w:val="28"/>
          <w:szCs w:val="28"/>
        </w:rPr>
        <w:t xml:space="preserve">Математическое моделирование влияния </w:t>
      </w:r>
      <w:r w:rsidR="001B3894" w:rsidRPr="00A02540">
        <w:rPr>
          <w:b/>
          <w:color w:val="0D0D0D" w:themeColor="text1" w:themeTint="F2"/>
          <w:sz w:val="28"/>
          <w:szCs w:val="28"/>
        </w:rPr>
        <w:t>факторов</w:t>
      </w:r>
      <w:r w:rsidRPr="00A02540">
        <w:rPr>
          <w:b/>
          <w:color w:val="0D0D0D" w:themeColor="text1" w:themeTint="F2"/>
          <w:sz w:val="28"/>
          <w:szCs w:val="28"/>
        </w:rPr>
        <w:t xml:space="preserve"> на прочность модифицированного бетона при сжатии</w:t>
      </w:r>
    </w:p>
    <w:p w:rsidR="005D2536" w:rsidRPr="00A02540" w:rsidRDefault="005D2536" w:rsidP="005D53BF">
      <w:pPr>
        <w:widowControl w:val="0"/>
        <w:ind w:right="-2" w:firstLine="567"/>
        <w:jc w:val="both"/>
        <w:rPr>
          <w:rFonts w:eastAsia="Times New Roman" w:cs="Times New Roman"/>
          <w:bCs/>
          <w:sz w:val="28"/>
          <w:szCs w:val="28"/>
        </w:rPr>
      </w:pPr>
    </w:p>
    <w:p w:rsidR="005D2536" w:rsidRPr="00A02540" w:rsidRDefault="001F0D13" w:rsidP="001F0D13">
      <w:pPr>
        <w:ind w:firstLine="567"/>
        <w:jc w:val="both"/>
        <w:rPr>
          <w:color w:val="0D0D0D" w:themeColor="text1" w:themeTint="F2"/>
          <w:sz w:val="28"/>
          <w:szCs w:val="28"/>
        </w:rPr>
      </w:pPr>
      <w:r w:rsidRPr="00A02540">
        <w:rPr>
          <w:color w:val="0D0D0D" w:themeColor="text1" w:themeTint="F2"/>
          <w:sz w:val="28"/>
          <w:szCs w:val="28"/>
        </w:rPr>
        <w:t xml:space="preserve">После разработки состава бетонных смесей будет выполнено математическое моделирование, направленное на оценку влияния основных факторов на прочность модифицированного бетона при сжатии. Исследование предполагает применение планирования эксперимента первого порядка, а также проверку </w:t>
      </w:r>
      <w:proofErr w:type="spellStart"/>
      <w:r w:rsidRPr="00A02540">
        <w:rPr>
          <w:color w:val="0D0D0D" w:themeColor="text1" w:themeTint="F2"/>
          <w:sz w:val="28"/>
          <w:szCs w:val="28"/>
        </w:rPr>
        <w:t>воспроизводимости</w:t>
      </w:r>
      <w:proofErr w:type="spellEnd"/>
      <w:r w:rsidRPr="00A02540">
        <w:rPr>
          <w:color w:val="0D0D0D" w:themeColor="text1" w:themeTint="F2"/>
          <w:sz w:val="28"/>
          <w:szCs w:val="28"/>
        </w:rPr>
        <w:t xml:space="preserve"> полученных экспериментальных данных.</w:t>
      </w:r>
    </w:p>
    <w:p w:rsidR="005D2536" w:rsidRPr="00A02540" w:rsidRDefault="005D2536" w:rsidP="001F0D13">
      <w:pPr>
        <w:ind w:firstLine="567"/>
        <w:jc w:val="both"/>
        <w:rPr>
          <w:color w:val="0D0D0D" w:themeColor="text1" w:themeTint="F2"/>
          <w:sz w:val="28"/>
          <w:szCs w:val="28"/>
        </w:rPr>
      </w:pPr>
    </w:p>
    <w:p w:rsidR="005D2536" w:rsidRPr="00A02540" w:rsidRDefault="005D2536" w:rsidP="001F0D13">
      <w:pPr>
        <w:ind w:firstLine="567"/>
        <w:jc w:val="both"/>
        <w:rPr>
          <w:b/>
          <w:color w:val="0D0D0D" w:themeColor="text1" w:themeTint="F2"/>
          <w:sz w:val="28"/>
          <w:szCs w:val="28"/>
        </w:rPr>
      </w:pPr>
      <w:r w:rsidRPr="00A02540">
        <w:rPr>
          <w:b/>
          <w:color w:val="0D0D0D" w:themeColor="text1" w:themeTint="F2"/>
          <w:sz w:val="28"/>
          <w:szCs w:val="28"/>
        </w:rPr>
        <w:t>Выбор факторов и их уровней</w:t>
      </w:r>
    </w:p>
    <w:p w:rsidR="005D2536" w:rsidRPr="00A02540" w:rsidRDefault="005D2536" w:rsidP="001F0D13">
      <w:pPr>
        <w:ind w:firstLine="567"/>
        <w:jc w:val="both"/>
        <w:rPr>
          <w:color w:val="0D0D0D" w:themeColor="text1" w:themeTint="F2"/>
          <w:sz w:val="28"/>
          <w:szCs w:val="28"/>
        </w:rPr>
      </w:pPr>
      <w:r w:rsidRPr="00A02540">
        <w:rPr>
          <w:color w:val="0D0D0D" w:themeColor="text1" w:themeTint="F2"/>
          <w:sz w:val="28"/>
          <w:szCs w:val="28"/>
        </w:rPr>
        <w:t>Для планирования эксперимента выберем основные факторы, влияющие на прочность бетона при сжатии:</w:t>
      </w:r>
    </w:p>
    <w:p w:rsidR="005D2536" w:rsidRPr="00A02540" w:rsidRDefault="005D2536" w:rsidP="001F0D13">
      <w:pPr>
        <w:ind w:firstLine="567"/>
        <w:jc w:val="both"/>
        <w:rPr>
          <w:color w:val="0D0D0D" w:themeColor="text1" w:themeTint="F2"/>
          <w:sz w:val="28"/>
          <w:szCs w:val="28"/>
        </w:rPr>
      </w:pPr>
      <w:r w:rsidRPr="00A02540">
        <w:rPr>
          <w:color w:val="0D0D0D" w:themeColor="text1" w:themeTint="F2"/>
          <w:sz w:val="28"/>
          <w:szCs w:val="28"/>
        </w:rPr>
        <w:t>Х</w:t>
      </w:r>
      <w:r w:rsidRPr="00A02540">
        <w:rPr>
          <w:color w:val="0D0D0D" w:themeColor="text1" w:themeTint="F2"/>
          <w:sz w:val="28"/>
          <w:szCs w:val="28"/>
          <w:vertAlign w:val="subscript"/>
        </w:rPr>
        <w:t>1</w:t>
      </w:r>
      <w:r w:rsidRPr="00A02540">
        <w:rPr>
          <w:color w:val="0D0D0D" w:themeColor="text1" w:themeTint="F2"/>
          <w:sz w:val="28"/>
          <w:szCs w:val="28"/>
        </w:rPr>
        <w:t xml:space="preserve"> – дозировка </w:t>
      </w:r>
      <w:proofErr w:type="spellStart"/>
      <w:r w:rsidRPr="00A02540">
        <w:rPr>
          <w:color w:val="0D0D0D" w:themeColor="text1" w:themeTint="F2"/>
          <w:sz w:val="28"/>
          <w:szCs w:val="28"/>
        </w:rPr>
        <w:t>суперпластификатора</w:t>
      </w:r>
      <w:proofErr w:type="spellEnd"/>
      <w:r w:rsidRPr="00A02540">
        <w:rPr>
          <w:color w:val="0D0D0D" w:themeColor="text1" w:themeTint="F2"/>
          <w:sz w:val="28"/>
          <w:szCs w:val="28"/>
        </w:rPr>
        <w:t xml:space="preserve"> «</w:t>
      </w:r>
      <w:proofErr w:type="spellStart"/>
      <w:r w:rsidRPr="00A02540">
        <w:rPr>
          <w:color w:val="0D0D0D" w:themeColor="text1" w:themeTint="F2"/>
          <w:sz w:val="28"/>
          <w:szCs w:val="28"/>
          <w:lang w:val="en-US"/>
        </w:rPr>
        <w:t>Neolit</w:t>
      </w:r>
      <w:proofErr w:type="spellEnd"/>
      <w:r w:rsidRPr="00A02540">
        <w:rPr>
          <w:color w:val="0D0D0D" w:themeColor="text1" w:themeTint="F2"/>
          <w:sz w:val="28"/>
          <w:szCs w:val="28"/>
        </w:rPr>
        <w:t xml:space="preserve"> 400» (% от массы цемента), в пределах 0,7% … 1,2%</w:t>
      </w:r>
    </w:p>
    <w:p w:rsidR="005D2536" w:rsidRPr="00A02540" w:rsidRDefault="005D2536" w:rsidP="001F0D13">
      <w:pPr>
        <w:ind w:firstLine="567"/>
        <w:jc w:val="both"/>
        <w:rPr>
          <w:color w:val="0D0D0D" w:themeColor="text1" w:themeTint="F2"/>
          <w:sz w:val="28"/>
          <w:szCs w:val="28"/>
        </w:rPr>
      </w:pPr>
      <w:r w:rsidRPr="00A02540">
        <w:rPr>
          <w:color w:val="0D0D0D" w:themeColor="text1" w:themeTint="F2"/>
          <w:sz w:val="28"/>
          <w:szCs w:val="28"/>
        </w:rPr>
        <w:t>Х</w:t>
      </w:r>
      <w:r w:rsidRPr="00A02540">
        <w:rPr>
          <w:color w:val="0D0D0D" w:themeColor="text1" w:themeTint="F2"/>
          <w:sz w:val="28"/>
          <w:szCs w:val="28"/>
          <w:vertAlign w:val="subscript"/>
        </w:rPr>
        <w:t>2</w:t>
      </w:r>
      <w:r w:rsidRPr="00A02540">
        <w:rPr>
          <w:color w:val="0D0D0D" w:themeColor="text1" w:themeTint="F2"/>
          <w:sz w:val="28"/>
          <w:szCs w:val="28"/>
        </w:rPr>
        <w:t xml:space="preserve"> – водно-цементное отношение (В/Ц), в пределах </w:t>
      </w:r>
      <w:r w:rsidR="001F0D13" w:rsidRPr="00A02540">
        <w:rPr>
          <w:color w:val="0D0D0D" w:themeColor="text1" w:themeTint="F2"/>
          <w:sz w:val="28"/>
          <w:szCs w:val="28"/>
        </w:rPr>
        <w:t>0,4 … 0,5</w:t>
      </w:r>
    </w:p>
    <w:p w:rsidR="005D2536" w:rsidRPr="00A02540" w:rsidRDefault="005D2536" w:rsidP="001F0D13">
      <w:pPr>
        <w:ind w:firstLine="567"/>
        <w:jc w:val="both"/>
        <w:rPr>
          <w:color w:val="0D0D0D" w:themeColor="text1" w:themeTint="F2"/>
          <w:sz w:val="28"/>
          <w:szCs w:val="28"/>
        </w:rPr>
      </w:pPr>
      <w:r w:rsidRPr="00A02540">
        <w:rPr>
          <w:color w:val="0D0D0D" w:themeColor="text1" w:themeTint="F2"/>
          <w:sz w:val="28"/>
          <w:szCs w:val="28"/>
        </w:rPr>
        <w:t>Х</w:t>
      </w:r>
      <w:r w:rsidRPr="00A02540">
        <w:rPr>
          <w:color w:val="0D0D0D" w:themeColor="text1" w:themeTint="F2"/>
          <w:sz w:val="28"/>
          <w:szCs w:val="28"/>
          <w:vertAlign w:val="subscript"/>
        </w:rPr>
        <w:t>3</w:t>
      </w:r>
      <w:r w:rsidRPr="00A02540">
        <w:rPr>
          <w:color w:val="0D0D0D" w:themeColor="text1" w:themeTint="F2"/>
          <w:sz w:val="28"/>
          <w:szCs w:val="28"/>
        </w:rPr>
        <w:t xml:space="preserve"> – тип цемента </w:t>
      </w:r>
      <w:r w:rsidR="00434614" w:rsidRPr="00C44708">
        <w:rPr>
          <w:rFonts w:eastAsia="Calibri" w:cs="Times New Roman"/>
          <w:sz w:val="28"/>
          <w:szCs w:val="28"/>
        </w:rPr>
        <w:t>ЦЕМ I 42,5Н (ПЦ 400 Д0)</w:t>
      </w:r>
      <w:r w:rsidRPr="00A02540">
        <w:rPr>
          <w:color w:val="0D0D0D" w:themeColor="text1" w:themeTint="F2"/>
          <w:sz w:val="28"/>
          <w:szCs w:val="28"/>
        </w:rPr>
        <w:t xml:space="preserve"> или </w:t>
      </w:r>
      <w:r w:rsidR="00434614" w:rsidRPr="00C44708">
        <w:rPr>
          <w:rFonts w:eastAsia="Calibri" w:cs="Times New Roman"/>
          <w:sz w:val="28"/>
          <w:szCs w:val="28"/>
        </w:rPr>
        <w:t>ЦЕМ II/A-Ш 42,5Н (ПЦ 400 Д20</w:t>
      </w:r>
      <w:r w:rsidR="00434614">
        <w:rPr>
          <w:rFonts w:eastAsia="Calibri" w:cs="Times New Roman"/>
          <w:sz w:val="28"/>
          <w:szCs w:val="28"/>
        </w:rPr>
        <w:t>)</w:t>
      </w:r>
      <w:r w:rsidRPr="00A02540">
        <w:rPr>
          <w:color w:val="0D0D0D" w:themeColor="text1" w:themeTint="F2"/>
          <w:sz w:val="28"/>
          <w:szCs w:val="28"/>
        </w:rPr>
        <w:t>, закодируем как бинарную переменную: Д0 = – 1, Д20 = +1</w:t>
      </w:r>
    </w:p>
    <w:p w:rsidR="005D2536" w:rsidRPr="00A02540" w:rsidRDefault="005D2536" w:rsidP="001F0D13">
      <w:pPr>
        <w:ind w:firstLine="567"/>
        <w:jc w:val="both"/>
        <w:rPr>
          <w:color w:val="0D0D0D" w:themeColor="text1" w:themeTint="F2"/>
          <w:sz w:val="28"/>
          <w:szCs w:val="28"/>
        </w:rPr>
      </w:pPr>
    </w:p>
    <w:p w:rsidR="005D2536" w:rsidRPr="00A02540" w:rsidRDefault="005D2536" w:rsidP="001F0D13">
      <w:pPr>
        <w:ind w:firstLine="567"/>
        <w:jc w:val="both"/>
        <w:rPr>
          <w:color w:val="0D0D0D" w:themeColor="text1" w:themeTint="F2"/>
          <w:sz w:val="28"/>
          <w:szCs w:val="28"/>
        </w:rPr>
      </w:pPr>
      <w:r w:rsidRPr="00A02540">
        <w:rPr>
          <w:color w:val="0D0D0D" w:themeColor="text1" w:themeTint="F2"/>
          <w:sz w:val="28"/>
          <w:szCs w:val="28"/>
        </w:rPr>
        <w:t xml:space="preserve">Используем полный факторный эксперимент первого порядка </w:t>
      </w:r>
    </w:p>
    <w:p w:rsidR="005D2536" w:rsidRPr="00A02540" w:rsidRDefault="005D2536" w:rsidP="001F0D13">
      <w:pPr>
        <w:ind w:firstLine="567"/>
        <w:jc w:val="both"/>
        <w:rPr>
          <w:color w:val="0D0D0D" w:themeColor="text1" w:themeTint="F2"/>
          <w:sz w:val="28"/>
          <w:szCs w:val="28"/>
        </w:rPr>
      </w:pPr>
      <w:r w:rsidRPr="00A02540">
        <w:rPr>
          <w:color w:val="0D0D0D" w:themeColor="text1" w:themeTint="F2"/>
          <w:sz w:val="28"/>
          <w:szCs w:val="28"/>
        </w:rPr>
        <w:t>Число необходимых опытов N в планировании первого порядка определяется по формуле</w:t>
      </w:r>
    </w:p>
    <w:p w:rsidR="005D2536" w:rsidRPr="00A02540" w:rsidRDefault="005D2536" w:rsidP="005D2536">
      <w:pPr>
        <w:jc w:val="center"/>
        <w:rPr>
          <w:color w:val="0D0D0D" w:themeColor="text1" w:themeTint="F2"/>
          <w:sz w:val="28"/>
          <w:szCs w:val="28"/>
        </w:rPr>
      </w:pPr>
      <w:r w:rsidRPr="00A02540">
        <w:rPr>
          <w:color w:val="0D0D0D" w:themeColor="text1" w:themeTint="F2"/>
          <w:sz w:val="28"/>
          <w:szCs w:val="28"/>
        </w:rPr>
        <w:t>N = 2</w:t>
      </w:r>
      <w:r w:rsidRPr="00A02540">
        <w:rPr>
          <w:color w:val="0D0D0D" w:themeColor="text1" w:themeTint="F2"/>
          <w:sz w:val="28"/>
          <w:szCs w:val="28"/>
          <w:vertAlign w:val="superscript"/>
        </w:rPr>
        <w:t>k</w:t>
      </w:r>
      <w:r w:rsidRPr="00A02540">
        <w:rPr>
          <w:color w:val="0D0D0D" w:themeColor="text1" w:themeTint="F2"/>
          <w:sz w:val="28"/>
          <w:szCs w:val="28"/>
        </w:rPr>
        <w:t xml:space="preserve"> = 2</w:t>
      </w:r>
      <w:r w:rsidRPr="00A02540">
        <w:rPr>
          <w:color w:val="0D0D0D" w:themeColor="text1" w:themeTint="F2"/>
          <w:sz w:val="28"/>
          <w:szCs w:val="28"/>
          <w:vertAlign w:val="superscript"/>
        </w:rPr>
        <w:t>3</w:t>
      </w:r>
      <w:r w:rsidRPr="00A02540">
        <w:rPr>
          <w:color w:val="0D0D0D" w:themeColor="text1" w:themeTint="F2"/>
          <w:sz w:val="28"/>
          <w:szCs w:val="28"/>
        </w:rPr>
        <w:t xml:space="preserve"> = 8,</w:t>
      </w:r>
    </w:p>
    <w:p w:rsidR="005D2536" w:rsidRPr="00A02540" w:rsidRDefault="005D2536" w:rsidP="005D2536">
      <w:pPr>
        <w:jc w:val="both"/>
        <w:rPr>
          <w:color w:val="0D0D0D" w:themeColor="text1" w:themeTint="F2"/>
          <w:sz w:val="28"/>
          <w:szCs w:val="28"/>
        </w:rPr>
      </w:pPr>
      <w:r w:rsidRPr="00A02540">
        <w:rPr>
          <w:color w:val="0D0D0D" w:themeColor="text1" w:themeTint="F2"/>
          <w:sz w:val="28"/>
          <w:szCs w:val="28"/>
        </w:rPr>
        <w:t>что дает нам 8 экспериментальных точек</w:t>
      </w:r>
    </w:p>
    <w:p w:rsidR="006868C4" w:rsidRPr="00A02540" w:rsidRDefault="006868C4" w:rsidP="005D2536">
      <w:pPr>
        <w:jc w:val="both"/>
        <w:rPr>
          <w:b/>
          <w:color w:val="0D0D0D" w:themeColor="text1" w:themeTint="F2"/>
          <w:sz w:val="28"/>
          <w:szCs w:val="28"/>
        </w:rPr>
      </w:pPr>
    </w:p>
    <w:p w:rsidR="005D2536" w:rsidRPr="00A02540" w:rsidRDefault="005D2536" w:rsidP="005D2536">
      <w:pPr>
        <w:jc w:val="both"/>
        <w:rPr>
          <w:b/>
          <w:color w:val="0D0D0D" w:themeColor="text1" w:themeTint="F2"/>
          <w:sz w:val="28"/>
          <w:szCs w:val="28"/>
        </w:rPr>
      </w:pPr>
      <w:r w:rsidRPr="00A02540">
        <w:rPr>
          <w:b/>
          <w:color w:val="0D0D0D" w:themeColor="text1" w:themeTint="F2"/>
          <w:sz w:val="28"/>
          <w:szCs w:val="28"/>
        </w:rPr>
        <w:t>Уровни факторов:</w:t>
      </w:r>
    </w:p>
    <w:p w:rsidR="005D2536" w:rsidRPr="00A02540" w:rsidRDefault="005D2536" w:rsidP="005D2536">
      <w:pPr>
        <w:jc w:val="both"/>
        <w:rPr>
          <w:color w:val="0D0D0D" w:themeColor="text1" w:themeTint="F2"/>
          <w:sz w:val="28"/>
          <w:szCs w:val="28"/>
        </w:rPr>
      </w:pPr>
      <w:r w:rsidRPr="00A02540">
        <w:rPr>
          <w:color w:val="0D0D0D" w:themeColor="text1" w:themeTint="F2"/>
          <w:sz w:val="28"/>
          <w:szCs w:val="28"/>
        </w:rPr>
        <w:t>X</w:t>
      </w:r>
      <w:r w:rsidRPr="00A02540">
        <w:rPr>
          <w:color w:val="0D0D0D" w:themeColor="text1" w:themeTint="F2"/>
          <w:sz w:val="28"/>
          <w:szCs w:val="28"/>
          <w:vertAlign w:val="subscript"/>
        </w:rPr>
        <w:t>1</w:t>
      </w:r>
      <w:r w:rsidRPr="00A02540">
        <w:rPr>
          <w:color w:val="0D0D0D" w:themeColor="text1" w:themeTint="F2"/>
          <w:sz w:val="28"/>
          <w:szCs w:val="28"/>
        </w:rPr>
        <w:t xml:space="preserve"> (Дозировка </w:t>
      </w:r>
      <w:proofErr w:type="spellStart"/>
      <w:r w:rsidRPr="00A02540">
        <w:rPr>
          <w:color w:val="0D0D0D" w:themeColor="text1" w:themeTint="F2"/>
          <w:sz w:val="28"/>
          <w:szCs w:val="28"/>
        </w:rPr>
        <w:t>суперпластификатора</w:t>
      </w:r>
      <w:proofErr w:type="spellEnd"/>
      <w:r w:rsidRPr="00A02540">
        <w:rPr>
          <w:color w:val="0D0D0D" w:themeColor="text1" w:themeTint="F2"/>
          <w:sz w:val="28"/>
          <w:szCs w:val="28"/>
        </w:rPr>
        <w:t>):</w:t>
      </w:r>
    </w:p>
    <w:p w:rsidR="005D2536" w:rsidRPr="00A02540" w:rsidRDefault="005D2536" w:rsidP="005D2536">
      <w:pPr>
        <w:ind w:firstLine="284"/>
        <w:jc w:val="both"/>
        <w:rPr>
          <w:color w:val="0D0D0D" w:themeColor="text1" w:themeTint="F2"/>
          <w:sz w:val="28"/>
          <w:szCs w:val="28"/>
        </w:rPr>
      </w:pPr>
      <w:r w:rsidRPr="00A02540">
        <w:rPr>
          <w:color w:val="0D0D0D" w:themeColor="text1" w:themeTint="F2"/>
          <w:sz w:val="28"/>
          <w:szCs w:val="28"/>
        </w:rPr>
        <w:t>Нижний уровень (-1): 0,7%</w:t>
      </w:r>
    </w:p>
    <w:p w:rsidR="005D2536" w:rsidRPr="00A02540" w:rsidRDefault="005D2536" w:rsidP="005D2536">
      <w:pPr>
        <w:ind w:firstLine="284"/>
        <w:jc w:val="both"/>
        <w:rPr>
          <w:color w:val="0D0D0D" w:themeColor="text1" w:themeTint="F2"/>
          <w:sz w:val="28"/>
          <w:szCs w:val="28"/>
        </w:rPr>
      </w:pPr>
      <w:r w:rsidRPr="00A02540">
        <w:rPr>
          <w:color w:val="0D0D0D" w:themeColor="text1" w:themeTint="F2"/>
          <w:sz w:val="28"/>
          <w:szCs w:val="28"/>
        </w:rPr>
        <w:t>Верхний уровень (+1): 1,2%</w:t>
      </w:r>
    </w:p>
    <w:p w:rsidR="005D2536" w:rsidRPr="00A02540" w:rsidRDefault="005D2536" w:rsidP="005D2536">
      <w:pPr>
        <w:jc w:val="both"/>
        <w:rPr>
          <w:color w:val="0D0D0D" w:themeColor="text1" w:themeTint="F2"/>
          <w:sz w:val="28"/>
          <w:szCs w:val="28"/>
        </w:rPr>
      </w:pPr>
      <w:r w:rsidRPr="00A02540">
        <w:rPr>
          <w:color w:val="0D0D0D" w:themeColor="text1" w:themeTint="F2"/>
          <w:sz w:val="28"/>
          <w:szCs w:val="28"/>
        </w:rPr>
        <w:t>X</w:t>
      </w:r>
      <w:r w:rsidRPr="00A02540">
        <w:rPr>
          <w:color w:val="0D0D0D" w:themeColor="text1" w:themeTint="F2"/>
          <w:sz w:val="28"/>
          <w:szCs w:val="28"/>
          <w:vertAlign w:val="subscript"/>
        </w:rPr>
        <w:t>2</w:t>
      </w:r>
      <w:r w:rsidRPr="00A02540">
        <w:rPr>
          <w:color w:val="0D0D0D" w:themeColor="text1" w:themeTint="F2"/>
          <w:sz w:val="28"/>
          <w:szCs w:val="28"/>
        </w:rPr>
        <w:t xml:space="preserve"> (Водно-цементное отношение):</w:t>
      </w:r>
    </w:p>
    <w:p w:rsidR="005D2536" w:rsidRPr="00A02540" w:rsidRDefault="005D2536" w:rsidP="005D2536">
      <w:pPr>
        <w:ind w:firstLine="284"/>
        <w:jc w:val="both"/>
        <w:rPr>
          <w:color w:val="0D0D0D" w:themeColor="text1" w:themeTint="F2"/>
          <w:sz w:val="28"/>
          <w:szCs w:val="28"/>
        </w:rPr>
      </w:pPr>
      <w:r w:rsidRPr="00A02540">
        <w:rPr>
          <w:color w:val="0D0D0D" w:themeColor="text1" w:themeTint="F2"/>
          <w:sz w:val="28"/>
          <w:szCs w:val="28"/>
        </w:rPr>
        <w:t>Нижний уровень (-1): 0,40</w:t>
      </w:r>
    </w:p>
    <w:p w:rsidR="005D2536" w:rsidRPr="00A02540" w:rsidRDefault="005D2536" w:rsidP="005D2536">
      <w:pPr>
        <w:ind w:firstLine="284"/>
        <w:jc w:val="both"/>
        <w:rPr>
          <w:color w:val="0D0D0D" w:themeColor="text1" w:themeTint="F2"/>
          <w:sz w:val="28"/>
          <w:szCs w:val="28"/>
        </w:rPr>
      </w:pPr>
      <w:r w:rsidRPr="00A02540">
        <w:rPr>
          <w:color w:val="0D0D0D" w:themeColor="text1" w:themeTint="F2"/>
          <w:sz w:val="28"/>
          <w:szCs w:val="28"/>
        </w:rPr>
        <w:t>Верхний уровень (+1): 0,50</w:t>
      </w:r>
    </w:p>
    <w:p w:rsidR="005D2536" w:rsidRPr="00A02540" w:rsidRDefault="005D2536" w:rsidP="005D2536">
      <w:pPr>
        <w:jc w:val="both"/>
        <w:rPr>
          <w:color w:val="0D0D0D" w:themeColor="text1" w:themeTint="F2"/>
          <w:sz w:val="28"/>
          <w:szCs w:val="28"/>
        </w:rPr>
      </w:pPr>
      <w:r w:rsidRPr="00A02540">
        <w:rPr>
          <w:color w:val="0D0D0D" w:themeColor="text1" w:themeTint="F2"/>
          <w:sz w:val="28"/>
          <w:szCs w:val="28"/>
        </w:rPr>
        <w:t>X</w:t>
      </w:r>
      <w:r w:rsidRPr="00A02540">
        <w:rPr>
          <w:color w:val="0D0D0D" w:themeColor="text1" w:themeTint="F2"/>
          <w:sz w:val="28"/>
          <w:szCs w:val="28"/>
          <w:vertAlign w:val="subscript"/>
        </w:rPr>
        <w:t>3</w:t>
      </w:r>
      <w:r w:rsidRPr="00A02540">
        <w:rPr>
          <w:color w:val="0D0D0D" w:themeColor="text1" w:themeTint="F2"/>
          <w:sz w:val="28"/>
          <w:szCs w:val="28"/>
        </w:rPr>
        <w:t xml:space="preserve"> (Тип цемента):</w:t>
      </w:r>
    </w:p>
    <w:p w:rsidR="005D2536" w:rsidRPr="00A02540" w:rsidRDefault="00434614" w:rsidP="005D2536">
      <w:pPr>
        <w:ind w:firstLine="284"/>
        <w:jc w:val="both"/>
        <w:rPr>
          <w:color w:val="0D0D0D" w:themeColor="text1" w:themeTint="F2"/>
          <w:sz w:val="28"/>
          <w:szCs w:val="28"/>
        </w:rPr>
      </w:pPr>
      <w:r w:rsidRPr="00C44708">
        <w:rPr>
          <w:rFonts w:eastAsia="Calibri" w:cs="Times New Roman"/>
          <w:sz w:val="28"/>
          <w:szCs w:val="28"/>
        </w:rPr>
        <w:t>ЦЕМ I 42,5Н (ПЦ 400 Д0)</w:t>
      </w:r>
      <w:r w:rsidR="005D2536" w:rsidRPr="00A02540">
        <w:rPr>
          <w:color w:val="0D0D0D" w:themeColor="text1" w:themeTint="F2"/>
          <w:sz w:val="28"/>
          <w:szCs w:val="28"/>
        </w:rPr>
        <w:t>: -1</w:t>
      </w:r>
    </w:p>
    <w:p w:rsidR="005D2536" w:rsidRPr="00A02540" w:rsidRDefault="00434614" w:rsidP="005D2536">
      <w:pPr>
        <w:ind w:firstLine="284"/>
        <w:jc w:val="both"/>
        <w:rPr>
          <w:color w:val="0D0D0D" w:themeColor="text1" w:themeTint="F2"/>
          <w:sz w:val="28"/>
          <w:szCs w:val="28"/>
        </w:rPr>
      </w:pPr>
      <w:r w:rsidRPr="00C44708">
        <w:rPr>
          <w:rFonts w:eastAsia="Calibri" w:cs="Times New Roman"/>
          <w:sz w:val="28"/>
          <w:szCs w:val="28"/>
        </w:rPr>
        <w:t>ЦЕМ II/A-Ш 42,5Н (ПЦ 400 Д20</w:t>
      </w:r>
      <w:r>
        <w:rPr>
          <w:rFonts w:eastAsia="Calibri" w:cs="Times New Roman"/>
          <w:sz w:val="28"/>
          <w:szCs w:val="28"/>
        </w:rPr>
        <w:t>)</w:t>
      </w:r>
      <w:r w:rsidR="005D2536" w:rsidRPr="00A02540">
        <w:rPr>
          <w:color w:val="0D0D0D" w:themeColor="text1" w:themeTint="F2"/>
          <w:sz w:val="28"/>
          <w:szCs w:val="28"/>
        </w:rPr>
        <w:t>: +1</w:t>
      </w:r>
    </w:p>
    <w:p w:rsidR="005D2536" w:rsidRPr="00A02540" w:rsidRDefault="005D2536" w:rsidP="005D2536">
      <w:pPr>
        <w:jc w:val="both"/>
        <w:rPr>
          <w:color w:val="0D0D0D" w:themeColor="text1" w:themeTint="F2"/>
          <w:sz w:val="28"/>
          <w:szCs w:val="28"/>
        </w:rPr>
      </w:pPr>
    </w:p>
    <w:p w:rsidR="005D2536" w:rsidRPr="00A02540" w:rsidRDefault="005D2536" w:rsidP="006868C4">
      <w:pPr>
        <w:ind w:firstLine="567"/>
        <w:jc w:val="both"/>
        <w:rPr>
          <w:color w:val="0D0D0D" w:themeColor="text1" w:themeTint="F2"/>
          <w:sz w:val="28"/>
          <w:szCs w:val="28"/>
        </w:rPr>
      </w:pPr>
      <w:r w:rsidRPr="00A02540">
        <w:rPr>
          <w:color w:val="0D0D0D" w:themeColor="text1" w:themeTint="F2"/>
          <w:sz w:val="28"/>
          <w:szCs w:val="28"/>
        </w:rPr>
        <w:t>Матрица планирования эксперимента</w:t>
      </w:r>
    </w:p>
    <w:p w:rsidR="006868C4" w:rsidRPr="00A02540" w:rsidRDefault="006868C4" w:rsidP="006868C4">
      <w:pPr>
        <w:jc w:val="both"/>
        <w:rPr>
          <w:color w:val="0D0D0D" w:themeColor="text1" w:themeTint="F2"/>
          <w:sz w:val="28"/>
          <w:szCs w:val="28"/>
        </w:rPr>
      </w:pPr>
    </w:p>
    <w:tbl>
      <w:tblPr>
        <w:tblStyle w:val="41"/>
        <w:tblW w:w="0" w:type="auto"/>
        <w:tblLook w:val="04A0" w:firstRow="1" w:lastRow="0" w:firstColumn="1" w:lastColumn="0" w:noHBand="0" w:noVBand="1"/>
      </w:tblPr>
      <w:tblGrid>
        <w:gridCol w:w="1869"/>
        <w:gridCol w:w="1247"/>
        <w:gridCol w:w="1247"/>
        <w:gridCol w:w="1247"/>
        <w:gridCol w:w="1869"/>
      </w:tblGrid>
      <w:tr w:rsidR="005D2536" w:rsidRPr="00A02540" w:rsidTr="005D2536">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Опыт</w:t>
            </w:r>
          </w:p>
        </w:tc>
        <w:tc>
          <w:tcPr>
            <w:tcW w:w="1247" w:type="dxa"/>
          </w:tcPr>
          <w:p w:rsidR="005D2536" w:rsidRPr="00A02540" w:rsidRDefault="005D2536" w:rsidP="006868C4">
            <w:pPr>
              <w:jc w:val="center"/>
              <w:rPr>
                <w:color w:val="0D0D0D" w:themeColor="text1" w:themeTint="F2"/>
                <w:sz w:val="28"/>
                <w:szCs w:val="28"/>
                <w:vertAlign w:val="subscript"/>
              </w:rPr>
            </w:pPr>
            <w:r w:rsidRPr="00A02540">
              <w:rPr>
                <w:color w:val="0D0D0D" w:themeColor="text1" w:themeTint="F2"/>
                <w:sz w:val="28"/>
                <w:szCs w:val="28"/>
              </w:rPr>
              <w:t>Х</w:t>
            </w:r>
            <w:r w:rsidRPr="00A02540">
              <w:rPr>
                <w:color w:val="0D0D0D" w:themeColor="text1" w:themeTint="F2"/>
                <w:sz w:val="28"/>
                <w:szCs w:val="28"/>
                <w:vertAlign w:val="subscript"/>
              </w:rPr>
              <w:t>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Х</w:t>
            </w:r>
            <w:r w:rsidRPr="00A02540">
              <w:rPr>
                <w:color w:val="0D0D0D" w:themeColor="text1" w:themeTint="F2"/>
                <w:sz w:val="28"/>
                <w:szCs w:val="28"/>
                <w:vertAlign w:val="subscript"/>
              </w:rPr>
              <w:t>2</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Х</w:t>
            </w:r>
            <w:r w:rsidRPr="00A02540">
              <w:rPr>
                <w:color w:val="0D0D0D" w:themeColor="text1" w:themeTint="F2"/>
                <w:sz w:val="28"/>
                <w:szCs w:val="28"/>
                <w:vertAlign w:val="subscript"/>
              </w:rPr>
              <w:t>3</w:t>
            </w:r>
          </w:p>
        </w:tc>
        <w:tc>
          <w:tcPr>
            <w:tcW w:w="1869" w:type="dxa"/>
          </w:tcPr>
          <w:p w:rsidR="005D2536" w:rsidRPr="00A02540" w:rsidRDefault="005D2536" w:rsidP="006868C4">
            <w:pPr>
              <w:jc w:val="center"/>
              <w:rPr>
                <w:color w:val="0D0D0D" w:themeColor="text1" w:themeTint="F2"/>
                <w:sz w:val="28"/>
                <w:szCs w:val="28"/>
                <w:lang w:val="en-US"/>
              </w:rPr>
            </w:pPr>
            <w:r w:rsidRPr="00A02540">
              <w:rPr>
                <w:i/>
                <w:color w:val="0D0D0D" w:themeColor="text1" w:themeTint="F2"/>
                <w:sz w:val="28"/>
                <w:szCs w:val="28"/>
                <w:lang w:val="en-US"/>
              </w:rPr>
              <w:t xml:space="preserve">y </w:t>
            </w:r>
            <w:r w:rsidRPr="00A02540">
              <w:rPr>
                <w:color w:val="0D0D0D" w:themeColor="text1" w:themeTint="F2"/>
                <w:sz w:val="28"/>
                <w:szCs w:val="28"/>
                <w:lang w:val="en-US"/>
              </w:rPr>
              <w:t>(</w:t>
            </w:r>
            <w:r w:rsidRPr="00A02540">
              <w:rPr>
                <w:color w:val="0D0D0D" w:themeColor="text1" w:themeTint="F2"/>
                <w:sz w:val="28"/>
                <w:szCs w:val="28"/>
              </w:rPr>
              <w:t>МПа</w:t>
            </w:r>
            <w:r w:rsidRPr="00A02540">
              <w:rPr>
                <w:color w:val="0D0D0D" w:themeColor="text1" w:themeTint="F2"/>
                <w:sz w:val="28"/>
                <w:szCs w:val="28"/>
                <w:lang w:val="en-US"/>
              </w:rPr>
              <w:t>)</w:t>
            </w:r>
          </w:p>
        </w:tc>
      </w:tr>
      <w:tr w:rsidR="005D2536" w:rsidRPr="00A02540" w:rsidTr="005D2536">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30,0</w:t>
            </w:r>
          </w:p>
        </w:tc>
      </w:tr>
      <w:tr w:rsidR="005D2536" w:rsidRPr="00A02540" w:rsidTr="005D2536">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2</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31,5</w:t>
            </w:r>
          </w:p>
        </w:tc>
      </w:tr>
      <w:tr w:rsidR="005D2536" w:rsidRPr="00A02540" w:rsidTr="005D2536">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3</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28,5</w:t>
            </w:r>
          </w:p>
        </w:tc>
      </w:tr>
      <w:tr w:rsidR="005D2536" w:rsidRPr="00A02540" w:rsidTr="005D2536">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4</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30,5</w:t>
            </w:r>
          </w:p>
        </w:tc>
      </w:tr>
      <w:tr w:rsidR="005D2536" w:rsidRPr="00A02540" w:rsidTr="005D2536">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5</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31,0</w:t>
            </w:r>
          </w:p>
        </w:tc>
      </w:tr>
      <w:tr w:rsidR="005D2536" w:rsidRPr="00A02540" w:rsidTr="005D2536">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6</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32,5</w:t>
            </w:r>
          </w:p>
        </w:tc>
      </w:tr>
      <w:tr w:rsidR="005D2536" w:rsidRPr="00A02540" w:rsidTr="005D2536">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7</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29,5</w:t>
            </w:r>
          </w:p>
        </w:tc>
      </w:tr>
      <w:tr w:rsidR="005D2536" w:rsidRPr="00A02540" w:rsidTr="005D2536">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8</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247"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+ 1</w:t>
            </w:r>
          </w:p>
        </w:tc>
        <w:tc>
          <w:tcPr>
            <w:tcW w:w="1869" w:type="dxa"/>
          </w:tcPr>
          <w:p w:rsidR="005D2536" w:rsidRPr="00A02540" w:rsidRDefault="005D2536" w:rsidP="006868C4">
            <w:pPr>
              <w:jc w:val="center"/>
              <w:rPr>
                <w:color w:val="0D0D0D" w:themeColor="text1" w:themeTint="F2"/>
                <w:sz w:val="28"/>
                <w:szCs w:val="28"/>
              </w:rPr>
            </w:pPr>
            <w:r w:rsidRPr="00A02540">
              <w:rPr>
                <w:color w:val="0D0D0D" w:themeColor="text1" w:themeTint="F2"/>
                <w:sz w:val="28"/>
                <w:szCs w:val="28"/>
              </w:rPr>
              <w:t>33,4</w:t>
            </w:r>
          </w:p>
        </w:tc>
      </w:tr>
    </w:tbl>
    <w:p w:rsidR="005D2536" w:rsidRPr="00A02540" w:rsidRDefault="005D2536" w:rsidP="006868C4">
      <w:pPr>
        <w:jc w:val="both"/>
        <w:rPr>
          <w:color w:val="0D0D0D" w:themeColor="text1" w:themeTint="F2"/>
          <w:sz w:val="28"/>
          <w:szCs w:val="28"/>
        </w:rPr>
      </w:pPr>
    </w:p>
    <w:p w:rsidR="005D2536" w:rsidRPr="00A02540" w:rsidRDefault="005D2536" w:rsidP="005D2536">
      <w:pPr>
        <w:jc w:val="both"/>
        <w:rPr>
          <w:b/>
          <w:color w:val="0D0D0D" w:themeColor="text1" w:themeTint="F2"/>
          <w:sz w:val="28"/>
          <w:szCs w:val="28"/>
        </w:rPr>
      </w:pPr>
      <w:r w:rsidRPr="00A02540">
        <w:rPr>
          <w:b/>
          <w:color w:val="0D0D0D" w:themeColor="text1" w:themeTint="F2"/>
          <w:sz w:val="28"/>
          <w:szCs w:val="28"/>
        </w:rPr>
        <w:t>Построение математической модели</w:t>
      </w:r>
    </w:p>
    <w:p w:rsidR="006868C4" w:rsidRPr="00A02540" w:rsidRDefault="006868C4" w:rsidP="005D2536">
      <w:pPr>
        <w:jc w:val="both"/>
        <w:rPr>
          <w:color w:val="0D0D0D" w:themeColor="text1" w:themeTint="F2"/>
          <w:sz w:val="28"/>
          <w:szCs w:val="28"/>
        </w:rPr>
      </w:pPr>
    </w:p>
    <w:p w:rsidR="005D2536" w:rsidRPr="00A02540" w:rsidRDefault="005D2536" w:rsidP="005D2536">
      <w:pPr>
        <w:jc w:val="both"/>
        <w:rPr>
          <w:color w:val="0D0D0D" w:themeColor="text1" w:themeTint="F2"/>
          <w:sz w:val="28"/>
          <w:szCs w:val="28"/>
        </w:rPr>
      </w:pPr>
      <w:r w:rsidRPr="00A02540">
        <w:rPr>
          <w:color w:val="0D0D0D" w:themeColor="text1" w:themeTint="F2"/>
          <w:sz w:val="28"/>
          <w:szCs w:val="28"/>
        </w:rPr>
        <w:t>Линейная регрессионная модель имеет вид:</w:t>
      </w:r>
    </w:p>
    <w:p w:rsidR="005D2536" w:rsidRPr="00A02540" w:rsidRDefault="005D2536" w:rsidP="005D2536">
      <w:pPr>
        <w:jc w:val="both"/>
        <w:rPr>
          <w:color w:val="0D0D0D" w:themeColor="text1" w:themeTint="F2"/>
          <w:sz w:val="28"/>
          <w:szCs w:val="28"/>
        </w:rPr>
      </w:pPr>
      <m:oMathPara>
        <m:oMath>
          <m:r>
            <w:rPr>
              <w:rFonts w:ascii="Cambria Math" w:hAnsi="Cambria Math"/>
              <w:color w:val="0D0D0D" w:themeColor="text1" w:themeTint="F2"/>
              <w:sz w:val="28"/>
              <w:szCs w:val="28"/>
            </w:rPr>
            <m:t>Y=</m:t>
          </m:r>
          <m:sSub>
            <m:sSubPr>
              <m:ctrlPr>
                <w:rPr>
                  <w:rFonts w:ascii="Cambria Math" w:hAnsi="Cambria Math"/>
                  <w:i/>
                  <w:color w:val="0D0D0D" w:themeColor="text1" w:themeTint="F2"/>
                  <w:sz w:val="28"/>
                  <w:szCs w:val="28"/>
                </w:rPr>
              </m:ctrlPr>
            </m:sSubPr>
            <m:e>
              <m:r>
                <w:rPr>
                  <w:rFonts w:ascii="Cambria Math" w:hAnsi="Cambria Math"/>
                  <w:color w:val="0D0D0D" w:themeColor="text1" w:themeTint="F2"/>
                  <w:sz w:val="28"/>
                  <w:szCs w:val="28"/>
                </w:rPr>
                <m:t>b</m:t>
              </m:r>
            </m:e>
            <m:sub>
              <m:r>
                <w:rPr>
                  <w:rFonts w:ascii="Cambria Math" w:hAnsi="Cambria Math"/>
                  <w:color w:val="0D0D0D" w:themeColor="text1" w:themeTint="F2"/>
                  <w:sz w:val="28"/>
                  <w:szCs w:val="28"/>
                </w:rPr>
                <m:t>0</m:t>
              </m:r>
            </m:sub>
          </m:sSub>
          <m:r>
            <w:rPr>
              <w:rFonts w:ascii="Cambria Math" w:hAnsi="Cambria Math"/>
              <w:color w:val="0D0D0D" w:themeColor="text1" w:themeTint="F2"/>
              <w:sz w:val="28"/>
              <w:szCs w:val="28"/>
            </w:rPr>
            <m:t>+</m:t>
          </m:r>
          <m:sSub>
            <m:sSubPr>
              <m:ctrlPr>
                <w:rPr>
                  <w:rFonts w:ascii="Cambria Math" w:hAnsi="Cambria Math"/>
                  <w:i/>
                  <w:color w:val="0D0D0D" w:themeColor="text1" w:themeTint="F2"/>
                  <w:sz w:val="28"/>
                  <w:szCs w:val="28"/>
                </w:rPr>
              </m:ctrlPr>
            </m:sSubPr>
            <m:e>
              <m:r>
                <w:rPr>
                  <w:rFonts w:ascii="Cambria Math" w:hAnsi="Cambria Math"/>
                  <w:color w:val="0D0D0D" w:themeColor="text1" w:themeTint="F2"/>
                  <w:sz w:val="28"/>
                  <w:szCs w:val="28"/>
                </w:rPr>
                <m:t>b</m:t>
              </m:r>
            </m:e>
            <m:sub>
              <m:r>
                <w:rPr>
                  <w:rFonts w:ascii="Cambria Math" w:hAnsi="Cambria Math"/>
                  <w:color w:val="0D0D0D" w:themeColor="text1" w:themeTint="F2"/>
                  <w:sz w:val="28"/>
                  <w:szCs w:val="28"/>
                </w:rPr>
                <m:t>1</m:t>
              </m:r>
            </m:sub>
          </m:sSub>
          <m:sSub>
            <m:sSubPr>
              <m:ctrlPr>
                <w:rPr>
                  <w:rFonts w:ascii="Cambria Math" w:hAnsi="Cambria Math"/>
                  <w:i/>
                  <w:color w:val="0D0D0D" w:themeColor="text1" w:themeTint="F2"/>
                  <w:sz w:val="28"/>
                  <w:szCs w:val="28"/>
                </w:rPr>
              </m:ctrlPr>
            </m:sSubPr>
            <m:e>
              <m:r>
                <w:rPr>
                  <w:rFonts w:ascii="Cambria Math" w:hAnsi="Cambria Math"/>
                  <w:color w:val="0D0D0D" w:themeColor="text1" w:themeTint="F2"/>
                  <w:sz w:val="28"/>
                  <w:szCs w:val="28"/>
                </w:rPr>
                <m:t>X</m:t>
              </m:r>
            </m:e>
            <m:sub>
              <m:r>
                <w:rPr>
                  <w:rFonts w:ascii="Cambria Math" w:hAnsi="Cambria Math"/>
                  <w:color w:val="0D0D0D" w:themeColor="text1" w:themeTint="F2"/>
                  <w:sz w:val="28"/>
                  <w:szCs w:val="28"/>
                </w:rPr>
                <m:t>1</m:t>
              </m:r>
            </m:sub>
          </m:sSub>
          <m:r>
            <w:rPr>
              <w:rFonts w:ascii="Cambria Math" w:hAnsi="Cambria Math"/>
              <w:color w:val="0D0D0D" w:themeColor="text1" w:themeTint="F2"/>
              <w:sz w:val="28"/>
              <w:szCs w:val="28"/>
            </w:rPr>
            <m:t>+</m:t>
          </m:r>
          <m:sSub>
            <m:sSubPr>
              <m:ctrlPr>
                <w:rPr>
                  <w:rFonts w:ascii="Cambria Math" w:hAnsi="Cambria Math"/>
                  <w:i/>
                  <w:color w:val="0D0D0D" w:themeColor="text1" w:themeTint="F2"/>
                  <w:sz w:val="28"/>
                  <w:szCs w:val="28"/>
                </w:rPr>
              </m:ctrlPr>
            </m:sSubPr>
            <m:e>
              <m:r>
                <w:rPr>
                  <w:rFonts w:ascii="Cambria Math" w:hAnsi="Cambria Math"/>
                  <w:color w:val="0D0D0D" w:themeColor="text1" w:themeTint="F2"/>
                  <w:sz w:val="28"/>
                  <w:szCs w:val="28"/>
                </w:rPr>
                <m:t>b</m:t>
              </m:r>
            </m:e>
            <m:sub>
              <m:r>
                <w:rPr>
                  <w:rFonts w:ascii="Cambria Math" w:hAnsi="Cambria Math"/>
                  <w:color w:val="0D0D0D" w:themeColor="text1" w:themeTint="F2"/>
                  <w:sz w:val="28"/>
                  <w:szCs w:val="28"/>
                </w:rPr>
                <m:t>2</m:t>
              </m:r>
            </m:sub>
          </m:sSub>
          <m:sSub>
            <m:sSubPr>
              <m:ctrlPr>
                <w:rPr>
                  <w:rFonts w:ascii="Cambria Math" w:hAnsi="Cambria Math"/>
                  <w:i/>
                  <w:color w:val="0D0D0D" w:themeColor="text1" w:themeTint="F2"/>
                  <w:sz w:val="28"/>
                  <w:szCs w:val="28"/>
                </w:rPr>
              </m:ctrlPr>
            </m:sSubPr>
            <m:e>
              <m:r>
                <w:rPr>
                  <w:rFonts w:ascii="Cambria Math" w:hAnsi="Cambria Math"/>
                  <w:color w:val="0D0D0D" w:themeColor="text1" w:themeTint="F2"/>
                  <w:sz w:val="28"/>
                  <w:szCs w:val="28"/>
                </w:rPr>
                <m:t>X</m:t>
              </m:r>
            </m:e>
            <m:sub>
              <m:r>
                <w:rPr>
                  <w:rFonts w:ascii="Cambria Math" w:hAnsi="Cambria Math"/>
                  <w:color w:val="0D0D0D" w:themeColor="text1" w:themeTint="F2"/>
                  <w:sz w:val="28"/>
                  <w:szCs w:val="28"/>
                </w:rPr>
                <m:t>2</m:t>
              </m:r>
            </m:sub>
          </m:sSub>
          <m:r>
            <w:rPr>
              <w:rFonts w:ascii="Cambria Math" w:hAnsi="Cambria Math"/>
              <w:color w:val="0D0D0D" w:themeColor="text1" w:themeTint="F2"/>
              <w:sz w:val="28"/>
              <w:szCs w:val="28"/>
            </w:rPr>
            <m:t>+</m:t>
          </m:r>
          <m:sSub>
            <m:sSubPr>
              <m:ctrlPr>
                <w:rPr>
                  <w:rFonts w:ascii="Cambria Math" w:hAnsi="Cambria Math"/>
                  <w:i/>
                  <w:color w:val="0D0D0D" w:themeColor="text1" w:themeTint="F2"/>
                  <w:sz w:val="28"/>
                  <w:szCs w:val="28"/>
                </w:rPr>
              </m:ctrlPr>
            </m:sSubPr>
            <m:e>
              <m:r>
                <w:rPr>
                  <w:rFonts w:ascii="Cambria Math" w:hAnsi="Cambria Math"/>
                  <w:color w:val="0D0D0D" w:themeColor="text1" w:themeTint="F2"/>
                  <w:sz w:val="28"/>
                  <w:szCs w:val="28"/>
                </w:rPr>
                <m:t>b</m:t>
              </m:r>
            </m:e>
            <m:sub>
              <m:r>
                <w:rPr>
                  <w:rFonts w:ascii="Cambria Math" w:hAnsi="Cambria Math"/>
                  <w:color w:val="0D0D0D" w:themeColor="text1" w:themeTint="F2"/>
                  <w:sz w:val="28"/>
                  <w:szCs w:val="28"/>
                </w:rPr>
                <m:t>3</m:t>
              </m:r>
            </m:sub>
          </m:sSub>
          <m:sSub>
            <m:sSubPr>
              <m:ctrlPr>
                <w:rPr>
                  <w:rFonts w:ascii="Cambria Math" w:hAnsi="Cambria Math"/>
                  <w:i/>
                  <w:color w:val="0D0D0D" w:themeColor="text1" w:themeTint="F2"/>
                  <w:sz w:val="28"/>
                  <w:szCs w:val="28"/>
                </w:rPr>
              </m:ctrlPr>
            </m:sSubPr>
            <m:e>
              <m:r>
                <w:rPr>
                  <w:rFonts w:ascii="Cambria Math" w:hAnsi="Cambria Math"/>
                  <w:color w:val="0D0D0D" w:themeColor="text1" w:themeTint="F2"/>
                  <w:sz w:val="28"/>
                  <w:szCs w:val="28"/>
                </w:rPr>
                <m:t>X</m:t>
              </m:r>
            </m:e>
            <m:sub>
              <m:r>
                <w:rPr>
                  <w:rFonts w:ascii="Cambria Math" w:hAnsi="Cambria Math"/>
                  <w:color w:val="0D0D0D" w:themeColor="text1" w:themeTint="F2"/>
                  <w:sz w:val="28"/>
                  <w:szCs w:val="28"/>
                </w:rPr>
                <m:t>3</m:t>
              </m:r>
            </m:sub>
          </m:sSub>
        </m:oMath>
      </m:oMathPara>
    </w:p>
    <w:p w:rsidR="005D2536" w:rsidRPr="00A02540" w:rsidRDefault="005D2536" w:rsidP="005D2536">
      <w:pPr>
        <w:jc w:val="both"/>
        <w:rPr>
          <w:color w:val="0D0D0D" w:themeColor="text1" w:themeTint="F2"/>
          <w:sz w:val="28"/>
          <w:szCs w:val="28"/>
        </w:rPr>
      </w:pPr>
      <w:r w:rsidRPr="00A02540">
        <w:rPr>
          <w:color w:val="0D0D0D" w:themeColor="text1" w:themeTint="F2"/>
          <w:sz w:val="28"/>
          <w:szCs w:val="28"/>
        </w:rPr>
        <w:t>Расчет коэффициентов регрессии</w:t>
      </w:r>
    </w:p>
    <w:p w:rsidR="005D2536" w:rsidRPr="00A02540" w:rsidRDefault="005D2536" w:rsidP="005D2536">
      <w:pPr>
        <w:jc w:val="both"/>
        <w:rPr>
          <w:color w:val="0D0D0D" w:themeColor="text1" w:themeTint="F2"/>
          <w:sz w:val="28"/>
          <w:szCs w:val="28"/>
        </w:rPr>
      </w:pPr>
      <w:r w:rsidRPr="00A02540">
        <w:rPr>
          <w:color w:val="0D0D0D" w:themeColor="text1" w:themeTint="F2"/>
          <w:sz w:val="28"/>
          <w:szCs w:val="28"/>
        </w:rPr>
        <w:t>Коэффициенты регрессии рассчитываются по формуле:</w:t>
      </w:r>
    </w:p>
    <w:p w:rsidR="005D2536" w:rsidRPr="00A02540" w:rsidRDefault="00BC442A" w:rsidP="005D2536">
      <w:pPr>
        <w:jc w:val="both"/>
        <w:rPr>
          <w:color w:val="0D0D0D" w:themeColor="text1" w:themeTint="F2"/>
          <w:sz w:val="28"/>
          <w:szCs w:val="28"/>
        </w:rPr>
      </w:pPr>
      <m:oMathPara>
        <m:oMathParaPr>
          <m:jc m:val="right"/>
        </m:oMathParaPr>
        <m:oMath>
          <m:sSub>
            <m:sSubPr>
              <m:ctrlPr>
                <w:rPr>
                  <w:rFonts w:ascii="Cambria Math" w:hAnsi="Cambria Math"/>
                  <w:i/>
                  <w:color w:val="0D0D0D" w:themeColor="text1" w:themeTint="F2"/>
                  <w:sz w:val="28"/>
                  <w:szCs w:val="28"/>
                </w:rPr>
              </m:ctrlPr>
            </m:sSubPr>
            <m:e>
              <m:r>
                <w:rPr>
                  <w:rFonts w:ascii="Cambria Math" w:hAnsi="Cambria Math"/>
                  <w:color w:val="0D0D0D" w:themeColor="text1" w:themeTint="F2"/>
                  <w:sz w:val="28"/>
                  <w:szCs w:val="28"/>
                </w:rPr>
                <m:t>b</m:t>
              </m:r>
            </m:e>
            <m:sub>
              <m:r>
                <w:rPr>
                  <w:rFonts w:ascii="Cambria Math" w:hAnsi="Cambria Math"/>
                  <w:color w:val="0D0D0D" w:themeColor="text1" w:themeTint="F2"/>
                  <w:sz w:val="28"/>
                  <w:szCs w:val="28"/>
                </w:rPr>
                <m:t>i</m:t>
              </m:r>
            </m:sub>
          </m:sSub>
          <m:r>
            <w:rPr>
              <w:rFonts w:ascii="Cambria Math" w:hAnsi="Cambria Math"/>
              <w:color w:val="0D0D0D" w:themeColor="text1" w:themeTint="F2"/>
              <w:sz w:val="28"/>
              <w:szCs w:val="28"/>
            </w:rPr>
            <m:t>=</m:t>
          </m:r>
          <m:f>
            <m:fPr>
              <m:ctrlPr>
                <w:rPr>
                  <w:rFonts w:ascii="Cambria Math" w:hAnsi="Cambria Math"/>
                  <w:i/>
                  <w:color w:val="0D0D0D" w:themeColor="text1" w:themeTint="F2"/>
                  <w:sz w:val="28"/>
                  <w:szCs w:val="28"/>
                </w:rPr>
              </m:ctrlPr>
            </m:fPr>
            <m:num>
              <m:nary>
                <m:naryPr>
                  <m:chr m:val="∑"/>
                  <m:limLoc m:val="undOvr"/>
                  <m:subHide m:val="1"/>
                  <m:supHide m:val="1"/>
                  <m:ctrlPr>
                    <w:rPr>
                      <w:rFonts w:ascii="Cambria Math" w:hAnsi="Cambria Math"/>
                      <w:i/>
                      <w:color w:val="0D0D0D" w:themeColor="text1" w:themeTint="F2"/>
                      <w:sz w:val="28"/>
                      <w:szCs w:val="28"/>
                    </w:rPr>
                  </m:ctrlPr>
                </m:naryPr>
                <m:sub/>
                <m:sup/>
                <m:e>
                  <m:r>
                    <w:rPr>
                      <w:rFonts w:ascii="Cambria Math" w:hAnsi="Cambria Math"/>
                      <w:color w:val="0D0D0D" w:themeColor="text1" w:themeTint="F2"/>
                      <w:sz w:val="28"/>
                      <w:szCs w:val="28"/>
                    </w:rPr>
                    <m:t>Y</m:t>
                  </m:r>
                </m:e>
              </m:nary>
              <m:r>
                <w:rPr>
                  <w:rFonts w:ascii="Cambria Math" w:hAnsi="Cambria Math"/>
                  <w:color w:val="0D0D0D" w:themeColor="text1" w:themeTint="F2"/>
                  <w:sz w:val="28"/>
                  <w:szCs w:val="28"/>
                </w:rPr>
                <m:t>∙</m:t>
              </m:r>
              <m:sSub>
                <m:sSubPr>
                  <m:ctrlPr>
                    <w:rPr>
                      <w:rFonts w:ascii="Cambria Math" w:hAnsi="Cambria Math"/>
                      <w:i/>
                      <w:color w:val="0D0D0D" w:themeColor="text1" w:themeTint="F2"/>
                      <w:sz w:val="28"/>
                      <w:szCs w:val="28"/>
                    </w:rPr>
                  </m:ctrlPr>
                </m:sSubPr>
                <m:e>
                  <m:r>
                    <w:rPr>
                      <w:rFonts w:ascii="Cambria Math" w:hAnsi="Cambria Math"/>
                      <w:color w:val="0D0D0D" w:themeColor="text1" w:themeTint="F2"/>
                      <w:sz w:val="28"/>
                      <w:szCs w:val="28"/>
                    </w:rPr>
                    <m:t>X</m:t>
                  </m:r>
                </m:e>
                <m:sub>
                  <m:r>
                    <w:rPr>
                      <w:rFonts w:ascii="Cambria Math" w:hAnsi="Cambria Math"/>
                      <w:color w:val="0D0D0D" w:themeColor="text1" w:themeTint="F2"/>
                      <w:sz w:val="28"/>
                      <w:szCs w:val="28"/>
                    </w:rPr>
                    <m:t>i</m:t>
                  </m:r>
                </m:sub>
              </m:sSub>
            </m:num>
            <m:den>
              <m:r>
                <w:rPr>
                  <w:rFonts w:ascii="Cambria Math" w:hAnsi="Cambria Math"/>
                  <w:color w:val="0D0D0D" w:themeColor="text1" w:themeTint="F2"/>
                  <w:sz w:val="28"/>
                  <w:szCs w:val="28"/>
                </w:rPr>
                <m:t>N</m:t>
              </m:r>
            </m:den>
          </m:f>
          <m:r>
            <w:rPr>
              <w:rFonts w:ascii="Cambria Math" w:hAnsi="Cambria Math"/>
              <w:color w:val="0D0D0D" w:themeColor="text1" w:themeTint="F2"/>
              <w:sz w:val="28"/>
              <w:szCs w:val="28"/>
            </w:rPr>
            <m:t xml:space="preserve">                                                          (3.4)</m:t>
          </m:r>
        </m:oMath>
      </m:oMathPara>
    </w:p>
    <w:p w:rsidR="005D2536" w:rsidRPr="00A02540" w:rsidRDefault="005D2536" w:rsidP="00BA65CE">
      <w:pPr>
        <w:ind w:firstLine="567"/>
        <w:jc w:val="both"/>
        <w:rPr>
          <w:color w:val="0D0D0D" w:themeColor="text1" w:themeTint="F2"/>
          <w:sz w:val="28"/>
          <w:szCs w:val="28"/>
        </w:rPr>
      </w:pPr>
      <w:r w:rsidRPr="00A02540">
        <w:rPr>
          <w:color w:val="0D0D0D" w:themeColor="text1" w:themeTint="F2"/>
          <w:sz w:val="28"/>
          <w:szCs w:val="28"/>
        </w:rPr>
        <w:t xml:space="preserve">где </w:t>
      </w:r>
      <w:r w:rsidRPr="00A02540">
        <w:rPr>
          <w:color w:val="0D0D0D" w:themeColor="text1" w:themeTint="F2"/>
          <w:sz w:val="28"/>
          <w:szCs w:val="28"/>
          <w:lang w:val="en-US"/>
        </w:rPr>
        <w:t>N</w:t>
      </w:r>
      <w:r w:rsidRPr="00A02540">
        <w:rPr>
          <w:color w:val="0D0D0D" w:themeColor="text1" w:themeTint="F2"/>
          <w:sz w:val="28"/>
          <w:szCs w:val="28"/>
        </w:rPr>
        <w:t xml:space="preserve"> – число опытов</w:t>
      </w:r>
    </w:p>
    <w:p w:rsidR="005D2536" w:rsidRPr="00A02540" w:rsidRDefault="005D2536" w:rsidP="005D2536">
      <w:pPr>
        <w:jc w:val="both"/>
        <w:rPr>
          <w:color w:val="0D0D0D" w:themeColor="text1" w:themeTint="F2"/>
          <w:sz w:val="28"/>
          <w:szCs w:val="28"/>
        </w:rPr>
      </w:pPr>
      <w:r w:rsidRPr="00A02540">
        <w:rPr>
          <w:color w:val="0D0D0D" w:themeColor="text1" w:themeTint="F2"/>
          <w:sz w:val="28"/>
          <w:szCs w:val="28"/>
        </w:rPr>
        <w:t xml:space="preserve">Расчет среднего значения </w:t>
      </w:r>
      <w:r w:rsidRPr="00A02540">
        <w:rPr>
          <w:color w:val="0D0D0D" w:themeColor="text1" w:themeTint="F2"/>
          <w:sz w:val="28"/>
          <w:szCs w:val="28"/>
          <w:lang w:val="en-US"/>
        </w:rPr>
        <w:t>Y</w:t>
      </w:r>
      <w:r w:rsidRPr="00A02540">
        <w:rPr>
          <w:color w:val="0D0D0D" w:themeColor="text1" w:themeTint="F2"/>
          <w:sz w:val="28"/>
          <w:szCs w:val="28"/>
        </w:rPr>
        <w:t>:</w:t>
      </w:r>
    </w:p>
    <w:p w:rsidR="005D2536" w:rsidRPr="00A02540" w:rsidRDefault="00BC442A" w:rsidP="005D2536">
      <w:pPr>
        <w:jc w:val="both"/>
        <w:rPr>
          <w:i/>
          <w:color w:val="0D0D0D" w:themeColor="text1" w:themeTint="F2"/>
          <w:szCs w:val="24"/>
        </w:rPr>
      </w:pPr>
      <m:oMathPara>
        <m:oMath>
          <m:acc>
            <m:accPr>
              <m:chr m:val="̅"/>
              <m:ctrlPr>
                <w:rPr>
                  <w:rFonts w:ascii="Cambria Math" w:hAnsi="Cambria Math"/>
                  <w:i/>
                  <w:color w:val="0D0D0D" w:themeColor="text1" w:themeTint="F2"/>
                  <w:szCs w:val="24"/>
                </w:rPr>
              </m:ctrlPr>
            </m:accPr>
            <m:e>
              <m:r>
                <w:rPr>
                  <w:rFonts w:ascii="Cambria Math" w:hAnsi="Cambria Math"/>
                  <w:color w:val="0D0D0D" w:themeColor="text1" w:themeTint="F2"/>
                  <w:szCs w:val="24"/>
                  <w:lang w:val="en-US"/>
                </w:rPr>
                <m:t>Y</m:t>
              </m:r>
            </m:e>
          </m:acc>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nary>
                <m:naryPr>
                  <m:chr m:val="∑"/>
                  <m:limLoc m:val="undOvr"/>
                  <m:subHide m:val="1"/>
                  <m:supHide m:val="1"/>
                  <m:ctrlPr>
                    <w:rPr>
                      <w:rFonts w:ascii="Cambria Math" w:hAnsi="Cambria Math"/>
                      <w:i/>
                      <w:color w:val="0D0D0D" w:themeColor="text1" w:themeTint="F2"/>
                      <w:szCs w:val="24"/>
                    </w:rPr>
                  </m:ctrlPr>
                </m:naryPr>
                <m:sub/>
                <m:sup/>
                <m:e>
                  <m:r>
                    <w:rPr>
                      <w:rFonts w:ascii="Cambria Math" w:hAnsi="Cambria Math"/>
                      <w:color w:val="0D0D0D" w:themeColor="text1" w:themeTint="F2"/>
                      <w:szCs w:val="24"/>
                    </w:rPr>
                    <m:t>Y</m:t>
                  </m:r>
                </m:e>
              </m:nary>
            </m:num>
            <m:den>
              <m:r>
                <w:rPr>
                  <w:rFonts w:ascii="Cambria Math" w:hAnsi="Cambria Math"/>
                  <w:color w:val="0D0D0D" w:themeColor="text1" w:themeTint="F2"/>
                  <w:szCs w:val="24"/>
                </w:rPr>
                <m:t>N</m:t>
              </m:r>
            </m:den>
          </m:f>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r>
                <m:rPr>
                  <m:sty m:val="p"/>
                </m:rPr>
                <w:rPr>
                  <w:rFonts w:ascii="Cambria Math" w:hAnsi="Cambria Math"/>
                  <w:color w:val="0D0D0D" w:themeColor="text1" w:themeTint="F2"/>
                  <w:szCs w:val="24"/>
                </w:rPr>
                <m:t>30,0+31,5</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28,5</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30,5</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31,0</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32,5</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29,5</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33,4</m:t>
              </m:r>
            </m:num>
            <m:den>
              <m:r>
                <w:rPr>
                  <w:rFonts w:ascii="Cambria Math" w:hAnsi="Cambria Math"/>
                  <w:color w:val="0D0D0D" w:themeColor="text1" w:themeTint="F2"/>
                  <w:szCs w:val="24"/>
                </w:rPr>
                <m:t>8</m:t>
              </m:r>
            </m:den>
          </m:f>
          <m:r>
            <w:rPr>
              <w:rFonts w:ascii="Cambria Math" w:hAnsi="Cambria Math"/>
              <w:color w:val="0D0D0D" w:themeColor="text1" w:themeTint="F2"/>
              <w:szCs w:val="24"/>
            </w:rPr>
            <m:t>=30,9 МПа</m:t>
          </m:r>
        </m:oMath>
      </m:oMathPara>
    </w:p>
    <w:p w:rsidR="005D2536" w:rsidRPr="00A02540" w:rsidRDefault="005D2536" w:rsidP="005D2536">
      <w:pPr>
        <w:jc w:val="both"/>
        <w:rPr>
          <w:color w:val="0D0D0D" w:themeColor="text1" w:themeTint="F2"/>
          <w:szCs w:val="24"/>
        </w:rPr>
      </w:pPr>
    </w:p>
    <w:p w:rsidR="005D2536" w:rsidRPr="00A02540" w:rsidRDefault="005D2536" w:rsidP="005D2536">
      <w:pPr>
        <w:jc w:val="both"/>
        <w:rPr>
          <w:color w:val="0D0D0D" w:themeColor="text1" w:themeTint="F2"/>
          <w:sz w:val="28"/>
          <w:szCs w:val="28"/>
        </w:rPr>
      </w:pPr>
      <w:r w:rsidRPr="00A02540">
        <w:rPr>
          <w:color w:val="0D0D0D" w:themeColor="text1" w:themeTint="F2"/>
          <w:sz w:val="28"/>
          <w:szCs w:val="28"/>
        </w:rPr>
        <w:t>Расчет коэффициентов:</w:t>
      </w:r>
    </w:p>
    <w:p w:rsidR="005D2536" w:rsidRPr="00A02540" w:rsidRDefault="005D2536" w:rsidP="005D2536">
      <w:pPr>
        <w:jc w:val="both"/>
        <w:rPr>
          <w:i/>
          <w:color w:val="0D0D0D" w:themeColor="text1" w:themeTint="F2"/>
          <w:sz w:val="28"/>
          <w:szCs w:val="28"/>
        </w:rPr>
      </w:pPr>
      <w:r w:rsidRPr="00A02540">
        <w:rPr>
          <w:i/>
          <w:color w:val="0D0D0D" w:themeColor="text1" w:themeTint="F2"/>
          <w:sz w:val="28"/>
          <w:szCs w:val="28"/>
        </w:rPr>
        <w:t xml:space="preserve">1. Коэффициент </w:t>
      </w:r>
      <w:r w:rsidRPr="00A02540">
        <w:rPr>
          <w:i/>
          <w:color w:val="0D0D0D" w:themeColor="text1" w:themeTint="F2"/>
          <w:sz w:val="28"/>
          <w:szCs w:val="28"/>
          <w:lang w:val="en-US"/>
        </w:rPr>
        <w:t>b</w:t>
      </w:r>
      <w:r w:rsidRPr="00A02540">
        <w:rPr>
          <w:i/>
          <w:color w:val="0D0D0D" w:themeColor="text1" w:themeTint="F2"/>
          <w:sz w:val="28"/>
          <w:szCs w:val="28"/>
          <w:vertAlign w:val="subscript"/>
        </w:rPr>
        <w:t>1</w:t>
      </w:r>
      <w:r w:rsidRPr="00A02540">
        <w:rPr>
          <w:i/>
          <w:color w:val="0D0D0D" w:themeColor="text1" w:themeTint="F2"/>
          <w:sz w:val="28"/>
          <w:szCs w:val="28"/>
        </w:rPr>
        <w:t>:</w:t>
      </w:r>
    </w:p>
    <w:p w:rsidR="005D2536" w:rsidRPr="00A02540" w:rsidRDefault="00BC442A" w:rsidP="005D2536">
      <w:pPr>
        <w:jc w:val="both"/>
        <w:rPr>
          <w:rFonts w:eastAsiaTheme="minorEastAsia"/>
          <w:color w:val="0D0D0D" w:themeColor="text1" w:themeTint="F2"/>
          <w:szCs w:val="24"/>
        </w:rPr>
      </w:pPr>
      <m:oMathPara>
        <m:oMath>
          <m:sSub>
            <m:sSubPr>
              <m:ctrlPr>
                <w:rPr>
                  <w:rFonts w:ascii="Cambria Math" w:hAnsi="Cambria Math"/>
                  <w:i/>
                  <w:color w:val="0D0D0D" w:themeColor="text1" w:themeTint="F2"/>
                  <w:szCs w:val="24"/>
                </w:rPr>
              </m:ctrlPr>
            </m:sSubPr>
            <m:e>
              <m:r>
                <w:rPr>
                  <w:rFonts w:ascii="Cambria Math" w:hAnsi="Cambria Math"/>
                  <w:color w:val="0D0D0D" w:themeColor="text1" w:themeTint="F2"/>
                  <w:szCs w:val="24"/>
                </w:rPr>
                <m:t>b</m:t>
              </m:r>
            </m:e>
            <m:sub>
              <m:r>
                <w:rPr>
                  <w:rFonts w:ascii="Cambria Math" w:hAnsi="Cambria Math"/>
                  <w:color w:val="0D0D0D" w:themeColor="text1" w:themeTint="F2"/>
                  <w:szCs w:val="24"/>
                </w:rPr>
                <m:t>1</m:t>
              </m:r>
            </m:sub>
          </m:sSub>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nary>
                <m:naryPr>
                  <m:chr m:val="∑"/>
                  <m:limLoc m:val="undOvr"/>
                  <m:subHide m:val="1"/>
                  <m:supHide m:val="1"/>
                  <m:ctrlPr>
                    <w:rPr>
                      <w:rFonts w:ascii="Cambria Math" w:hAnsi="Cambria Math"/>
                      <w:i/>
                      <w:color w:val="0D0D0D" w:themeColor="text1" w:themeTint="F2"/>
                      <w:szCs w:val="24"/>
                    </w:rPr>
                  </m:ctrlPr>
                </m:naryPr>
                <m:sub/>
                <m:sup/>
                <m:e>
                  <m:r>
                    <w:rPr>
                      <w:rFonts w:ascii="Cambria Math" w:hAnsi="Cambria Math"/>
                      <w:color w:val="0D0D0D" w:themeColor="text1" w:themeTint="F2"/>
                      <w:szCs w:val="24"/>
                    </w:rPr>
                    <m:t>Y</m:t>
                  </m:r>
                </m:e>
              </m:nary>
              <m:r>
                <w:rPr>
                  <w:rFonts w:ascii="Cambria Math" w:hAnsi="Cambria Math"/>
                  <w:color w:val="0D0D0D" w:themeColor="text1" w:themeTint="F2"/>
                  <w:szCs w:val="24"/>
                </w:rPr>
                <m:t>∙</m:t>
              </m:r>
              <m:sSub>
                <m:sSubPr>
                  <m:ctrlPr>
                    <w:rPr>
                      <w:rFonts w:ascii="Cambria Math" w:hAnsi="Cambria Math"/>
                      <w:i/>
                      <w:color w:val="0D0D0D" w:themeColor="text1" w:themeTint="F2"/>
                      <w:szCs w:val="24"/>
                    </w:rPr>
                  </m:ctrlPr>
                </m:sSubPr>
                <m:e>
                  <m:r>
                    <w:rPr>
                      <w:rFonts w:ascii="Cambria Math" w:hAnsi="Cambria Math"/>
                      <w:color w:val="0D0D0D" w:themeColor="text1" w:themeTint="F2"/>
                      <w:szCs w:val="24"/>
                    </w:rPr>
                    <m:t>X</m:t>
                  </m:r>
                </m:e>
                <m:sub>
                  <m:r>
                    <w:rPr>
                      <w:rFonts w:ascii="Cambria Math" w:hAnsi="Cambria Math"/>
                      <w:color w:val="0D0D0D" w:themeColor="text1" w:themeTint="F2"/>
                      <w:szCs w:val="24"/>
                    </w:rPr>
                    <m:t>1</m:t>
                  </m:r>
                </m:sub>
              </m:sSub>
            </m:num>
            <m:den>
              <m:r>
                <w:rPr>
                  <w:rFonts w:ascii="Cambria Math" w:hAnsi="Cambria Math"/>
                  <w:color w:val="0D0D0D" w:themeColor="text1" w:themeTint="F2"/>
                  <w:szCs w:val="24"/>
                </w:rPr>
                <m:t>N</m:t>
              </m:r>
            </m:den>
          </m:f>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30,0</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lang w:val="en-US"/>
                    </w:rPr>
                  </m:ctrlPr>
                </m:dPr>
                <m:e>
                  <m:r>
                    <m:rPr>
                      <m:sty m:val="p"/>
                    </m:rPr>
                    <w:rPr>
                      <w:rFonts w:ascii="Cambria Math" w:hAnsi="Cambria Math"/>
                      <w:color w:val="0D0D0D" w:themeColor="text1" w:themeTint="F2"/>
                      <w:szCs w:val="24"/>
                    </w:rPr>
                    <m:t>31,5</m:t>
                  </m:r>
                  <m:ctrlPr>
                    <w:rPr>
                      <w:rFonts w:ascii="Cambria Math" w:hAnsi="Cambria Math"/>
                      <w:color w:val="0D0D0D" w:themeColor="text1" w:themeTint="F2"/>
                      <w:szCs w:val="24"/>
                    </w:rPr>
                  </m:ctrlPr>
                </m:e>
              </m:d>
              <m:r>
                <m:rPr>
                  <m:sty m:val="p"/>
                </m:rPr>
                <w:rPr>
                  <w:rFonts w:ascii="Cambria Math" w:hAnsi="Cambria Math"/>
                  <w:color w:val="0D0D0D" w:themeColor="text1" w:themeTint="F2"/>
                  <w:szCs w:val="24"/>
                </w:rPr>
                <m:t>+</m:t>
              </m:r>
              <m:r>
                <w:rPr>
                  <w:rFonts w:ascii="Cambria Math" w:hAnsi="Cambria Math"/>
                  <w:color w:val="0D0D0D" w:themeColor="text1" w:themeTint="F2"/>
                  <w:szCs w:val="24"/>
                </w:rPr>
                <m:t>…</m:t>
              </m:r>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29,5</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33,4</m:t>
                  </m:r>
                </m:e>
              </m:d>
            </m:num>
            <m:den>
              <m:r>
                <w:rPr>
                  <w:rFonts w:ascii="Cambria Math" w:hAnsi="Cambria Math"/>
                  <w:color w:val="0D0D0D" w:themeColor="text1" w:themeTint="F2"/>
                  <w:szCs w:val="24"/>
                </w:rPr>
                <m:t>8</m:t>
              </m:r>
            </m:den>
          </m:f>
          <m:r>
            <w:rPr>
              <w:rFonts w:ascii="Cambria Math" w:eastAsiaTheme="minorEastAsia" w:hAnsi="Cambria Math"/>
              <w:color w:val="0D0D0D" w:themeColor="text1" w:themeTint="F2"/>
              <w:szCs w:val="24"/>
            </w:rPr>
            <m:t>=1,1МПа</m:t>
          </m:r>
        </m:oMath>
      </m:oMathPara>
    </w:p>
    <w:p w:rsidR="005D2536" w:rsidRPr="00A02540" w:rsidRDefault="005D2536" w:rsidP="005D2536">
      <w:pPr>
        <w:jc w:val="both"/>
        <w:rPr>
          <w:color w:val="0D0D0D" w:themeColor="text1" w:themeTint="F2"/>
          <w:szCs w:val="24"/>
        </w:rPr>
      </w:pPr>
    </w:p>
    <w:p w:rsidR="005D2536" w:rsidRPr="00A02540" w:rsidRDefault="005D2536" w:rsidP="005D2536">
      <w:pPr>
        <w:jc w:val="both"/>
        <w:rPr>
          <w:i/>
          <w:color w:val="0D0D0D" w:themeColor="text1" w:themeTint="F2"/>
          <w:sz w:val="28"/>
          <w:szCs w:val="24"/>
        </w:rPr>
      </w:pPr>
      <w:r w:rsidRPr="00A02540">
        <w:rPr>
          <w:i/>
          <w:color w:val="0D0D0D" w:themeColor="text1" w:themeTint="F2"/>
          <w:sz w:val="28"/>
          <w:szCs w:val="24"/>
        </w:rPr>
        <w:t xml:space="preserve">2. Коэффициент </w:t>
      </w:r>
      <w:r w:rsidRPr="00A02540">
        <w:rPr>
          <w:i/>
          <w:color w:val="0D0D0D" w:themeColor="text1" w:themeTint="F2"/>
          <w:sz w:val="28"/>
          <w:szCs w:val="24"/>
          <w:lang w:val="en-US"/>
        </w:rPr>
        <w:t>b</w:t>
      </w:r>
      <w:r w:rsidRPr="00A02540">
        <w:rPr>
          <w:i/>
          <w:color w:val="0D0D0D" w:themeColor="text1" w:themeTint="F2"/>
          <w:sz w:val="28"/>
          <w:szCs w:val="24"/>
          <w:vertAlign w:val="subscript"/>
        </w:rPr>
        <w:t>2</w:t>
      </w:r>
      <w:r w:rsidRPr="00A02540">
        <w:rPr>
          <w:i/>
          <w:color w:val="0D0D0D" w:themeColor="text1" w:themeTint="F2"/>
          <w:sz w:val="28"/>
          <w:szCs w:val="24"/>
        </w:rPr>
        <w:t>:</w:t>
      </w:r>
    </w:p>
    <w:p w:rsidR="005D2536" w:rsidRPr="00A02540" w:rsidRDefault="005D2536" w:rsidP="005D2536">
      <w:pPr>
        <w:jc w:val="both"/>
        <w:rPr>
          <w:color w:val="0D0D0D" w:themeColor="text1" w:themeTint="F2"/>
          <w:szCs w:val="24"/>
        </w:rPr>
      </w:pPr>
    </w:p>
    <w:p w:rsidR="005D2536" w:rsidRPr="00A02540" w:rsidRDefault="00BC442A" w:rsidP="005D2536">
      <w:pPr>
        <w:jc w:val="both"/>
        <w:rPr>
          <w:rFonts w:eastAsiaTheme="minorEastAsia"/>
          <w:color w:val="0D0D0D" w:themeColor="text1" w:themeTint="F2"/>
          <w:szCs w:val="24"/>
        </w:rPr>
      </w:pPr>
      <m:oMathPara>
        <m:oMath>
          <m:sSub>
            <m:sSubPr>
              <m:ctrlPr>
                <w:rPr>
                  <w:rFonts w:ascii="Cambria Math" w:hAnsi="Cambria Math"/>
                  <w:i/>
                  <w:color w:val="0D0D0D" w:themeColor="text1" w:themeTint="F2"/>
                  <w:szCs w:val="24"/>
                </w:rPr>
              </m:ctrlPr>
            </m:sSubPr>
            <m:e>
              <m:r>
                <w:rPr>
                  <w:rFonts w:ascii="Cambria Math" w:hAnsi="Cambria Math"/>
                  <w:color w:val="0D0D0D" w:themeColor="text1" w:themeTint="F2"/>
                  <w:szCs w:val="24"/>
                </w:rPr>
                <m:t>b</m:t>
              </m:r>
            </m:e>
            <m:sub>
              <m:r>
                <w:rPr>
                  <w:rFonts w:ascii="Cambria Math" w:hAnsi="Cambria Math"/>
                  <w:color w:val="0D0D0D" w:themeColor="text1" w:themeTint="F2"/>
                  <w:szCs w:val="24"/>
                </w:rPr>
                <m:t>2</m:t>
              </m:r>
            </m:sub>
          </m:sSub>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nary>
                <m:naryPr>
                  <m:chr m:val="∑"/>
                  <m:limLoc m:val="undOvr"/>
                  <m:subHide m:val="1"/>
                  <m:supHide m:val="1"/>
                  <m:ctrlPr>
                    <w:rPr>
                      <w:rFonts w:ascii="Cambria Math" w:hAnsi="Cambria Math"/>
                      <w:i/>
                      <w:color w:val="0D0D0D" w:themeColor="text1" w:themeTint="F2"/>
                      <w:szCs w:val="24"/>
                    </w:rPr>
                  </m:ctrlPr>
                </m:naryPr>
                <m:sub/>
                <m:sup/>
                <m:e>
                  <m:r>
                    <w:rPr>
                      <w:rFonts w:ascii="Cambria Math" w:hAnsi="Cambria Math"/>
                      <w:color w:val="0D0D0D" w:themeColor="text1" w:themeTint="F2"/>
                      <w:szCs w:val="24"/>
                    </w:rPr>
                    <m:t>Y</m:t>
                  </m:r>
                </m:e>
              </m:nary>
              <m:r>
                <w:rPr>
                  <w:rFonts w:ascii="Cambria Math" w:hAnsi="Cambria Math"/>
                  <w:color w:val="0D0D0D" w:themeColor="text1" w:themeTint="F2"/>
                  <w:szCs w:val="24"/>
                </w:rPr>
                <m:t>∙</m:t>
              </m:r>
              <m:sSub>
                <m:sSubPr>
                  <m:ctrlPr>
                    <w:rPr>
                      <w:rFonts w:ascii="Cambria Math" w:hAnsi="Cambria Math"/>
                      <w:i/>
                      <w:color w:val="0D0D0D" w:themeColor="text1" w:themeTint="F2"/>
                      <w:szCs w:val="24"/>
                    </w:rPr>
                  </m:ctrlPr>
                </m:sSubPr>
                <m:e>
                  <m:r>
                    <w:rPr>
                      <w:rFonts w:ascii="Cambria Math" w:hAnsi="Cambria Math"/>
                      <w:color w:val="0D0D0D" w:themeColor="text1" w:themeTint="F2"/>
                      <w:szCs w:val="24"/>
                    </w:rPr>
                    <m:t>X</m:t>
                  </m:r>
                </m:e>
                <m:sub>
                  <m:r>
                    <w:rPr>
                      <w:rFonts w:ascii="Cambria Math" w:hAnsi="Cambria Math"/>
                      <w:color w:val="0D0D0D" w:themeColor="text1" w:themeTint="F2"/>
                      <w:szCs w:val="24"/>
                    </w:rPr>
                    <m:t>2</m:t>
                  </m:r>
                </m:sub>
              </m:sSub>
            </m:num>
            <m:den>
              <m:r>
                <w:rPr>
                  <w:rFonts w:ascii="Cambria Math" w:hAnsi="Cambria Math"/>
                  <w:color w:val="0D0D0D" w:themeColor="text1" w:themeTint="F2"/>
                  <w:szCs w:val="24"/>
                </w:rPr>
                <m:t>N</m:t>
              </m:r>
            </m:den>
          </m:f>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30,0</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lang w:val="en-US"/>
                    </w:rPr>
                  </m:ctrlPr>
                </m:dPr>
                <m:e>
                  <m:r>
                    <m:rPr>
                      <m:sty m:val="p"/>
                    </m:rPr>
                    <w:rPr>
                      <w:rFonts w:ascii="Cambria Math" w:hAnsi="Cambria Math"/>
                      <w:color w:val="0D0D0D" w:themeColor="text1" w:themeTint="F2"/>
                      <w:szCs w:val="24"/>
                    </w:rPr>
                    <m:t>31,5</m:t>
                  </m:r>
                  <m:ctrlPr>
                    <w:rPr>
                      <w:rFonts w:ascii="Cambria Math" w:hAnsi="Cambria Math"/>
                      <w:color w:val="0D0D0D" w:themeColor="text1" w:themeTint="F2"/>
                      <w:szCs w:val="24"/>
                    </w:rPr>
                  </m:ctrlPr>
                </m:e>
              </m:d>
              <m:r>
                <m:rPr>
                  <m:sty m:val="p"/>
                </m:rPr>
                <w:rPr>
                  <w:rFonts w:ascii="Cambria Math" w:hAnsi="Cambria Math"/>
                  <w:color w:val="0D0D0D" w:themeColor="text1" w:themeTint="F2"/>
                  <w:szCs w:val="24"/>
                </w:rPr>
                <m:t>+</m:t>
              </m:r>
              <m:r>
                <w:rPr>
                  <w:rFonts w:ascii="Cambria Math" w:hAnsi="Cambria Math"/>
                  <w:color w:val="0D0D0D" w:themeColor="text1" w:themeTint="F2"/>
                  <w:szCs w:val="24"/>
                </w:rPr>
                <m:t>…</m:t>
              </m:r>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29,5</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33,4</m:t>
                  </m:r>
                </m:e>
              </m:d>
            </m:num>
            <m:den>
              <m:r>
                <w:rPr>
                  <w:rFonts w:ascii="Cambria Math" w:hAnsi="Cambria Math"/>
                  <w:color w:val="0D0D0D" w:themeColor="text1" w:themeTint="F2"/>
                  <w:szCs w:val="24"/>
                </w:rPr>
                <m:t>8</m:t>
              </m:r>
            </m:den>
          </m:f>
          <m:r>
            <w:rPr>
              <w:rFonts w:ascii="Cambria Math" w:eastAsiaTheme="minorEastAsia" w:hAnsi="Cambria Math"/>
              <w:color w:val="0D0D0D" w:themeColor="text1" w:themeTint="F2"/>
              <w:szCs w:val="24"/>
            </w:rPr>
            <m:t>=-0,4 МПа</m:t>
          </m:r>
        </m:oMath>
      </m:oMathPara>
    </w:p>
    <w:p w:rsidR="005D2536" w:rsidRPr="00A02540" w:rsidRDefault="005D2536" w:rsidP="005D2536">
      <w:pPr>
        <w:jc w:val="both"/>
        <w:rPr>
          <w:color w:val="0D0D0D" w:themeColor="text1" w:themeTint="F2"/>
          <w:szCs w:val="24"/>
        </w:rPr>
      </w:pPr>
    </w:p>
    <w:p w:rsidR="005D2536" w:rsidRPr="00A02540" w:rsidRDefault="005D2536" w:rsidP="005D2536">
      <w:pPr>
        <w:jc w:val="both"/>
        <w:rPr>
          <w:i/>
          <w:color w:val="0D0D0D" w:themeColor="text1" w:themeTint="F2"/>
          <w:sz w:val="28"/>
          <w:szCs w:val="24"/>
        </w:rPr>
      </w:pPr>
      <w:r w:rsidRPr="00A02540">
        <w:rPr>
          <w:i/>
          <w:color w:val="0D0D0D" w:themeColor="text1" w:themeTint="F2"/>
          <w:sz w:val="28"/>
          <w:szCs w:val="24"/>
        </w:rPr>
        <w:t xml:space="preserve">3. Коэффициент </w:t>
      </w:r>
      <w:r w:rsidRPr="00A02540">
        <w:rPr>
          <w:i/>
          <w:color w:val="0D0D0D" w:themeColor="text1" w:themeTint="F2"/>
          <w:sz w:val="28"/>
          <w:szCs w:val="24"/>
          <w:lang w:val="en-US"/>
        </w:rPr>
        <w:t>b</w:t>
      </w:r>
      <w:r w:rsidRPr="00A02540">
        <w:rPr>
          <w:i/>
          <w:color w:val="0D0D0D" w:themeColor="text1" w:themeTint="F2"/>
          <w:sz w:val="28"/>
          <w:szCs w:val="24"/>
          <w:vertAlign w:val="subscript"/>
        </w:rPr>
        <w:t>3</w:t>
      </w:r>
      <w:r w:rsidRPr="00A02540">
        <w:rPr>
          <w:i/>
          <w:color w:val="0D0D0D" w:themeColor="text1" w:themeTint="F2"/>
          <w:sz w:val="28"/>
          <w:szCs w:val="24"/>
        </w:rPr>
        <w:t>:</w:t>
      </w:r>
    </w:p>
    <w:p w:rsidR="005D2536" w:rsidRPr="00A02540" w:rsidRDefault="005D2536" w:rsidP="005D2536">
      <w:pPr>
        <w:jc w:val="both"/>
        <w:rPr>
          <w:color w:val="0D0D0D" w:themeColor="text1" w:themeTint="F2"/>
          <w:szCs w:val="24"/>
        </w:rPr>
      </w:pPr>
    </w:p>
    <w:p w:rsidR="005D2536" w:rsidRPr="00A02540" w:rsidRDefault="00BC442A" w:rsidP="005D2536">
      <w:pPr>
        <w:jc w:val="both"/>
        <w:rPr>
          <w:rFonts w:eastAsiaTheme="minorEastAsia"/>
          <w:color w:val="0D0D0D" w:themeColor="text1" w:themeTint="F2"/>
          <w:szCs w:val="24"/>
        </w:rPr>
      </w:pPr>
      <m:oMathPara>
        <m:oMath>
          <m:sSub>
            <m:sSubPr>
              <m:ctrlPr>
                <w:rPr>
                  <w:rFonts w:ascii="Cambria Math" w:hAnsi="Cambria Math"/>
                  <w:i/>
                  <w:color w:val="0D0D0D" w:themeColor="text1" w:themeTint="F2"/>
                  <w:szCs w:val="24"/>
                </w:rPr>
              </m:ctrlPr>
            </m:sSubPr>
            <m:e>
              <m:r>
                <w:rPr>
                  <w:rFonts w:ascii="Cambria Math" w:hAnsi="Cambria Math"/>
                  <w:color w:val="0D0D0D" w:themeColor="text1" w:themeTint="F2"/>
                  <w:szCs w:val="24"/>
                </w:rPr>
                <m:t>b</m:t>
              </m:r>
            </m:e>
            <m:sub>
              <m:r>
                <w:rPr>
                  <w:rFonts w:ascii="Cambria Math" w:hAnsi="Cambria Math"/>
                  <w:color w:val="0D0D0D" w:themeColor="text1" w:themeTint="F2"/>
                  <w:szCs w:val="24"/>
                </w:rPr>
                <m:t>3</m:t>
              </m:r>
            </m:sub>
          </m:sSub>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nary>
                <m:naryPr>
                  <m:chr m:val="∑"/>
                  <m:limLoc m:val="undOvr"/>
                  <m:subHide m:val="1"/>
                  <m:supHide m:val="1"/>
                  <m:ctrlPr>
                    <w:rPr>
                      <w:rFonts w:ascii="Cambria Math" w:hAnsi="Cambria Math"/>
                      <w:i/>
                      <w:color w:val="0D0D0D" w:themeColor="text1" w:themeTint="F2"/>
                      <w:szCs w:val="24"/>
                    </w:rPr>
                  </m:ctrlPr>
                </m:naryPr>
                <m:sub/>
                <m:sup/>
                <m:e>
                  <m:r>
                    <w:rPr>
                      <w:rFonts w:ascii="Cambria Math" w:hAnsi="Cambria Math"/>
                      <w:color w:val="0D0D0D" w:themeColor="text1" w:themeTint="F2"/>
                      <w:szCs w:val="24"/>
                    </w:rPr>
                    <m:t>Y</m:t>
                  </m:r>
                </m:e>
              </m:nary>
              <m:r>
                <w:rPr>
                  <w:rFonts w:ascii="Cambria Math" w:hAnsi="Cambria Math"/>
                  <w:color w:val="0D0D0D" w:themeColor="text1" w:themeTint="F2"/>
                  <w:szCs w:val="24"/>
                </w:rPr>
                <m:t>∙</m:t>
              </m:r>
              <m:sSub>
                <m:sSubPr>
                  <m:ctrlPr>
                    <w:rPr>
                      <w:rFonts w:ascii="Cambria Math" w:hAnsi="Cambria Math"/>
                      <w:i/>
                      <w:color w:val="0D0D0D" w:themeColor="text1" w:themeTint="F2"/>
                      <w:szCs w:val="24"/>
                    </w:rPr>
                  </m:ctrlPr>
                </m:sSubPr>
                <m:e>
                  <m:r>
                    <w:rPr>
                      <w:rFonts w:ascii="Cambria Math" w:hAnsi="Cambria Math"/>
                      <w:color w:val="0D0D0D" w:themeColor="text1" w:themeTint="F2"/>
                      <w:szCs w:val="24"/>
                    </w:rPr>
                    <m:t>X</m:t>
                  </m:r>
                </m:e>
                <m:sub>
                  <m:r>
                    <w:rPr>
                      <w:rFonts w:ascii="Cambria Math" w:hAnsi="Cambria Math"/>
                      <w:color w:val="0D0D0D" w:themeColor="text1" w:themeTint="F2"/>
                      <w:szCs w:val="24"/>
                    </w:rPr>
                    <m:t>3</m:t>
                  </m:r>
                </m:sub>
              </m:sSub>
            </m:num>
            <m:den>
              <m:r>
                <w:rPr>
                  <w:rFonts w:ascii="Cambria Math" w:hAnsi="Cambria Math"/>
                  <w:color w:val="0D0D0D" w:themeColor="text1" w:themeTint="F2"/>
                  <w:szCs w:val="24"/>
                </w:rPr>
                <m:t>N</m:t>
              </m:r>
            </m:den>
          </m:f>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30,0</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lang w:val="en-US"/>
                    </w:rPr>
                  </m:ctrlPr>
                </m:dPr>
                <m:e>
                  <m:r>
                    <m:rPr>
                      <m:sty m:val="p"/>
                    </m:rPr>
                    <w:rPr>
                      <w:rFonts w:ascii="Cambria Math" w:hAnsi="Cambria Math"/>
                      <w:color w:val="0D0D0D" w:themeColor="text1" w:themeTint="F2"/>
                      <w:szCs w:val="24"/>
                    </w:rPr>
                    <m:t>31,5</m:t>
                  </m:r>
                  <m:ctrlPr>
                    <w:rPr>
                      <w:rFonts w:ascii="Cambria Math" w:hAnsi="Cambria Math"/>
                      <w:color w:val="0D0D0D" w:themeColor="text1" w:themeTint="F2"/>
                      <w:szCs w:val="24"/>
                    </w:rPr>
                  </m:ctrlPr>
                </m:e>
              </m:d>
              <m:r>
                <m:rPr>
                  <m:sty m:val="p"/>
                </m:rPr>
                <w:rPr>
                  <w:rFonts w:ascii="Cambria Math" w:hAnsi="Cambria Math"/>
                  <w:color w:val="0D0D0D" w:themeColor="text1" w:themeTint="F2"/>
                  <w:szCs w:val="24"/>
                </w:rPr>
                <m:t>+</m:t>
              </m:r>
              <m:r>
                <w:rPr>
                  <w:rFonts w:ascii="Cambria Math" w:hAnsi="Cambria Math"/>
                  <w:color w:val="0D0D0D" w:themeColor="text1" w:themeTint="F2"/>
                  <w:szCs w:val="24"/>
                </w:rPr>
                <m:t>…</m:t>
              </m:r>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29,5</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+1</m:t>
                  </m:r>
                </m:e>
              </m:d>
              <m:r>
                <m:rPr>
                  <m:sty m:val="p"/>
                </m:rPr>
                <w:rPr>
                  <w:rFonts w:ascii="Cambria Math" w:hAnsi="Cambria Math"/>
                  <w:color w:val="0D0D0D" w:themeColor="text1" w:themeTint="F2"/>
                  <w:szCs w:val="24"/>
                </w:rPr>
                <m:t>∙</m:t>
              </m:r>
              <m:d>
                <m:dPr>
                  <m:ctrlPr>
                    <w:rPr>
                      <w:rFonts w:ascii="Cambria Math" w:hAnsi="Cambria Math"/>
                      <w:color w:val="0D0D0D" w:themeColor="text1" w:themeTint="F2"/>
                      <w:szCs w:val="24"/>
                    </w:rPr>
                  </m:ctrlPr>
                </m:dPr>
                <m:e>
                  <m:r>
                    <m:rPr>
                      <m:sty m:val="p"/>
                    </m:rPr>
                    <w:rPr>
                      <w:rFonts w:ascii="Cambria Math" w:hAnsi="Cambria Math"/>
                      <w:color w:val="0D0D0D" w:themeColor="text1" w:themeTint="F2"/>
                      <w:szCs w:val="24"/>
                    </w:rPr>
                    <m:t>33,4</m:t>
                  </m:r>
                </m:e>
              </m:d>
            </m:num>
            <m:den>
              <m:r>
                <w:rPr>
                  <w:rFonts w:ascii="Cambria Math" w:hAnsi="Cambria Math"/>
                  <w:color w:val="0D0D0D" w:themeColor="text1" w:themeTint="F2"/>
                  <w:szCs w:val="24"/>
                </w:rPr>
                <m:t>8</m:t>
              </m:r>
            </m:den>
          </m:f>
          <m:r>
            <w:rPr>
              <w:rFonts w:ascii="Cambria Math" w:eastAsiaTheme="minorEastAsia" w:hAnsi="Cambria Math"/>
              <w:color w:val="0D0D0D" w:themeColor="text1" w:themeTint="F2"/>
              <w:szCs w:val="24"/>
            </w:rPr>
            <m:t>=0,7 МПа</m:t>
          </m:r>
        </m:oMath>
      </m:oMathPara>
    </w:p>
    <w:p w:rsidR="005D2536" w:rsidRPr="00A02540" w:rsidRDefault="005D2536" w:rsidP="005D2536">
      <w:pPr>
        <w:jc w:val="both"/>
        <w:rPr>
          <w:color w:val="0D0D0D" w:themeColor="text1" w:themeTint="F2"/>
          <w:szCs w:val="24"/>
        </w:rPr>
      </w:pPr>
    </w:p>
    <w:p w:rsidR="005D2536" w:rsidRPr="00A02540" w:rsidRDefault="005D2536" w:rsidP="005D2536">
      <w:pPr>
        <w:jc w:val="both"/>
        <w:rPr>
          <w:i/>
          <w:color w:val="0D0D0D" w:themeColor="text1" w:themeTint="F2"/>
          <w:sz w:val="28"/>
          <w:szCs w:val="24"/>
        </w:rPr>
      </w:pPr>
      <w:r w:rsidRPr="00A02540">
        <w:rPr>
          <w:i/>
          <w:color w:val="0D0D0D" w:themeColor="text1" w:themeTint="F2"/>
          <w:sz w:val="28"/>
          <w:szCs w:val="24"/>
        </w:rPr>
        <w:t xml:space="preserve">4. Свободный член </w:t>
      </w:r>
      <w:r w:rsidRPr="00A02540">
        <w:rPr>
          <w:i/>
          <w:color w:val="0D0D0D" w:themeColor="text1" w:themeTint="F2"/>
          <w:sz w:val="28"/>
          <w:szCs w:val="24"/>
          <w:lang w:val="en-US"/>
        </w:rPr>
        <w:t>b</w:t>
      </w:r>
      <w:r w:rsidRPr="00A02540">
        <w:rPr>
          <w:i/>
          <w:color w:val="0D0D0D" w:themeColor="text1" w:themeTint="F2"/>
          <w:sz w:val="28"/>
          <w:szCs w:val="24"/>
          <w:vertAlign w:val="subscript"/>
        </w:rPr>
        <w:t>0</w:t>
      </w:r>
      <w:r w:rsidRPr="00A02540">
        <w:rPr>
          <w:i/>
          <w:color w:val="0D0D0D" w:themeColor="text1" w:themeTint="F2"/>
          <w:sz w:val="28"/>
          <w:szCs w:val="24"/>
        </w:rPr>
        <w:t>:</w:t>
      </w:r>
    </w:p>
    <w:p w:rsidR="005D2536" w:rsidRPr="00A02540" w:rsidRDefault="005D2536" w:rsidP="005D2536">
      <w:pPr>
        <w:jc w:val="both"/>
        <w:rPr>
          <w:color w:val="0D0D0D" w:themeColor="text1" w:themeTint="F2"/>
          <w:sz w:val="28"/>
          <w:szCs w:val="24"/>
        </w:rPr>
      </w:pPr>
    </w:p>
    <w:p w:rsidR="005D2536" w:rsidRPr="00A02540" w:rsidRDefault="00BC442A" w:rsidP="005D2536">
      <w:pPr>
        <w:jc w:val="both"/>
        <w:rPr>
          <w:color w:val="0D0D0D" w:themeColor="text1" w:themeTint="F2"/>
          <w:sz w:val="28"/>
          <w:szCs w:val="24"/>
        </w:rPr>
      </w:pPr>
      <m:oMathPara>
        <m:oMath>
          <m:sSub>
            <m:sSubPr>
              <m:ctrlPr>
                <w:rPr>
                  <w:rFonts w:ascii="Cambria Math" w:hAnsi="Cambria Math"/>
                  <w:i/>
                  <w:color w:val="0D0D0D" w:themeColor="text1" w:themeTint="F2"/>
                  <w:sz w:val="28"/>
                  <w:szCs w:val="24"/>
                </w:rPr>
              </m:ctrlPr>
            </m:sSubPr>
            <m:e>
              <m:r>
                <w:rPr>
                  <w:rFonts w:ascii="Cambria Math" w:hAnsi="Cambria Math"/>
                  <w:color w:val="0D0D0D" w:themeColor="text1" w:themeTint="F2"/>
                  <w:sz w:val="28"/>
                  <w:szCs w:val="24"/>
                </w:rPr>
                <m:t>b</m:t>
              </m:r>
            </m:e>
            <m:sub>
              <m:r>
                <w:rPr>
                  <w:rFonts w:ascii="Cambria Math" w:hAnsi="Cambria Math"/>
                  <w:color w:val="0D0D0D" w:themeColor="text1" w:themeTint="F2"/>
                  <w:sz w:val="28"/>
                  <w:szCs w:val="24"/>
                </w:rPr>
                <m:t>0</m:t>
              </m:r>
            </m:sub>
          </m:sSub>
          <m:r>
            <w:rPr>
              <w:rFonts w:ascii="Cambria Math" w:hAnsi="Cambria Math"/>
              <w:color w:val="0D0D0D" w:themeColor="text1" w:themeTint="F2"/>
              <w:sz w:val="28"/>
              <w:szCs w:val="24"/>
            </w:rPr>
            <m:t>=</m:t>
          </m:r>
          <m:acc>
            <m:accPr>
              <m:chr m:val="̅"/>
              <m:ctrlPr>
                <w:rPr>
                  <w:rFonts w:ascii="Cambria Math" w:hAnsi="Cambria Math"/>
                  <w:i/>
                  <w:color w:val="0D0D0D" w:themeColor="text1" w:themeTint="F2"/>
                  <w:sz w:val="28"/>
                  <w:szCs w:val="24"/>
                </w:rPr>
              </m:ctrlPr>
            </m:accPr>
            <m:e>
              <m:r>
                <w:rPr>
                  <w:rFonts w:ascii="Cambria Math" w:hAnsi="Cambria Math"/>
                  <w:color w:val="0D0D0D" w:themeColor="text1" w:themeTint="F2"/>
                  <w:sz w:val="28"/>
                  <w:szCs w:val="24"/>
                  <w:lang w:val="en-US"/>
                </w:rPr>
                <m:t>Y</m:t>
              </m:r>
            </m:e>
          </m:acc>
          <m:r>
            <w:rPr>
              <w:rFonts w:ascii="Cambria Math" w:hAnsi="Cambria Math"/>
              <w:color w:val="0D0D0D" w:themeColor="text1" w:themeTint="F2"/>
              <w:sz w:val="28"/>
              <w:szCs w:val="24"/>
            </w:rPr>
            <m:t>=30,9 МПа</m:t>
          </m:r>
        </m:oMath>
      </m:oMathPara>
    </w:p>
    <w:p w:rsidR="005D2536" w:rsidRDefault="005D2536" w:rsidP="005D2536">
      <w:pPr>
        <w:jc w:val="both"/>
        <w:rPr>
          <w:color w:val="0D0D0D" w:themeColor="text1" w:themeTint="F2"/>
          <w:sz w:val="28"/>
          <w:szCs w:val="24"/>
        </w:rPr>
      </w:pPr>
    </w:p>
    <w:p w:rsidR="00434614" w:rsidRPr="00A02540" w:rsidRDefault="00434614" w:rsidP="005D2536">
      <w:pPr>
        <w:jc w:val="both"/>
        <w:rPr>
          <w:color w:val="0D0D0D" w:themeColor="text1" w:themeTint="F2"/>
          <w:sz w:val="28"/>
          <w:szCs w:val="24"/>
        </w:rPr>
      </w:pPr>
    </w:p>
    <w:p w:rsidR="005D2536" w:rsidRPr="00A02540" w:rsidRDefault="005D2536" w:rsidP="006868C4">
      <w:pPr>
        <w:ind w:firstLine="567"/>
        <w:jc w:val="both"/>
        <w:rPr>
          <w:b/>
          <w:color w:val="0D0D0D" w:themeColor="text1" w:themeTint="F2"/>
          <w:sz w:val="28"/>
          <w:szCs w:val="24"/>
        </w:rPr>
      </w:pPr>
      <w:r w:rsidRPr="00A02540">
        <w:rPr>
          <w:b/>
          <w:color w:val="0D0D0D" w:themeColor="text1" w:themeTint="F2"/>
          <w:sz w:val="28"/>
          <w:szCs w:val="24"/>
        </w:rPr>
        <w:lastRenderedPageBreak/>
        <w:t>Математическая модель</w:t>
      </w:r>
    </w:p>
    <w:p w:rsidR="005D2536" w:rsidRPr="00A02540" w:rsidRDefault="005D2536" w:rsidP="006868C4">
      <w:pPr>
        <w:ind w:firstLine="567"/>
        <w:jc w:val="both"/>
        <w:rPr>
          <w:color w:val="0D0D0D" w:themeColor="text1" w:themeTint="F2"/>
          <w:sz w:val="28"/>
          <w:szCs w:val="24"/>
        </w:rPr>
      </w:pPr>
      <w:r w:rsidRPr="00A02540">
        <w:rPr>
          <w:color w:val="0D0D0D" w:themeColor="text1" w:themeTint="F2"/>
          <w:sz w:val="28"/>
          <w:szCs w:val="24"/>
        </w:rPr>
        <w:t>Подставив коэффициенты, получим уравнение регрессии:</w:t>
      </w:r>
    </w:p>
    <w:p w:rsidR="005D2536" w:rsidRPr="00A02540" w:rsidRDefault="005D2536" w:rsidP="005D2536">
      <w:pPr>
        <w:jc w:val="both"/>
        <w:rPr>
          <w:color w:val="0D0D0D" w:themeColor="text1" w:themeTint="F2"/>
          <w:sz w:val="28"/>
          <w:szCs w:val="24"/>
        </w:rPr>
      </w:pPr>
      <w:r w:rsidRPr="00A02540">
        <w:rPr>
          <w:color w:val="0D0D0D" w:themeColor="text1" w:themeTint="F2"/>
          <w:sz w:val="28"/>
          <w:szCs w:val="24"/>
          <w:lang w:val="en-US"/>
        </w:rPr>
        <w:t>Y</w:t>
      </w:r>
      <w:r w:rsidRPr="00A02540">
        <w:rPr>
          <w:color w:val="0D0D0D" w:themeColor="text1" w:themeTint="F2"/>
          <w:sz w:val="28"/>
          <w:szCs w:val="24"/>
        </w:rPr>
        <w:t xml:space="preserve"> = 30,9 + 1,1</w:t>
      </w:r>
      <w:r w:rsidRPr="00A02540">
        <w:rPr>
          <w:rFonts w:eastAsia="Times New Roman" w:cs="Times New Roman"/>
          <w:sz w:val="28"/>
          <w:szCs w:val="24"/>
          <w:lang w:eastAsia="ru-RU"/>
        </w:rPr>
        <w:t>∙</w:t>
      </w:r>
      <w:r w:rsidRPr="00A02540">
        <w:rPr>
          <w:i/>
          <w:color w:val="0D0D0D" w:themeColor="text1" w:themeTint="F2"/>
          <w:sz w:val="28"/>
          <w:szCs w:val="24"/>
        </w:rPr>
        <w:t>Х</w:t>
      </w:r>
      <w:r w:rsidRPr="00A02540">
        <w:rPr>
          <w:i/>
          <w:color w:val="0D0D0D" w:themeColor="text1" w:themeTint="F2"/>
          <w:sz w:val="28"/>
          <w:szCs w:val="24"/>
          <w:vertAlign w:val="subscript"/>
        </w:rPr>
        <w:t>1</w:t>
      </w:r>
      <w:r w:rsidRPr="00A02540">
        <w:rPr>
          <w:color w:val="0D0D0D" w:themeColor="text1" w:themeTint="F2"/>
          <w:sz w:val="28"/>
          <w:szCs w:val="24"/>
        </w:rPr>
        <w:t xml:space="preserve"> – 0,4</w:t>
      </w:r>
      <w:r w:rsidRPr="00A02540">
        <w:rPr>
          <w:rFonts w:eastAsia="Times New Roman" w:cs="Times New Roman"/>
          <w:sz w:val="28"/>
          <w:szCs w:val="24"/>
          <w:lang w:eastAsia="ru-RU"/>
        </w:rPr>
        <w:t>∙</w:t>
      </w:r>
      <w:r w:rsidRPr="00A02540">
        <w:rPr>
          <w:i/>
          <w:color w:val="0D0D0D" w:themeColor="text1" w:themeTint="F2"/>
          <w:sz w:val="28"/>
          <w:szCs w:val="24"/>
        </w:rPr>
        <w:t>Х</w:t>
      </w:r>
      <w:r w:rsidRPr="00A02540">
        <w:rPr>
          <w:i/>
          <w:color w:val="0D0D0D" w:themeColor="text1" w:themeTint="F2"/>
          <w:sz w:val="28"/>
          <w:szCs w:val="24"/>
          <w:vertAlign w:val="subscript"/>
        </w:rPr>
        <w:t>2</w:t>
      </w:r>
      <w:r w:rsidRPr="00A02540">
        <w:rPr>
          <w:color w:val="0D0D0D" w:themeColor="text1" w:themeTint="F2"/>
          <w:sz w:val="28"/>
          <w:szCs w:val="24"/>
        </w:rPr>
        <w:t>+ 0,7</w:t>
      </w:r>
      <w:r w:rsidRPr="00A02540">
        <w:rPr>
          <w:rFonts w:eastAsia="Times New Roman" w:cs="Times New Roman"/>
          <w:sz w:val="28"/>
          <w:szCs w:val="24"/>
          <w:lang w:eastAsia="ru-RU"/>
        </w:rPr>
        <w:t>∙</w:t>
      </w:r>
      <w:r w:rsidRPr="00A02540">
        <w:rPr>
          <w:i/>
          <w:color w:val="0D0D0D" w:themeColor="text1" w:themeTint="F2"/>
          <w:sz w:val="28"/>
          <w:szCs w:val="24"/>
        </w:rPr>
        <w:t>Х</w:t>
      </w:r>
      <w:r w:rsidRPr="00A02540">
        <w:rPr>
          <w:i/>
          <w:color w:val="0D0D0D" w:themeColor="text1" w:themeTint="F2"/>
          <w:sz w:val="28"/>
          <w:szCs w:val="24"/>
          <w:vertAlign w:val="subscript"/>
        </w:rPr>
        <w:t>3</w:t>
      </w:r>
    </w:p>
    <w:p w:rsidR="005D2536" w:rsidRPr="00A02540" w:rsidRDefault="005D2536" w:rsidP="005D2536">
      <w:pPr>
        <w:jc w:val="both"/>
        <w:rPr>
          <w:color w:val="0D0D0D" w:themeColor="text1" w:themeTint="F2"/>
          <w:sz w:val="28"/>
          <w:szCs w:val="24"/>
        </w:rPr>
      </w:pPr>
    </w:p>
    <w:p w:rsidR="005D2536" w:rsidRPr="00A02540" w:rsidRDefault="005D2536" w:rsidP="006868C4">
      <w:pPr>
        <w:ind w:firstLine="567"/>
        <w:jc w:val="both"/>
        <w:rPr>
          <w:b/>
          <w:color w:val="0D0D0D" w:themeColor="text1" w:themeTint="F2"/>
          <w:sz w:val="28"/>
          <w:szCs w:val="24"/>
        </w:rPr>
      </w:pPr>
      <w:r w:rsidRPr="00A02540">
        <w:rPr>
          <w:b/>
          <w:color w:val="0D0D0D" w:themeColor="text1" w:themeTint="F2"/>
          <w:sz w:val="28"/>
          <w:szCs w:val="24"/>
        </w:rPr>
        <w:t>Анализ значимости коэффициента</w:t>
      </w:r>
    </w:p>
    <w:p w:rsidR="005D2536" w:rsidRPr="00A02540" w:rsidRDefault="005D2536" w:rsidP="006868C4">
      <w:pPr>
        <w:ind w:firstLine="567"/>
        <w:jc w:val="both"/>
        <w:rPr>
          <w:color w:val="0D0D0D" w:themeColor="text1" w:themeTint="F2"/>
          <w:sz w:val="28"/>
          <w:szCs w:val="24"/>
        </w:rPr>
      </w:pPr>
      <w:r w:rsidRPr="00A02540">
        <w:rPr>
          <w:color w:val="0D0D0D" w:themeColor="text1" w:themeTint="F2"/>
          <w:sz w:val="28"/>
          <w:szCs w:val="24"/>
        </w:rPr>
        <w:t xml:space="preserve">Для проверки значимости коэффициентов используем критерий Стьюдента. Рассчитаем среднее квадратичное отклонение </w:t>
      </w:r>
      <w:r w:rsidRPr="00A02540">
        <w:rPr>
          <w:color w:val="0D0D0D" w:themeColor="text1" w:themeTint="F2"/>
          <w:sz w:val="28"/>
          <w:szCs w:val="24"/>
          <w:lang w:val="en-US"/>
        </w:rPr>
        <w:t>S</w:t>
      </w:r>
      <w:r w:rsidRPr="00A02540">
        <w:rPr>
          <w:color w:val="0D0D0D" w:themeColor="text1" w:themeTint="F2"/>
          <w:sz w:val="28"/>
          <w:szCs w:val="24"/>
        </w:rPr>
        <w:t>:</w:t>
      </w:r>
    </w:p>
    <w:p w:rsidR="005D2536" w:rsidRPr="00A02540" w:rsidRDefault="005D2536" w:rsidP="006868C4">
      <w:pPr>
        <w:ind w:firstLine="567"/>
        <w:jc w:val="both"/>
        <w:rPr>
          <w:i/>
          <w:color w:val="0D0D0D" w:themeColor="text1" w:themeTint="F2"/>
          <w:sz w:val="28"/>
          <w:szCs w:val="24"/>
        </w:rPr>
      </w:pPr>
      <w:r w:rsidRPr="00A02540">
        <w:rPr>
          <w:i/>
          <w:color w:val="0D0D0D" w:themeColor="text1" w:themeTint="F2"/>
          <w:sz w:val="28"/>
          <w:szCs w:val="24"/>
        </w:rPr>
        <w:t>1. Рассчитаем остаточную дисперсию:</w:t>
      </w:r>
    </w:p>
    <w:p w:rsidR="005D2536" w:rsidRPr="00A02540" w:rsidRDefault="00BC442A" w:rsidP="005D2536">
      <w:pPr>
        <w:jc w:val="both"/>
        <w:rPr>
          <w:color w:val="0D0D0D" w:themeColor="text1" w:themeTint="F2"/>
          <w:sz w:val="28"/>
          <w:szCs w:val="24"/>
        </w:rPr>
      </w:pPr>
      <m:oMathPara>
        <m:oMathParaPr>
          <m:jc m:val="right"/>
        </m:oMathParaPr>
        <m:oMath>
          <m:sSup>
            <m:sSupPr>
              <m:ctrlPr>
                <w:rPr>
                  <w:rFonts w:ascii="Cambria Math" w:hAnsi="Cambria Math"/>
                  <w:i/>
                  <w:color w:val="0D0D0D" w:themeColor="text1" w:themeTint="F2"/>
                  <w:sz w:val="28"/>
                  <w:szCs w:val="24"/>
                </w:rPr>
              </m:ctrlPr>
            </m:sSupPr>
            <m:e>
              <m:r>
                <w:rPr>
                  <w:rFonts w:ascii="Cambria Math" w:hAnsi="Cambria Math"/>
                  <w:color w:val="0D0D0D" w:themeColor="text1" w:themeTint="F2"/>
                  <w:sz w:val="28"/>
                  <w:szCs w:val="24"/>
                </w:rPr>
                <m:t>S</m:t>
              </m:r>
            </m:e>
            <m:sup>
              <m:r>
                <w:rPr>
                  <w:rFonts w:ascii="Cambria Math" w:hAnsi="Cambria Math"/>
                  <w:color w:val="0D0D0D" w:themeColor="text1" w:themeTint="F2"/>
                  <w:sz w:val="28"/>
                  <w:szCs w:val="24"/>
                </w:rPr>
                <m:t>2</m:t>
              </m:r>
            </m:sup>
          </m:sSup>
          <m:r>
            <w:rPr>
              <w:rFonts w:ascii="Cambria Math" w:hAnsi="Cambria Math"/>
              <w:color w:val="0D0D0D" w:themeColor="text1" w:themeTint="F2"/>
              <w:sz w:val="28"/>
              <w:szCs w:val="24"/>
            </w:rPr>
            <m:t>=</m:t>
          </m:r>
          <m:f>
            <m:fPr>
              <m:ctrlPr>
                <w:rPr>
                  <w:rFonts w:ascii="Cambria Math" w:hAnsi="Cambria Math"/>
                  <w:i/>
                  <w:color w:val="0D0D0D" w:themeColor="text1" w:themeTint="F2"/>
                  <w:sz w:val="28"/>
                  <w:szCs w:val="24"/>
                </w:rPr>
              </m:ctrlPr>
            </m:fPr>
            <m:num>
              <m:nary>
                <m:naryPr>
                  <m:chr m:val="∑"/>
                  <m:limLoc m:val="undOvr"/>
                  <m:subHide m:val="1"/>
                  <m:supHide m:val="1"/>
                  <m:ctrlPr>
                    <w:rPr>
                      <w:rFonts w:ascii="Cambria Math" w:hAnsi="Cambria Math"/>
                      <w:i/>
                      <w:color w:val="0D0D0D" w:themeColor="text1" w:themeTint="F2"/>
                      <w:sz w:val="28"/>
                      <w:szCs w:val="24"/>
                    </w:rPr>
                  </m:ctrlPr>
                </m:naryPr>
                <m:sub/>
                <m:sup/>
                <m:e>
                  <m:sSup>
                    <m:sSupPr>
                      <m:ctrlPr>
                        <w:rPr>
                          <w:rFonts w:ascii="Cambria Math" w:hAnsi="Cambria Math"/>
                          <w:i/>
                          <w:color w:val="0D0D0D" w:themeColor="text1" w:themeTint="F2"/>
                          <w:sz w:val="28"/>
                          <w:szCs w:val="24"/>
                        </w:rPr>
                      </m:ctrlPr>
                    </m:sSupPr>
                    <m:e>
                      <m:d>
                        <m:dPr>
                          <m:ctrlPr>
                            <w:rPr>
                              <w:rFonts w:ascii="Cambria Math" w:hAnsi="Cambria Math"/>
                              <w:i/>
                              <w:color w:val="0D0D0D" w:themeColor="text1" w:themeTint="F2"/>
                              <w:sz w:val="28"/>
                              <w:szCs w:val="24"/>
                            </w:rPr>
                          </m:ctrlPr>
                        </m:dPr>
                        <m:e>
                          <m:sSub>
                            <m:sSubPr>
                              <m:ctrlPr>
                                <w:rPr>
                                  <w:rFonts w:ascii="Cambria Math" w:hAnsi="Cambria Math"/>
                                  <w:i/>
                                  <w:color w:val="0D0D0D" w:themeColor="text1" w:themeTint="F2"/>
                                  <w:sz w:val="28"/>
                                  <w:szCs w:val="24"/>
                                </w:rPr>
                              </m:ctrlPr>
                            </m:sSubPr>
                            <m:e>
                              <m:r>
                                <w:rPr>
                                  <w:rFonts w:ascii="Cambria Math" w:hAnsi="Cambria Math"/>
                                  <w:color w:val="0D0D0D" w:themeColor="text1" w:themeTint="F2"/>
                                  <w:sz w:val="28"/>
                                  <w:szCs w:val="24"/>
                                </w:rPr>
                                <m:t>Y</m:t>
                              </m:r>
                            </m:e>
                            <m:sub>
                              <m:r>
                                <w:rPr>
                                  <w:rFonts w:ascii="Cambria Math" w:hAnsi="Cambria Math"/>
                                  <w:color w:val="0D0D0D" w:themeColor="text1" w:themeTint="F2"/>
                                  <w:sz w:val="28"/>
                                  <w:szCs w:val="24"/>
                                </w:rPr>
                                <m:t>эксп</m:t>
                              </m:r>
                            </m:sub>
                          </m:sSub>
                          <m:r>
                            <w:rPr>
                              <w:rFonts w:ascii="Cambria Math" w:hAnsi="Cambria Math"/>
                              <w:color w:val="0D0D0D" w:themeColor="text1" w:themeTint="F2"/>
                              <w:sz w:val="28"/>
                              <w:szCs w:val="24"/>
                            </w:rPr>
                            <m:t>-</m:t>
                          </m:r>
                          <m:sSub>
                            <m:sSubPr>
                              <m:ctrlPr>
                                <w:rPr>
                                  <w:rFonts w:ascii="Cambria Math" w:hAnsi="Cambria Math"/>
                                  <w:i/>
                                  <w:color w:val="0D0D0D" w:themeColor="text1" w:themeTint="F2"/>
                                  <w:sz w:val="28"/>
                                  <w:szCs w:val="24"/>
                                </w:rPr>
                              </m:ctrlPr>
                            </m:sSubPr>
                            <m:e>
                              <m:r>
                                <w:rPr>
                                  <w:rFonts w:ascii="Cambria Math" w:hAnsi="Cambria Math"/>
                                  <w:color w:val="0D0D0D" w:themeColor="text1" w:themeTint="F2"/>
                                  <w:sz w:val="28"/>
                                  <w:szCs w:val="24"/>
                                </w:rPr>
                                <m:t>Y</m:t>
                              </m:r>
                            </m:e>
                            <m:sub>
                              <m:r>
                                <w:rPr>
                                  <w:rFonts w:ascii="Cambria Math" w:hAnsi="Cambria Math"/>
                                  <w:color w:val="0D0D0D" w:themeColor="text1" w:themeTint="F2"/>
                                  <w:sz w:val="28"/>
                                  <w:szCs w:val="24"/>
                                </w:rPr>
                                <m:t>расч</m:t>
                              </m:r>
                            </m:sub>
                          </m:sSub>
                        </m:e>
                      </m:d>
                    </m:e>
                    <m:sup>
                      <m:r>
                        <w:rPr>
                          <w:rFonts w:ascii="Cambria Math" w:hAnsi="Cambria Math"/>
                          <w:color w:val="0D0D0D" w:themeColor="text1" w:themeTint="F2"/>
                          <w:sz w:val="28"/>
                          <w:szCs w:val="24"/>
                        </w:rPr>
                        <m:t>2</m:t>
                      </m:r>
                    </m:sup>
                  </m:sSup>
                </m:e>
              </m:nary>
            </m:num>
            <m:den>
              <m:r>
                <w:rPr>
                  <w:rFonts w:ascii="Cambria Math" w:hAnsi="Cambria Math"/>
                  <w:color w:val="0D0D0D" w:themeColor="text1" w:themeTint="F2"/>
                  <w:sz w:val="28"/>
                  <w:szCs w:val="24"/>
                  <w:lang w:val="en-US"/>
                </w:rPr>
                <m:t>N</m:t>
              </m:r>
              <m:r>
                <w:rPr>
                  <w:rFonts w:ascii="Cambria Math" w:hAnsi="Cambria Math"/>
                  <w:color w:val="0D0D0D" w:themeColor="text1" w:themeTint="F2"/>
                  <w:sz w:val="28"/>
                  <w:szCs w:val="24"/>
                </w:rPr>
                <m:t>-</m:t>
              </m:r>
              <m:r>
                <w:rPr>
                  <w:rFonts w:ascii="Cambria Math" w:hAnsi="Cambria Math"/>
                  <w:color w:val="0D0D0D" w:themeColor="text1" w:themeTint="F2"/>
                  <w:sz w:val="28"/>
                  <w:szCs w:val="24"/>
                  <w:lang w:val="en-US"/>
                </w:rPr>
                <m:t>m</m:t>
              </m:r>
            </m:den>
          </m:f>
          <m:r>
            <w:rPr>
              <w:rFonts w:ascii="Cambria Math" w:hAnsi="Cambria Math"/>
              <w:color w:val="0D0D0D" w:themeColor="text1" w:themeTint="F2"/>
              <w:sz w:val="28"/>
              <w:szCs w:val="24"/>
            </w:rPr>
            <m:t xml:space="preserve">                                                   (3.5)</m:t>
          </m:r>
        </m:oMath>
      </m:oMathPara>
    </w:p>
    <w:p w:rsidR="005D2536" w:rsidRPr="00A02540" w:rsidRDefault="005D2536" w:rsidP="006868C4">
      <w:pPr>
        <w:ind w:firstLine="567"/>
        <w:jc w:val="both"/>
        <w:rPr>
          <w:color w:val="0D0D0D" w:themeColor="text1" w:themeTint="F2"/>
          <w:sz w:val="28"/>
          <w:szCs w:val="24"/>
        </w:rPr>
      </w:pPr>
      <w:r w:rsidRPr="00A02540">
        <w:rPr>
          <w:color w:val="0D0D0D" w:themeColor="text1" w:themeTint="F2"/>
          <w:sz w:val="28"/>
          <w:szCs w:val="24"/>
        </w:rPr>
        <w:t xml:space="preserve">где </w:t>
      </w:r>
      <w:r w:rsidRPr="00A02540">
        <w:rPr>
          <w:color w:val="0D0D0D" w:themeColor="text1" w:themeTint="F2"/>
          <w:sz w:val="28"/>
          <w:szCs w:val="24"/>
          <w:lang w:val="en-US"/>
        </w:rPr>
        <w:t>Y</w:t>
      </w:r>
      <w:proofErr w:type="spellStart"/>
      <w:r w:rsidRPr="00A02540">
        <w:rPr>
          <w:color w:val="0D0D0D" w:themeColor="text1" w:themeTint="F2"/>
          <w:sz w:val="28"/>
          <w:szCs w:val="24"/>
          <w:vertAlign w:val="subscript"/>
        </w:rPr>
        <w:t>эксп</w:t>
      </w:r>
      <w:proofErr w:type="spellEnd"/>
      <w:r w:rsidRPr="00A02540">
        <w:rPr>
          <w:color w:val="0D0D0D" w:themeColor="text1" w:themeTint="F2"/>
          <w:sz w:val="28"/>
          <w:szCs w:val="24"/>
        </w:rPr>
        <w:t xml:space="preserve"> - экспериментальные значения прочности </w:t>
      </w:r>
      <w:proofErr w:type="spellStart"/>
      <w:r w:rsidRPr="00A02540">
        <w:rPr>
          <w:color w:val="0D0D0D" w:themeColor="text1" w:themeTint="F2"/>
          <w:sz w:val="28"/>
          <w:szCs w:val="24"/>
        </w:rPr>
        <w:t>беона</w:t>
      </w:r>
      <w:proofErr w:type="spellEnd"/>
      <w:r w:rsidRPr="00A02540">
        <w:rPr>
          <w:color w:val="0D0D0D" w:themeColor="text1" w:themeTint="F2"/>
          <w:sz w:val="28"/>
          <w:szCs w:val="24"/>
        </w:rPr>
        <w:t>;</w:t>
      </w:r>
    </w:p>
    <w:p w:rsidR="005D2536" w:rsidRPr="00A02540" w:rsidRDefault="005D2536" w:rsidP="006868C4">
      <w:pPr>
        <w:ind w:firstLine="993"/>
        <w:jc w:val="both"/>
        <w:rPr>
          <w:color w:val="0D0D0D" w:themeColor="text1" w:themeTint="F2"/>
          <w:sz w:val="28"/>
          <w:szCs w:val="24"/>
        </w:rPr>
      </w:pPr>
      <w:r w:rsidRPr="00A02540">
        <w:rPr>
          <w:color w:val="0D0D0D" w:themeColor="text1" w:themeTint="F2"/>
          <w:sz w:val="28"/>
          <w:szCs w:val="24"/>
          <w:lang w:val="en-US"/>
        </w:rPr>
        <w:t>Y</w:t>
      </w:r>
      <w:proofErr w:type="spellStart"/>
      <w:r w:rsidRPr="00A02540">
        <w:rPr>
          <w:color w:val="0D0D0D" w:themeColor="text1" w:themeTint="F2"/>
          <w:sz w:val="28"/>
          <w:szCs w:val="24"/>
          <w:vertAlign w:val="subscript"/>
        </w:rPr>
        <w:t>расч</w:t>
      </w:r>
      <w:proofErr w:type="spellEnd"/>
      <w:r w:rsidRPr="00A02540">
        <w:rPr>
          <w:color w:val="0D0D0D" w:themeColor="text1" w:themeTint="F2"/>
          <w:sz w:val="28"/>
          <w:szCs w:val="24"/>
        </w:rPr>
        <w:t xml:space="preserve"> - расчетные значения прочности по модели;</w:t>
      </w:r>
    </w:p>
    <w:p w:rsidR="005D2536" w:rsidRPr="00A02540" w:rsidRDefault="005D2536" w:rsidP="006868C4">
      <w:pPr>
        <w:ind w:firstLine="1134"/>
        <w:jc w:val="both"/>
        <w:rPr>
          <w:color w:val="0D0D0D" w:themeColor="text1" w:themeTint="F2"/>
          <w:sz w:val="28"/>
          <w:szCs w:val="24"/>
        </w:rPr>
      </w:pPr>
      <w:r w:rsidRPr="00A02540">
        <w:rPr>
          <w:color w:val="0D0D0D" w:themeColor="text1" w:themeTint="F2"/>
          <w:sz w:val="28"/>
          <w:szCs w:val="24"/>
          <w:lang w:val="en-US"/>
        </w:rPr>
        <w:t>N</w:t>
      </w:r>
      <w:r w:rsidRPr="00A02540">
        <w:rPr>
          <w:color w:val="0D0D0D" w:themeColor="text1" w:themeTint="F2"/>
          <w:sz w:val="28"/>
          <w:szCs w:val="24"/>
        </w:rPr>
        <w:t xml:space="preserve"> - число опытов (в нашем случае </w:t>
      </w:r>
      <w:r w:rsidRPr="00A02540">
        <w:rPr>
          <w:i/>
          <w:color w:val="0D0D0D" w:themeColor="text1" w:themeTint="F2"/>
          <w:sz w:val="28"/>
          <w:szCs w:val="24"/>
          <w:lang w:val="en-US"/>
        </w:rPr>
        <w:t>N</w:t>
      </w:r>
      <w:r w:rsidRPr="00A02540">
        <w:rPr>
          <w:i/>
          <w:color w:val="0D0D0D" w:themeColor="text1" w:themeTint="F2"/>
          <w:sz w:val="28"/>
          <w:szCs w:val="24"/>
        </w:rPr>
        <w:t>=8</w:t>
      </w:r>
      <w:r w:rsidRPr="00A02540">
        <w:rPr>
          <w:color w:val="0D0D0D" w:themeColor="text1" w:themeTint="F2"/>
          <w:sz w:val="28"/>
          <w:szCs w:val="24"/>
        </w:rPr>
        <w:t>)</w:t>
      </w:r>
    </w:p>
    <w:p w:rsidR="005D2536" w:rsidRPr="00A02540" w:rsidRDefault="005D2536" w:rsidP="006868C4">
      <w:pPr>
        <w:ind w:firstLine="1134"/>
        <w:jc w:val="both"/>
        <w:rPr>
          <w:color w:val="0D0D0D" w:themeColor="text1" w:themeTint="F2"/>
          <w:sz w:val="28"/>
          <w:szCs w:val="24"/>
        </w:rPr>
      </w:pPr>
      <w:r w:rsidRPr="00A02540">
        <w:rPr>
          <w:color w:val="0D0D0D" w:themeColor="text1" w:themeTint="F2"/>
          <w:sz w:val="28"/>
          <w:szCs w:val="24"/>
          <w:lang w:val="en-US"/>
        </w:rPr>
        <w:t>m</w:t>
      </w:r>
      <w:r w:rsidRPr="00A02540">
        <w:rPr>
          <w:color w:val="0D0D0D" w:themeColor="text1" w:themeTint="F2"/>
          <w:sz w:val="28"/>
          <w:szCs w:val="24"/>
        </w:rPr>
        <w:t xml:space="preserve"> – число коэффициентов (в нашем случае 4)</w:t>
      </w:r>
    </w:p>
    <w:p w:rsidR="005D2536" w:rsidRPr="00A02540" w:rsidRDefault="005D2536" w:rsidP="005D2536">
      <w:pPr>
        <w:jc w:val="both"/>
        <w:rPr>
          <w:color w:val="0D0D0D" w:themeColor="text1" w:themeTint="F2"/>
          <w:sz w:val="28"/>
          <w:szCs w:val="24"/>
        </w:rPr>
      </w:pPr>
    </w:p>
    <w:p w:rsidR="005D2536" w:rsidRPr="00A02540" w:rsidRDefault="005D2536" w:rsidP="006868C4">
      <w:pPr>
        <w:ind w:firstLine="567"/>
        <w:rPr>
          <w:rFonts w:eastAsia="Times New Roman" w:cs="Times New Roman"/>
          <w:sz w:val="28"/>
          <w:szCs w:val="24"/>
          <w:lang w:eastAsia="ru-RU"/>
        </w:rPr>
      </w:pPr>
      <w:r w:rsidRPr="00A02540">
        <w:rPr>
          <w:rFonts w:eastAsia="Times New Roman" w:cs="Times New Roman"/>
          <w:sz w:val="28"/>
          <w:szCs w:val="24"/>
          <w:lang w:eastAsia="ru-RU"/>
        </w:rPr>
        <w:t xml:space="preserve">Для определения остаточной дисперсии сначала необходимо вычислить значения </w:t>
      </w:r>
      <w:r w:rsidRPr="00A02540">
        <w:rPr>
          <w:color w:val="0D0D0D" w:themeColor="text1" w:themeTint="F2"/>
          <w:sz w:val="28"/>
          <w:szCs w:val="24"/>
          <w:lang w:val="en-US"/>
        </w:rPr>
        <w:t>Y</w:t>
      </w:r>
      <w:proofErr w:type="spellStart"/>
      <w:r w:rsidRPr="00A02540">
        <w:rPr>
          <w:color w:val="0D0D0D" w:themeColor="text1" w:themeTint="F2"/>
          <w:sz w:val="28"/>
          <w:szCs w:val="24"/>
          <w:vertAlign w:val="subscript"/>
        </w:rPr>
        <w:t>расч</w:t>
      </w:r>
      <w:proofErr w:type="spellEnd"/>
      <w:r w:rsidRPr="00A02540">
        <w:rPr>
          <w:rFonts w:eastAsia="Times New Roman" w:cs="Times New Roman"/>
          <w:sz w:val="28"/>
          <w:szCs w:val="24"/>
          <w:lang w:eastAsia="ru-RU"/>
        </w:rPr>
        <w:t xml:space="preserve"> для каждого опыта, подставив значения факторов в модель:</w:t>
      </w:r>
    </w:p>
    <w:p w:rsidR="005D2536" w:rsidRPr="00A02540" w:rsidRDefault="005D2536" w:rsidP="005D2536">
      <w:pPr>
        <w:jc w:val="both"/>
        <w:rPr>
          <w:color w:val="0D0D0D" w:themeColor="text1" w:themeTint="F2"/>
          <w:sz w:val="28"/>
          <w:szCs w:val="24"/>
        </w:rPr>
      </w:pPr>
      <w:r w:rsidRPr="00A02540">
        <w:rPr>
          <w:color w:val="0D0D0D" w:themeColor="text1" w:themeTint="F2"/>
          <w:sz w:val="28"/>
          <w:szCs w:val="24"/>
          <w:lang w:val="en-US"/>
        </w:rPr>
        <w:t>Y</w:t>
      </w:r>
      <w:r w:rsidRPr="00A02540">
        <w:rPr>
          <w:color w:val="0D0D0D" w:themeColor="text1" w:themeTint="F2"/>
          <w:sz w:val="28"/>
          <w:szCs w:val="24"/>
        </w:rPr>
        <w:t xml:space="preserve"> = 30,9 + 1,1</w:t>
      </w:r>
      <w:r w:rsidRPr="00A02540">
        <w:rPr>
          <w:rFonts w:eastAsia="Times New Roman" w:cs="Times New Roman"/>
          <w:sz w:val="28"/>
          <w:szCs w:val="24"/>
          <w:lang w:eastAsia="ru-RU"/>
        </w:rPr>
        <w:t>∙</w:t>
      </w:r>
      <w:r w:rsidRPr="00A02540">
        <w:rPr>
          <w:i/>
          <w:color w:val="0D0D0D" w:themeColor="text1" w:themeTint="F2"/>
          <w:sz w:val="28"/>
          <w:szCs w:val="24"/>
        </w:rPr>
        <w:t>Х</w:t>
      </w:r>
      <w:r w:rsidRPr="00A02540">
        <w:rPr>
          <w:i/>
          <w:color w:val="0D0D0D" w:themeColor="text1" w:themeTint="F2"/>
          <w:sz w:val="28"/>
          <w:szCs w:val="24"/>
          <w:vertAlign w:val="subscript"/>
        </w:rPr>
        <w:t>1</w:t>
      </w:r>
      <w:r w:rsidRPr="00A02540">
        <w:rPr>
          <w:color w:val="0D0D0D" w:themeColor="text1" w:themeTint="F2"/>
          <w:sz w:val="28"/>
          <w:szCs w:val="24"/>
        </w:rPr>
        <w:t xml:space="preserve"> – 0,4</w:t>
      </w:r>
      <w:r w:rsidRPr="00A02540">
        <w:rPr>
          <w:rFonts w:eastAsia="Times New Roman" w:cs="Times New Roman"/>
          <w:sz w:val="28"/>
          <w:szCs w:val="24"/>
          <w:lang w:eastAsia="ru-RU"/>
        </w:rPr>
        <w:t>∙</w:t>
      </w:r>
      <w:r w:rsidRPr="00A02540">
        <w:rPr>
          <w:i/>
          <w:color w:val="0D0D0D" w:themeColor="text1" w:themeTint="F2"/>
          <w:sz w:val="28"/>
          <w:szCs w:val="24"/>
        </w:rPr>
        <w:t>Х</w:t>
      </w:r>
      <w:r w:rsidRPr="00A02540">
        <w:rPr>
          <w:i/>
          <w:color w:val="0D0D0D" w:themeColor="text1" w:themeTint="F2"/>
          <w:sz w:val="28"/>
          <w:szCs w:val="24"/>
          <w:vertAlign w:val="subscript"/>
        </w:rPr>
        <w:t>2</w:t>
      </w:r>
      <w:r w:rsidRPr="00A02540">
        <w:rPr>
          <w:color w:val="0D0D0D" w:themeColor="text1" w:themeTint="F2"/>
          <w:sz w:val="28"/>
          <w:szCs w:val="24"/>
        </w:rPr>
        <w:t>+ 0,7</w:t>
      </w:r>
      <w:r w:rsidRPr="00A02540">
        <w:rPr>
          <w:rFonts w:eastAsia="Times New Roman" w:cs="Times New Roman"/>
          <w:sz w:val="28"/>
          <w:szCs w:val="24"/>
          <w:lang w:eastAsia="ru-RU"/>
        </w:rPr>
        <w:t>∙</w:t>
      </w:r>
      <w:r w:rsidRPr="00A02540">
        <w:rPr>
          <w:i/>
          <w:color w:val="0D0D0D" w:themeColor="text1" w:themeTint="F2"/>
          <w:sz w:val="28"/>
          <w:szCs w:val="24"/>
        </w:rPr>
        <w:t>Х</w:t>
      </w:r>
      <w:r w:rsidRPr="00A02540">
        <w:rPr>
          <w:i/>
          <w:color w:val="0D0D0D" w:themeColor="text1" w:themeTint="F2"/>
          <w:sz w:val="28"/>
          <w:szCs w:val="24"/>
          <w:vertAlign w:val="subscript"/>
        </w:rPr>
        <w:t>3</w:t>
      </w:r>
    </w:p>
    <w:p w:rsidR="005D2536" w:rsidRPr="00A02540" w:rsidRDefault="005D2536" w:rsidP="005D2536">
      <w:pPr>
        <w:jc w:val="both"/>
        <w:rPr>
          <w:color w:val="0D0D0D" w:themeColor="text1" w:themeTint="F2"/>
          <w:sz w:val="28"/>
          <w:szCs w:val="24"/>
        </w:rPr>
      </w:pPr>
    </w:p>
    <w:p w:rsidR="005D2536" w:rsidRPr="00A02540" w:rsidRDefault="005D2536" w:rsidP="006868C4">
      <w:pPr>
        <w:ind w:firstLine="567"/>
        <w:rPr>
          <w:rFonts w:eastAsia="Times New Roman" w:cs="Times New Roman"/>
          <w:sz w:val="28"/>
          <w:szCs w:val="24"/>
          <w:lang w:eastAsia="ru-RU"/>
        </w:rPr>
      </w:pPr>
      <w:r w:rsidRPr="00A02540">
        <w:rPr>
          <w:rFonts w:eastAsia="Times New Roman" w:cs="Times New Roman"/>
          <w:bCs/>
          <w:sz w:val="28"/>
          <w:szCs w:val="24"/>
          <w:lang w:eastAsia="ru-RU"/>
        </w:rPr>
        <w:t xml:space="preserve">Расчет </w:t>
      </w:r>
      <w:proofErr w:type="spellStart"/>
      <w:r w:rsidRPr="00A02540">
        <w:rPr>
          <w:rFonts w:eastAsia="Times New Roman" w:cs="Times New Roman"/>
          <w:bCs/>
          <w:sz w:val="28"/>
          <w:szCs w:val="24"/>
          <w:lang w:eastAsia="ru-RU"/>
        </w:rPr>
        <w:t>Yрасч</w:t>
      </w:r>
      <w:proofErr w:type="spellEnd"/>
      <w:r w:rsidRPr="00A02540">
        <w:rPr>
          <w:rFonts w:eastAsia="Times New Roman" w:cs="Times New Roman"/>
          <w:bCs/>
          <w:sz w:val="28"/>
          <w:szCs w:val="24"/>
          <w:lang w:eastAsia="ru-RU"/>
        </w:rPr>
        <w:t xml:space="preserve"> для каждого опыта:</w:t>
      </w:r>
    </w:p>
    <w:p w:rsidR="005D2536" w:rsidRPr="00A02540" w:rsidRDefault="005D2536" w:rsidP="005D2536">
      <w:pPr>
        <w:rPr>
          <w:rFonts w:eastAsia="Times New Roman" w:cs="Times New Roman"/>
          <w:sz w:val="28"/>
          <w:szCs w:val="24"/>
          <w:lang w:eastAsia="ru-RU"/>
        </w:rPr>
      </w:pPr>
      <w:r w:rsidRPr="00A02540">
        <w:rPr>
          <w:rFonts w:eastAsia="Times New Roman" w:cs="Times New Roman"/>
          <w:sz w:val="28"/>
          <w:szCs w:val="24"/>
          <w:lang w:eastAsia="ru-RU"/>
        </w:rPr>
        <w:t>1. Опыт 1 (</w:t>
      </w:r>
      <w:r w:rsidRPr="00A02540">
        <w:rPr>
          <w:i/>
          <w:color w:val="0D0D0D" w:themeColor="text1" w:themeTint="F2"/>
          <w:sz w:val="28"/>
          <w:szCs w:val="24"/>
        </w:rPr>
        <w:t>Х</w:t>
      </w:r>
      <w:r w:rsidRPr="00A02540">
        <w:rPr>
          <w:i/>
          <w:color w:val="0D0D0D" w:themeColor="text1" w:themeTint="F2"/>
          <w:sz w:val="28"/>
          <w:szCs w:val="24"/>
          <w:vertAlign w:val="subscript"/>
        </w:rPr>
        <w:t>1</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r w:rsidRPr="00A02540">
        <w:rPr>
          <w:i/>
          <w:color w:val="0D0D0D" w:themeColor="text1" w:themeTint="F2"/>
          <w:sz w:val="28"/>
          <w:szCs w:val="24"/>
        </w:rPr>
        <w:t>Х</w:t>
      </w:r>
      <w:r w:rsidRPr="00A02540">
        <w:rPr>
          <w:i/>
          <w:color w:val="0D0D0D" w:themeColor="text1" w:themeTint="F2"/>
          <w:sz w:val="28"/>
          <w:szCs w:val="24"/>
          <w:vertAlign w:val="subscript"/>
        </w:rPr>
        <w:t>2</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r w:rsidRPr="00A02540">
        <w:rPr>
          <w:i/>
          <w:color w:val="0D0D0D" w:themeColor="text1" w:themeTint="F2"/>
          <w:sz w:val="28"/>
          <w:szCs w:val="24"/>
        </w:rPr>
        <w:t>Х</w:t>
      </w:r>
      <w:r w:rsidRPr="00A02540">
        <w:rPr>
          <w:i/>
          <w:color w:val="0D0D0D" w:themeColor="text1" w:themeTint="F2"/>
          <w:sz w:val="28"/>
          <w:szCs w:val="24"/>
          <w:vertAlign w:val="subscript"/>
        </w:rPr>
        <w:t>3</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p>
    <w:p w:rsidR="005D2536" w:rsidRPr="00A02540" w:rsidRDefault="005D2536" w:rsidP="005D2536">
      <w:pPr>
        <w:jc w:val="center"/>
        <w:rPr>
          <w:rFonts w:eastAsia="Times New Roman" w:cs="Times New Roman"/>
          <w:sz w:val="28"/>
          <w:szCs w:val="24"/>
          <w:lang w:eastAsia="ru-RU"/>
        </w:rPr>
      </w:pPr>
      <w:proofErr w:type="spellStart"/>
      <w:r w:rsidRPr="00A02540">
        <w:rPr>
          <w:rFonts w:eastAsia="Times New Roman" w:cs="Times New Roman"/>
          <w:sz w:val="28"/>
          <w:szCs w:val="24"/>
          <w:lang w:eastAsia="ru-RU"/>
        </w:rPr>
        <w:t>Y</w:t>
      </w:r>
      <w:r w:rsidRPr="00A02540">
        <w:rPr>
          <w:rFonts w:eastAsia="Times New Roman" w:cs="Times New Roman"/>
          <w:sz w:val="28"/>
          <w:szCs w:val="24"/>
          <w:vertAlign w:val="subscript"/>
          <w:lang w:eastAsia="ru-RU"/>
        </w:rPr>
        <w:t>расч</w:t>
      </w:r>
      <w:proofErr w:type="spellEnd"/>
      <w:r w:rsidRPr="00A02540">
        <w:rPr>
          <w:rFonts w:eastAsia="Times New Roman" w:cs="Times New Roman"/>
          <w:sz w:val="28"/>
          <w:szCs w:val="24"/>
          <w:lang w:eastAsia="ru-RU"/>
        </w:rPr>
        <w:t>=30,9+1,1</w:t>
      </w:r>
      <w:proofErr w:type="gramStart"/>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w:t>
      </w:r>
      <w:proofErr w:type="gramEnd"/>
      <w:r w:rsidRPr="00A02540">
        <w:rPr>
          <w:rFonts w:eastAsia="Times New Roman" w:cs="Times New Roman"/>
          <w:sz w:val="28"/>
          <w:szCs w:val="24"/>
          <w:lang w:eastAsia="ru-RU"/>
        </w:rPr>
        <w:t>−1)−0,4</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(−1)+0,7</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(−1)=29,5</w:t>
      </w:r>
    </w:p>
    <w:p w:rsidR="005D2536" w:rsidRPr="00A02540" w:rsidRDefault="005D2536" w:rsidP="005D2536">
      <w:pPr>
        <w:rPr>
          <w:rFonts w:eastAsia="Times New Roman" w:cs="Times New Roman"/>
          <w:sz w:val="28"/>
          <w:szCs w:val="24"/>
          <w:lang w:eastAsia="ru-RU"/>
        </w:rPr>
      </w:pPr>
      <w:r w:rsidRPr="00A02540">
        <w:rPr>
          <w:rFonts w:eastAsia="Times New Roman" w:cs="Times New Roman"/>
          <w:sz w:val="28"/>
          <w:szCs w:val="24"/>
          <w:lang w:eastAsia="ru-RU"/>
        </w:rPr>
        <w:t>2. Опыт 2 (</w:t>
      </w:r>
      <w:r w:rsidRPr="00A02540">
        <w:rPr>
          <w:i/>
          <w:color w:val="0D0D0D" w:themeColor="text1" w:themeTint="F2"/>
          <w:sz w:val="28"/>
          <w:szCs w:val="24"/>
        </w:rPr>
        <w:t>Х</w:t>
      </w:r>
      <w:r w:rsidRPr="00A02540">
        <w:rPr>
          <w:i/>
          <w:color w:val="0D0D0D" w:themeColor="text1" w:themeTint="F2"/>
          <w:sz w:val="28"/>
          <w:szCs w:val="24"/>
          <w:vertAlign w:val="subscript"/>
        </w:rPr>
        <w:t>1</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r w:rsidRPr="00A02540">
        <w:rPr>
          <w:i/>
          <w:color w:val="0D0D0D" w:themeColor="text1" w:themeTint="F2"/>
          <w:sz w:val="28"/>
          <w:szCs w:val="24"/>
        </w:rPr>
        <w:t>Х</w:t>
      </w:r>
      <w:r w:rsidRPr="00A02540">
        <w:rPr>
          <w:i/>
          <w:color w:val="0D0D0D" w:themeColor="text1" w:themeTint="F2"/>
          <w:sz w:val="28"/>
          <w:szCs w:val="24"/>
          <w:vertAlign w:val="subscript"/>
        </w:rPr>
        <w:t>2</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r w:rsidRPr="00A02540">
        <w:rPr>
          <w:i/>
          <w:color w:val="0D0D0D" w:themeColor="text1" w:themeTint="F2"/>
          <w:sz w:val="28"/>
          <w:szCs w:val="24"/>
        </w:rPr>
        <w:t>Х</w:t>
      </w:r>
      <w:r w:rsidRPr="00A02540">
        <w:rPr>
          <w:i/>
          <w:color w:val="0D0D0D" w:themeColor="text1" w:themeTint="F2"/>
          <w:sz w:val="28"/>
          <w:szCs w:val="24"/>
          <w:vertAlign w:val="subscript"/>
        </w:rPr>
        <w:t>3</w:t>
      </w:r>
      <w:r w:rsidRPr="00A02540">
        <w:rPr>
          <w:i/>
          <w:color w:val="0D0D0D" w:themeColor="text1" w:themeTint="F2"/>
          <w:sz w:val="28"/>
          <w:szCs w:val="24"/>
        </w:rPr>
        <w:t xml:space="preserve"> </w:t>
      </w:r>
      <w:r w:rsidRPr="00A02540">
        <w:rPr>
          <w:rFonts w:eastAsia="Times New Roman" w:cs="Times New Roman"/>
          <w:sz w:val="28"/>
          <w:szCs w:val="24"/>
          <w:lang w:eastAsia="ru-RU"/>
        </w:rPr>
        <w:t>= − 1):</w:t>
      </w:r>
      <w:r w:rsidR="0037113B" w:rsidRPr="00A02540">
        <w:rPr>
          <w:rFonts w:eastAsia="Times New Roman" w:cs="Times New Roman"/>
          <w:sz w:val="28"/>
          <w:szCs w:val="24"/>
          <w:lang w:eastAsia="ru-RU"/>
        </w:rPr>
        <w:t xml:space="preserve"> </w:t>
      </w:r>
    </w:p>
    <w:p w:rsidR="005D2536" w:rsidRPr="00A02540" w:rsidRDefault="005D2536" w:rsidP="005D2536">
      <w:pPr>
        <w:jc w:val="center"/>
        <w:rPr>
          <w:rFonts w:eastAsia="Times New Roman" w:cs="Times New Roman"/>
          <w:sz w:val="28"/>
          <w:szCs w:val="24"/>
          <w:lang w:eastAsia="ru-RU"/>
        </w:rPr>
      </w:pPr>
      <w:proofErr w:type="spellStart"/>
      <w:r w:rsidRPr="00A02540">
        <w:rPr>
          <w:rFonts w:eastAsia="Times New Roman" w:cs="Times New Roman"/>
          <w:sz w:val="28"/>
          <w:szCs w:val="24"/>
          <w:lang w:eastAsia="ru-RU"/>
        </w:rPr>
        <w:t>Y</w:t>
      </w:r>
      <w:r w:rsidRPr="00A02540">
        <w:rPr>
          <w:rFonts w:eastAsia="Times New Roman" w:cs="Times New Roman"/>
          <w:sz w:val="28"/>
          <w:szCs w:val="24"/>
          <w:vertAlign w:val="subscript"/>
          <w:lang w:eastAsia="ru-RU"/>
        </w:rPr>
        <w:t>расч</w:t>
      </w:r>
      <w:proofErr w:type="spellEnd"/>
      <w:r w:rsidRPr="00A02540">
        <w:rPr>
          <w:rFonts w:eastAsia="Times New Roman" w:cs="Times New Roman"/>
          <w:sz w:val="28"/>
          <w:szCs w:val="24"/>
          <w:lang w:eastAsia="ru-RU"/>
        </w:rPr>
        <w:t xml:space="preserve"> =30,9+1,1</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1−0,4</w:t>
      </w:r>
      <w:proofErr w:type="gramStart"/>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w:t>
      </w:r>
      <w:proofErr w:type="gramEnd"/>
      <w:r w:rsidRPr="00A02540">
        <w:rPr>
          <w:rFonts w:eastAsia="Times New Roman" w:cs="Times New Roman"/>
          <w:sz w:val="28"/>
          <w:szCs w:val="24"/>
          <w:lang w:eastAsia="ru-RU"/>
        </w:rPr>
        <w:t>−1)+0,7</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(−1)=32,1</w:t>
      </w:r>
    </w:p>
    <w:p w:rsidR="005D2536" w:rsidRPr="00A02540" w:rsidRDefault="005D2536" w:rsidP="005D2536">
      <w:pPr>
        <w:rPr>
          <w:rFonts w:eastAsia="Times New Roman" w:cs="Times New Roman"/>
          <w:sz w:val="28"/>
          <w:szCs w:val="24"/>
          <w:lang w:eastAsia="ru-RU"/>
        </w:rPr>
      </w:pPr>
      <w:r w:rsidRPr="00A02540">
        <w:rPr>
          <w:rFonts w:eastAsia="Times New Roman" w:cs="Times New Roman"/>
          <w:sz w:val="28"/>
          <w:szCs w:val="24"/>
          <w:lang w:eastAsia="ru-RU"/>
        </w:rPr>
        <w:t>3. Опыт 3 (</w:t>
      </w:r>
      <w:r w:rsidRPr="00A02540">
        <w:rPr>
          <w:i/>
          <w:color w:val="0D0D0D" w:themeColor="text1" w:themeTint="F2"/>
          <w:sz w:val="28"/>
          <w:szCs w:val="24"/>
        </w:rPr>
        <w:t>Х</w:t>
      </w:r>
      <w:r w:rsidRPr="00A02540">
        <w:rPr>
          <w:i/>
          <w:color w:val="0D0D0D" w:themeColor="text1" w:themeTint="F2"/>
          <w:sz w:val="28"/>
          <w:szCs w:val="24"/>
          <w:vertAlign w:val="subscript"/>
        </w:rPr>
        <w:t>1</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r w:rsidRPr="00A02540">
        <w:rPr>
          <w:i/>
          <w:color w:val="0D0D0D" w:themeColor="text1" w:themeTint="F2"/>
          <w:sz w:val="28"/>
          <w:szCs w:val="24"/>
        </w:rPr>
        <w:t>Х</w:t>
      </w:r>
      <w:r w:rsidRPr="00A02540">
        <w:rPr>
          <w:i/>
          <w:color w:val="0D0D0D" w:themeColor="text1" w:themeTint="F2"/>
          <w:sz w:val="28"/>
          <w:szCs w:val="24"/>
          <w:vertAlign w:val="subscript"/>
        </w:rPr>
        <w:t>2</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r w:rsidRPr="00A02540">
        <w:rPr>
          <w:i/>
          <w:color w:val="0D0D0D" w:themeColor="text1" w:themeTint="F2"/>
          <w:sz w:val="28"/>
          <w:szCs w:val="24"/>
        </w:rPr>
        <w:t>Х</w:t>
      </w:r>
      <w:r w:rsidRPr="00A02540">
        <w:rPr>
          <w:i/>
          <w:color w:val="0D0D0D" w:themeColor="text1" w:themeTint="F2"/>
          <w:sz w:val="28"/>
          <w:szCs w:val="24"/>
          <w:vertAlign w:val="subscript"/>
        </w:rPr>
        <w:t>3</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p>
    <w:p w:rsidR="005D2536" w:rsidRPr="00A02540" w:rsidRDefault="005D2536" w:rsidP="005D2536">
      <w:pPr>
        <w:jc w:val="center"/>
        <w:rPr>
          <w:rFonts w:eastAsia="Times New Roman" w:cs="Times New Roman"/>
          <w:sz w:val="28"/>
          <w:szCs w:val="24"/>
          <w:lang w:eastAsia="ru-RU"/>
        </w:rPr>
      </w:pPr>
      <w:proofErr w:type="spellStart"/>
      <w:r w:rsidRPr="00A02540">
        <w:rPr>
          <w:rFonts w:eastAsia="Times New Roman" w:cs="Times New Roman"/>
          <w:sz w:val="28"/>
          <w:szCs w:val="24"/>
          <w:lang w:eastAsia="ru-RU"/>
        </w:rPr>
        <w:t>Y</w:t>
      </w:r>
      <w:r w:rsidRPr="00A02540">
        <w:rPr>
          <w:rFonts w:eastAsia="Times New Roman" w:cs="Times New Roman"/>
          <w:sz w:val="28"/>
          <w:szCs w:val="24"/>
          <w:vertAlign w:val="subscript"/>
          <w:lang w:eastAsia="ru-RU"/>
        </w:rPr>
        <w:t>расч</w:t>
      </w:r>
      <w:proofErr w:type="spellEnd"/>
      <w:r w:rsidRPr="00A02540">
        <w:rPr>
          <w:rFonts w:eastAsia="Times New Roman" w:cs="Times New Roman"/>
          <w:sz w:val="28"/>
          <w:szCs w:val="24"/>
          <w:lang w:eastAsia="ru-RU"/>
        </w:rPr>
        <w:t xml:space="preserve"> =30,9+1,1</w:t>
      </w:r>
      <w:proofErr w:type="gramStart"/>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w:t>
      </w:r>
      <w:proofErr w:type="gramEnd"/>
      <w:r w:rsidRPr="00A02540">
        <w:rPr>
          <w:rFonts w:eastAsia="Times New Roman" w:cs="Times New Roman"/>
          <w:sz w:val="28"/>
          <w:szCs w:val="24"/>
          <w:lang w:eastAsia="ru-RU"/>
        </w:rPr>
        <w:t>−1)−0,4</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1+0,7</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(−1)=28,7</w:t>
      </w:r>
    </w:p>
    <w:p w:rsidR="005D2536" w:rsidRPr="00A02540" w:rsidRDefault="005D2536" w:rsidP="005D2536">
      <w:pPr>
        <w:rPr>
          <w:rFonts w:eastAsia="Times New Roman" w:cs="Times New Roman"/>
          <w:sz w:val="28"/>
          <w:szCs w:val="24"/>
          <w:lang w:eastAsia="ru-RU"/>
        </w:rPr>
      </w:pPr>
      <w:r w:rsidRPr="00A02540">
        <w:rPr>
          <w:rFonts w:eastAsia="Times New Roman" w:cs="Times New Roman"/>
          <w:sz w:val="28"/>
          <w:szCs w:val="24"/>
          <w:lang w:eastAsia="ru-RU"/>
        </w:rPr>
        <w:t>4. Опыт 4 (</w:t>
      </w:r>
      <w:r w:rsidRPr="00A02540">
        <w:rPr>
          <w:i/>
          <w:color w:val="0D0D0D" w:themeColor="text1" w:themeTint="F2"/>
          <w:sz w:val="28"/>
          <w:szCs w:val="24"/>
        </w:rPr>
        <w:t>Х</w:t>
      </w:r>
      <w:r w:rsidRPr="00A02540">
        <w:rPr>
          <w:i/>
          <w:color w:val="0D0D0D" w:themeColor="text1" w:themeTint="F2"/>
          <w:sz w:val="28"/>
          <w:szCs w:val="24"/>
          <w:vertAlign w:val="subscript"/>
        </w:rPr>
        <w:t>1</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r w:rsidRPr="00A02540">
        <w:rPr>
          <w:i/>
          <w:color w:val="0D0D0D" w:themeColor="text1" w:themeTint="F2"/>
          <w:sz w:val="28"/>
          <w:szCs w:val="24"/>
        </w:rPr>
        <w:t>Х</w:t>
      </w:r>
      <w:r w:rsidRPr="00A02540">
        <w:rPr>
          <w:i/>
          <w:color w:val="0D0D0D" w:themeColor="text1" w:themeTint="F2"/>
          <w:sz w:val="28"/>
          <w:szCs w:val="24"/>
          <w:vertAlign w:val="subscript"/>
        </w:rPr>
        <w:t>2</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r w:rsidRPr="00A02540">
        <w:rPr>
          <w:i/>
          <w:color w:val="0D0D0D" w:themeColor="text1" w:themeTint="F2"/>
          <w:sz w:val="28"/>
          <w:szCs w:val="24"/>
        </w:rPr>
        <w:t>Х</w:t>
      </w:r>
      <w:r w:rsidRPr="00A02540">
        <w:rPr>
          <w:i/>
          <w:color w:val="0D0D0D" w:themeColor="text1" w:themeTint="F2"/>
          <w:sz w:val="28"/>
          <w:szCs w:val="24"/>
          <w:vertAlign w:val="subscript"/>
        </w:rPr>
        <w:t>3</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p>
    <w:p w:rsidR="005D2536" w:rsidRPr="00A02540" w:rsidRDefault="005D2536" w:rsidP="005D2536">
      <w:pPr>
        <w:jc w:val="center"/>
        <w:rPr>
          <w:rFonts w:eastAsia="Times New Roman" w:cs="Times New Roman"/>
          <w:sz w:val="28"/>
          <w:szCs w:val="24"/>
          <w:lang w:eastAsia="ru-RU"/>
        </w:rPr>
      </w:pPr>
      <w:proofErr w:type="spellStart"/>
      <w:r w:rsidRPr="00A02540">
        <w:rPr>
          <w:rFonts w:eastAsia="Times New Roman" w:cs="Times New Roman"/>
          <w:sz w:val="28"/>
          <w:szCs w:val="24"/>
          <w:lang w:eastAsia="ru-RU"/>
        </w:rPr>
        <w:t>Y</w:t>
      </w:r>
      <w:r w:rsidRPr="00A02540">
        <w:rPr>
          <w:rFonts w:eastAsia="Times New Roman" w:cs="Times New Roman"/>
          <w:sz w:val="28"/>
          <w:szCs w:val="24"/>
          <w:vertAlign w:val="subscript"/>
          <w:lang w:eastAsia="ru-RU"/>
        </w:rPr>
        <w:t>расч</w:t>
      </w:r>
      <w:proofErr w:type="spellEnd"/>
      <w:r w:rsidRPr="00A02540">
        <w:rPr>
          <w:rFonts w:eastAsia="Times New Roman" w:cs="Times New Roman"/>
          <w:sz w:val="28"/>
          <w:szCs w:val="24"/>
          <w:lang w:eastAsia="ru-RU"/>
        </w:rPr>
        <w:t xml:space="preserve"> =30,9+1,1</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1−0,4</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1+0,7</w:t>
      </w:r>
      <w:proofErr w:type="gramStart"/>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w:t>
      </w:r>
      <w:proofErr w:type="gramEnd"/>
      <w:r w:rsidRPr="00A02540">
        <w:rPr>
          <w:rFonts w:eastAsia="Times New Roman" w:cs="Times New Roman"/>
          <w:sz w:val="28"/>
          <w:szCs w:val="24"/>
          <w:lang w:eastAsia="ru-RU"/>
        </w:rPr>
        <w:t>−1)=31,3</w:t>
      </w:r>
    </w:p>
    <w:p w:rsidR="005D2536" w:rsidRPr="00A02540" w:rsidRDefault="005D2536" w:rsidP="005D2536">
      <w:pPr>
        <w:rPr>
          <w:rFonts w:eastAsia="Times New Roman" w:cs="Times New Roman"/>
          <w:sz w:val="28"/>
          <w:szCs w:val="24"/>
          <w:lang w:eastAsia="ru-RU"/>
        </w:rPr>
      </w:pPr>
      <w:r w:rsidRPr="00A02540">
        <w:rPr>
          <w:rFonts w:eastAsia="Times New Roman" w:cs="Times New Roman"/>
          <w:sz w:val="28"/>
          <w:szCs w:val="24"/>
          <w:lang w:eastAsia="ru-RU"/>
        </w:rPr>
        <w:t>5. Опыт 5 (</w:t>
      </w:r>
      <w:r w:rsidRPr="00A02540">
        <w:rPr>
          <w:i/>
          <w:color w:val="0D0D0D" w:themeColor="text1" w:themeTint="F2"/>
          <w:sz w:val="28"/>
          <w:szCs w:val="24"/>
        </w:rPr>
        <w:t>Х</w:t>
      </w:r>
      <w:r w:rsidRPr="00A02540">
        <w:rPr>
          <w:i/>
          <w:color w:val="0D0D0D" w:themeColor="text1" w:themeTint="F2"/>
          <w:sz w:val="28"/>
          <w:szCs w:val="24"/>
          <w:vertAlign w:val="subscript"/>
        </w:rPr>
        <w:t>1</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r w:rsidRPr="00A02540">
        <w:rPr>
          <w:i/>
          <w:color w:val="0D0D0D" w:themeColor="text1" w:themeTint="F2"/>
          <w:sz w:val="28"/>
          <w:szCs w:val="24"/>
        </w:rPr>
        <w:t>Х</w:t>
      </w:r>
      <w:r w:rsidRPr="00A02540">
        <w:rPr>
          <w:i/>
          <w:color w:val="0D0D0D" w:themeColor="text1" w:themeTint="F2"/>
          <w:sz w:val="28"/>
          <w:szCs w:val="24"/>
          <w:vertAlign w:val="subscript"/>
        </w:rPr>
        <w:t>2</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r w:rsidRPr="00A02540">
        <w:rPr>
          <w:i/>
          <w:color w:val="0D0D0D" w:themeColor="text1" w:themeTint="F2"/>
          <w:sz w:val="28"/>
          <w:szCs w:val="24"/>
        </w:rPr>
        <w:t>Х</w:t>
      </w:r>
      <w:r w:rsidRPr="00A02540">
        <w:rPr>
          <w:i/>
          <w:color w:val="0D0D0D" w:themeColor="text1" w:themeTint="F2"/>
          <w:sz w:val="28"/>
          <w:szCs w:val="24"/>
          <w:vertAlign w:val="subscript"/>
        </w:rPr>
        <w:t>3</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p>
    <w:p w:rsidR="005D2536" w:rsidRPr="00A02540" w:rsidRDefault="005D2536" w:rsidP="005D2536">
      <w:pPr>
        <w:jc w:val="center"/>
        <w:rPr>
          <w:rFonts w:eastAsia="Times New Roman" w:cs="Times New Roman"/>
          <w:sz w:val="28"/>
          <w:szCs w:val="24"/>
          <w:lang w:eastAsia="ru-RU"/>
        </w:rPr>
      </w:pPr>
      <w:proofErr w:type="spellStart"/>
      <w:r w:rsidRPr="00A02540">
        <w:rPr>
          <w:rFonts w:eastAsia="Times New Roman" w:cs="Times New Roman"/>
          <w:sz w:val="28"/>
          <w:szCs w:val="24"/>
          <w:lang w:eastAsia="ru-RU"/>
        </w:rPr>
        <w:t>Y</w:t>
      </w:r>
      <w:r w:rsidRPr="00A02540">
        <w:rPr>
          <w:rFonts w:eastAsia="Times New Roman" w:cs="Times New Roman"/>
          <w:sz w:val="28"/>
          <w:szCs w:val="24"/>
          <w:vertAlign w:val="subscript"/>
          <w:lang w:eastAsia="ru-RU"/>
        </w:rPr>
        <w:t>расч</w:t>
      </w:r>
      <w:proofErr w:type="spellEnd"/>
      <w:r w:rsidRPr="00A02540">
        <w:rPr>
          <w:rFonts w:eastAsia="Times New Roman" w:cs="Times New Roman"/>
          <w:sz w:val="28"/>
          <w:szCs w:val="24"/>
          <w:lang w:eastAsia="ru-RU"/>
        </w:rPr>
        <w:t xml:space="preserve"> =30,9+1,1</w:t>
      </w:r>
      <w:proofErr w:type="gramStart"/>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w:t>
      </w:r>
      <w:proofErr w:type="gramEnd"/>
      <w:r w:rsidRPr="00A02540">
        <w:rPr>
          <w:rFonts w:eastAsia="Times New Roman" w:cs="Times New Roman"/>
          <w:sz w:val="28"/>
          <w:szCs w:val="24"/>
          <w:lang w:eastAsia="ru-RU"/>
        </w:rPr>
        <w:t>−1)−0,4</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(−1)+0,7</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1=30,9</w:t>
      </w:r>
    </w:p>
    <w:p w:rsidR="005D2536" w:rsidRPr="00A02540" w:rsidRDefault="005D2536" w:rsidP="005D2536">
      <w:pPr>
        <w:rPr>
          <w:rFonts w:eastAsia="Times New Roman" w:cs="Times New Roman"/>
          <w:sz w:val="28"/>
          <w:szCs w:val="24"/>
          <w:lang w:eastAsia="ru-RU"/>
        </w:rPr>
      </w:pPr>
      <w:r w:rsidRPr="00A02540">
        <w:rPr>
          <w:rFonts w:eastAsia="Times New Roman" w:cs="Times New Roman"/>
          <w:sz w:val="28"/>
          <w:szCs w:val="24"/>
          <w:lang w:eastAsia="ru-RU"/>
        </w:rPr>
        <w:t>6. Опыт 6 (</w:t>
      </w:r>
      <w:r w:rsidRPr="00A02540">
        <w:rPr>
          <w:i/>
          <w:color w:val="0D0D0D" w:themeColor="text1" w:themeTint="F2"/>
          <w:sz w:val="28"/>
          <w:szCs w:val="24"/>
        </w:rPr>
        <w:t>Х</w:t>
      </w:r>
      <w:r w:rsidRPr="00A02540">
        <w:rPr>
          <w:i/>
          <w:color w:val="0D0D0D" w:themeColor="text1" w:themeTint="F2"/>
          <w:sz w:val="28"/>
          <w:szCs w:val="24"/>
          <w:vertAlign w:val="subscript"/>
        </w:rPr>
        <w:t>1</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r w:rsidRPr="00A02540">
        <w:rPr>
          <w:i/>
          <w:color w:val="0D0D0D" w:themeColor="text1" w:themeTint="F2"/>
          <w:sz w:val="28"/>
          <w:szCs w:val="24"/>
        </w:rPr>
        <w:t>Х</w:t>
      </w:r>
      <w:r w:rsidRPr="00A02540">
        <w:rPr>
          <w:i/>
          <w:color w:val="0D0D0D" w:themeColor="text1" w:themeTint="F2"/>
          <w:sz w:val="28"/>
          <w:szCs w:val="24"/>
          <w:vertAlign w:val="subscript"/>
        </w:rPr>
        <w:t>2</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r w:rsidRPr="00A02540">
        <w:rPr>
          <w:i/>
          <w:color w:val="0D0D0D" w:themeColor="text1" w:themeTint="F2"/>
          <w:sz w:val="28"/>
          <w:szCs w:val="24"/>
        </w:rPr>
        <w:t>Х</w:t>
      </w:r>
      <w:r w:rsidRPr="00A02540">
        <w:rPr>
          <w:i/>
          <w:color w:val="0D0D0D" w:themeColor="text1" w:themeTint="F2"/>
          <w:sz w:val="28"/>
          <w:szCs w:val="24"/>
          <w:vertAlign w:val="subscript"/>
        </w:rPr>
        <w:t>3</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p>
    <w:p w:rsidR="005D2536" w:rsidRPr="00A02540" w:rsidRDefault="005D2536" w:rsidP="005D2536">
      <w:pPr>
        <w:jc w:val="center"/>
        <w:rPr>
          <w:rFonts w:eastAsia="Times New Roman" w:cs="Times New Roman"/>
          <w:sz w:val="28"/>
          <w:szCs w:val="24"/>
          <w:lang w:eastAsia="ru-RU"/>
        </w:rPr>
      </w:pPr>
      <w:proofErr w:type="spellStart"/>
      <w:r w:rsidRPr="00A02540">
        <w:rPr>
          <w:rFonts w:eastAsia="Times New Roman" w:cs="Times New Roman"/>
          <w:sz w:val="28"/>
          <w:szCs w:val="24"/>
          <w:lang w:eastAsia="ru-RU"/>
        </w:rPr>
        <w:t>Y</w:t>
      </w:r>
      <w:r w:rsidRPr="00A02540">
        <w:rPr>
          <w:rFonts w:eastAsia="Times New Roman" w:cs="Times New Roman"/>
          <w:sz w:val="28"/>
          <w:szCs w:val="24"/>
          <w:vertAlign w:val="subscript"/>
          <w:lang w:eastAsia="ru-RU"/>
        </w:rPr>
        <w:t>расч</w:t>
      </w:r>
      <w:proofErr w:type="spellEnd"/>
      <w:r w:rsidRPr="00A02540">
        <w:rPr>
          <w:rFonts w:eastAsia="Times New Roman" w:cs="Times New Roman"/>
          <w:sz w:val="28"/>
          <w:szCs w:val="24"/>
          <w:lang w:eastAsia="ru-RU"/>
        </w:rPr>
        <w:t xml:space="preserve"> =30,9+1,1</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1−0,4</w:t>
      </w:r>
      <w:proofErr w:type="gramStart"/>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w:t>
      </w:r>
      <w:proofErr w:type="gramEnd"/>
      <w:r w:rsidRPr="00A02540">
        <w:rPr>
          <w:rFonts w:eastAsia="Times New Roman" w:cs="Times New Roman"/>
          <w:sz w:val="28"/>
          <w:szCs w:val="24"/>
          <w:lang w:eastAsia="ru-RU"/>
        </w:rPr>
        <w:t>−1)+0,7</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1=33,7</w:t>
      </w:r>
    </w:p>
    <w:p w:rsidR="005D2536" w:rsidRPr="00A02540" w:rsidRDefault="005D2536" w:rsidP="005D2536">
      <w:pPr>
        <w:rPr>
          <w:rFonts w:eastAsia="Times New Roman" w:cs="Times New Roman"/>
          <w:sz w:val="28"/>
          <w:szCs w:val="24"/>
          <w:lang w:eastAsia="ru-RU"/>
        </w:rPr>
      </w:pPr>
      <w:r w:rsidRPr="00A02540">
        <w:rPr>
          <w:rFonts w:eastAsia="Times New Roman" w:cs="Times New Roman"/>
          <w:sz w:val="28"/>
          <w:szCs w:val="24"/>
          <w:lang w:eastAsia="ru-RU"/>
        </w:rPr>
        <w:t>7. Опыт 7 (</w:t>
      </w:r>
      <w:r w:rsidRPr="00A02540">
        <w:rPr>
          <w:i/>
          <w:color w:val="0D0D0D" w:themeColor="text1" w:themeTint="F2"/>
          <w:sz w:val="28"/>
          <w:szCs w:val="24"/>
        </w:rPr>
        <w:t>Х</w:t>
      </w:r>
      <w:r w:rsidRPr="00A02540">
        <w:rPr>
          <w:i/>
          <w:color w:val="0D0D0D" w:themeColor="text1" w:themeTint="F2"/>
          <w:sz w:val="28"/>
          <w:szCs w:val="24"/>
          <w:vertAlign w:val="subscript"/>
        </w:rPr>
        <w:t>1</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− 1, </w:t>
      </w:r>
      <w:r w:rsidRPr="00A02540">
        <w:rPr>
          <w:i/>
          <w:color w:val="0D0D0D" w:themeColor="text1" w:themeTint="F2"/>
          <w:sz w:val="28"/>
          <w:szCs w:val="24"/>
        </w:rPr>
        <w:t>Х</w:t>
      </w:r>
      <w:r w:rsidRPr="00A02540">
        <w:rPr>
          <w:i/>
          <w:color w:val="0D0D0D" w:themeColor="text1" w:themeTint="F2"/>
          <w:sz w:val="28"/>
          <w:szCs w:val="24"/>
          <w:vertAlign w:val="subscript"/>
        </w:rPr>
        <w:t>2</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r w:rsidRPr="00A02540">
        <w:rPr>
          <w:i/>
          <w:color w:val="0D0D0D" w:themeColor="text1" w:themeTint="F2"/>
          <w:sz w:val="28"/>
          <w:szCs w:val="24"/>
        </w:rPr>
        <w:t>Х</w:t>
      </w:r>
      <w:r w:rsidRPr="00A02540">
        <w:rPr>
          <w:i/>
          <w:color w:val="0D0D0D" w:themeColor="text1" w:themeTint="F2"/>
          <w:sz w:val="28"/>
          <w:szCs w:val="24"/>
          <w:vertAlign w:val="subscript"/>
        </w:rPr>
        <w:t>3</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p>
    <w:p w:rsidR="005D2536" w:rsidRPr="00A02540" w:rsidRDefault="005D2536" w:rsidP="005D2536">
      <w:pPr>
        <w:jc w:val="center"/>
        <w:rPr>
          <w:rFonts w:eastAsia="Times New Roman" w:cs="Times New Roman"/>
          <w:sz w:val="28"/>
          <w:szCs w:val="24"/>
          <w:lang w:eastAsia="ru-RU"/>
        </w:rPr>
      </w:pPr>
      <w:proofErr w:type="spellStart"/>
      <w:r w:rsidRPr="00A02540">
        <w:rPr>
          <w:rFonts w:eastAsia="Times New Roman" w:cs="Times New Roman"/>
          <w:sz w:val="28"/>
          <w:szCs w:val="24"/>
          <w:lang w:eastAsia="ru-RU"/>
        </w:rPr>
        <w:t>Y</w:t>
      </w:r>
      <w:r w:rsidRPr="00A02540">
        <w:rPr>
          <w:rFonts w:eastAsia="Times New Roman" w:cs="Times New Roman"/>
          <w:sz w:val="28"/>
          <w:szCs w:val="24"/>
          <w:vertAlign w:val="subscript"/>
          <w:lang w:eastAsia="ru-RU"/>
        </w:rPr>
        <w:t>расч</w:t>
      </w:r>
      <w:proofErr w:type="spellEnd"/>
      <w:r w:rsidRPr="00A02540">
        <w:rPr>
          <w:rFonts w:eastAsia="Times New Roman" w:cs="Times New Roman"/>
          <w:sz w:val="28"/>
          <w:szCs w:val="24"/>
          <w:lang w:eastAsia="ru-RU"/>
        </w:rPr>
        <w:t xml:space="preserve"> =30,9+1,1</w:t>
      </w:r>
      <w:proofErr w:type="gramStart"/>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w:t>
      </w:r>
      <w:proofErr w:type="gramEnd"/>
      <w:r w:rsidRPr="00A02540">
        <w:rPr>
          <w:rFonts w:eastAsia="Times New Roman" w:cs="Times New Roman"/>
          <w:sz w:val="28"/>
          <w:szCs w:val="24"/>
          <w:lang w:eastAsia="ru-RU"/>
        </w:rPr>
        <w:t>−1)−0,4</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1+0,7</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1=29,5</w:t>
      </w:r>
    </w:p>
    <w:p w:rsidR="005D2536" w:rsidRPr="00A02540" w:rsidRDefault="005D2536" w:rsidP="005D2536">
      <w:pPr>
        <w:rPr>
          <w:rFonts w:eastAsia="Times New Roman" w:cs="Times New Roman"/>
          <w:sz w:val="28"/>
          <w:szCs w:val="24"/>
          <w:lang w:eastAsia="ru-RU"/>
        </w:rPr>
      </w:pPr>
      <w:r w:rsidRPr="00A02540">
        <w:rPr>
          <w:rFonts w:eastAsia="Times New Roman" w:cs="Times New Roman"/>
          <w:sz w:val="28"/>
          <w:szCs w:val="24"/>
          <w:lang w:eastAsia="ru-RU"/>
        </w:rPr>
        <w:t>8. Опыт 8 (</w:t>
      </w:r>
      <w:r w:rsidRPr="00A02540">
        <w:rPr>
          <w:i/>
          <w:color w:val="0D0D0D" w:themeColor="text1" w:themeTint="F2"/>
          <w:sz w:val="28"/>
          <w:szCs w:val="24"/>
        </w:rPr>
        <w:t>Х</w:t>
      </w:r>
      <w:r w:rsidRPr="00A02540">
        <w:rPr>
          <w:i/>
          <w:color w:val="0D0D0D" w:themeColor="text1" w:themeTint="F2"/>
          <w:sz w:val="28"/>
          <w:szCs w:val="24"/>
          <w:vertAlign w:val="subscript"/>
        </w:rPr>
        <w:t>1</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r w:rsidRPr="00A02540">
        <w:rPr>
          <w:i/>
          <w:color w:val="0D0D0D" w:themeColor="text1" w:themeTint="F2"/>
          <w:sz w:val="28"/>
          <w:szCs w:val="24"/>
        </w:rPr>
        <w:t>Х</w:t>
      </w:r>
      <w:r w:rsidRPr="00A02540">
        <w:rPr>
          <w:i/>
          <w:color w:val="0D0D0D" w:themeColor="text1" w:themeTint="F2"/>
          <w:sz w:val="28"/>
          <w:szCs w:val="24"/>
          <w:vertAlign w:val="subscript"/>
        </w:rPr>
        <w:t>2</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r w:rsidRPr="00A02540">
        <w:rPr>
          <w:i/>
          <w:color w:val="0D0D0D" w:themeColor="text1" w:themeTint="F2"/>
          <w:sz w:val="28"/>
          <w:szCs w:val="24"/>
        </w:rPr>
        <w:t>Х</w:t>
      </w:r>
      <w:r w:rsidRPr="00A02540">
        <w:rPr>
          <w:i/>
          <w:color w:val="0D0D0D" w:themeColor="text1" w:themeTint="F2"/>
          <w:sz w:val="28"/>
          <w:szCs w:val="24"/>
          <w:vertAlign w:val="subscript"/>
        </w:rPr>
        <w:t>3</w:t>
      </w:r>
      <w:r w:rsidRPr="00A02540">
        <w:rPr>
          <w:i/>
          <w:color w:val="0D0D0D" w:themeColor="text1" w:themeTint="F2"/>
          <w:sz w:val="28"/>
          <w:szCs w:val="24"/>
        </w:rPr>
        <w:t xml:space="preserve"> </w:t>
      </w:r>
      <w:r w:rsidRPr="00A02540">
        <w:rPr>
          <w:rFonts w:eastAsia="Times New Roman" w:cs="Times New Roman"/>
          <w:sz w:val="28"/>
          <w:szCs w:val="24"/>
          <w:lang w:eastAsia="ru-RU"/>
        </w:rPr>
        <w:t xml:space="preserve">= </w:t>
      </w:r>
      <w:r w:rsidRPr="00A02540">
        <w:rPr>
          <w:color w:val="0D0D0D" w:themeColor="text1" w:themeTint="F2"/>
          <w:sz w:val="28"/>
          <w:szCs w:val="24"/>
        </w:rPr>
        <w:t>+ 1</w:t>
      </w:r>
      <w:r w:rsidRPr="00A02540">
        <w:rPr>
          <w:rFonts w:eastAsia="Times New Roman" w:cs="Times New Roman"/>
          <w:sz w:val="28"/>
          <w:szCs w:val="24"/>
          <w:lang w:eastAsia="ru-RU"/>
        </w:rPr>
        <w:t xml:space="preserve">): </w:t>
      </w:r>
    </w:p>
    <w:p w:rsidR="005D2536" w:rsidRPr="00A02540" w:rsidRDefault="005D2536" w:rsidP="005D2536">
      <w:pPr>
        <w:jc w:val="center"/>
        <w:rPr>
          <w:rFonts w:eastAsia="Times New Roman" w:cs="Times New Roman"/>
          <w:sz w:val="28"/>
          <w:szCs w:val="24"/>
          <w:lang w:eastAsia="ru-RU"/>
        </w:rPr>
      </w:pPr>
      <w:proofErr w:type="spellStart"/>
      <w:r w:rsidRPr="00A02540">
        <w:rPr>
          <w:rFonts w:eastAsia="Times New Roman" w:cs="Times New Roman"/>
          <w:sz w:val="28"/>
          <w:szCs w:val="24"/>
          <w:lang w:eastAsia="ru-RU"/>
        </w:rPr>
        <w:t>Y</w:t>
      </w:r>
      <w:r w:rsidRPr="00A02540">
        <w:rPr>
          <w:rFonts w:eastAsia="Times New Roman" w:cs="Times New Roman"/>
          <w:sz w:val="28"/>
          <w:szCs w:val="24"/>
          <w:vertAlign w:val="subscript"/>
          <w:lang w:eastAsia="ru-RU"/>
        </w:rPr>
        <w:t>расч</w:t>
      </w:r>
      <w:proofErr w:type="spellEnd"/>
      <w:r w:rsidRPr="00A02540">
        <w:rPr>
          <w:rFonts w:eastAsia="Times New Roman" w:cs="Times New Roman"/>
          <w:sz w:val="28"/>
          <w:szCs w:val="24"/>
          <w:lang w:eastAsia="ru-RU"/>
        </w:rPr>
        <w:t xml:space="preserve"> =30,9+1,1</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1−0,4</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1+0,7</w:t>
      </w:r>
      <w:r w:rsidRPr="00A02540">
        <w:rPr>
          <w:rFonts w:ascii="Cambria Math" w:eastAsia="Times New Roman" w:hAnsi="Cambria Math" w:cs="Cambria Math"/>
          <w:sz w:val="28"/>
          <w:szCs w:val="24"/>
          <w:lang w:eastAsia="ru-RU"/>
        </w:rPr>
        <w:t>⋅</w:t>
      </w:r>
      <w:r w:rsidRPr="00A02540">
        <w:rPr>
          <w:rFonts w:eastAsia="Times New Roman" w:cs="Times New Roman"/>
          <w:sz w:val="28"/>
          <w:szCs w:val="24"/>
          <w:lang w:eastAsia="ru-RU"/>
        </w:rPr>
        <w:t>1=32,3</w:t>
      </w:r>
    </w:p>
    <w:p w:rsidR="005D2536" w:rsidRPr="00A02540" w:rsidRDefault="005D2536" w:rsidP="005D2536">
      <w:pPr>
        <w:jc w:val="both"/>
        <w:rPr>
          <w:color w:val="0D0D0D" w:themeColor="text1" w:themeTint="F2"/>
          <w:sz w:val="28"/>
          <w:szCs w:val="24"/>
        </w:rPr>
      </w:pPr>
    </w:p>
    <w:p w:rsidR="005D2536" w:rsidRPr="00A02540" w:rsidRDefault="005D2536" w:rsidP="006868C4">
      <w:pPr>
        <w:ind w:firstLine="567"/>
        <w:rPr>
          <w:rFonts w:eastAsia="Times New Roman" w:cs="Times New Roman"/>
          <w:sz w:val="28"/>
          <w:szCs w:val="24"/>
          <w:lang w:eastAsia="ru-RU"/>
        </w:rPr>
      </w:pPr>
      <w:r w:rsidRPr="00A02540">
        <w:rPr>
          <w:rFonts w:eastAsia="Times New Roman" w:cs="Times New Roman"/>
          <w:bCs/>
          <w:sz w:val="28"/>
          <w:szCs w:val="24"/>
          <w:lang w:eastAsia="ru-RU"/>
        </w:rPr>
        <w:t>Расчет суммы квадратов отклонений:</w:t>
      </w:r>
    </w:p>
    <w:p w:rsidR="005D2536" w:rsidRPr="00A02540" w:rsidRDefault="005D2536" w:rsidP="005D2536">
      <w:pPr>
        <w:spacing w:before="120" w:after="120" w:line="300" w:lineRule="auto"/>
        <w:jc w:val="center"/>
        <w:rPr>
          <w:rFonts w:eastAsia="Times New Roman" w:cs="Times New Roman"/>
          <w:sz w:val="28"/>
          <w:szCs w:val="24"/>
          <w:lang w:eastAsia="ru-RU"/>
        </w:rPr>
      </w:pPr>
      <w:proofErr w:type="gramStart"/>
      <w:r w:rsidRPr="00A02540">
        <w:rPr>
          <w:rFonts w:eastAsia="Times New Roman" w:cs="Times New Roman"/>
          <w:sz w:val="28"/>
          <w:szCs w:val="24"/>
          <w:lang w:eastAsia="ru-RU"/>
        </w:rPr>
        <w:t>∑(</w:t>
      </w:r>
      <w:proofErr w:type="spellStart"/>
      <w:proofErr w:type="gramEnd"/>
      <w:r w:rsidRPr="00A02540">
        <w:rPr>
          <w:rFonts w:eastAsia="Times New Roman" w:cs="Times New Roman"/>
          <w:i/>
          <w:sz w:val="28"/>
          <w:szCs w:val="24"/>
          <w:lang w:eastAsia="ru-RU"/>
        </w:rPr>
        <w:t>Y</w:t>
      </w:r>
      <w:r w:rsidRPr="00A02540">
        <w:rPr>
          <w:rFonts w:eastAsia="Times New Roman" w:cs="Times New Roman"/>
          <w:i/>
          <w:sz w:val="28"/>
          <w:szCs w:val="24"/>
          <w:vertAlign w:val="subscript"/>
          <w:lang w:eastAsia="ru-RU"/>
        </w:rPr>
        <w:t>эксп</w:t>
      </w:r>
      <w:proofErr w:type="spellEnd"/>
      <w:r w:rsidRPr="00A02540">
        <w:rPr>
          <w:rFonts w:eastAsia="Times New Roman" w:cs="Times New Roman"/>
          <w:i/>
          <w:sz w:val="28"/>
          <w:szCs w:val="24"/>
          <w:vertAlign w:val="subscript"/>
          <w:lang w:eastAsia="ru-RU"/>
        </w:rPr>
        <w:t xml:space="preserve"> </w:t>
      </w:r>
      <w:r w:rsidRPr="00A02540">
        <w:rPr>
          <w:rFonts w:eastAsia="Times New Roman" w:cs="Times New Roman"/>
          <w:sz w:val="28"/>
          <w:szCs w:val="24"/>
          <w:lang w:eastAsia="ru-RU"/>
        </w:rPr>
        <w:t xml:space="preserve">− </w:t>
      </w:r>
      <w:proofErr w:type="spellStart"/>
      <w:r w:rsidRPr="00A02540">
        <w:rPr>
          <w:rFonts w:eastAsia="Times New Roman" w:cs="Times New Roman"/>
          <w:i/>
          <w:sz w:val="28"/>
          <w:szCs w:val="24"/>
          <w:lang w:eastAsia="ru-RU"/>
        </w:rPr>
        <w:t>Y</w:t>
      </w:r>
      <w:r w:rsidRPr="00A02540">
        <w:rPr>
          <w:rFonts w:eastAsia="Times New Roman" w:cs="Times New Roman"/>
          <w:i/>
          <w:sz w:val="28"/>
          <w:szCs w:val="24"/>
          <w:vertAlign w:val="subscript"/>
          <w:lang w:eastAsia="ru-RU"/>
        </w:rPr>
        <w:t>расч</w:t>
      </w:r>
      <w:proofErr w:type="spellEnd"/>
      <w:r w:rsidRPr="00A02540">
        <w:rPr>
          <w:rFonts w:eastAsia="Times New Roman" w:cs="Times New Roman"/>
          <w:sz w:val="28"/>
          <w:szCs w:val="24"/>
          <w:lang w:eastAsia="ru-RU"/>
        </w:rPr>
        <w:t>)</w:t>
      </w:r>
      <w:r w:rsidRPr="00A02540">
        <w:rPr>
          <w:rFonts w:eastAsia="Times New Roman" w:cs="Times New Roman"/>
          <w:sz w:val="28"/>
          <w:szCs w:val="24"/>
          <w:vertAlign w:val="superscript"/>
          <w:lang w:eastAsia="ru-RU"/>
        </w:rPr>
        <w:t>2</w:t>
      </w:r>
      <w:r w:rsidRPr="00A02540">
        <w:rPr>
          <w:rFonts w:eastAsia="Times New Roman" w:cs="Times New Roman"/>
          <w:sz w:val="28"/>
          <w:szCs w:val="24"/>
          <w:lang w:eastAsia="ru-RU"/>
        </w:rPr>
        <w:t xml:space="preserve"> = (30,0−29,5)</w:t>
      </w:r>
      <w:r w:rsidRPr="00A02540">
        <w:rPr>
          <w:rFonts w:eastAsia="Times New Roman" w:cs="Times New Roman"/>
          <w:sz w:val="28"/>
          <w:szCs w:val="24"/>
          <w:vertAlign w:val="superscript"/>
          <w:lang w:eastAsia="ru-RU"/>
        </w:rPr>
        <w:t>2</w:t>
      </w:r>
      <w:r w:rsidRPr="00A02540">
        <w:rPr>
          <w:rFonts w:eastAsia="Times New Roman" w:cs="Times New Roman"/>
          <w:sz w:val="28"/>
          <w:szCs w:val="24"/>
          <w:lang w:eastAsia="ru-RU"/>
        </w:rPr>
        <w:t xml:space="preserve"> + (31,5−32,1)</w:t>
      </w:r>
      <w:r w:rsidRPr="00A02540">
        <w:rPr>
          <w:rFonts w:eastAsia="Times New Roman" w:cs="Times New Roman"/>
          <w:sz w:val="28"/>
          <w:szCs w:val="24"/>
          <w:vertAlign w:val="superscript"/>
          <w:lang w:eastAsia="ru-RU"/>
        </w:rPr>
        <w:t>2</w:t>
      </w:r>
      <w:r w:rsidRPr="00A02540">
        <w:rPr>
          <w:rFonts w:eastAsia="Times New Roman" w:cs="Times New Roman"/>
          <w:sz w:val="28"/>
          <w:szCs w:val="24"/>
          <w:lang w:eastAsia="ru-RU"/>
        </w:rPr>
        <w:t xml:space="preserve"> + (28,5−28,7)</w:t>
      </w:r>
      <w:r w:rsidRPr="00A02540">
        <w:rPr>
          <w:rFonts w:eastAsia="Times New Roman" w:cs="Times New Roman"/>
          <w:sz w:val="28"/>
          <w:szCs w:val="24"/>
          <w:vertAlign w:val="superscript"/>
          <w:lang w:eastAsia="ru-RU"/>
        </w:rPr>
        <w:t>2</w:t>
      </w:r>
      <w:r w:rsidRPr="00A02540">
        <w:rPr>
          <w:rFonts w:eastAsia="Times New Roman" w:cs="Times New Roman"/>
          <w:sz w:val="28"/>
          <w:szCs w:val="24"/>
          <w:lang w:eastAsia="ru-RU"/>
        </w:rPr>
        <w:t xml:space="preserve"> + (30,5−31,3)</w:t>
      </w:r>
      <w:r w:rsidRPr="00A02540">
        <w:rPr>
          <w:rFonts w:eastAsia="Times New Roman" w:cs="Times New Roman"/>
          <w:sz w:val="28"/>
          <w:szCs w:val="24"/>
          <w:vertAlign w:val="superscript"/>
          <w:lang w:eastAsia="ru-RU"/>
        </w:rPr>
        <w:t>2</w:t>
      </w:r>
      <w:r w:rsidRPr="00A02540">
        <w:rPr>
          <w:rFonts w:eastAsia="Times New Roman" w:cs="Times New Roman"/>
          <w:sz w:val="28"/>
          <w:szCs w:val="24"/>
          <w:lang w:eastAsia="ru-RU"/>
        </w:rPr>
        <w:t xml:space="preserve"> + (31,0−30,9)</w:t>
      </w:r>
      <w:r w:rsidRPr="00A02540">
        <w:rPr>
          <w:rFonts w:eastAsia="Times New Roman" w:cs="Times New Roman"/>
          <w:sz w:val="28"/>
          <w:szCs w:val="24"/>
          <w:vertAlign w:val="superscript"/>
          <w:lang w:eastAsia="ru-RU"/>
        </w:rPr>
        <w:t>2</w:t>
      </w:r>
      <w:r w:rsidRPr="00A02540">
        <w:rPr>
          <w:rFonts w:eastAsia="Times New Roman" w:cs="Times New Roman"/>
          <w:sz w:val="28"/>
          <w:szCs w:val="24"/>
          <w:lang w:eastAsia="ru-RU"/>
        </w:rPr>
        <w:t xml:space="preserve"> + +(32,5−33,7)</w:t>
      </w:r>
      <w:r w:rsidRPr="00A02540">
        <w:rPr>
          <w:rFonts w:eastAsia="Times New Roman" w:cs="Times New Roman"/>
          <w:sz w:val="28"/>
          <w:szCs w:val="24"/>
          <w:vertAlign w:val="superscript"/>
          <w:lang w:eastAsia="ru-RU"/>
        </w:rPr>
        <w:t>2</w:t>
      </w:r>
      <w:r w:rsidRPr="00A02540">
        <w:rPr>
          <w:rFonts w:eastAsia="Times New Roman" w:cs="Times New Roman"/>
          <w:sz w:val="28"/>
          <w:szCs w:val="24"/>
          <w:lang w:eastAsia="ru-RU"/>
        </w:rPr>
        <w:t xml:space="preserve"> + (29,5−29,5)</w:t>
      </w:r>
      <w:r w:rsidRPr="00A02540">
        <w:rPr>
          <w:rFonts w:eastAsia="Times New Roman" w:cs="Times New Roman"/>
          <w:sz w:val="28"/>
          <w:szCs w:val="24"/>
          <w:vertAlign w:val="superscript"/>
          <w:lang w:eastAsia="ru-RU"/>
        </w:rPr>
        <w:t>2</w:t>
      </w:r>
      <w:r w:rsidRPr="00A02540">
        <w:rPr>
          <w:rFonts w:eastAsia="Times New Roman" w:cs="Times New Roman"/>
          <w:sz w:val="28"/>
          <w:szCs w:val="24"/>
          <w:lang w:eastAsia="ru-RU"/>
        </w:rPr>
        <w:t xml:space="preserve"> + (33,4−32,3)</w:t>
      </w:r>
      <w:r w:rsidRPr="00A02540">
        <w:rPr>
          <w:rFonts w:eastAsia="Times New Roman" w:cs="Times New Roman"/>
          <w:sz w:val="28"/>
          <w:szCs w:val="24"/>
          <w:vertAlign w:val="superscript"/>
          <w:lang w:eastAsia="ru-RU"/>
        </w:rPr>
        <w:t>2</w:t>
      </w:r>
      <w:r w:rsidR="0037113B" w:rsidRPr="00A02540">
        <w:rPr>
          <w:rFonts w:eastAsia="Times New Roman" w:cs="Times New Roman"/>
          <w:sz w:val="28"/>
          <w:szCs w:val="24"/>
          <w:lang w:eastAsia="ru-RU"/>
        </w:rPr>
        <w:t xml:space="preserve"> </w:t>
      </w:r>
      <w:r w:rsidRPr="00A02540">
        <w:rPr>
          <w:rFonts w:eastAsia="Times New Roman" w:cs="Times New Roman"/>
          <w:sz w:val="28"/>
          <w:szCs w:val="24"/>
          <w:lang w:eastAsia="ru-RU"/>
        </w:rPr>
        <w:t>= 0,25 + 0,36 + 0,04 + 0,64 + 0,01 + 1,44 + 0 + +1,21=3,95</w:t>
      </w:r>
    </w:p>
    <w:p w:rsidR="005D2536" w:rsidRPr="00A02540" w:rsidRDefault="005D2536" w:rsidP="006868C4">
      <w:pPr>
        <w:ind w:firstLine="567"/>
        <w:rPr>
          <w:rFonts w:eastAsia="Times New Roman" w:cs="Times New Roman"/>
          <w:sz w:val="28"/>
          <w:szCs w:val="24"/>
          <w:lang w:eastAsia="ru-RU"/>
        </w:rPr>
      </w:pPr>
      <w:r w:rsidRPr="00A02540">
        <w:rPr>
          <w:rFonts w:eastAsia="Times New Roman" w:cs="Times New Roman"/>
          <w:bCs/>
          <w:sz w:val="28"/>
          <w:szCs w:val="24"/>
          <w:lang w:eastAsia="ru-RU"/>
        </w:rPr>
        <w:t>Остаточная дисперсия:</w:t>
      </w:r>
    </w:p>
    <w:p w:rsidR="005D2536" w:rsidRPr="00A02540" w:rsidRDefault="00BC442A" w:rsidP="005D2536">
      <w:pPr>
        <w:jc w:val="both"/>
        <w:rPr>
          <w:color w:val="0D0D0D" w:themeColor="text1" w:themeTint="F2"/>
          <w:sz w:val="28"/>
          <w:szCs w:val="24"/>
        </w:rPr>
      </w:pPr>
      <m:oMathPara>
        <m:oMath>
          <m:sSubSup>
            <m:sSubSupPr>
              <m:ctrlPr>
                <w:rPr>
                  <w:rFonts w:ascii="Cambria Math" w:hAnsi="Cambria Math"/>
                  <w:i/>
                  <w:color w:val="0D0D0D" w:themeColor="text1" w:themeTint="F2"/>
                  <w:sz w:val="28"/>
                  <w:szCs w:val="24"/>
                </w:rPr>
              </m:ctrlPr>
            </m:sSubSupPr>
            <m:e>
              <m:r>
                <w:rPr>
                  <w:rFonts w:ascii="Cambria Math" w:hAnsi="Cambria Math"/>
                  <w:color w:val="0D0D0D" w:themeColor="text1" w:themeTint="F2"/>
                  <w:sz w:val="28"/>
                  <w:szCs w:val="24"/>
                  <w:lang w:val="en-US"/>
                </w:rPr>
                <m:t>S</m:t>
              </m:r>
            </m:e>
            <m:sub>
              <m:r>
                <w:rPr>
                  <w:rFonts w:ascii="Cambria Math" w:hAnsi="Cambria Math"/>
                  <w:color w:val="0D0D0D" w:themeColor="text1" w:themeTint="F2"/>
                  <w:sz w:val="28"/>
                  <w:szCs w:val="24"/>
                </w:rPr>
                <m:t>остат</m:t>
              </m:r>
            </m:sub>
            <m:sup>
              <m:r>
                <w:rPr>
                  <w:rFonts w:ascii="Cambria Math" w:hAnsi="Cambria Math"/>
                  <w:color w:val="0D0D0D" w:themeColor="text1" w:themeTint="F2"/>
                  <w:sz w:val="28"/>
                  <w:szCs w:val="24"/>
                </w:rPr>
                <m:t>2</m:t>
              </m:r>
            </m:sup>
          </m:sSubSup>
          <m:r>
            <w:rPr>
              <w:rFonts w:ascii="Cambria Math" w:hAnsi="Cambria Math"/>
              <w:color w:val="0D0D0D" w:themeColor="text1" w:themeTint="F2"/>
              <w:sz w:val="28"/>
              <w:szCs w:val="24"/>
            </w:rPr>
            <m:t>=</m:t>
          </m:r>
          <m:f>
            <m:fPr>
              <m:ctrlPr>
                <w:rPr>
                  <w:rFonts w:ascii="Cambria Math" w:hAnsi="Cambria Math"/>
                  <w:i/>
                  <w:color w:val="0D0D0D" w:themeColor="text1" w:themeTint="F2"/>
                  <w:sz w:val="28"/>
                  <w:szCs w:val="24"/>
                </w:rPr>
              </m:ctrlPr>
            </m:fPr>
            <m:num>
              <m:r>
                <w:rPr>
                  <w:rFonts w:ascii="Cambria Math" w:hAnsi="Cambria Math"/>
                  <w:color w:val="0D0D0D" w:themeColor="text1" w:themeTint="F2"/>
                  <w:sz w:val="28"/>
                  <w:szCs w:val="24"/>
                </w:rPr>
                <m:t>3,95</m:t>
              </m:r>
            </m:num>
            <m:den>
              <m:r>
                <w:rPr>
                  <w:rFonts w:ascii="Cambria Math" w:hAnsi="Cambria Math"/>
                  <w:color w:val="0D0D0D" w:themeColor="text1" w:themeTint="F2"/>
                  <w:sz w:val="28"/>
                  <w:szCs w:val="24"/>
                </w:rPr>
                <m:t>8-4</m:t>
              </m:r>
            </m:den>
          </m:f>
          <m:r>
            <w:rPr>
              <w:rFonts w:ascii="Cambria Math" w:hAnsi="Cambria Math"/>
              <w:color w:val="0D0D0D" w:themeColor="text1" w:themeTint="F2"/>
              <w:sz w:val="28"/>
              <w:szCs w:val="24"/>
            </w:rPr>
            <m:t>=</m:t>
          </m:r>
          <m:f>
            <m:fPr>
              <m:ctrlPr>
                <w:rPr>
                  <w:rFonts w:ascii="Cambria Math" w:hAnsi="Cambria Math"/>
                  <w:i/>
                  <w:color w:val="0D0D0D" w:themeColor="text1" w:themeTint="F2"/>
                  <w:sz w:val="28"/>
                  <w:szCs w:val="24"/>
                </w:rPr>
              </m:ctrlPr>
            </m:fPr>
            <m:num>
              <m:r>
                <w:rPr>
                  <w:rFonts w:ascii="Cambria Math" w:hAnsi="Cambria Math"/>
                  <w:color w:val="0D0D0D" w:themeColor="text1" w:themeTint="F2"/>
                  <w:sz w:val="28"/>
                  <w:szCs w:val="24"/>
                </w:rPr>
                <m:t>3,95</m:t>
              </m:r>
            </m:num>
            <m:den>
              <m:r>
                <w:rPr>
                  <w:rFonts w:ascii="Cambria Math" w:hAnsi="Cambria Math"/>
                  <w:color w:val="0D0D0D" w:themeColor="text1" w:themeTint="F2"/>
                  <w:sz w:val="28"/>
                  <w:szCs w:val="24"/>
                </w:rPr>
                <m:t>4</m:t>
              </m:r>
            </m:den>
          </m:f>
          <m:r>
            <w:rPr>
              <w:rFonts w:ascii="Cambria Math" w:hAnsi="Cambria Math"/>
              <w:color w:val="0D0D0D" w:themeColor="text1" w:themeTint="F2"/>
              <w:sz w:val="28"/>
              <w:szCs w:val="24"/>
            </w:rPr>
            <m:t>=0,9875</m:t>
          </m:r>
        </m:oMath>
      </m:oMathPara>
    </w:p>
    <w:p w:rsidR="006868C4" w:rsidRPr="00A02540" w:rsidRDefault="006868C4" w:rsidP="005D2536">
      <w:pPr>
        <w:jc w:val="both"/>
        <w:rPr>
          <w:b/>
          <w:color w:val="0D0D0D" w:themeColor="text1" w:themeTint="F2"/>
          <w:sz w:val="28"/>
          <w:szCs w:val="24"/>
        </w:rPr>
      </w:pPr>
    </w:p>
    <w:p w:rsidR="005D2536" w:rsidRPr="00A02540" w:rsidRDefault="006868C4" w:rsidP="006868C4">
      <w:pPr>
        <w:ind w:firstLine="567"/>
        <w:jc w:val="both"/>
        <w:rPr>
          <w:i/>
          <w:color w:val="0D0D0D" w:themeColor="text1" w:themeTint="F2"/>
          <w:sz w:val="28"/>
          <w:szCs w:val="24"/>
        </w:rPr>
      </w:pPr>
      <w:r w:rsidRPr="00A02540">
        <w:rPr>
          <w:i/>
          <w:color w:val="0D0D0D" w:themeColor="text1" w:themeTint="F2"/>
          <w:sz w:val="28"/>
          <w:szCs w:val="24"/>
        </w:rPr>
        <w:t xml:space="preserve">2. </w:t>
      </w:r>
      <w:r w:rsidR="005D2536" w:rsidRPr="00A02540">
        <w:rPr>
          <w:i/>
          <w:color w:val="0D0D0D" w:themeColor="text1" w:themeTint="F2"/>
          <w:sz w:val="28"/>
          <w:szCs w:val="24"/>
        </w:rPr>
        <w:t>Расчет фактического значения критерия Фишера</w:t>
      </w:r>
    </w:p>
    <w:p w:rsidR="005D2536" w:rsidRPr="00A02540" w:rsidRDefault="005D2536" w:rsidP="006868C4">
      <w:pPr>
        <w:ind w:firstLine="567"/>
        <w:jc w:val="both"/>
        <w:rPr>
          <w:color w:val="0D0D0D" w:themeColor="text1" w:themeTint="F2"/>
          <w:sz w:val="28"/>
          <w:szCs w:val="24"/>
        </w:rPr>
      </w:pPr>
      <w:r w:rsidRPr="00A02540">
        <w:rPr>
          <w:color w:val="0D0D0D" w:themeColor="text1" w:themeTint="F2"/>
          <w:sz w:val="28"/>
          <w:szCs w:val="24"/>
        </w:rPr>
        <w:t>Фактическое значение критерия Фишера рассчитывается по формуле:</w:t>
      </w:r>
    </w:p>
    <w:p w:rsidR="005D2536" w:rsidRPr="00A02540" w:rsidRDefault="00BC442A" w:rsidP="005D2536">
      <w:pPr>
        <w:jc w:val="both"/>
        <w:rPr>
          <w:color w:val="0D0D0D" w:themeColor="text1" w:themeTint="F2"/>
          <w:sz w:val="28"/>
          <w:szCs w:val="24"/>
        </w:rPr>
      </w:pPr>
      <m:oMathPara>
        <m:oMath>
          <m:sSub>
            <m:sSubPr>
              <m:ctrlPr>
                <w:rPr>
                  <w:rFonts w:ascii="Cambria Math" w:hAnsi="Cambria Math"/>
                  <w:i/>
                  <w:color w:val="0D0D0D" w:themeColor="text1" w:themeTint="F2"/>
                  <w:sz w:val="28"/>
                  <w:szCs w:val="24"/>
                </w:rPr>
              </m:ctrlPr>
            </m:sSubPr>
            <m:e>
              <m:r>
                <w:rPr>
                  <w:rFonts w:ascii="Cambria Math" w:hAnsi="Cambria Math"/>
                  <w:color w:val="0D0D0D" w:themeColor="text1" w:themeTint="F2"/>
                  <w:sz w:val="28"/>
                  <w:szCs w:val="24"/>
                  <w:lang w:val="en-US"/>
                </w:rPr>
                <m:t>F</m:t>
              </m:r>
            </m:e>
            <m:sub>
              <m:r>
                <w:rPr>
                  <w:rFonts w:ascii="Cambria Math" w:hAnsi="Cambria Math"/>
                  <w:color w:val="0D0D0D" w:themeColor="text1" w:themeTint="F2"/>
                  <w:sz w:val="28"/>
                  <w:szCs w:val="24"/>
                </w:rPr>
                <m:t>расч</m:t>
              </m:r>
            </m:sub>
          </m:sSub>
          <m:r>
            <w:rPr>
              <w:rFonts w:ascii="Cambria Math" w:hAnsi="Cambria Math"/>
              <w:color w:val="0D0D0D" w:themeColor="text1" w:themeTint="F2"/>
              <w:sz w:val="28"/>
              <w:szCs w:val="24"/>
            </w:rPr>
            <m:t>=</m:t>
          </m:r>
          <m:f>
            <m:fPr>
              <m:ctrlPr>
                <w:rPr>
                  <w:rFonts w:ascii="Cambria Math" w:hAnsi="Cambria Math"/>
                  <w:i/>
                  <w:color w:val="0D0D0D" w:themeColor="text1" w:themeTint="F2"/>
                  <w:sz w:val="28"/>
                  <w:szCs w:val="24"/>
                </w:rPr>
              </m:ctrlPr>
            </m:fPr>
            <m:num>
              <m:sSubSup>
                <m:sSubSupPr>
                  <m:ctrlPr>
                    <w:rPr>
                      <w:rFonts w:ascii="Cambria Math" w:hAnsi="Cambria Math"/>
                      <w:i/>
                      <w:color w:val="0D0D0D" w:themeColor="text1" w:themeTint="F2"/>
                      <w:sz w:val="28"/>
                      <w:szCs w:val="24"/>
                    </w:rPr>
                  </m:ctrlPr>
                </m:sSubSupPr>
                <m:e>
                  <m:r>
                    <w:rPr>
                      <w:rFonts w:ascii="Cambria Math" w:hAnsi="Cambria Math"/>
                      <w:color w:val="0D0D0D" w:themeColor="text1" w:themeTint="F2"/>
                      <w:sz w:val="28"/>
                      <w:szCs w:val="24"/>
                    </w:rPr>
                    <m:t>S</m:t>
                  </m:r>
                </m:e>
                <m:sub>
                  <m:r>
                    <w:rPr>
                      <w:rFonts w:ascii="Cambria Math" w:hAnsi="Cambria Math"/>
                      <w:color w:val="0D0D0D" w:themeColor="text1" w:themeTint="F2"/>
                      <w:sz w:val="28"/>
                      <w:szCs w:val="24"/>
                    </w:rPr>
                    <m:t>меж</m:t>
                  </m:r>
                </m:sub>
                <m:sup>
                  <m:r>
                    <w:rPr>
                      <w:rFonts w:ascii="Cambria Math" w:hAnsi="Cambria Math"/>
                      <w:color w:val="0D0D0D" w:themeColor="text1" w:themeTint="F2"/>
                      <w:sz w:val="28"/>
                      <w:szCs w:val="24"/>
                    </w:rPr>
                    <m:t>2</m:t>
                  </m:r>
                </m:sup>
              </m:sSubSup>
            </m:num>
            <m:den>
              <m:sSubSup>
                <m:sSubSupPr>
                  <m:ctrlPr>
                    <w:rPr>
                      <w:rFonts w:ascii="Cambria Math" w:hAnsi="Cambria Math"/>
                      <w:i/>
                      <w:color w:val="0D0D0D" w:themeColor="text1" w:themeTint="F2"/>
                      <w:sz w:val="28"/>
                      <w:szCs w:val="24"/>
                    </w:rPr>
                  </m:ctrlPr>
                </m:sSubSupPr>
                <m:e>
                  <m:r>
                    <w:rPr>
                      <w:rFonts w:ascii="Cambria Math" w:hAnsi="Cambria Math"/>
                      <w:color w:val="0D0D0D" w:themeColor="text1" w:themeTint="F2"/>
                      <w:sz w:val="28"/>
                      <w:szCs w:val="24"/>
                    </w:rPr>
                    <m:t>S</m:t>
                  </m:r>
                </m:e>
                <m:sub>
                  <m:r>
                    <w:rPr>
                      <w:rFonts w:ascii="Cambria Math" w:hAnsi="Cambria Math"/>
                      <w:color w:val="0D0D0D" w:themeColor="text1" w:themeTint="F2"/>
                      <w:sz w:val="28"/>
                      <w:szCs w:val="24"/>
                    </w:rPr>
                    <m:t>остат</m:t>
                  </m:r>
                </m:sub>
                <m:sup>
                  <m:r>
                    <w:rPr>
                      <w:rFonts w:ascii="Cambria Math" w:hAnsi="Cambria Math"/>
                      <w:color w:val="0D0D0D" w:themeColor="text1" w:themeTint="F2"/>
                      <w:sz w:val="28"/>
                      <w:szCs w:val="24"/>
                    </w:rPr>
                    <m:t>2</m:t>
                  </m:r>
                </m:sup>
              </m:sSubSup>
            </m:den>
          </m:f>
        </m:oMath>
      </m:oMathPara>
    </w:p>
    <w:p w:rsidR="005D2536" w:rsidRPr="00A02540" w:rsidRDefault="005D2536" w:rsidP="005D2536">
      <w:pPr>
        <w:jc w:val="both"/>
        <w:rPr>
          <w:color w:val="0D0D0D" w:themeColor="text1" w:themeTint="F2"/>
          <w:sz w:val="28"/>
          <w:szCs w:val="24"/>
        </w:rPr>
      </w:pPr>
      <w:r w:rsidRPr="00A02540">
        <w:rPr>
          <w:color w:val="0D0D0D" w:themeColor="text1" w:themeTint="F2"/>
          <w:sz w:val="28"/>
          <w:szCs w:val="24"/>
        </w:rPr>
        <w:t xml:space="preserve">Для этого необходимо также рассчитать дисперсию между группами </w:t>
      </w:r>
      <m:oMath>
        <m:sSubSup>
          <m:sSubSupPr>
            <m:ctrlPr>
              <w:rPr>
                <w:rFonts w:ascii="Cambria Math" w:hAnsi="Cambria Math"/>
                <w:i/>
                <w:color w:val="0D0D0D" w:themeColor="text1" w:themeTint="F2"/>
                <w:sz w:val="28"/>
                <w:szCs w:val="24"/>
              </w:rPr>
            </m:ctrlPr>
          </m:sSubSupPr>
          <m:e>
            <m:r>
              <w:rPr>
                <w:rFonts w:ascii="Cambria Math" w:hAnsi="Cambria Math"/>
                <w:color w:val="0D0D0D" w:themeColor="text1" w:themeTint="F2"/>
                <w:sz w:val="28"/>
                <w:szCs w:val="24"/>
              </w:rPr>
              <m:t>S</m:t>
            </m:r>
          </m:e>
          <m:sub>
            <m:r>
              <w:rPr>
                <w:rFonts w:ascii="Cambria Math" w:hAnsi="Cambria Math"/>
                <w:color w:val="0D0D0D" w:themeColor="text1" w:themeTint="F2"/>
                <w:sz w:val="28"/>
                <w:szCs w:val="24"/>
              </w:rPr>
              <m:t>меж</m:t>
            </m:r>
          </m:sub>
          <m:sup>
            <m:r>
              <w:rPr>
                <w:rFonts w:ascii="Cambria Math" w:hAnsi="Cambria Math"/>
                <w:color w:val="0D0D0D" w:themeColor="text1" w:themeTint="F2"/>
                <w:sz w:val="28"/>
                <w:szCs w:val="24"/>
              </w:rPr>
              <m:t>2</m:t>
            </m:r>
          </m:sup>
        </m:sSubSup>
      </m:oMath>
    </w:p>
    <w:p w:rsidR="005D2536" w:rsidRPr="00A02540" w:rsidRDefault="005D2536" w:rsidP="005D2536">
      <w:pPr>
        <w:jc w:val="both"/>
        <w:rPr>
          <w:color w:val="0D0D0D" w:themeColor="text1" w:themeTint="F2"/>
          <w:sz w:val="28"/>
          <w:szCs w:val="24"/>
        </w:rPr>
      </w:pPr>
      <w:r w:rsidRPr="00A02540">
        <w:rPr>
          <w:color w:val="0D0D0D" w:themeColor="text1" w:themeTint="F2"/>
          <w:sz w:val="28"/>
          <w:szCs w:val="24"/>
        </w:rPr>
        <w:t xml:space="preserve">Среднее значение </w:t>
      </w:r>
      <w:r w:rsidRPr="00A02540">
        <w:rPr>
          <w:color w:val="0D0D0D" w:themeColor="text1" w:themeTint="F2"/>
          <w:sz w:val="28"/>
          <w:szCs w:val="24"/>
          <w:lang w:val="en-US"/>
        </w:rPr>
        <w:t>Y</w:t>
      </w:r>
      <w:r w:rsidRPr="00A02540">
        <w:rPr>
          <w:color w:val="0D0D0D" w:themeColor="text1" w:themeTint="F2"/>
          <w:sz w:val="28"/>
          <w:szCs w:val="24"/>
        </w:rPr>
        <w:t>:</w:t>
      </w:r>
    </w:p>
    <w:p w:rsidR="005D2536" w:rsidRPr="00A02540" w:rsidRDefault="00BC442A" w:rsidP="005D2536">
      <w:pPr>
        <w:jc w:val="both"/>
        <w:rPr>
          <w:i/>
          <w:color w:val="0D0D0D" w:themeColor="text1" w:themeTint="F2"/>
          <w:szCs w:val="24"/>
        </w:rPr>
      </w:pPr>
      <m:oMathPara>
        <m:oMath>
          <m:acc>
            <m:accPr>
              <m:chr m:val="̅"/>
              <m:ctrlPr>
                <w:rPr>
                  <w:rFonts w:ascii="Cambria Math" w:hAnsi="Cambria Math"/>
                  <w:i/>
                  <w:color w:val="0D0D0D" w:themeColor="text1" w:themeTint="F2"/>
                  <w:szCs w:val="24"/>
                </w:rPr>
              </m:ctrlPr>
            </m:accPr>
            <m:e>
              <m:r>
                <w:rPr>
                  <w:rFonts w:ascii="Cambria Math" w:hAnsi="Cambria Math"/>
                  <w:color w:val="0D0D0D" w:themeColor="text1" w:themeTint="F2"/>
                  <w:szCs w:val="24"/>
                  <w:lang w:val="en-US"/>
                </w:rPr>
                <m:t>Y</m:t>
              </m:r>
            </m:e>
          </m:acc>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nary>
                <m:naryPr>
                  <m:chr m:val="∑"/>
                  <m:limLoc m:val="undOvr"/>
                  <m:subHide m:val="1"/>
                  <m:supHide m:val="1"/>
                  <m:ctrlPr>
                    <w:rPr>
                      <w:rFonts w:ascii="Cambria Math" w:hAnsi="Cambria Math"/>
                      <w:i/>
                      <w:color w:val="0D0D0D" w:themeColor="text1" w:themeTint="F2"/>
                      <w:szCs w:val="24"/>
                    </w:rPr>
                  </m:ctrlPr>
                </m:naryPr>
                <m:sub/>
                <m:sup/>
                <m:e>
                  <m:r>
                    <w:rPr>
                      <w:rFonts w:ascii="Cambria Math" w:hAnsi="Cambria Math"/>
                      <w:color w:val="0D0D0D" w:themeColor="text1" w:themeTint="F2"/>
                      <w:szCs w:val="24"/>
                    </w:rPr>
                    <m:t>Y</m:t>
                  </m:r>
                </m:e>
              </m:nary>
            </m:num>
            <m:den>
              <m:r>
                <w:rPr>
                  <w:rFonts w:ascii="Cambria Math" w:hAnsi="Cambria Math"/>
                  <w:color w:val="0D0D0D" w:themeColor="text1" w:themeTint="F2"/>
                  <w:szCs w:val="24"/>
                </w:rPr>
                <m:t>N</m:t>
              </m:r>
            </m:den>
          </m:f>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r>
                <m:rPr>
                  <m:sty m:val="p"/>
                </m:rPr>
                <w:rPr>
                  <w:rFonts w:ascii="Cambria Math" w:hAnsi="Cambria Math"/>
                  <w:color w:val="0D0D0D" w:themeColor="text1" w:themeTint="F2"/>
                  <w:szCs w:val="24"/>
                </w:rPr>
                <m:t>30,0+31,5</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28,5</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30,5</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31,0</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32,5</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29,5</m:t>
              </m:r>
              <m:r>
                <m:rPr>
                  <m:sty m:val="p"/>
                </m:rPr>
                <w:rPr>
                  <w:rFonts w:ascii="Cambria Math" w:hAnsi="Cambria Math"/>
                  <w:color w:val="0D0D0D" w:themeColor="text1" w:themeTint="F2"/>
                  <w:szCs w:val="24"/>
                  <w:lang w:val="en-US"/>
                </w:rPr>
                <m:t>+</m:t>
              </m:r>
              <m:r>
                <m:rPr>
                  <m:sty m:val="p"/>
                </m:rPr>
                <w:rPr>
                  <w:rFonts w:ascii="Cambria Math" w:hAnsi="Cambria Math"/>
                  <w:color w:val="0D0D0D" w:themeColor="text1" w:themeTint="F2"/>
                  <w:szCs w:val="24"/>
                </w:rPr>
                <m:t>33,4</m:t>
              </m:r>
            </m:num>
            <m:den>
              <m:r>
                <w:rPr>
                  <w:rFonts w:ascii="Cambria Math" w:hAnsi="Cambria Math"/>
                  <w:color w:val="0D0D0D" w:themeColor="text1" w:themeTint="F2"/>
                  <w:szCs w:val="24"/>
                </w:rPr>
                <m:t>8</m:t>
              </m:r>
            </m:den>
          </m:f>
          <m:r>
            <w:rPr>
              <w:rFonts w:ascii="Cambria Math" w:hAnsi="Cambria Math"/>
              <w:color w:val="0D0D0D" w:themeColor="text1" w:themeTint="F2"/>
              <w:szCs w:val="24"/>
            </w:rPr>
            <m:t>=30,9 МПа</m:t>
          </m:r>
        </m:oMath>
      </m:oMathPara>
    </w:p>
    <w:p w:rsidR="005D2536" w:rsidRPr="00A02540" w:rsidRDefault="005D2536" w:rsidP="005D2536">
      <w:pPr>
        <w:jc w:val="both"/>
        <w:rPr>
          <w:color w:val="0D0D0D" w:themeColor="text1" w:themeTint="F2"/>
          <w:szCs w:val="24"/>
        </w:rPr>
      </w:pPr>
    </w:p>
    <w:p w:rsidR="00480F04" w:rsidRPr="00A02540" w:rsidRDefault="00480F04" w:rsidP="005D2536">
      <w:pPr>
        <w:jc w:val="both"/>
        <w:rPr>
          <w:color w:val="0D0D0D" w:themeColor="text1" w:themeTint="F2"/>
          <w:szCs w:val="24"/>
        </w:rPr>
      </w:pPr>
    </w:p>
    <w:p w:rsidR="005D2536" w:rsidRPr="00A02540" w:rsidRDefault="005D2536" w:rsidP="005D2536">
      <w:pPr>
        <w:jc w:val="both"/>
        <w:rPr>
          <w:color w:val="0D0D0D" w:themeColor="text1" w:themeTint="F2"/>
          <w:sz w:val="28"/>
          <w:szCs w:val="24"/>
        </w:rPr>
      </w:pPr>
      <w:r w:rsidRPr="00A02540">
        <w:rPr>
          <w:color w:val="0D0D0D" w:themeColor="text1" w:themeTint="F2"/>
          <w:sz w:val="28"/>
          <w:szCs w:val="24"/>
        </w:rPr>
        <w:t>Сумма квадратов отклонений между группами:</w:t>
      </w:r>
    </w:p>
    <w:p w:rsidR="00480F04" w:rsidRPr="00A02540" w:rsidRDefault="00480F04" w:rsidP="005D2536">
      <w:pPr>
        <w:jc w:val="both"/>
        <w:rPr>
          <w:color w:val="0D0D0D" w:themeColor="text1" w:themeTint="F2"/>
          <w:sz w:val="28"/>
          <w:szCs w:val="24"/>
        </w:rPr>
      </w:pPr>
    </w:p>
    <w:p w:rsidR="005D2536" w:rsidRPr="00A02540" w:rsidRDefault="00BC442A" w:rsidP="005D2536">
      <w:pPr>
        <w:jc w:val="both"/>
        <w:rPr>
          <w:color w:val="0D0D0D" w:themeColor="text1" w:themeTint="F2"/>
          <w:szCs w:val="24"/>
        </w:rPr>
      </w:pPr>
      <m:oMathPara>
        <m:oMath>
          <m:sSubSup>
            <m:sSubSupPr>
              <m:ctrlPr>
                <w:rPr>
                  <w:rFonts w:ascii="Cambria Math" w:hAnsi="Cambria Math"/>
                  <w:i/>
                  <w:color w:val="0D0D0D" w:themeColor="text1" w:themeTint="F2"/>
                  <w:szCs w:val="24"/>
                </w:rPr>
              </m:ctrlPr>
            </m:sSubSupPr>
            <m:e>
              <m:r>
                <w:rPr>
                  <w:rFonts w:ascii="Cambria Math" w:hAnsi="Cambria Math"/>
                  <w:color w:val="0D0D0D" w:themeColor="text1" w:themeTint="F2"/>
                  <w:szCs w:val="24"/>
                  <w:lang w:val="en-US"/>
                </w:rPr>
                <m:t>S</m:t>
              </m:r>
            </m:e>
            <m:sub>
              <m:r>
                <w:rPr>
                  <w:rFonts w:ascii="Cambria Math" w:hAnsi="Cambria Math"/>
                  <w:color w:val="0D0D0D" w:themeColor="text1" w:themeTint="F2"/>
                  <w:szCs w:val="24"/>
                </w:rPr>
                <m:t>меж</m:t>
              </m:r>
            </m:sub>
            <m:sup>
              <m:r>
                <w:rPr>
                  <w:rFonts w:ascii="Cambria Math" w:hAnsi="Cambria Math"/>
                  <w:color w:val="0D0D0D" w:themeColor="text1" w:themeTint="F2"/>
                  <w:szCs w:val="24"/>
                </w:rPr>
                <m:t>2</m:t>
              </m:r>
            </m:sup>
          </m:sSubSup>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nary>
                <m:naryPr>
                  <m:chr m:val="∑"/>
                  <m:limLoc m:val="undOvr"/>
                  <m:subHide m:val="1"/>
                  <m:supHide m:val="1"/>
                  <m:ctrlPr>
                    <w:rPr>
                      <w:rFonts w:ascii="Cambria Math" w:hAnsi="Cambria Math"/>
                      <w:i/>
                      <w:color w:val="0D0D0D" w:themeColor="text1" w:themeTint="F2"/>
                      <w:szCs w:val="24"/>
                    </w:rPr>
                  </m:ctrlPr>
                </m:naryPr>
                <m:sub/>
                <m:sup/>
                <m:e>
                  <m:sSup>
                    <m:sSupPr>
                      <m:ctrlPr>
                        <w:rPr>
                          <w:rFonts w:ascii="Cambria Math" w:hAnsi="Cambria Math"/>
                          <w:i/>
                          <w:color w:val="0D0D0D" w:themeColor="text1" w:themeTint="F2"/>
                          <w:szCs w:val="24"/>
                        </w:rPr>
                      </m:ctrlPr>
                    </m:sSupPr>
                    <m:e>
                      <m:d>
                        <m:dPr>
                          <m:ctrlPr>
                            <w:rPr>
                              <w:rFonts w:ascii="Cambria Math" w:hAnsi="Cambria Math"/>
                              <w:i/>
                              <w:color w:val="0D0D0D" w:themeColor="text1" w:themeTint="F2"/>
                              <w:szCs w:val="24"/>
                            </w:rPr>
                          </m:ctrlPr>
                        </m:dPr>
                        <m:e>
                          <m:sSub>
                            <m:sSubPr>
                              <m:ctrlPr>
                                <w:rPr>
                                  <w:rFonts w:ascii="Cambria Math" w:hAnsi="Cambria Math"/>
                                  <w:i/>
                                  <w:color w:val="0D0D0D" w:themeColor="text1" w:themeTint="F2"/>
                                  <w:szCs w:val="24"/>
                                </w:rPr>
                              </m:ctrlPr>
                            </m:sSubPr>
                            <m:e>
                              <m:r>
                                <w:rPr>
                                  <w:rFonts w:ascii="Cambria Math" w:hAnsi="Cambria Math"/>
                                  <w:color w:val="0D0D0D" w:themeColor="text1" w:themeTint="F2"/>
                                  <w:szCs w:val="24"/>
                                </w:rPr>
                                <m:t>Y</m:t>
                              </m:r>
                            </m:e>
                            <m:sub>
                              <m:r>
                                <w:rPr>
                                  <w:rFonts w:ascii="Cambria Math" w:hAnsi="Cambria Math"/>
                                  <w:color w:val="0D0D0D" w:themeColor="text1" w:themeTint="F2"/>
                                  <w:szCs w:val="24"/>
                                </w:rPr>
                                <m:t>расч</m:t>
                              </m:r>
                            </m:sub>
                          </m:sSub>
                          <m:r>
                            <w:rPr>
                              <w:rFonts w:ascii="Cambria Math" w:hAnsi="Cambria Math"/>
                              <w:color w:val="0D0D0D" w:themeColor="text1" w:themeTint="F2"/>
                              <w:szCs w:val="24"/>
                            </w:rPr>
                            <m:t>-</m:t>
                          </m:r>
                          <m:acc>
                            <m:accPr>
                              <m:chr m:val="̅"/>
                              <m:ctrlPr>
                                <w:rPr>
                                  <w:rFonts w:ascii="Cambria Math" w:hAnsi="Cambria Math"/>
                                  <w:i/>
                                  <w:color w:val="0D0D0D" w:themeColor="text1" w:themeTint="F2"/>
                                  <w:szCs w:val="24"/>
                                </w:rPr>
                              </m:ctrlPr>
                            </m:accPr>
                            <m:e>
                              <m:r>
                                <w:rPr>
                                  <w:rFonts w:ascii="Cambria Math" w:hAnsi="Cambria Math"/>
                                  <w:color w:val="0D0D0D" w:themeColor="text1" w:themeTint="F2"/>
                                  <w:szCs w:val="24"/>
                                </w:rPr>
                                <m:t>Y</m:t>
                              </m:r>
                            </m:e>
                          </m:acc>
                        </m:e>
                      </m:d>
                    </m:e>
                    <m:sup>
                      <m:r>
                        <w:rPr>
                          <w:rFonts w:ascii="Cambria Math" w:hAnsi="Cambria Math"/>
                          <w:color w:val="0D0D0D" w:themeColor="text1" w:themeTint="F2"/>
                          <w:szCs w:val="24"/>
                        </w:rPr>
                        <m:t>2</m:t>
                      </m:r>
                    </m:sup>
                  </m:sSup>
                </m:e>
              </m:nary>
            </m:num>
            <m:den>
              <m:r>
                <w:rPr>
                  <w:rFonts w:ascii="Cambria Math" w:hAnsi="Cambria Math"/>
                  <w:color w:val="0D0D0D" w:themeColor="text1" w:themeTint="F2"/>
                  <w:szCs w:val="24"/>
                </w:rPr>
                <m:t>m-1</m:t>
              </m:r>
            </m:den>
          </m:f>
          <m:r>
            <w:rPr>
              <w:rFonts w:ascii="Cambria Math" w:hAnsi="Cambria Math"/>
              <w:color w:val="0D0D0D" w:themeColor="text1" w:themeTint="F2"/>
              <w:szCs w:val="24"/>
            </w:rPr>
            <m:t>=</m:t>
          </m:r>
          <m:f>
            <m:fPr>
              <m:ctrlPr>
                <w:rPr>
                  <w:rFonts w:ascii="Cambria Math" w:hAnsi="Cambria Math"/>
                  <w:i/>
                  <w:color w:val="0D0D0D" w:themeColor="text1" w:themeTint="F2"/>
                  <w:szCs w:val="24"/>
                </w:rPr>
              </m:ctrlPr>
            </m:fPr>
            <m:num>
              <m:sSup>
                <m:sSupPr>
                  <m:ctrlPr>
                    <w:rPr>
                      <w:rFonts w:ascii="Cambria Math" w:hAnsi="Cambria Math"/>
                      <w:i/>
                      <w:color w:val="0D0D0D" w:themeColor="text1" w:themeTint="F2"/>
                      <w:szCs w:val="24"/>
                    </w:rPr>
                  </m:ctrlPr>
                </m:sSupPr>
                <m:e>
                  <m:d>
                    <m:dPr>
                      <m:ctrlPr>
                        <w:rPr>
                          <w:rFonts w:ascii="Cambria Math" w:hAnsi="Cambria Math"/>
                          <w:i/>
                          <w:color w:val="0D0D0D" w:themeColor="text1" w:themeTint="F2"/>
                          <w:szCs w:val="24"/>
                        </w:rPr>
                      </m:ctrlPr>
                    </m:dPr>
                    <m:e>
                      <m:r>
                        <w:rPr>
                          <w:rFonts w:ascii="Cambria Math" w:hAnsi="Cambria Math"/>
                          <w:color w:val="0D0D0D" w:themeColor="text1" w:themeTint="F2"/>
                          <w:szCs w:val="24"/>
                        </w:rPr>
                        <m:t>29,5-30,9</m:t>
                      </m:r>
                    </m:e>
                  </m:d>
                </m:e>
                <m:sup>
                  <m:r>
                    <w:rPr>
                      <w:rFonts w:ascii="Cambria Math" w:hAnsi="Cambria Math"/>
                      <w:color w:val="0D0D0D" w:themeColor="text1" w:themeTint="F2"/>
                      <w:szCs w:val="24"/>
                    </w:rPr>
                    <m:t>2</m:t>
                  </m:r>
                </m:sup>
              </m:sSup>
              <m:r>
                <w:rPr>
                  <w:rFonts w:ascii="Cambria Math" w:hAnsi="Cambria Math"/>
                  <w:color w:val="0D0D0D" w:themeColor="text1" w:themeTint="F2"/>
                  <w:szCs w:val="24"/>
                </w:rPr>
                <m:t>+</m:t>
              </m:r>
              <m:sSup>
                <m:sSupPr>
                  <m:ctrlPr>
                    <w:rPr>
                      <w:rFonts w:ascii="Cambria Math" w:hAnsi="Cambria Math"/>
                      <w:i/>
                      <w:color w:val="0D0D0D" w:themeColor="text1" w:themeTint="F2"/>
                      <w:szCs w:val="24"/>
                    </w:rPr>
                  </m:ctrlPr>
                </m:sSupPr>
                <m:e>
                  <m:d>
                    <m:dPr>
                      <m:ctrlPr>
                        <w:rPr>
                          <w:rFonts w:ascii="Cambria Math" w:hAnsi="Cambria Math"/>
                          <w:i/>
                          <w:color w:val="0D0D0D" w:themeColor="text1" w:themeTint="F2"/>
                          <w:szCs w:val="24"/>
                        </w:rPr>
                      </m:ctrlPr>
                    </m:dPr>
                    <m:e>
                      <m:r>
                        <w:rPr>
                          <w:rFonts w:ascii="Cambria Math" w:hAnsi="Cambria Math"/>
                          <w:color w:val="0D0D0D" w:themeColor="text1" w:themeTint="F2"/>
                          <w:szCs w:val="24"/>
                        </w:rPr>
                        <m:t>32,1-30,9</m:t>
                      </m:r>
                    </m:e>
                  </m:d>
                </m:e>
                <m:sup>
                  <m:r>
                    <w:rPr>
                      <w:rFonts w:ascii="Cambria Math" w:hAnsi="Cambria Math"/>
                      <w:color w:val="0D0D0D" w:themeColor="text1" w:themeTint="F2"/>
                      <w:szCs w:val="24"/>
                    </w:rPr>
                    <m:t>2</m:t>
                  </m:r>
                </m:sup>
              </m:sSup>
              <m:r>
                <w:rPr>
                  <w:rFonts w:ascii="Cambria Math" w:hAnsi="Cambria Math"/>
                  <w:color w:val="0D0D0D" w:themeColor="text1" w:themeTint="F2"/>
                  <w:szCs w:val="24"/>
                </w:rPr>
                <m:t>+…+</m:t>
              </m:r>
              <m:sSup>
                <m:sSupPr>
                  <m:ctrlPr>
                    <w:rPr>
                      <w:rFonts w:ascii="Cambria Math" w:hAnsi="Cambria Math"/>
                      <w:i/>
                      <w:color w:val="0D0D0D" w:themeColor="text1" w:themeTint="F2"/>
                      <w:szCs w:val="24"/>
                    </w:rPr>
                  </m:ctrlPr>
                </m:sSupPr>
                <m:e>
                  <m:d>
                    <m:dPr>
                      <m:ctrlPr>
                        <w:rPr>
                          <w:rFonts w:ascii="Cambria Math" w:hAnsi="Cambria Math"/>
                          <w:i/>
                          <w:color w:val="0D0D0D" w:themeColor="text1" w:themeTint="F2"/>
                          <w:szCs w:val="24"/>
                        </w:rPr>
                      </m:ctrlPr>
                    </m:dPr>
                    <m:e>
                      <m:r>
                        <w:rPr>
                          <w:rFonts w:ascii="Cambria Math" w:hAnsi="Cambria Math"/>
                          <w:color w:val="0D0D0D" w:themeColor="text1" w:themeTint="F2"/>
                          <w:szCs w:val="24"/>
                        </w:rPr>
                        <m:t>29,5-30,9</m:t>
                      </m:r>
                    </m:e>
                  </m:d>
                </m:e>
                <m:sup>
                  <m:r>
                    <w:rPr>
                      <w:rFonts w:ascii="Cambria Math" w:hAnsi="Cambria Math"/>
                      <w:color w:val="0D0D0D" w:themeColor="text1" w:themeTint="F2"/>
                      <w:szCs w:val="24"/>
                    </w:rPr>
                    <m:t>2</m:t>
                  </m:r>
                </m:sup>
              </m:sSup>
              <m:r>
                <w:rPr>
                  <w:rFonts w:ascii="Cambria Math" w:hAnsi="Cambria Math"/>
                  <w:color w:val="0D0D0D" w:themeColor="text1" w:themeTint="F2"/>
                  <w:szCs w:val="24"/>
                </w:rPr>
                <m:t>+</m:t>
              </m:r>
              <m:sSup>
                <m:sSupPr>
                  <m:ctrlPr>
                    <w:rPr>
                      <w:rFonts w:ascii="Cambria Math" w:hAnsi="Cambria Math"/>
                      <w:i/>
                      <w:color w:val="0D0D0D" w:themeColor="text1" w:themeTint="F2"/>
                      <w:szCs w:val="24"/>
                    </w:rPr>
                  </m:ctrlPr>
                </m:sSupPr>
                <m:e>
                  <m:d>
                    <m:dPr>
                      <m:ctrlPr>
                        <w:rPr>
                          <w:rFonts w:ascii="Cambria Math" w:hAnsi="Cambria Math"/>
                          <w:i/>
                          <w:color w:val="0D0D0D" w:themeColor="text1" w:themeTint="F2"/>
                          <w:szCs w:val="24"/>
                        </w:rPr>
                      </m:ctrlPr>
                    </m:dPr>
                    <m:e>
                      <m:r>
                        <w:rPr>
                          <w:rFonts w:ascii="Cambria Math" w:hAnsi="Cambria Math"/>
                          <w:color w:val="0D0D0D" w:themeColor="text1" w:themeTint="F2"/>
                          <w:szCs w:val="24"/>
                        </w:rPr>
                        <m:t>32,3-30,9</m:t>
                      </m:r>
                    </m:e>
                  </m:d>
                </m:e>
                <m:sup>
                  <m:r>
                    <w:rPr>
                      <w:rFonts w:ascii="Cambria Math" w:hAnsi="Cambria Math"/>
                      <w:color w:val="0D0D0D" w:themeColor="text1" w:themeTint="F2"/>
                      <w:szCs w:val="24"/>
                    </w:rPr>
                    <m:t>2</m:t>
                  </m:r>
                </m:sup>
              </m:sSup>
            </m:num>
            <m:den>
              <m:r>
                <w:rPr>
                  <w:rFonts w:ascii="Cambria Math" w:hAnsi="Cambria Math"/>
                  <w:color w:val="0D0D0D" w:themeColor="text1" w:themeTint="F2"/>
                  <w:szCs w:val="24"/>
                </w:rPr>
                <m:t>4-1</m:t>
              </m:r>
            </m:den>
          </m:f>
          <m:r>
            <w:rPr>
              <w:rFonts w:ascii="Cambria Math" w:hAnsi="Cambria Math"/>
              <w:color w:val="0D0D0D" w:themeColor="text1" w:themeTint="F2"/>
              <w:szCs w:val="24"/>
            </w:rPr>
            <m:t>=5,04</m:t>
          </m:r>
        </m:oMath>
      </m:oMathPara>
    </w:p>
    <w:p w:rsidR="005D2536" w:rsidRPr="00A02540" w:rsidRDefault="005D2536" w:rsidP="005D2536">
      <w:pPr>
        <w:jc w:val="both"/>
        <w:rPr>
          <w:color w:val="0D0D0D" w:themeColor="text1" w:themeTint="F2"/>
          <w:szCs w:val="24"/>
        </w:rPr>
      </w:pPr>
    </w:p>
    <w:p w:rsidR="005D2536" w:rsidRPr="00A02540" w:rsidRDefault="00BC442A" w:rsidP="005D2536">
      <w:pPr>
        <w:jc w:val="both"/>
        <w:rPr>
          <w:color w:val="0D0D0D" w:themeColor="text1" w:themeTint="F2"/>
          <w:sz w:val="28"/>
          <w:szCs w:val="24"/>
        </w:rPr>
      </w:pPr>
      <m:oMathPara>
        <m:oMath>
          <m:sSub>
            <m:sSubPr>
              <m:ctrlPr>
                <w:rPr>
                  <w:rFonts w:ascii="Cambria Math" w:hAnsi="Cambria Math"/>
                  <w:i/>
                  <w:color w:val="0D0D0D" w:themeColor="text1" w:themeTint="F2"/>
                  <w:sz w:val="28"/>
                  <w:szCs w:val="24"/>
                </w:rPr>
              </m:ctrlPr>
            </m:sSubPr>
            <m:e>
              <m:r>
                <w:rPr>
                  <w:rFonts w:ascii="Cambria Math" w:hAnsi="Cambria Math"/>
                  <w:color w:val="0D0D0D" w:themeColor="text1" w:themeTint="F2"/>
                  <w:sz w:val="28"/>
                  <w:szCs w:val="24"/>
                  <w:lang w:val="en-US"/>
                </w:rPr>
                <m:t>F</m:t>
              </m:r>
            </m:e>
            <m:sub>
              <m:r>
                <w:rPr>
                  <w:rFonts w:ascii="Cambria Math" w:hAnsi="Cambria Math"/>
                  <w:color w:val="0D0D0D" w:themeColor="text1" w:themeTint="F2"/>
                  <w:sz w:val="28"/>
                  <w:szCs w:val="24"/>
                </w:rPr>
                <m:t>расч</m:t>
              </m:r>
            </m:sub>
          </m:sSub>
          <m:r>
            <w:rPr>
              <w:rFonts w:ascii="Cambria Math" w:hAnsi="Cambria Math"/>
              <w:color w:val="0D0D0D" w:themeColor="text1" w:themeTint="F2"/>
              <w:sz w:val="28"/>
              <w:szCs w:val="24"/>
            </w:rPr>
            <m:t>=</m:t>
          </m:r>
          <m:f>
            <m:fPr>
              <m:ctrlPr>
                <w:rPr>
                  <w:rFonts w:ascii="Cambria Math" w:hAnsi="Cambria Math"/>
                  <w:i/>
                  <w:color w:val="0D0D0D" w:themeColor="text1" w:themeTint="F2"/>
                  <w:sz w:val="28"/>
                  <w:szCs w:val="24"/>
                </w:rPr>
              </m:ctrlPr>
            </m:fPr>
            <m:num>
              <m:r>
                <w:rPr>
                  <w:rFonts w:ascii="Cambria Math" w:hAnsi="Cambria Math"/>
                  <w:color w:val="0D0D0D" w:themeColor="text1" w:themeTint="F2"/>
                  <w:sz w:val="28"/>
                  <w:szCs w:val="24"/>
                </w:rPr>
                <m:t>5,04</m:t>
              </m:r>
            </m:num>
            <m:den>
              <m:r>
                <w:rPr>
                  <w:rFonts w:ascii="Cambria Math" w:hAnsi="Cambria Math"/>
                  <w:color w:val="0D0D0D" w:themeColor="text1" w:themeTint="F2"/>
                  <w:sz w:val="28"/>
                  <w:szCs w:val="24"/>
                </w:rPr>
                <m:t>0,9875</m:t>
              </m:r>
            </m:den>
          </m:f>
          <m:r>
            <w:rPr>
              <w:rFonts w:ascii="Cambria Math" w:hAnsi="Cambria Math"/>
              <w:color w:val="0D0D0D" w:themeColor="text1" w:themeTint="F2"/>
              <w:sz w:val="28"/>
              <w:szCs w:val="24"/>
            </w:rPr>
            <m:t>=5,1</m:t>
          </m:r>
        </m:oMath>
      </m:oMathPara>
    </w:p>
    <w:p w:rsidR="005D2536" w:rsidRPr="00A02540" w:rsidRDefault="005D2536" w:rsidP="005D2536">
      <w:pPr>
        <w:jc w:val="both"/>
        <w:rPr>
          <w:color w:val="0D0D0D" w:themeColor="text1" w:themeTint="F2"/>
          <w:sz w:val="28"/>
          <w:szCs w:val="24"/>
        </w:rPr>
      </w:pPr>
    </w:p>
    <w:p w:rsidR="005D2536" w:rsidRPr="00A02540" w:rsidRDefault="006868C4" w:rsidP="006868C4">
      <w:pPr>
        <w:ind w:firstLine="567"/>
        <w:jc w:val="both"/>
        <w:rPr>
          <w:bCs/>
          <w:i/>
          <w:color w:val="0D0D0D" w:themeColor="text1" w:themeTint="F2"/>
          <w:sz w:val="28"/>
          <w:szCs w:val="24"/>
        </w:rPr>
      </w:pPr>
      <w:r w:rsidRPr="00A02540">
        <w:rPr>
          <w:bCs/>
          <w:i/>
          <w:color w:val="0D0D0D" w:themeColor="text1" w:themeTint="F2"/>
          <w:sz w:val="28"/>
          <w:szCs w:val="24"/>
        </w:rPr>
        <w:t xml:space="preserve">3. </w:t>
      </w:r>
      <w:r w:rsidR="005D2536" w:rsidRPr="00A02540">
        <w:rPr>
          <w:bCs/>
          <w:i/>
          <w:color w:val="0D0D0D" w:themeColor="text1" w:themeTint="F2"/>
          <w:sz w:val="28"/>
          <w:szCs w:val="24"/>
        </w:rPr>
        <w:t>Определение критического значения критерия Фишера</w:t>
      </w:r>
    </w:p>
    <w:p w:rsidR="005D2536" w:rsidRPr="00A02540" w:rsidRDefault="005D2536" w:rsidP="006868C4">
      <w:pPr>
        <w:ind w:firstLine="567"/>
        <w:jc w:val="both"/>
        <w:rPr>
          <w:color w:val="0D0D0D" w:themeColor="text1" w:themeTint="F2"/>
          <w:sz w:val="28"/>
          <w:szCs w:val="24"/>
        </w:rPr>
      </w:pPr>
      <w:r w:rsidRPr="00A02540">
        <w:rPr>
          <w:color w:val="0D0D0D" w:themeColor="text1" w:themeTint="F2"/>
          <w:sz w:val="28"/>
          <w:szCs w:val="24"/>
        </w:rPr>
        <w:t>Критическое значение критерия Фишера (</w:t>
      </w:r>
      <w:proofErr w:type="spellStart"/>
      <w:r w:rsidRPr="00A02540">
        <w:rPr>
          <w:color w:val="0D0D0D" w:themeColor="text1" w:themeTint="F2"/>
          <w:sz w:val="28"/>
          <w:szCs w:val="24"/>
        </w:rPr>
        <w:t>F</w:t>
      </w:r>
      <w:r w:rsidRPr="00A02540">
        <w:rPr>
          <w:color w:val="0D0D0D" w:themeColor="text1" w:themeTint="F2"/>
          <w:sz w:val="28"/>
          <w:szCs w:val="24"/>
          <w:vertAlign w:val="subscript"/>
        </w:rPr>
        <w:t>кр</w:t>
      </w:r>
      <w:proofErr w:type="spellEnd"/>
      <w:r w:rsidRPr="00A02540">
        <w:rPr>
          <w:color w:val="0D0D0D" w:themeColor="text1" w:themeTint="F2"/>
          <w:sz w:val="28"/>
          <w:szCs w:val="24"/>
        </w:rPr>
        <w:t>) определяется по таблице Фишера для заданного уровня значимости (α=0,05) и степеней свободы:</w:t>
      </w:r>
    </w:p>
    <w:p w:rsidR="005D2536" w:rsidRPr="00A02540" w:rsidRDefault="005D2536" w:rsidP="006868C4">
      <w:pPr>
        <w:numPr>
          <w:ilvl w:val="0"/>
          <w:numId w:val="37"/>
        </w:numPr>
        <w:ind w:left="0" w:firstLine="567"/>
        <w:jc w:val="both"/>
        <w:rPr>
          <w:color w:val="0D0D0D" w:themeColor="text1" w:themeTint="F2"/>
          <w:sz w:val="28"/>
          <w:szCs w:val="24"/>
        </w:rPr>
      </w:pPr>
      <w:r w:rsidRPr="00A02540">
        <w:rPr>
          <w:color w:val="0D0D0D" w:themeColor="text1" w:themeTint="F2"/>
          <w:sz w:val="28"/>
          <w:szCs w:val="24"/>
        </w:rPr>
        <w:t xml:space="preserve">Для числителя: </w:t>
      </w:r>
      <w:r w:rsidRPr="00A02540">
        <w:rPr>
          <w:i/>
          <w:color w:val="0D0D0D" w:themeColor="text1" w:themeTint="F2"/>
          <w:sz w:val="28"/>
          <w:szCs w:val="24"/>
        </w:rPr>
        <w:t xml:space="preserve">m </w:t>
      </w:r>
      <w:r w:rsidRPr="00A02540">
        <w:rPr>
          <w:color w:val="0D0D0D" w:themeColor="text1" w:themeTint="F2"/>
          <w:sz w:val="28"/>
          <w:szCs w:val="24"/>
        </w:rPr>
        <w:t xml:space="preserve">– 1 = 3 </w:t>
      </w:r>
    </w:p>
    <w:p w:rsidR="005D2536" w:rsidRPr="00A02540" w:rsidRDefault="005D2536" w:rsidP="006868C4">
      <w:pPr>
        <w:numPr>
          <w:ilvl w:val="0"/>
          <w:numId w:val="37"/>
        </w:numPr>
        <w:ind w:left="0" w:firstLine="567"/>
        <w:jc w:val="both"/>
        <w:rPr>
          <w:color w:val="0D0D0D" w:themeColor="text1" w:themeTint="F2"/>
          <w:sz w:val="28"/>
          <w:szCs w:val="24"/>
        </w:rPr>
      </w:pPr>
      <w:r w:rsidRPr="00A02540">
        <w:rPr>
          <w:color w:val="0D0D0D" w:themeColor="text1" w:themeTint="F2"/>
          <w:sz w:val="28"/>
          <w:szCs w:val="24"/>
        </w:rPr>
        <w:t xml:space="preserve">Для знаменателя: </w:t>
      </w:r>
      <w:r w:rsidRPr="00A02540">
        <w:rPr>
          <w:i/>
          <w:color w:val="0D0D0D" w:themeColor="text1" w:themeTint="F2"/>
          <w:sz w:val="28"/>
          <w:szCs w:val="24"/>
        </w:rPr>
        <w:t xml:space="preserve">N </w:t>
      </w:r>
      <w:r w:rsidRPr="00A02540">
        <w:rPr>
          <w:color w:val="0D0D0D" w:themeColor="text1" w:themeTint="F2"/>
          <w:sz w:val="28"/>
          <w:szCs w:val="24"/>
        </w:rPr>
        <w:t xml:space="preserve">– </w:t>
      </w:r>
      <w:r w:rsidRPr="00A02540">
        <w:rPr>
          <w:i/>
          <w:color w:val="0D0D0D" w:themeColor="text1" w:themeTint="F2"/>
          <w:sz w:val="28"/>
          <w:szCs w:val="24"/>
        </w:rPr>
        <w:t xml:space="preserve">m </w:t>
      </w:r>
      <w:r w:rsidRPr="00A02540">
        <w:rPr>
          <w:color w:val="0D0D0D" w:themeColor="text1" w:themeTint="F2"/>
          <w:sz w:val="28"/>
          <w:szCs w:val="24"/>
        </w:rPr>
        <w:t xml:space="preserve">= 4 </w:t>
      </w:r>
    </w:p>
    <w:p w:rsidR="005D2536" w:rsidRPr="00A02540" w:rsidRDefault="005D2536" w:rsidP="006868C4">
      <w:pPr>
        <w:ind w:firstLine="567"/>
        <w:jc w:val="both"/>
        <w:rPr>
          <w:color w:val="0D0D0D" w:themeColor="text1" w:themeTint="F2"/>
          <w:sz w:val="28"/>
          <w:szCs w:val="24"/>
        </w:rPr>
      </w:pPr>
      <w:r w:rsidRPr="00A02540">
        <w:rPr>
          <w:color w:val="0D0D0D" w:themeColor="text1" w:themeTint="F2"/>
          <w:sz w:val="28"/>
          <w:szCs w:val="24"/>
        </w:rPr>
        <w:t>По таблице Фишера для уровня значимости α=0,05,</w:t>
      </w:r>
      <w:r w:rsidR="0037113B" w:rsidRPr="00A02540">
        <w:rPr>
          <w:color w:val="0D0D0D" w:themeColor="text1" w:themeTint="F2"/>
          <w:sz w:val="28"/>
          <w:szCs w:val="24"/>
        </w:rPr>
        <w:t xml:space="preserve"> </w:t>
      </w:r>
      <w:proofErr w:type="spellStart"/>
      <w:r w:rsidRPr="00A02540">
        <w:rPr>
          <w:i/>
          <w:color w:val="0D0D0D" w:themeColor="text1" w:themeTint="F2"/>
          <w:sz w:val="28"/>
          <w:szCs w:val="24"/>
        </w:rPr>
        <w:t>F</w:t>
      </w:r>
      <w:r w:rsidRPr="00A02540">
        <w:rPr>
          <w:i/>
          <w:color w:val="0D0D0D" w:themeColor="text1" w:themeTint="F2"/>
          <w:sz w:val="28"/>
          <w:szCs w:val="24"/>
          <w:vertAlign w:val="subscript"/>
        </w:rPr>
        <w:t>кр</w:t>
      </w:r>
      <w:proofErr w:type="spellEnd"/>
      <w:r w:rsidRPr="00A02540">
        <w:rPr>
          <w:i/>
          <w:color w:val="0D0D0D" w:themeColor="text1" w:themeTint="F2"/>
          <w:sz w:val="28"/>
          <w:szCs w:val="24"/>
        </w:rPr>
        <w:t xml:space="preserve"> </w:t>
      </w:r>
      <w:r w:rsidRPr="00A02540">
        <w:rPr>
          <w:color w:val="0D0D0D" w:themeColor="text1" w:themeTint="F2"/>
          <w:sz w:val="28"/>
          <w:szCs w:val="24"/>
        </w:rPr>
        <w:t xml:space="preserve">(3,4) ≈ 6,59 </w:t>
      </w:r>
    </w:p>
    <w:p w:rsidR="005D2536" w:rsidRPr="00A02540" w:rsidRDefault="005D2536" w:rsidP="006868C4">
      <w:pPr>
        <w:ind w:firstLine="567"/>
        <w:jc w:val="both"/>
        <w:rPr>
          <w:color w:val="0D0D0D" w:themeColor="text1" w:themeTint="F2"/>
          <w:sz w:val="28"/>
          <w:szCs w:val="24"/>
        </w:rPr>
      </w:pPr>
    </w:p>
    <w:p w:rsidR="005D2536" w:rsidRPr="00A02540" w:rsidRDefault="005D2536" w:rsidP="006868C4">
      <w:pPr>
        <w:ind w:firstLine="567"/>
        <w:jc w:val="both"/>
        <w:rPr>
          <w:i/>
          <w:color w:val="0D0D0D" w:themeColor="text1" w:themeTint="F2"/>
          <w:sz w:val="28"/>
          <w:szCs w:val="24"/>
        </w:rPr>
      </w:pPr>
      <w:r w:rsidRPr="00A02540">
        <w:rPr>
          <w:i/>
          <w:color w:val="0D0D0D" w:themeColor="text1" w:themeTint="F2"/>
          <w:sz w:val="28"/>
          <w:szCs w:val="24"/>
        </w:rPr>
        <w:t>4. Сравнение фактического и критического значений</w:t>
      </w:r>
    </w:p>
    <w:p w:rsidR="005D2536" w:rsidRPr="00A02540" w:rsidRDefault="005D2536" w:rsidP="005D2536">
      <w:pPr>
        <w:jc w:val="both"/>
        <w:rPr>
          <w:color w:val="0D0D0D" w:themeColor="text1" w:themeTint="F2"/>
          <w:sz w:val="28"/>
          <w:szCs w:val="24"/>
        </w:rPr>
      </w:pPr>
      <w:r w:rsidRPr="00A02540">
        <w:rPr>
          <w:color w:val="0D0D0D" w:themeColor="text1" w:themeTint="F2"/>
          <w:sz w:val="28"/>
          <w:szCs w:val="24"/>
        </w:rPr>
        <w:t>Поскольку:</w:t>
      </w:r>
    </w:p>
    <w:p w:rsidR="005D2536" w:rsidRPr="00A02540" w:rsidRDefault="005D2536" w:rsidP="005D2536">
      <w:pPr>
        <w:jc w:val="both"/>
        <w:rPr>
          <w:color w:val="0D0D0D" w:themeColor="text1" w:themeTint="F2"/>
          <w:sz w:val="28"/>
          <w:szCs w:val="24"/>
        </w:rPr>
      </w:pPr>
    </w:p>
    <w:p w:rsidR="005D2536" w:rsidRPr="00A02540" w:rsidRDefault="00BC442A" w:rsidP="005D2536">
      <w:pPr>
        <w:jc w:val="both"/>
        <w:rPr>
          <w:color w:val="0D0D0D" w:themeColor="text1" w:themeTint="F2"/>
          <w:sz w:val="28"/>
          <w:szCs w:val="24"/>
        </w:rPr>
      </w:pPr>
      <m:oMathPara>
        <m:oMath>
          <m:sSub>
            <m:sSubPr>
              <m:ctrlPr>
                <w:rPr>
                  <w:rFonts w:ascii="Cambria Math" w:hAnsi="Cambria Math"/>
                  <w:i/>
                  <w:color w:val="0D0D0D" w:themeColor="text1" w:themeTint="F2"/>
                  <w:sz w:val="28"/>
                  <w:szCs w:val="24"/>
                </w:rPr>
              </m:ctrlPr>
            </m:sSubPr>
            <m:e>
              <m:r>
                <w:rPr>
                  <w:rFonts w:ascii="Cambria Math" w:hAnsi="Cambria Math"/>
                  <w:color w:val="0D0D0D" w:themeColor="text1" w:themeTint="F2"/>
                  <w:sz w:val="28"/>
                  <w:szCs w:val="24"/>
                </w:rPr>
                <m:t>F</m:t>
              </m:r>
            </m:e>
            <m:sub>
              <m:r>
                <w:rPr>
                  <w:rFonts w:ascii="Cambria Math" w:hAnsi="Cambria Math"/>
                  <w:color w:val="0D0D0D" w:themeColor="text1" w:themeTint="F2"/>
                  <w:sz w:val="28"/>
                  <w:szCs w:val="24"/>
                </w:rPr>
                <m:t>расч</m:t>
              </m:r>
            </m:sub>
          </m:sSub>
          <m:r>
            <w:rPr>
              <w:rFonts w:ascii="Cambria Math" w:hAnsi="Cambria Math"/>
              <w:color w:val="0D0D0D" w:themeColor="text1" w:themeTint="F2"/>
              <w:sz w:val="28"/>
              <w:szCs w:val="24"/>
            </w:rPr>
            <m:t>=5,1 &lt;</m:t>
          </m:r>
          <m:sSub>
            <m:sSubPr>
              <m:ctrlPr>
                <w:rPr>
                  <w:rFonts w:ascii="Cambria Math" w:hAnsi="Cambria Math"/>
                  <w:i/>
                  <w:color w:val="0D0D0D" w:themeColor="text1" w:themeTint="F2"/>
                  <w:sz w:val="28"/>
                  <w:szCs w:val="24"/>
                </w:rPr>
              </m:ctrlPr>
            </m:sSubPr>
            <m:e>
              <m:r>
                <w:rPr>
                  <w:rFonts w:ascii="Cambria Math" w:hAnsi="Cambria Math"/>
                  <w:color w:val="0D0D0D" w:themeColor="text1" w:themeTint="F2"/>
                  <w:sz w:val="28"/>
                  <w:szCs w:val="24"/>
                </w:rPr>
                <m:t>F</m:t>
              </m:r>
            </m:e>
            <m:sub>
              <m:r>
                <w:rPr>
                  <w:rFonts w:ascii="Cambria Math" w:hAnsi="Cambria Math"/>
                  <w:color w:val="0D0D0D" w:themeColor="text1" w:themeTint="F2"/>
                  <w:sz w:val="28"/>
                  <w:szCs w:val="24"/>
                </w:rPr>
                <m:t>кр</m:t>
              </m:r>
            </m:sub>
          </m:sSub>
          <m:r>
            <w:rPr>
              <w:rFonts w:ascii="Cambria Math" w:hAnsi="Cambria Math"/>
              <w:color w:val="0D0D0D" w:themeColor="text1" w:themeTint="F2"/>
              <w:sz w:val="28"/>
              <w:szCs w:val="24"/>
            </w:rPr>
            <m:t>=6,59</m:t>
          </m:r>
        </m:oMath>
      </m:oMathPara>
    </w:p>
    <w:p w:rsidR="00480F04" w:rsidRPr="00A02540" w:rsidRDefault="00480F04" w:rsidP="00330F06">
      <w:pPr>
        <w:ind w:firstLine="567"/>
        <w:jc w:val="both"/>
        <w:rPr>
          <w:color w:val="0D0D0D" w:themeColor="text1" w:themeTint="F2"/>
          <w:sz w:val="28"/>
          <w:szCs w:val="24"/>
        </w:rPr>
      </w:pPr>
    </w:p>
    <w:p w:rsidR="005D2536" w:rsidRPr="00A02540" w:rsidRDefault="005D2536" w:rsidP="00330F06">
      <w:pPr>
        <w:ind w:firstLine="567"/>
        <w:jc w:val="both"/>
        <w:rPr>
          <w:color w:val="0D0D0D" w:themeColor="text1" w:themeTint="F2"/>
          <w:sz w:val="28"/>
          <w:szCs w:val="24"/>
        </w:rPr>
      </w:pPr>
      <w:r w:rsidRPr="00A02540">
        <w:rPr>
          <w:color w:val="0D0D0D" w:themeColor="text1" w:themeTint="F2"/>
          <w:sz w:val="28"/>
          <w:szCs w:val="24"/>
        </w:rPr>
        <w:t xml:space="preserve">То можно сделать вывод, что различия между опытами незначимы, и </w:t>
      </w:r>
      <w:proofErr w:type="spellStart"/>
      <w:r w:rsidRPr="00A02540">
        <w:rPr>
          <w:color w:val="0D0D0D" w:themeColor="text1" w:themeTint="F2"/>
          <w:sz w:val="28"/>
          <w:szCs w:val="24"/>
        </w:rPr>
        <w:t>воспроизводимость</w:t>
      </w:r>
      <w:proofErr w:type="spellEnd"/>
      <w:r w:rsidRPr="00A02540">
        <w:rPr>
          <w:color w:val="0D0D0D" w:themeColor="text1" w:themeTint="F2"/>
          <w:sz w:val="28"/>
          <w:szCs w:val="24"/>
        </w:rPr>
        <w:t xml:space="preserve"> опытов подтверждается.</w:t>
      </w:r>
    </w:p>
    <w:p w:rsidR="005D2536" w:rsidRPr="00A02540" w:rsidRDefault="009458EF" w:rsidP="009458EF">
      <w:pPr>
        <w:ind w:firstLine="567"/>
        <w:jc w:val="both"/>
        <w:rPr>
          <w:color w:val="0D0D0D" w:themeColor="text1" w:themeTint="F2"/>
          <w:sz w:val="28"/>
          <w:szCs w:val="24"/>
        </w:rPr>
      </w:pPr>
      <w:r w:rsidRPr="00A02540">
        <w:rPr>
          <w:color w:val="0D0D0D" w:themeColor="text1" w:themeTint="F2"/>
          <w:sz w:val="28"/>
          <w:szCs w:val="24"/>
        </w:rPr>
        <w:t>По расчетам математического моделирования была рассчитана прочность на сжатие 30,9МПа</w:t>
      </w:r>
    </w:p>
    <w:p w:rsidR="005D2536" w:rsidRPr="00A02540" w:rsidRDefault="005D2536" w:rsidP="006868C4">
      <w:pPr>
        <w:ind w:firstLine="567"/>
        <w:jc w:val="both"/>
        <w:rPr>
          <w:color w:val="0D0D0D" w:themeColor="text1" w:themeTint="F2"/>
          <w:sz w:val="28"/>
          <w:szCs w:val="24"/>
        </w:rPr>
      </w:pPr>
      <w:r w:rsidRPr="00A02540">
        <w:rPr>
          <w:bCs/>
          <w:i/>
          <w:color w:val="0D0D0D" w:themeColor="text1" w:themeTint="F2"/>
          <w:sz w:val="28"/>
          <w:szCs w:val="24"/>
        </w:rPr>
        <w:t xml:space="preserve">Влияние дозировки </w:t>
      </w:r>
      <w:proofErr w:type="spellStart"/>
      <w:r w:rsidRPr="00A02540">
        <w:rPr>
          <w:bCs/>
          <w:i/>
          <w:color w:val="0D0D0D" w:themeColor="text1" w:themeTint="F2"/>
          <w:sz w:val="28"/>
          <w:szCs w:val="24"/>
        </w:rPr>
        <w:t>суперпластификатора</w:t>
      </w:r>
      <w:proofErr w:type="spellEnd"/>
      <w:r w:rsidRPr="00A02540">
        <w:rPr>
          <w:bCs/>
          <w:i/>
          <w:color w:val="0D0D0D" w:themeColor="text1" w:themeTint="F2"/>
          <w:sz w:val="28"/>
          <w:szCs w:val="24"/>
        </w:rPr>
        <w:t xml:space="preserve"> (X₁):</w:t>
      </w:r>
      <w:r w:rsidRPr="00A02540">
        <w:rPr>
          <w:color w:val="0D0D0D" w:themeColor="text1" w:themeTint="F2"/>
          <w:sz w:val="28"/>
          <w:szCs w:val="24"/>
        </w:rPr>
        <w:t xml:space="preserve"> Положительный коэффициент b</w:t>
      </w:r>
      <w:r w:rsidRPr="00A02540">
        <w:rPr>
          <w:color w:val="0D0D0D" w:themeColor="text1" w:themeTint="F2"/>
          <w:sz w:val="28"/>
          <w:szCs w:val="24"/>
          <w:vertAlign w:val="subscript"/>
        </w:rPr>
        <w:t>1</w:t>
      </w:r>
      <w:r w:rsidRPr="00A02540">
        <w:rPr>
          <w:color w:val="0D0D0D" w:themeColor="text1" w:themeTint="F2"/>
          <w:sz w:val="28"/>
          <w:szCs w:val="24"/>
        </w:rPr>
        <w:t xml:space="preserve">=0.75МПа указывает на то, что увеличение дозировки </w:t>
      </w:r>
      <w:proofErr w:type="spellStart"/>
      <w:r w:rsidRPr="00A02540">
        <w:rPr>
          <w:color w:val="0D0D0D" w:themeColor="text1" w:themeTint="F2"/>
          <w:sz w:val="28"/>
          <w:szCs w:val="24"/>
        </w:rPr>
        <w:t>суперпластификатора</w:t>
      </w:r>
      <w:proofErr w:type="spellEnd"/>
      <w:r w:rsidRPr="00A02540">
        <w:rPr>
          <w:color w:val="0D0D0D" w:themeColor="text1" w:themeTint="F2"/>
          <w:sz w:val="28"/>
          <w:szCs w:val="24"/>
        </w:rPr>
        <w:t xml:space="preserve"> повышает прочность бетона при сжатии.</w:t>
      </w:r>
    </w:p>
    <w:p w:rsidR="005D2536" w:rsidRPr="00A02540" w:rsidRDefault="005D2536" w:rsidP="006868C4">
      <w:pPr>
        <w:ind w:firstLine="567"/>
        <w:jc w:val="both"/>
        <w:rPr>
          <w:color w:val="0D0D0D" w:themeColor="text1" w:themeTint="F2"/>
          <w:sz w:val="28"/>
          <w:szCs w:val="24"/>
        </w:rPr>
      </w:pPr>
      <w:r w:rsidRPr="00A02540">
        <w:rPr>
          <w:bCs/>
          <w:i/>
          <w:color w:val="0D0D0D" w:themeColor="text1" w:themeTint="F2"/>
          <w:sz w:val="28"/>
          <w:szCs w:val="24"/>
        </w:rPr>
        <w:lastRenderedPageBreak/>
        <w:t>Влияние водоцементного отношения (X₂):</w:t>
      </w:r>
      <w:r w:rsidRPr="00A02540">
        <w:rPr>
          <w:color w:val="0D0D0D" w:themeColor="text1" w:themeTint="F2"/>
          <w:sz w:val="28"/>
          <w:szCs w:val="24"/>
        </w:rPr>
        <w:t xml:space="preserve"> Отрицательный коэффициент b</w:t>
      </w:r>
      <w:r w:rsidRPr="00A02540">
        <w:rPr>
          <w:color w:val="0D0D0D" w:themeColor="text1" w:themeTint="F2"/>
          <w:sz w:val="28"/>
          <w:szCs w:val="24"/>
          <w:vertAlign w:val="subscript"/>
        </w:rPr>
        <w:t>2</w:t>
      </w:r>
      <w:r w:rsidRPr="00A02540">
        <w:rPr>
          <w:color w:val="0D0D0D" w:themeColor="text1" w:themeTint="F2"/>
          <w:sz w:val="28"/>
          <w:szCs w:val="24"/>
        </w:rPr>
        <w:t xml:space="preserve"> = −0.5 МПа свидетельствует о том, что увеличение В/Ц снижает прочность бетона.</w:t>
      </w:r>
    </w:p>
    <w:p w:rsidR="005D2536" w:rsidRPr="00A02540" w:rsidRDefault="005D2536" w:rsidP="006868C4">
      <w:pPr>
        <w:ind w:firstLine="567"/>
        <w:jc w:val="both"/>
        <w:rPr>
          <w:color w:val="0D0D0D" w:themeColor="text1" w:themeTint="F2"/>
          <w:sz w:val="28"/>
          <w:szCs w:val="24"/>
        </w:rPr>
      </w:pPr>
      <w:r w:rsidRPr="00A02540">
        <w:rPr>
          <w:bCs/>
          <w:i/>
          <w:color w:val="0D0D0D" w:themeColor="text1" w:themeTint="F2"/>
          <w:sz w:val="28"/>
          <w:szCs w:val="24"/>
        </w:rPr>
        <w:t>Влияние типа цемента (X₃):</w:t>
      </w:r>
      <w:r w:rsidRPr="00A02540">
        <w:rPr>
          <w:color w:val="0D0D0D" w:themeColor="text1" w:themeTint="F2"/>
          <w:sz w:val="28"/>
          <w:szCs w:val="24"/>
        </w:rPr>
        <w:t xml:space="preserve"> Положительный коэффициент b</w:t>
      </w:r>
      <w:r w:rsidRPr="00A02540">
        <w:rPr>
          <w:color w:val="0D0D0D" w:themeColor="text1" w:themeTint="F2"/>
          <w:sz w:val="28"/>
          <w:szCs w:val="24"/>
          <w:vertAlign w:val="subscript"/>
        </w:rPr>
        <w:t>3</w:t>
      </w:r>
      <w:r w:rsidRPr="00A02540">
        <w:rPr>
          <w:color w:val="0D0D0D" w:themeColor="text1" w:themeTint="F2"/>
          <w:sz w:val="28"/>
          <w:szCs w:val="24"/>
        </w:rPr>
        <w:t xml:space="preserve">=0.5МПа показывает, что использование цемента </w:t>
      </w:r>
      <w:r w:rsidR="00434614" w:rsidRPr="00C44708">
        <w:rPr>
          <w:rFonts w:eastAsia="Calibri" w:cs="Times New Roman"/>
          <w:sz w:val="28"/>
          <w:szCs w:val="28"/>
        </w:rPr>
        <w:t>ЦЕМ II/A-Ш 42,5Н (ПЦ 400 Д20</w:t>
      </w:r>
      <w:r w:rsidR="00434614">
        <w:rPr>
          <w:rFonts w:eastAsia="Calibri" w:cs="Times New Roman"/>
          <w:sz w:val="28"/>
          <w:szCs w:val="28"/>
        </w:rPr>
        <w:t>)</w:t>
      </w:r>
      <w:r w:rsidRPr="00A02540">
        <w:rPr>
          <w:color w:val="0D0D0D" w:themeColor="text1" w:themeTint="F2"/>
          <w:sz w:val="28"/>
          <w:szCs w:val="24"/>
        </w:rPr>
        <w:t xml:space="preserve"> повышает прочность по сравнению с </w:t>
      </w:r>
      <w:r w:rsidR="00434614" w:rsidRPr="00C44708">
        <w:rPr>
          <w:rFonts w:eastAsia="Calibri" w:cs="Times New Roman"/>
          <w:sz w:val="28"/>
          <w:szCs w:val="28"/>
        </w:rPr>
        <w:t>ЦЕМ I 42,5Н (ПЦ 400 Д0)</w:t>
      </w:r>
      <w:r w:rsidRPr="00A02540">
        <w:rPr>
          <w:color w:val="0D0D0D" w:themeColor="text1" w:themeTint="F2"/>
          <w:sz w:val="28"/>
          <w:szCs w:val="24"/>
        </w:rPr>
        <w:t>.</w:t>
      </w:r>
    </w:p>
    <w:p w:rsidR="005D2536" w:rsidRPr="00A02540" w:rsidRDefault="005D2536" w:rsidP="00330F06">
      <w:pPr>
        <w:jc w:val="center"/>
        <w:rPr>
          <w:color w:val="0D0D0D" w:themeColor="text1" w:themeTint="F2"/>
          <w:szCs w:val="24"/>
        </w:rPr>
      </w:pPr>
      <w:r w:rsidRPr="00A02540">
        <w:rPr>
          <w:noProof/>
          <w:color w:val="0D0D0D" w:themeColor="text1" w:themeTint="F2"/>
          <w:szCs w:val="24"/>
          <w:lang w:eastAsia="ru-RU"/>
        </w:rPr>
        <w:drawing>
          <wp:inline distT="0" distB="0" distL="0" distR="0" wp14:anchorId="4AF5310D" wp14:editId="3B67AAB9">
            <wp:extent cx="4590783" cy="3740785"/>
            <wp:effectExtent l="0" t="0" r="635" b="0"/>
            <wp:docPr id="3" name="Рисунок 3" descr="C:\Users\Notebook\Desktop\outpu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ook\Desktop\output (3).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9661"/>
                    <a:stretch/>
                  </pic:blipFill>
                  <pic:spPr bwMode="auto">
                    <a:xfrm>
                      <a:off x="0" y="0"/>
                      <a:ext cx="4598208" cy="3746835"/>
                    </a:xfrm>
                    <a:prstGeom prst="rect">
                      <a:avLst/>
                    </a:prstGeom>
                    <a:noFill/>
                    <a:ln>
                      <a:noFill/>
                    </a:ln>
                    <a:extLst>
                      <a:ext uri="{53640926-AAD7-44D8-BBD7-CCE9431645EC}">
                        <a14:shadowObscured xmlns:a14="http://schemas.microsoft.com/office/drawing/2010/main"/>
                      </a:ext>
                    </a:extLst>
                  </pic:spPr>
                </pic:pic>
              </a:graphicData>
            </a:graphic>
          </wp:inline>
        </w:drawing>
      </w:r>
    </w:p>
    <w:p w:rsidR="005D2536" w:rsidRPr="00A02540" w:rsidRDefault="007178FF" w:rsidP="00330F06">
      <w:pPr>
        <w:jc w:val="center"/>
        <w:rPr>
          <w:color w:val="0D0D0D" w:themeColor="text1" w:themeTint="F2"/>
          <w:sz w:val="28"/>
          <w:szCs w:val="24"/>
        </w:rPr>
      </w:pPr>
      <w:r w:rsidRPr="00A02540">
        <w:rPr>
          <w:color w:val="0D0D0D" w:themeColor="text1" w:themeTint="F2"/>
          <w:sz w:val="28"/>
          <w:szCs w:val="24"/>
        </w:rPr>
        <w:t>Рисунок 3.8 - Изображение поверхности уравнения первого порядка</w:t>
      </w:r>
    </w:p>
    <w:p w:rsidR="007178FF" w:rsidRPr="00A02540" w:rsidRDefault="007178FF" w:rsidP="00330F06">
      <w:pPr>
        <w:jc w:val="center"/>
        <w:rPr>
          <w:color w:val="0D0D0D" w:themeColor="text1" w:themeTint="F2"/>
          <w:sz w:val="28"/>
          <w:szCs w:val="24"/>
        </w:rPr>
      </w:pPr>
    </w:p>
    <w:p w:rsidR="005D2536" w:rsidRPr="00A02540" w:rsidRDefault="00330F06" w:rsidP="00330F06">
      <w:pPr>
        <w:jc w:val="center"/>
        <w:rPr>
          <w:color w:val="0D0D0D" w:themeColor="text1" w:themeTint="F2"/>
          <w:szCs w:val="24"/>
        </w:rPr>
      </w:pPr>
      <w:r w:rsidRPr="00A02540">
        <w:rPr>
          <w:noProof/>
          <w:color w:val="0D0D0D" w:themeColor="text1" w:themeTint="F2"/>
          <w:szCs w:val="24"/>
          <w:lang w:eastAsia="ru-RU"/>
        </w:rPr>
        <w:drawing>
          <wp:inline distT="0" distB="0" distL="0" distR="0">
            <wp:extent cx="4149969" cy="3390585"/>
            <wp:effectExtent l="0" t="0" r="317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61890" cy="3400325"/>
                    </a:xfrm>
                    <a:prstGeom prst="rect">
                      <a:avLst/>
                    </a:prstGeom>
                    <a:noFill/>
                    <a:ln>
                      <a:noFill/>
                    </a:ln>
                  </pic:spPr>
                </pic:pic>
              </a:graphicData>
            </a:graphic>
          </wp:inline>
        </w:drawing>
      </w:r>
    </w:p>
    <w:p w:rsidR="007178FF" w:rsidRPr="00A02540" w:rsidRDefault="007178FF" w:rsidP="00330F06">
      <w:pPr>
        <w:jc w:val="center"/>
        <w:rPr>
          <w:color w:val="0D0D0D" w:themeColor="text1" w:themeTint="F2"/>
          <w:sz w:val="28"/>
          <w:szCs w:val="24"/>
        </w:rPr>
      </w:pPr>
      <w:r w:rsidRPr="00A02540">
        <w:rPr>
          <w:color w:val="0D0D0D" w:themeColor="text1" w:themeTint="F2"/>
          <w:sz w:val="28"/>
          <w:szCs w:val="24"/>
        </w:rPr>
        <w:t>Рисунок 3.9 – Контур поверхности уравнения первого порядка</w:t>
      </w:r>
    </w:p>
    <w:p w:rsidR="005D2536" w:rsidRPr="00A02540" w:rsidRDefault="005D2536" w:rsidP="00330F06">
      <w:pPr>
        <w:jc w:val="center"/>
        <w:rPr>
          <w:color w:val="0D0D0D" w:themeColor="text1" w:themeTint="F2"/>
          <w:sz w:val="28"/>
          <w:szCs w:val="24"/>
        </w:rPr>
      </w:pPr>
    </w:p>
    <w:p w:rsidR="005D2536" w:rsidRPr="00A02540" w:rsidRDefault="007178FF" w:rsidP="00A2287B">
      <w:pPr>
        <w:widowControl w:val="0"/>
        <w:ind w:right="-2" w:firstLine="284"/>
        <w:jc w:val="center"/>
        <w:rPr>
          <w:rFonts w:eastAsia="Times New Roman" w:cs="Times New Roman"/>
          <w:b/>
          <w:bCs/>
          <w:sz w:val="28"/>
          <w:szCs w:val="28"/>
        </w:rPr>
      </w:pPr>
      <w:r w:rsidRPr="00A02540">
        <w:rPr>
          <w:rFonts w:eastAsia="Times New Roman" w:cs="Times New Roman"/>
          <w:b/>
          <w:bCs/>
          <w:sz w:val="28"/>
          <w:szCs w:val="28"/>
        </w:rPr>
        <w:lastRenderedPageBreak/>
        <w:t>3.5.1 Прочностные данные модифицированных бетонных смесей</w:t>
      </w:r>
    </w:p>
    <w:p w:rsidR="00D716B1" w:rsidRPr="00A02540" w:rsidRDefault="00D716B1" w:rsidP="00330F06">
      <w:pPr>
        <w:ind w:right="-2" w:firstLine="567"/>
        <w:jc w:val="both"/>
        <w:rPr>
          <w:rFonts w:eastAsia="Times New Roman" w:cs="Times New Roman"/>
          <w:sz w:val="28"/>
          <w:szCs w:val="28"/>
        </w:rPr>
      </w:pPr>
    </w:p>
    <w:p w:rsidR="005D4FCB" w:rsidRPr="00A02540" w:rsidRDefault="005D4FCB" w:rsidP="005D4FCB">
      <w:pPr>
        <w:ind w:right="-2" w:firstLine="567"/>
        <w:jc w:val="both"/>
        <w:rPr>
          <w:rFonts w:eastAsia="Times New Roman" w:cs="Times New Roman"/>
          <w:sz w:val="28"/>
          <w:szCs w:val="28"/>
        </w:rPr>
      </w:pPr>
      <w:r w:rsidRPr="00A02540">
        <w:rPr>
          <w:rFonts w:eastAsia="Times New Roman" w:cs="Times New Roman"/>
          <w:sz w:val="28"/>
          <w:szCs w:val="28"/>
        </w:rPr>
        <w:t>Определение прочности бетонных кубиков на сжатие является одним из важнейших этапов контроля качества бетонных смесей и проводится в соответствии с требованиями ГОСТ 10180-2012. Процесс включает несколько этапов, обеспечивающих высокую точность и надежность полученных результатов.</w:t>
      </w:r>
    </w:p>
    <w:p w:rsidR="005D4FCB" w:rsidRPr="00A02540" w:rsidRDefault="005D4FCB" w:rsidP="005D4FCB">
      <w:pPr>
        <w:ind w:right="-2" w:firstLine="567"/>
        <w:jc w:val="both"/>
        <w:rPr>
          <w:rFonts w:eastAsia="Times New Roman" w:cs="Times New Roman"/>
          <w:sz w:val="28"/>
          <w:szCs w:val="28"/>
        </w:rPr>
      </w:pPr>
      <w:r w:rsidRPr="00A02540">
        <w:rPr>
          <w:rFonts w:eastAsia="Times New Roman" w:cs="Times New Roman"/>
          <w:sz w:val="28"/>
          <w:szCs w:val="28"/>
        </w:rPr>
        <w:t>На первом этапе выполняется подготовка образцов. Для испытаний использовались стандартные кубики с длиной ребра 70 мм и 100 мм</w:t>
      </w:r>
      <w:r w:rsidR="00DD5339" w:rsidRPr="00A02540">
        <w:rPr>
          <w:rFonts w:eastAsia="Times New Roman" w:cs="Times New Roman"/>
          <w:sz w:val="28"/>
          <w:szCs w:val="28"/>
        </w:rPr>
        <w:t>, ф</w:t>
      </w:r>
      <w:r w:rsidR="003C5440" w:rsidRPr="00A02540">
        <w:rPr>
          <w:rFonts w:eastAsia="Times New Roman" w:cs="Times New Roman"/>
          <w:sz w:val="28"/>
          <w:szCs w:val="28"/>
        </w:rPr>
        <w:t xml:space="preserve">ормовались по 6 кубиков для каждого разработанного состава. </w:t>
      </w:r>
      <w:r w:rsidRPr="00A02540">
        <w:rPr>
          <w:rFonts w:eastAsia="Times New Roman" w:cs="Times New Roman"/>
          <w:sz w:val="28"/>
          <w:szCs w:val="28"/>
        </w:rPr>
        <w:t xml:space="preserve">Формы для их изготовления соответствовали ГОСТ 22685-89. Они были чистыми, сухими и предварительно смазанными тонким слоем масла, что предотвращало прилипания бетонной смеси. Формы заполняли бетонной смесью и уплотняли с использованием </w:t>
      </w:r>
      <w:proofErr w:type="spellStart"/>
      <w:r w:rsidRPr="00A02540">
        <w:rPr>
          <w:rFonts w:eastAsia="Times New Roman" w:cs="Times New Roman"/>
          <w:sz w:val="28"/>
          <w:szCs w:val="28"/>
        </w:rPr>
        <w:t>виброплощадки</w:t>
      </w:r>
      <w:proofErr w:type="spellEnd"/>
      <w:r w:rsidRPr="00A02540">
        <w:rPr>
          <w:rFonts w:eastAsia="Times New Roman" w:cs="Times New Roman"/>
          <w:sz w:val="28"/>
          <w:szCs w:val="28"/>
        </w:rPr>
        <w:t>.</w:t>
      </w:r>
    </w:p>
    <w:p w:rsidR="005D4FCB" w:rsidRPr="00A02540" w:rsidRDefault="005D4FCB" w:rsidP="005D4FCB">
      <w:pPr>
        <w:ind w:right="-2" w:firstLine="567"/>
        <w:jc w:val="both"/>
        <w:rPr>
          <w:rFonts w:eastAsia="Times New Roman" w:cs="Times New Roman"/>
          <w:sz w:val="28"/>
          <w:szCs w:val="28"/>
        </w:rPr>
      </w:pPr>
      <w:r w:rsidRPr="00A02540">
        <w:rPr>
          <w:rFonts w:eastAsia="Times New Roman" w:cs="Times New Roman"/>
          <w:sz w:val="28"/>
          <w:szCs w:val="28"/>
        </w:rPr>
        <w:t>Следующий этап включает твердение образцов. Сразу после формования образцы оставляли в формах на 24 часа при температуре (20 ± 5) °C и относительной влажности не менее 90%. После этого их извлекали из форм (</w:t>
      </w:r>
      <w:proofErr w:type="spellStart"/>
      <w:r w:rsidRPr="00A02540">
        <w:rPr>
          <w:rFonts w:eastAsia="Times New Roman" w:cs="Times New Roman"/>
          <w:sz w:val="28"/>
          <w:szCs w:val="28"/>
        </w:rPr>
        <w:t>распалубливали</w:t>
      </w:r>
      <w:proofErr w:type="spellEnd"/>
      <w:r w:rsidRPr="00A02540">
        <w:rPr>
          <w:rFonts w:eastAsia="Times New Roman" w:cs="Times New Roman"/>
          <w:sz w:val="28"/>
          <w:szCs w:val="28"/>
        </w:rPr>
        <w:t>) и помещали в условия нормального твердения, где они хранились при температуре (20 ± 2) °C и относительной влажности не менее 95% до момента проведения испытаний.</w:t>
      </w:r>
    </w:p>
    <w:p w:rsidR="005D4FCB" w:rsidRPr="00A02540" w:rsidRDefault="005D4FCB" w:rsidP="005D4FCB">
      <w:pPr>
        <w:ind w:right="-2" w:firstLine="567"/>
        <w:jc w:val="both"/>
        <w:rPr>
          <w:rFonts w:eastAsia="Times New Roman" w:cs="Times New Roman"/>
          <w:sz w:val="28"/>
          <w:szCs w:val="28"/>
        </w:rPr>
      </w:pPr>
      <w:r w:rsidRPr="00A02540">
        <w:rPr>
          <w:rFonts w:eastAsia="Times New Roman" w:cs="Times New Roman"/>
          <w:sz w:val="28"/>
          <w:szCs w:val="28"/>
        </w:rPr>
        <w:t>Испытания на прочность проводились на 28-й день твердения, что соответствует стандартным требованиям. Перед испытанием проверяли плоскостность опорных граней кубиков; отклонения не должны превышать 0,001 от длины ребра. Образец устанавливался на нижнюю плиту гидравлического пресса таким образом, чтобы нагрузка распределялась перпендикулярно противоположным граням кубика. Нагрузка прикладывалась равномерно и непрерывно со скоростью 0,6 ± 0,2 МПа/с до разрушения образца.</w:t>
      </w:r>
    </w:p>
    <w:p w:rsidR="00992BBC" w:rsidRPr="00A02540" w:rsidRDefault="005D4FCB" w:rsidP="005D4FCB">
      <w:pPr>
        <w:ind w:right="-2" w:firstLine="567"/>
        <w:jc w:val="both"/>
        <w:rPr>
          <w:rFonts w:eastAsia="Times New Roman" w:cs="Times New Roman"/>
          <w:sz w:val="28"/>
          <w:szCs w:val="28"/>
        </w:rPr>
      </w:pPr>
      <w:r w:rsidRPr="00A02540">
        <w:rPr>
          <w:rFonts w:eastAsia="Times New Roman" w:cs="Times New Roman"/>
          <w:sz w:val="28"/>
          <w:szCs w:val="28"/>
        </w:rPr>
        <w:t xml:space="preserve">Применяемая методика позволяет получить достоверные данные о прочностных характеристиках бетона, что является важным элементом для оценки его качества и пригодности к использованию в различных строительных конструкциях. Результаты испытаний прочности образцов представлены в таблицах </w:t>
      </w:r>
      <w:r w:rsidR="00480F04" w:rsidRPr="00A02540">
        <w:rPr>
          <w:rFonts w:eastAsia="Times New Roman" w:cs="Times New Roman"/>
          <w:sz w:val="28"/>
          <w:szCs w:val="28"/>
        </w:rPr>
        <w:t>3.20 и 3.21</w:t>
      </w:r>
      <w:r w:rsidRPr="00A02540">
        <w:rPr>
          <w:rFonts w:eastAsia="Times New Roman" w:cs="Times New Roman"/>
          <w:sz w:val="28"/>
          <w:szCs w:val="28"/>
        </w:rPr>
        <w:t>.</w:t>
      </w:r>
    </w:p>
    <w:p w:rsidR="00330F06" w:rsidRPr="00A02540" w:rsidRDefault="00330F06" w:rsidP="00480F04">
      <w:pPr>
        <w:ind w:right="-2" w:firstLine="567"/>
        <w:jc w:val="both"/>
        <w:rPr>
          <w:rFonts w:eastAsia="Times New Roman" w:cs="Times New Roman"/>
          <w:sz w:val="28"/>
          <w:szCs w:val="28"/>
        </w:rPr>
      </w:pPr>
    </w:p>
    <w:p w:rsidR="005D2536" w:rsidRPr="00A02540" w:rsidRDefault="00480F04" w:rsidP="00480F04">
      <w:pPr>
        <w:widowControl w:val="0"/>
        <w:ind w:right="-2" w:firstLine="567"/>
        <w:jc w:val="both"/>
        <w:rPr>
          <w:sz w:val="28"/>
        </w:rPr>
      </w:pPr>
      <w:r w:rsidRPr="00A02540">
        <w:rPr>
          <w:sz w:val="28"/>
        </w:rPr>
        <w:t xml:space="preserve">Таблица 3.20 – </w:t>
      </w:r>
      <w:r w:rsidR="00BA7754" w:rsidRPr="00A02540">
        <w:rPr>
          <w:sz w:val="28"/>
        </w:rPr>
        <w:t>Прочность образцов размером 10х10х10 см</w:t>
      </w:r>
    </w:p>
    <w:p w:rsidR="00480F04" w:rsidRPr="00A02540" w:rsidRDefault="00480F04" w:rsidP="00480F04">
      <w:pPr>
        <w:widowControl w:val="0"/>
        <w:ind w:right="-2" w:firstLine="567"/>
        <w:jc w:val="both"/>
        <w:rPr>
          <w:rFonts w:eastAsia="Times New Roman" w:cs="Times New Roman"/>
          <w:bCs/>
          <w:sz w:val="32"/>
          <w:szCs w:val="28"/>
        </w:rPr>
      </w:pPr>
    </w:p>
    <w:tbl>
      <w:tblPr>
        <w:tblStyle w:val="a8"/>
        <w:tblW w:w="9209" w:type="dxa"/>
        <w:tblLook w:val="04A0" w:firstRow="1" w:lastRow="0" w:firstColumn="1" w:lastColumn="0" w:noHBand="0" w:noVBand="1"/>
      </w:tblPr>
      <w:tblGrid>
        <w:gridCol w:w="2547"/>
        <w:gridCol w:w="850"/>
        <w:gridCol w:w="851"/>
        <w:gridCol w:w="850"/>
        <w:gridCol w:w="851"/>
        <w:gridCol w:w="850"/>
        <w:gridCol w:w="851"/>
        <w:gridCol w:w="1559"/>
      </w:tblGrid>
      <w:tr w:rsidR="00BA7754" w:rsidRPr="00A02540" w:rsidTr="00CE7BFF">
        <w:tc>
          <w:tcPr>
            <w:tcW w:w="2547" w:type="dxa"/>
          </w:tcPr>
          <w:p w:rsidR="00BA7754" w:rsidRPr="00A02540" w:rsidRDefault="00E07F08" w:rsidP="00BA7754">
            <w:pPr>
              <w:widowControl w:val="0"/>
              <w:jc w:val="both"/>
              <w:rPr>
                <w:rFonts w:eastAsia="Times New Roman" w:cs="Times New Roman"/>
                <w:bCs/>
                <w:szCs w:val="24"/>
              </w:rPr>
            </w:pPr>
            <w:r w:rsidRPr="00A02540">
              <w:rPr>
                <w:rFonts w:eastAsia="Times New Roman" w:cs="Times New Roman"/>
                <w:bCs/>
                <w:szCs w:val="24"/>
              </w:rPr>
              <w:t xml:space="preserve">Класс </w:t>
            </w:r>
            <w:r w:rsidR="00E66802">
              <w:rPr>
                <w:rFonts w:eastAsia="Times New Roman" w:cs="Times New Roman"/>
                <w:bCs/>
                <w:szCs w:val="24"/>
              </w:rPr>
              <w:t xml:space="preserve">(марка) </w:t>
            </w:r>
            <w:r w:rsidRPr="00A02540">
              <w:rPr>
                <w:rFonts w:eastAsia="Times New Roman" w:cs="Times New Roman"/>
                <w:bCs/>
                <w:szCs w:val="24"/>
              </w:rPr>
              <w:t>бетона</w:t>
            </w:r>
          </w:p>
        </w:tc>
        <w:tc>
          <w:tcPr>
            <w:tcW w:w="850"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№1</w:t>
            </w:r>
          </w:p>
        </w:tc>
        <w:tc>
          <w:tcPr>
            <w:tcW w:w="851"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№2</w:t>
            </w:r>
          </w:p>
        </w:tc>
        <w:tc>
          <w:tcPr>
            <w:tcW w:w="850"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№3</w:t>
            </w:r>
          </w:p>
        </w:tc>
        <w:tc>
          <w:tcPr>
            <w:tcW w:w="851"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№4</w:t>
            </w:r>
          </w:p>
        </w:tc>
        <w:tc>
          <w:tcPr>
            <w:tcW w:w="850"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№5</w:t>
            </w:r>
          </w:p>
        </w:tc>
        <w:tc>
          <w:tcPr>
            <w:tcW w:w="851"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№6</w:t>
            </w:r>
          </w:p>
        </w:tc>
        <w:tc>
          <w:tcPr>
            <w:tcW w:w="1559"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Среднее значение</w:t>
            </w:r>
          </w:p>
        </w:tc>
      </w:tr>
      <w:tr w:rsidR="00BA7754" w:rsidRPr="00A02540" w:rsidTr="00CE7BFF">
        <w:tc>
          <w:tcPr>
            <w:tcW w:w="2547" w:type="dxa"/>
          </w:tcPr>
          <w:p w:rsidR="00BA7754" w:rsidRPr="00A02540" w:rsidRDefault="00E66802" w:rsidP="00BA7754">
            <w:pPr>
              <w:widowControl w:val="0"/>
              <w:jc w:val="both"/>
              <w:rPr>
                <w:rFonts w:eastAsia="Times New Roman" w:cs="Times New Roman"/>
                <w:bCs/>
                <w:szCs w:val="24"/>
              </w:rPr>
            </w:pPr>
            <w:r w:rsidRPr="00E66802">
              <w:rPr>
                <w:rFonts w:eastAsia="Times New Roman" w:cs="Times New Roman"/>
                <w:bCs/>
                <w:szCs w:val="24"/>
              </w:rPr>
              <w:t>В5 (М75)</w:t>
            </w:r>
          </w:p>
        </w:tc>
        <w:tc>
          <w:tcPr>
            <w:tcW w:w="850"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7,34</w:t>
            </w:r>
          </w:p>
        </w:tc>
        <w:tc>
          <w:tcPr>
            <w:tcW w:w="851"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8,96</w:t>
            </w:r>
          </w:p>
        </w:tc>
        <w:tc>
          <w:tcPr>
            <w:tcW w:w="850"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8,43</w:t>
            </w:r>
          </w:p>
        </w:tc>
        <w:tc>
          <w:tcPr>
            <w:tcW w:w="851"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8,64</w:t>
            </w:r>
          </w:p>
        </w:tc>
        <w:tc>
          <w:tcPr>
            <w:tcW w:w="850"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7,27</w:t>
            </w:r>
          </w:p>
        </w:tc>
        <w:tc>
          <w:tcPr>
            <w:tcW w:w="851"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9,17</w:t>
            </w:r>
          </w:p>
        </w:tc>
        <w:tc>
          <w:tcPr>
            <w:tcW w:w="1559" w:type="dxa"/>
            <w:vAlign w:val="center"/>
          </w:tcPr>
          <w:p w:rsidR="00BA7754" w:rsidRPr="00A02540" w:rsidRDefault="00BA7754" w:rsidP="00CE7BFF">
            <w:pPr>
              <w:widowControl w:val="0"/>
              <w:jc w:val="center"/>
              <w:rPr>
                <w:rFonts w:eastAsia="Times New Roman" w:cs="Times New Roman"/>
                <w:bCs/>
                <w:szCs w:val="24"/>
              </w:rPr>
            </w:pPr>
            <w:r w:rsidRPr="00A02540">
              <w:rPr>
                <w:rFonts w:eastAsia="Times New Roman" w:cs="Times New Roman"/>
                <w:bCs/>
                <w:szCs w:val="24"/>
              </w:rPr>
              <w:t>8,3</w:t>
            </w:r>
          </w:p>
        </w:tc>
      </w:tr>
      <w:tr w:rsidR="00BA7754" w:rsidRPr="00A02540" w:rsidTr="00CE7BFF">
        <w:tc>
          <w:tcPr>
            <w:tcW w:w="2547" w:type="dxa"/>
          </w:tcPr>
          <w:p w:rsidR="00BA7754" w:rsidRPr="00A02540" w:rsidRDefault="00E66802" w:rsidP="00BA7754">
            <w:pPr>
              <w:widowControl w:val="0"/>
              <w:jc w:val="both"/>
              <w:rPr>
                <w:rFonts w:eastAsia="Times New Roman" w:cs="Times New Roman"/>
                <w:bCs/>
                <w:szCs w:val="24"/>
              </w:rPr>
            </w:pPr>
            <w:r w:rsidRPr="00E66802">
              <w:rPr>
                <w:rFonts w:eastAsia="Times New Roman" w:cs="Times New Roman"/>
                <w:bCs/>
                <w:szCs w:val="24"/>
              </w:rPr>
              <w:t>С12/15 (М200)</w:t>
            </w:r>
          </w:p>
        </w:tc>
        <w:tc>
          <w:tcPr>
            <w:tcW w:w="850" w:type="dxa"/>
            <w:vAlign w:val="center"/>
          </w:tcPr>
          <w:p w:rsidR="00BA7754" w:rsidRPr="00A02540" w:rsidRDefault="00CE7BFF" w:rsidP="00CE7BFF">
            <w:pPr>
              <w:widowControl w:val="0"/>
              <w:jc w:val="center"/>
              <w:rPr>
                <w:rFonts w:eastAsia="Times New Roman" w:cs="Times New Roman"/>
                <w:bCs/>
                <w:szCs w:val="24"/>
              </w:rPr>
            </w:pPr>
            <w:r w:rsidRPr="00A02540">
              <w:rPr>
                <w:rFonts w:eastAsia="Times New Roman" w:cs="Times New Roman"/>
                <w:bCs/>
                <w:szCs w:val="24"/>
              </w:rPr>
              <w:t>22,42</w:t>
            </w:r>
          </w:p>
        </w:tc>
        <w:tc>
          <w:tcPr>
            <w:tcW w:w="851" w:type="dxa"/>
            <w:vAlign w:val="center"/>
          </w:tcPr>
          <w:p w:rsidR="00BA7754" w:rsidRPr="00A02540" w:rsidRDefault="00CE7BFF" w:rsidP="00CE7BFF">
            <w:pPr>
              <w:widowControl w:val="0"/>
              <w:jc w:val="center"/>
              <w:rPr>
                <w:rFonts w:eastAsia="Times New Roman" w:cs="Times New Roman"/>
                <w:bCs/>
                <w:szCs w:val="24"/>
              </w:rPr>
            </w:pPr>
            <w:r w:rsidRPr="00A02540">
              <w:rPr>
                <w:rFonts w:eastAsia="Times New Roman" w:cs="Times New Roman"/>
                <w:bCs/>
                <w:szCs w:val="24"/>
              </w:rPr>
              <w:t>21,18</w:t>
            </w:r>
          </w:p>
        </w:tc>
        <w:tc>
          <w:tcPr>
            <w:tcW w:w="850" w:type="dxa"/>
            <w:vAlign w:val="center"/>
          </w:tcPr>
          <w:p w:rsidR="00BA7754" w:rsidRPr="00A02540" w:rsidRDefault="00CE7BFF" w:rsidP="00CE7BFF">
            <w:pPr>
              <w:widowControl w:val="0"/>
              <w:jc w:val="center"/>
              <w:rPr>
                <w:rFonts w:eastAsia="Times New Roman" w:cs="Times New Roman"/>
                <w:bCs/>
                <w:szCs w:val="24"/>
              </w:rPr>
            </w:pPr>
            <w:r w:rsidRPr="00A02540">
              <w:rPr>
                <w:rFonts w:eastAsia="Times New Roman" w:cs="Times New Roman"/>
                <w:bCs/>
                <w:szCs w:val="24"/>
              </w:rPr>
              <w:t>21,12</w:t>
            </w:r>
          </w:p>
        </w:tc>
        <w:tc>
          <w:tcPr>
            <w:tcW w:w="851" w:type="dxa"/>
            <w:vAlign w:val="center"/>
          </w:tcPr>
          <w:p w:rsidR="00BA7754" w:rsidRPr="00A02540" w:rsidRDefault="00CE7BFF" w:rsidP="00CE7BFF">
            <w:pPr>
              <w:widowControl w:val="0"/>
              <w:jc w:val="center"/>
              <w:rPr>
                <w:rFonts w:eastAsia="Times New Roman" w:cs="Times New Roman"/>
                <w:bCs/>
                <w:szCs w:val="24"/>
              </w:rPr>
            </w:pPr>
            <w:r w:rsidRPr="00A02540">
              <w:rPr>
                <w:rFonts w:eastAsia="Times New Roman" w:cs="Times New Roman"/>
                <w:bCs/>
                <w:szCs w:val="24"/>
              </w:rPr>
              <w:t>22,12</w:t>
            </w:r>
          </w:p>
        </w:tc>
        <w:tc>
          <w:tcPr>
            <w:tcW w:w="850" w:type="dxa"/>
            <w:vAlign w:val="center"/>
          </w:tcPr>
          <w:p w:rsidR="00BA7754" w:rsidRPr="00A02540" w:rsidRDefault="00CE7BFF" w:rsidP="00CE7BFF">
            <w:pPr>
              <w:widowControl w:val="0"/>
              <w:jc w:val="center"/>
              <w:rPr>
                <w:rFonts w:eastAsia="Times New Roman" w:cs="Times New Roman"/>
                <w:bCs/>
                <w:szCs w:val="24"/>
              </w:rPr>
            </w:pPr>
            <w:r w:rsidRPr="00A02540">
              <w:rPr>
                <w:rFonts w:eastAsia="Times New Roman" w:cs="Times New Roman"/>
                <w:bCs/>
                <w:szCs w:val="24"/>
              </w:rPr>
              <w:t>20,36</w:t>
            </w:r>
          </w:p>
        </w:tc>
        <w:tc>
          <w:tcPr>
            <w:tcW w:w="851" w:type="dxa"/>
            <w:vAlign w:val="center"/>
          </w:tcPr>
          <w:p w:rsidR="00BA7754" w:rsidRPr="00A02540" w:rsidRDefault="00CE7BFF" w:rsidP="00CE7BFF">
            <w:pPr>
              <w:widowControl w:val="0"/>
              <w:jc w:val="center"/>
              <w:rPr>
                <w:rFonts w:eastAsia="Times New Roman" w:cs="Times New Roman"/>
                <w:bCs/>
                <w:szCs w:val="24"/>
              </w:rPr>
            </w:pPr>
            <w:r w:rsidRPr="00A02540">
              <w:rPr>
                <w:rFonts w:eastAsia="Times New Roman" w:cs="Times New Roman"/>
                <w:bCs/>
                <w:szCs w:val="24"/>
              </w:rPr>
              <w:t>21,8</w:t>
            </w:r>
          </w:p>
        </w:tc>
        <w:tc>
          <w:tcPr>
            <w:tcW w:w="1559" w:type="dxa"/>
            <w:vAlign w:val="center"/>
          </w:tcPr>
          <w:p w:rsidR="00BA7754" w:rsidRPr="00A02540" w:rsidRDefault="000F21BC" w:rsidP="00CE7BFF">
            <w:pPr>
              <w:widowControl w:val="0"/>
              <w:jc w:val="center"/>
              <w:rPr>
                <w:rFonts w:eastAsia="Times New Roman" w:cs="Times New Roman"/>
                <w:bCs/>
                <w:szCs w:val="24"/>
              </w:rPr>
            </w:pPr>
            <w:r w:rsidRPr="00A02540">
              <w:rPr>
                <w:rFonts w:eastAsia="Times New Roman" w:cs="Times New Roman"/>
                <w:bCs/>
                <w:szCs w:val="24"/>
              </w:rPr>
              <w:t>21,5</w:t>
            </w:r>
          </w:p>
        </w:tc>
      </w:tr>
      <w:tr w:rsidR="00BA7754" w:rsidRPr="00A02540" w:rsidTr="00CE7BFF">
        <w:tc>
          <w:tcPr>
            <w:tcW w:w="2547" w:type="dxa"/>
          </w:tcPr>
          <w:p w:rsidR="00BA7754" w:rsidRPr="00A02540" w:rsidRDefault="00E66802" w:rsidP="00BA7754">
            <w:pPr>
              <w:widowControl w:val="0"/>
              <w:jc w:val="both"/>
              <w:rPr>
                <w:rFonts w:eastAsia="Times New Roman" w:cs="Times New Roman"/>
                <w:bCs/>
                <w:szCs w:val="24"/>
              </w:rPr>
            </w:pPr>
            <w:r w:rsidRPr="00E66802">
              <w:rPr>
                <w:rFonts w:eastAsia="Times New Roman" w:cs="Times New Roman"/>
                <w:bCs/>
                <w:szCs w:val="24"/>
              </w:rPr>
              <w:t>С20/25</w:t>
            </w:r>
            <w:r>
              <w:rPr>
                <w:rFonts w:eastAsia="Times New Roman" w:cs="Times New Roman"/>
                <w:bCs/>
                <w:szCs w:val="24"/>
              </w:rPr>
              <w:t xml:space="preserve"> (</w:t>
            </w:r>
            <w:r w:rsidR="00BA7754" w:rsidRPr="00A02540">
              <w:rPr>
                <w:rFonts w:eastAsia="Times New Roman" w:cs="Times New Roman"/>
                <w:bCs/>
                <w:szCs w:val="24"/>
              </w:rPr>
              <w:t>М300</w:t>
            </w:r>
            <w:r>
              <w:rPr>
                <w:rFonts w:eastAsia="Times New Roman" w:cs="Times New Roman"/>
                <w:bCs/>
                <w:szCs w:val="24"/>
              </w:rPr>
              <w:t>)</w:t>
            </w:r>
            <w:r w:rsidR="00BA7754" w:rsidRPr="00A02540">
              <w:rPr>
                <w:rFonts w:eastAsia="Times New Roman" w:cs="Times New Roman"/>
                <w:bCs/>
                <w:szCs w:val="24"/>
              </w:rPr>
              <w:t xml:space="preserve"> </w:t>
            </w:r>
          </w:p>
          <w:p w:rsidR="00BA7754" w:rsidRPr="00A02540" w:rsidRDefault="00BA7754" w:rsidP="00CE7BFF">
            <w:pPr>
              <w:widowControl w:val="0"/>
              <w:jc w:val="both"/>
              <w:rPr>
                <w:rFonts w:eastAsia="Times New Roman" w:cs="Times New Roman"/>
                <w:bCs/>
                <w:szCs w:val="24"/>
              </w:rPr>
            </w:pPr>
            <w:r w:rsidRPr="00A02540">
              <w:rPr>
                <w:rFonts w:eastAsia="Times New Roman" w:cs="Times New Roman"/>
                <w:bCs/>
                <w:szCs w:val="24"/>
              </w:rPr>
              <w:t>(</w:t>
            </w:r>
            <w:r w:rsidR="00CE7BFF" w:rsidRPr="00A02540">
              <w:rPr>
                <w:rFonts w:eastAsia="Times New Roman" w:cs="Times New Roman"/>
                <w:bCs/>
                <w:szCs w:val="24"/>
              </w:rPr>
              <w:t>о</w:t>
            </w:r>
            <w:r w:rsidRPr="00A02540">
              <w:rPr>
                <w:rFonts w:eastAsia="Times New Roman" w:cs="Times New Roman"/>
                <w:bCs/>
                <w:szCs w:val="24"/>
              </w:rPr>
              <w:t>бычн</w:t>
            </w:r>
            <w:r w:rsidR="00CE7BFF" w:rsidRPr="00A02540">
              <w:rPr>
                <w:rFonts w:eastAsia="Times New Roman" w:cs="Times New Roman"/>
                <w:bCs/>
                <w:szCs w:val="24"/>
              </w:rPr>
              <w:t>ый</w:t>
            </w:r>
            <w:r w:rsidRPr="00A02540">
              <w:rPr>
                <w:rFonts w:eastAsia="Times New Roman" w:cs="Times New Roman"/>
                <w:bCs/>
                <w:szCs w:val="24"/>
              </w:rPr>
              <w:t xml:space="preserve"> пес</w:t>
            </w:r>
            <w:r w:rsidR="00CE7BFF" w:rsidRPr="00A02540">
              <w:rPr>
                <w:rFonts w:eastAsia="Times New Roman" w:cs="Times New Roman"/>
                <w:bCs/>
                <w:szCs w:val="24"/>
              </w:rPr>
              <w:t>ок</w:t>
            </w:r>
            <w:r w:rsidRPr="00A02540">
              <w:rPr>
                <w:rFonts w:eastAsia="Times New Roman" w:cs="Times New Roman"/>
                <w:bCs/>
                <w:szCs w:val="24"/>
              </w:rPr>
              <w:t>)</w:t>
            </w:r>
          </w:p>
        </w:tc>
        <w:tc>
          <w:tcPr>
            <w:tcW w:w="850" w:type="dxa"/>
            <w:vAlign w:val="center"/>
          </w:tcPr>
          <w:p w:rsidR="00BA7754" w:rsidRPr="00A02540" w:rsidRDefault="000F21BC" w:rsidP="000F21BC">
            <w:pPr>
              <w:widowControl w:val="0"/>
              <w:jc w:val="center"/>
              <w:rPr>
                <w:rFonts w:eastAsia="Times New Roman" w:cs="Times New Roman"/>
                <w:bCs/>
                <w:szCs w:val="24"/>
              </w:rPr>
            </w:pPr>
            <w:r w:rsidRPr="00A02540">
              <w:rPr>
                <w:rFonts w:eastAsia="Times New Roman" w:cs="Times New Roman"/>
                <w:bCs/>
                <w:szCs w:val="24"/>
              </w:rPr>
              <w:t>32,55</w:t>
            </w:r>
          </w:p>
        </w:tc>
        <w:tc>
          <w:tcPr>
            <w:tcW w:w="851" w:type="dxa"/>
            <w:vAlign w:val="center"/>
          </w:tcPr>
          <w:p w:rsidR="00BA7754" w:rsidRPr="00A02540" w:rsidRDefault="000F21BC" w:rsidP="00CE7BFF">
            <w:pPr>
              <w:widowControl w:val="0"/>
              <w:jc w:val="center"/>
              <w:rPr>
                <w:rFonts w:eastAsia="Times New Roman" w:cs="Times New Roman"/>
                <w:bCs/>
                <w:szCs w:val="24"/>
              </w:rPr>
            </w:pPr>
            <w:r w:rsidRPr="00A02540">
              <w:rPr>
                <w:rFonts w:eastAsia="Times New Roman" w:cs="Times New Roman"/>
                <w:bCs/>
                <w:szCs w:val="24"/>
              </w:rPr>
              <w:t>33,27</w:t>
            </w:r>
          </w:p>
        </w:tc>
        <w:tc>
          <w:tcPr>
            <w:tcW w:w="850" w:type="dxa"/>
            <w:vAlign w:val="center"/>
          </w:tcPr>
          <w:p w:rsidR="00BA7754" w:rsidRPr="00A02540" w:rsidRDefault="000F21BC" w:rsidP="00CE7BFF">
            <w:pPr>
              <w:widowControl w:val="0"/>
              <w:jc w:val="center"/>
              <w:rPr>
                <w:rFonts w:eastAsia="Times New Roman" w:cs="Times New Roman"/>
                <w:bCs/>
                <w:szCs w:val="24"/>
              </w:rPr>
            </w:pPr>
            <w:r w:rsidRPr="00A02540">
              <w:rPr>
                <w:rFonts w:eastAsia="Times New Roman" w:cs="Times New Roman"/>
                <w:bCs/>
                <w:szCs w:val="24"/>
              </w:rPr>
              <w:t>31,91</w:t>
            </w:r>
          </w:p>
        </w:tc>
        <w:tc>
          <w:tcPr>
            <w:tcW w:w="851" w:type="dxa"/>
            <w:vAlign w:val="center"/>
          </w:tcPr>
          <w:p w:rsidR="00BA7754" w:rsidRPr="00A02540" w:rsidRDefault="000F21BC" w:rsidP="00CE7BFF">
            <w:pPr>
              <w:widowControl w:val="0"/>
              <w:jc w:val="center"/>
              <w:rPr>
                <w:rFonts w:eastAsia="Times New Roman" w:cs="Times New Roman"/>
                <w:bCs/>
                <w:szCs w:val="24"/>
              </w:rPr>
            </w:pPr>
            <w:r w:rsidRPr="00A02540">
              <w:rPr>
                <w:rFonts w:eastAsia="Times New Roman" w:cs="Times New Roman"/>
                <w:bCs/>
                <w:szCs w:val="24"/>
              </w:rPr>
              <w:t>34,97</w:t>
            </w:r>
          </w:p>
        </w:tc>
        <w:tc>
          <w:tcPr>
            <w:tcW w:w="850" w:type="dxa"/>
            <w:vAlign w:val="center"/>
          </w:tcPr>
          <w:p w:rsidR="00BA7754" w:rsidRPr="00A02540" w:rsidRDefault="000F21BC" w:rsidP="00CE7BFF">
            <w:pPr>
              <w:widowControl w:val="0"/>
              <w:jc w:val="center"/>
              <w:rPr>
                <w:rFonts w:eastAsia="Times New Roman" w:cs="Times New Roman"/>
                <w:bCs/>
                <w:szCs w:val="24"/>
              </w:rPr>
            </w:pPr>
            <w:r w:rsidRPr="00A02540">
              <w:rPr>
                <w:rFonts w:eastAsia="Times New Roman" w:cs="Times New Roman"/>
                <w:bCs/>
                <w:szCs w:val="24"/>
              </w:rPr>
              <w:t>33,27</w:t>
            </w:r>
          </w:p>
        </w:tc>
        <w:tc>
          <w:tcPr>
            <w:tcW w:w="851" w:type="dxa"/>
            <w:vAlign w:val="center"/>
          </w:tcPr>
          <w:p w:rsidR="00BA7754" w:rsidRPr="00A02540" w:rsidRDefault="000F21BC" w:rsidP="000F21BC">
            <w:pPr>
              <w:widowControl w:val="0"/>
              <w:jc w:val="center"/>
              <w:rPr>
                <w:rFonts w:eastAsia="Times New Roman" w:cs="Times New Roman"/>
                <w:bCs/>
                <w:szCs w:val="24"/>
              </w:rPr>
            </w:pPr>
            <w:r w:rsidRPr="00A02540">
              <w:rPr>
                <w:rFonts w:eastAsia="Times New Roman" w:cs="Times New Roman"/>
                <w:bCs/>
                <w:szCs w:val="24"/>
              </w:rPr>
              <w:t>34,42</w:t>
            </w:r>
          </w:p>
        </w:tc>
        <w:tc>
          <w:tcPr>
            <w:tcW w:w="1559" w:type="dxa"/>
            <w:vAlign w:val="center"/>
          </w:tcPr>
          <w:p w:rsidR="00BA7754" w:rsidRPr="00A02540" w:rsidRDefault="000F21BC" w:rsidP="00CE7BFF">
            <w:pPr>
              <w:widowControl w:val="0"/>
              <w:jc w:val="center"/>
              <w:rPr>
                <w:rFonts w:eastAsia="Times New Roman" w:cs="Times New Roman"/>
                <w:bCs/>
                <w:szCs w:val="24"/>
              </w:rPr>
            </w:pPr>
            <w:r w:rsidRPr="00A02540">
              <w:rPr>
                <w:rFonts w:eastAsia="Times New Roman" w:cs="Times New Roman"/>
                <w:bCs/>
                <w:szCs w:val="24"/>
              </w:rPr>
              <w:t>33,4</w:t>
            </w:r>
          </w:p>
        </w:tc>
      </w:tr>
      <w:tr w:rsidR="00BA7754" w:rsidRPr="00A02540" w:rsidTr="00CE7BFF">
        <w:tc>
          <w:tcPr>
            <w:tcW w:w="2547" w:type="dxa"/>
          </w:tcPr>
          <w:p w:rsidR="00CE7BFF" w:rsidRPr="00A02540" w:rsidRDefault="00E66802" w:rsidP="00BA7754">
            <w:pPr>
              <w:widowControl w:val="0"/>
              <w:jc w:val="both"/>
              <w:rPr>
                <w:rFonts w:eastAsia="Times New Roman" w:cs="Times New Roman"/>
                <w:bCs/>
                <w:szCs w:val="24"/>
              </w:rPr>
            </w:pPr>
            <w:r w:rsidRPr="00E66802">
              <w:rPr>
                <w:rFonts w:eastAsia="Times New Roman" w:cs="Times New Roman"/>
                <w:bCs/>
                <w:szCs w:val="24"/>
              </w:rPr>
              <w:t>С20/25</w:t>
            </w:r>
            <w:r>
              <w:rPr>
                <w:rFonts w:eastAsia="Times New Roman" w:cs="Times New Roman"/>
                <w:bCs/>
                <w:szCs w:val="24"/>
              </w:rPr>
              <w:t xml:space="preserve"> (</w:t>
            </w:r>
            <w:r w:rsidRPr="00A02540">
              <w:rPr>
                <w:rFonts w:eastAsia="Times New Roman" w:cs="Times New Roman"/>
                <w:bCs/>
                <w:szCs w:val="24"/>
              </w:rPr>
              <w:t>М300</w:t>
            </w:r>
            <w:r>
              <w:rPr>
                <w:rFonts w:eastAsia="Times New Roman" w:cs="Times New Roman"/>
                <w:bCs/>
                <w:szCs w:val="24"/>
              </w:rPr>
              <w:t>)</w:t>
            </w:r>
          </w:p>
          <w:p w:rsidR="00BA7754" w:rsidRPr="00A02540" w:rsidRDefault="00BA7754" w:rsidP="00BA7754">
            <w:pPr>
              <w:widowControl w:val="0"/>
              <w:jc w:val="both"/>
              <w:rPr>
                <w:rFonts w:eastAsia="Times New Roman" w:cs="Times New Roman"/>
                <w:bCs/>
                <w:szCs w:val="24"/>
              </w:rPr>
            </w:pPr>
            <w:r w:rsidRPr="00A02540">
              <w:rPr>
                <w:rFonts w:eastAsia="Times New Roman" w:cs="Times New Roman"/>
                <w:bCs/>
                <w:szCs w:val="24"/>
              </w:rPr>
              <w:t>(отходы обогащения)</w:t>
            </w:r>
          </w:p>
        </w:tc>
        <w:tc>
          <w:tcPr>
            <w:tcW w:w="850" w:type="dxa"/>
            <w:vAlign w:val="center"/>
          </w:tcPr>
          <w:p w:rsidR="00BA7754" w:rsidRPr="00A02540" w:rsidRDefault="000F21BC" w:rsidP="000F21BC">
            <w:pPr>
              <w:widowControl w:val="0"/>
              <w:jc w:val="center"/>
              <w:rPr>
                <w:rFonts w:eastAsia="Times New Roman" w:cs="Times New Roman"/>
                <w:bCs/>
                <w:szCs w:val="24"/>
              </w:rPr>
            </w:pPr>
            <w:r w:rsidRPr="00A02540">
              <w:rPr>
                <w:rFonts w:eastAsia="Times New Roman" w:cs="Times New Roman"/>
                <w:bCs/>
                <w:szCs w:val="24"/>
              </w:rPr>
              <w:t>33,55</w:t>
            </w:r>
          </w:p>
        </w:tc>
        <w:tc>
          <w:tcPr>
            <w:tcW w:w="851" w:type="dxa"/>
            <w:vAlign w:val="center"/>
          </w:tcPr>
          <w:p w:rsidR="00BA7754" w:rsidRPr="00A02540" w:rsidRDefault="000F21BC" w:rsidP="000F21BC">
            <w:pPr>
              <w:widowControl w:val="0"/>
              <w:jc w:val="center"/>
              <w:rPr>
                <w:rFonts w:eastAsia="Times New Roman" w:cs="Times New Roman"/>
                <w:bCs/>
                <w:szCs w:val="24"/>
              </w:rPr>
            </w:pPr>
            <w:r w:rsidRPr="00A02540">
              <w:rPr>
                <w:rFonts w:eastAsia="Times New Roman" w:cs="Times New Roman"/>
                <w:bCs/>
                <w:szCs w:val="24"/>
              </w:rPr>
              <w:t>31,21</w:t>
            </w:r>
          </w:p>
        </w:tc>
        <w:tc>
          <w:tcPr>
            <w:tcW w:w="850" w:type="dxa"/>
            <w:vAlign w:val="center"/>
          </w:tcPr>
          <w:p w:rsidR="00BA7754" w:rsidRPr="00A02540" w:rsidRDefault="000F21BC" w:rsidP="000F21BC">
            <w:pPr>
              <w:widowControl w:val="0"/>
              <w:jc w:val="center"/>
              <w:rPr>
                <w:rFonts w:eastAsia="Times New Roman" w:cs="Times New Roman"/>
                <w:bCs/>
                <w:szCs w:val="24"/>
              </w:rPr>
            </w:pPr>
            <w:r w:rsidRPr="00A02540">
              <w:rPr>
                <w:rFonts w:eastAsia="Times New Roman" w:cs="Times New Roman"/>
                <w:bCs/>
                <w:szCs w:val="24"/>
              </w:rPr>
              <w:t>34,03</w:t>
            </w:r>
          </w:p>
        </w:tc>
        <w:tc>
          <w:tcPr>
            <w:tcW w:w="851" w:type="dxa"/>
            <w:vAlign w:val="center"/>
          </w:tcPr>
          <w:p w:rsidR="00BA7754" w:rsidRPr="00A02540" w:rsidRDefault="000F21BC" w:rsidP="000F21BC">
            <w:pPr>
              <w:widowControl w:val="0"/>
              <w:jc w:val="center"/>
              <w:rPr>
                <w:rFonts w:eastAsia="Times New Roman" w:cs="Times New Roman"/>
                <w:bCs/>
                <w:szCs w:val="24"/>
              </w:rPr>
            </w:pPr>
            <w:r w:rsidRPr="00A02540">
              <w:rPr>
                <w:rFonts w:eastAsia="Times New Roman" w:cs="Times New Roman"/>
                <w:bCs/>
                <w:szCs w:val="24"/>
              </w:rPr>
              <w:t>31,66</w:t>
            </w:r>
          </w:p>
        </w:tc>
        <w:tc>
          <w:tcPr>
            <w:tcW w:w="850" w:type="dxa"/>
            <w:vAlign w:val="center"/>
          </w:tcPr>
          <w:p w:rsidR="00BA7754" w:rsidRPr="00A02540" w:rsidRDefault="000F21BC" w:rsidP="00CE7BFF">
            <w:pPr>
              <w:widowControl w:val="0"/>
              <w:jc w:val="center"/>
              <w:rPr>
                <w:rFonts w:eastAsia="Times New Roman" w:cs="Times New Roman"/>
                <w:bCs/>
                <w:szCs w:val="24"/>
              </w:rPr>
            </w:pPr>
            <w:r w:rsidRPr="00A02540">
              <w:rPr>
                <w:rFonts w:eastAsia="Times New Roman" w:cs="Times New Roman"/>
                <w:bCs/>
                <w:szCs w:val="24"/>
              </w:rPr>
              <w:t>32,82</w:t>
            </w:r>
          </w:p>
        </w:tc>
        <w:tc>
          <w:tcPr>
            <w:tcW w:w="851" w:type="dxa"/>
            <w:vAlign w:val="center"/>
          </w:tcPr>
          <w:p w:rsidR="00BA7754" w:rsidRPr="00A02540" w:rsidRDefault="000F21BC" w:rsidP="00CE7BFF">
            <w:pPr>
              <w:widowControl w:val="0"/>
              <w:jc w:val="center"/>
              <w:rPr>
                <w:rFonts w:eastAsia="Times New Roman" w:cs="Times New Roman"/>
                <w:bCs/>
                <w:szCs w:val="24"/>
              </w:rPr>
            </w:pPr>
            <w:r w:rsidRPr="00A02540">
              <w:rPr>
                <w:rFonts w:eastAsia="Times New Roman" w:cs="Times New Roman"/>
                <w:bCs/>
                <w:szCs w:val="24"/>
              </w:rPr>
              <w:t>31,73</w:t>
            </w:r>
          </w:p>
        </w:tc>
        <w:tc>
          <w:tcPr>
            <w:tcW w:w="1559" w:type="dxa"/>
            <w:vAlign w:val="center"/>
          </w:tcPr>
          <w:p w:rsidR="00BA7754" w:rsidRPr="00A02540" w:rsidRDefault="000F21BC" w:rsidP="00CE7BFF">
            <w:pPr>
              <w:widowControl w:val="0"/>
              <w:jc w:val="center"/>
              <w:rPr>
                <w:rFonts w:eastAsia="Times New Roman" w:cs="Times New Roman"/>
                <w:bCs/>
                <w:szCs w:val="24"/>
              </w:rPr>
            </w:pPr>
            <w:r w:rsidRPr="00A02540">
              <w:rPr>
                <w:rFonts w:eastAsia="Times New Roman" w:cs="Times New Roman"/>
                <w:bCs/>
                <w:szCs w:val="24"/>
              </w:rPr>
              <w:t>32,5</w:t>
            </w:r>
          </w:p>
        </w:tc>
      </w:tr>
    </w:tbl>
    <w:p w:rsidR="00BA7754" w:rsidRPr="00A02540" w:rsidRDefault="00BA7754" w:rsidP="00480F04">
      <w:pPr>
        <w:widowControl w:val="0"/>
        <w:ind w:right="-2" w:firstLine="567"/>
        <w:jc w:val="both"/>
        <w:rPr>
          <w:rFonts w:eastAsia="Times New Roman" w:cs="Times New Roman"/>
          <w:bCs/>
          <w:sz w:val="28"/>
          <w:szCs w:val="28"/>
        </w:rPr>
      </w:pPr>
    </w:p>
    <w:p w:rsidR="00BA7754" w:rsidRPr="00A02540" w:rsidRDefault="00BA7754" w:rsidP="00480F04">
      <w:pPr>
        <w:widowControl w:val="0"/>
        <w:ind w:right="1758" w:firstLine="567"/>
        <w:jc w:val="both"/>
        <w:rPr>
          <w:rFonts w:eastAsia="Times New Roman" w:cs="Times New Roman"/>
          <w:bCs/>
          <w:sz w:val="28"/>
          <w:szCs w:val="28"/>
        </w:rPr>
      </w:pPr>
    </w:p>
    <w:p w:rsidR="00E0446D" w:rsidRPr="00A02540" w:rsidRDefault="00480F04" w:rsidP="007F2DAB">
      <w:pPr>
        <w:widowControl w:val="0"/>
        <w:ind w:right="-2" w:firstLine="567"/>
        <w:jc w:val="both"/>
        <w:rPr>
          <w:sz w:val="28"/>
        </w:rPr>
      </w:pPr>
      <w:r w:rsidRPr="00A02540">
        <w:rPr>
          <w:sz w:val="28"/>
        </w:rPr>
        <w:lastRenderedPageBreak/>
        <w:t xml:space="preserve">Таблица 3.21 – </w:t>
      </w:r>
      <w:r w:rsidR="00E0446D" w:rsidRPr="00A02540">
        <w:rPr>
          <w:sz w:val="28"/>
        </w:rPr>
        <w:t xml:space="preserve">Прочность образцов </w:t>
      </w:r>
      <w:proofErr w:type="gramStart"/>
      <w:r w:rsidR="00E0446D" w:rsidRPr="00A02540">
        <w:rPr>
          <w:sz w:val="28"/>
        </w:rPr>
        <w:t>торкрет-бетона</w:t>
      </w:r>
      <w:proofErr w:type="gramEnd"/>
      <w:r w:rsidR="00E0446D" w:rsidRPr="00A02540">
        <w:rPr>
          <w:sz w:val="28"/>
        </w:rPr>
        <w:t xml:space="preserve"> размером 7х7х7 см</w:t>
      </w:r>
    </w:p>
    <w:p w:rsidR="00480F04" w:rsidRPr="00A02540" w:rsidRDefault="00480F04" w:rsidP="007F2DAB">
      <w:pPr>
        <w:widowControl w:val="0"/>
        <w:ind w:right="-2" w:firstLine="567"/>
        <w:jc w:val="both"/>
        <w:rPr>
          <w:rFonts w:eastAsia="Times New Roman" w:cs="Times New Roman"/>
          <w:bCs/>
          <w:sz w:val="32"/>
          <w:szCs w:val="28"/>
        </w:rPr>
      </w:pPr>
    </w:p>
    <w:tbl>
      <w:tblPr>
        <w:tblStyle w:val="a8"/>
        <w:tblW w:w="9208" w:type="dxa"/>
        <w:tblLook w:val="04A0" w:firstRow="1" w:lastRow="0" w:firstColumn="1" w:lastColumn="0" w:noHBand="0" w:noVBand="1"/>
      </w:tblPr>
      <w:tblGrid>
        <w:gridCol w:w="1696"/>
        <w:gridCol w:w="992"/>
        <w:gridCol w:w="992"/>
        <w:gridCol w:w="993"/>
        <w:gridCol w:w="992"/>
        <w:gridCol w:w="992"/>
        <w:gridCol w:w="992"/>
        <w:gridCol w:w="1559"/>
      </w:tblGrid>
      <w:tr w:rsidR="00E0446D" w:rsidRPr="00A02540" w:rsidTr="00480F04">
        <w:tc>
          <w:tcPr>
            <w:tcW w:w="1696" w:type="dxa"/>
          </w:tcPr>
          <w:p w:rsidR="00E0446D" w:rsidRPr="00A02540" w:rsidRDefault="00480F04" w:rsidP="007F2DAB">
            <w:pPr>
              <w:widowControl w:val="0"/>
              <w:ind w:right="-2"/>
              <w:jc w:val="both"/>
              <w:rPr>
                <w:rFonts w:eastAsia="Times New Roman" w:cs="Times New Roman"/>
                <w:bCs/>
                <w:szCs w:val="24"/>
              </w:rPr>
            </w:pPr>
            <w:r w:rsidRPr="00A02540">
              <w:rPr>
                <w:rFonts w:eastAsia="Times New Roman" w:cs="Times New Roman"/>
                <w:bCs/>
                <w:szCs w:val="24"/>
              </w:rPr>
              <w:t xml:space="preserve">Класс </w:t>
            </w:r>
            <w:r w:rsidR="00E66802">
              <w:rPr>
                <w:rFonts w:eastAsia="Times New Roman" w:cs="Times New Roman"/>
                <w:bCs/>
                <w:szCs w:val="24"/>
              </w:rPr>
              <w:t xml:space="preserve">(марка) </w:t>
            </w:r>
            <w:r w:rsidRPr="00A02540">
              <w:rPr>
                <w:rFonts w:eastAsia="Times New Roman" w:cs="Times New Roman"/>
                <w:bCs/>
                <w:szCs w:val="24"/>
              </w:rPr>
              <w:t>бетона</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№2</w:t>
            </w:r>
          </w:p>
        </w:tc>
        <w:tc>
          <w:tcPr>
            <w:tcW w:w="993"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№3</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№4</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№5</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№6</w:t>
            </w:r>
          </w:p>
        </w:tc>
        <w:tc>
          <w:tcPr>
            <w:tcW w:w="1559"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Среднее значение</w:t>
            </w:r>
          </w:p>
        </w:tc>
      </w:tr>
      <w:tr w:rsidR="00E0446D" w:rsidRPr="00A02540" w:rsidTr="00480F04">
        <w:tc>
          <w:tcPr>
            <w:tcW w:w="1696" w:type="dxa"/>
          </w:tcPr>
          <w:p w:rsidR="00E0446D" w:rsidRPr="00A02540" w:rsidRDefault="00E66802" w:rsidP="007F2DAB">
            <w:pPr>
              <w:widowControl w:val="0"/>
              <w:ind w:right="-2"/>
              <w:jc w:val="both"/>
              <w:rPr>
                <w:rFonts w:eastAsia="Times New Roman" w:cs="Times New Roman"/>
                <w:bCs/>
                <w:szCs w:val="24"/>
              </w:rPr>
            </w:pPr>
            <w:r>
              <w:rPr>
                <w:rFonts w:eastAsia="Times New Roman" w:cs="Times New Roman"/>
                <w:bCs/>
                <w:szCs w:val="24"/>
              </w:rPr>
              <w:t>В 7,5</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11,03</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10,15</w:t>
            </w:r>
          </w:p>
        </w:tc>
        <w:tc>
          <w:tcPr>
            <w:tcW w:w="993"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9,94</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11,71</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12,74</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10,43</w:t>
            </w:r>
          </w:p>
        </w:tc>
        <w:tc>
          <w:tcPr>
            <w:tcW w:w="1559"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11</w:t>
            </w:r>
          </w:p>
        </w:tc>
      </w:tr>
      <w:tr w:rsidR="00E0446D" w:rsidRPr="00A02540" w:rsidTr="00480F04">
        <w:tc>
          <w:tcPr>
            <w:tcW w:w="1696" w:type="dxa"/>
          </w:tcPr>
          <w:p w:rsidR="00E0446D" w:rsidRPr="00A02540" w:rsidRDefault="00E66802" w:rsidP="007F2DAB">
            <w:pPr>
              <w:widowControl w:val="0"/>
              <w:ind w:right="-2"/>
              <w:jc w:val="both"/>
              <w:rPr>
                <w:rFonts w:eastAsia="Times New Roman" w:cs="Times New Roman"/>
                <w:bCs/>
                <w:szCs w:val="24"/>
              </w:rPr>
            </w:pPr>
            <w:r>
              <w:rPr>
                <w:rFonts w:eastAsia="Times New Roman" w:cs="Times New Roman"/>
                <w:bCs/>
                <w:szCs w:val="24"/>
              </w:rPr>
              <w:t>В 10</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15,19</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14,78</w:t>
            </w:r>
          </w:p>
        </w:tc>
        <w:tc>
          <w:tcPr>
            <w:tcW w:w="993"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17,95</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16,47</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15,83</w:t>
            </w:r>
          </w:p>
        </w:tc>
        <w:tc>
          <w:tcPr>
            <w:tcW w:w="992"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17,58</w:t>
            </w:r>
          </w:p>
        </w:tc>
        <w:tc>
          <w:tcPr>
            <w:tcW w:w="1559" w:type="dxa"/>
            <w:vAlign w:val="center"/>
          </w:tcPr>
          <w:p w:rsidR="00E0446D" w:rsidRPr="00A02540" w:rsidRDefault="00E0446D" w:rsidP="007F2DAB">
            <w:pPr>
              <w:widowControl w:val="0"/>
              <w:ind w:right="-2"/>
              <w:jc w:val="center"/>
              <w:rPr>
                <w:rFonts w:eastAsia="Times New Roman" w:cs="Times New Roman"/>
                <w:bCs/>
                <w:szCs w:val="24"/>
              </w:rPr>
            </w:pPr>
            <w:r w:rsidRPr="00A02540">
              <w:rPr>
                <w:rFonts w:eastAsia="Times New Roman" w:cs="Times New Roman"/>
                <w:bCs/>
                <w:szCs w:val="24"/>
              </w:rPr>
              <w:t>16,3</w:t>
            </w:r>
          </w:p>
        </w:tc>
      </w:tr>
      <w:tr w:rsidR="00E0446D" w:rsidRPr="00A02540" w:rsidTr="00480F04">
        <w:tc>
          <w:tcPr>
            <w:tcW w:w="1696" w:type="dxa"/>
          </w:tcPr>
          <w:p w:rsidR="00E0446D" w:rsidRPr="00A02540" w:rsidRDefault="00E66802" w:rsidP="007F2DAB">
            <w:pPr>
              <w:widowControl w:val="0"/>
              <w:ind w:right="-2"/>
              <w:jc w:val="both"/>
              <w:rPr>
                <w:rFonts w:eastAsia="Times New Roman" w:cs="Times New Roman"/>
                <w:bCs/>
                <w:szCs w:val="24"/>
              </w:rPr>
            </w:pPr>
            <w:r w:rsidRPr="0012475B">
              <w:rPr>
                <w:rFonts w:eastAsia="Calibri" w:cs="Times New Roman"/>
                <w:bCs/>
                <w:szCs w:val="28"/>
              </w:rPr>
              <w:t>торкрет-бетон</w:t>
            </w:r>
            <w:r w:rsidRPr="0012475B">
              <w:rPr>
                <w:rFonts w:eastAsia="Times New Roman" w:cs="Times New Roman"/>
                <w:bCs/>
                <w:iCs/>
                <w:color w:val="000000"/>
                <w:szCs w:val="28"/>
                <w:lang w:bidi="ru-RU"/>
              </w:rPr>
              <w:t xml:space="preserve"> </w:t>
            </w:r>
            <w:r w:rsidRPr="0012475B">
              <w:rPr>
                <w:szCs w:val="28"/>
              </w:rPr>
              <w:t>С20/25 (В25)</w:t>
            </w:r>
          </w:p>
        </w:tc>
        <w:tc>
          <w:tcPr>
            <w:tcW w:w="992" w:type="dxa"/>
            <w:vAlign w:val="center"/>
          </w:tcPr>
          <w:p w:rsidR="00E0446D" w:rsidRPr="00A02540" w:rsidRDefault="00D14092" w:rsidP="0012475B">
            <w:pPr>
              <w:widowControl w:val="0"/>
              <w:ind w:right="-2"/>
              <w:jc w:val="center"/>
              <w:rPr>
                <w:rFonts w:eastAsia="Times New Roman" w:cs="Times New Roman"/>
                <w:bCs/>
                <w:szCs w:val="24"/>
              </w:rPr>
            </w:pPr>
            <w:r>
              <w:rPr>
                <w:rFonts w:eastAsia="Times New Roman" w:cs="Times New Roman"/>
                <w:bCs/>
                <w:szCs w:val="24"/>
              </w:rPr>
              <w:t>2</w:t>
            </w:r>
            <w:r w:rsidR="0012475B">
              <w:rPr>
                <w:rFonts w:eastAsia="Times New Roman" w:cs="Times New Roman"/>
                <w:bCs/>
                <w:szCs w:val="24"/>
              </w:rPr>
              <w:t>4</w:t>
            </w:r>
            <w:r w:rsidR="00E0446D" w:rsidRPr="00A02540">
              <w:rPr>
                <w:rFonts w:eastAsia="Times New Roman" w:cs="Times New Roman"/>
                <w:bCs/>
                <w:szCs w:val="24"/>
              </w:rPr>
              <w:t>,</w:t>
            </w:r>
            <w:r w:rsidR="0012475B">
              <w:rPr>
                <w:rFonts w:eastAsia="Times New Roman" w:cs="Times New Roman"/>
                <w:bCs/>
                <w:szCs w:val="24"/>
              </w:rPr>
              <w:t>2</w:t>
            </w:r>
          </w:p>
        </w:tc>
        <w:tc>
          <w:tcPr>
            <w:tcW w:w="992" w:type="dxa"/>
            <w:vAlign w:val="center"/>
          </w:tcPr>
          <w:p w:rsidR="00E0446D" w:rsidRPr="00A02540" w:rsidRDefault="00E0446D" w:rsidP="0012475B">
            <w:pPr>
              <w:widowControl w:val="0"/>
              <w:ind w:right="-2"/>
              <w:jc w:val="center"/>
              <w:rPr>
                <w:rFonts w:eastAsia="Times New Roman" w:cs="Times New Roman"/>
                <w:bCs/>
                <w:szCs w:val="24"/>
              </w:rPr>
            </w:pPr>
            <w:r w:rsidRPr="00A02540">
              <w:rPr>
                <w:rFonts w:eastAsia="Times New Roman" w:cs="Times New Roman"/>
                <w:bCs/>
                <w:szCs w:val="24"/>
              </w:rPr>
              <w:t>2</w:t>
            </w:r>
            <w:r w:rsidR="0012475B">
              <w:rPr>
                <w:rFonts w:eastAsia="Times New Roman" w:cs="Times New Roman"/>
                <w:bCs/>
                <w:szCs w:val="24"/>
              </w:rPr>
              <w:t>5</w:t>
            </w:r>
            <w:r w:rsidRPr="00A02540">
              <w:rPr>
                <w:rFonts w:eastAsia="Times New Roman" w:cs="Times New Roman"/>
                <w:bCs/>
                <w:szCs w:val="24"/>
              </w:rPr>
              <w:t>,</w:t>
            </w:r>
            <w:r w:rsidR="0012475B">
              <w:rPr>
                <w:rFonts w:eastAsia="Times New Roman" w:cs="Times New Roman"/>
                <w:bCs/>
                <w:szCs w:val="24"/>
              </w:rPr>
              <w:t>1</w:t>
            </w:r>
          </w:p>
        </w:tc>
        <w:tc>
          <w:tcPr>
            <w:tcW w:w="993" w:type="dxa"/>
            <w:vAlign w:val="center"/>
          </w:tcPr>
          <w:p w:rsidR="00E0446D" w:rsidRPr="00A02540" w:rsidRDefault="00E0446D" w:rsidP="0012475B">
            <w:pPr>
              <w:widowControl w:val="0"/>
              <w:ind w:right="-2"/>
              <w:jc w:val="center"/>
              <w:rPr>
                <w:rFonts w:eastAsia="Times New Roman" w:cs="Times New Roman"/>
                <w:bCs/>
                <w:szCs w:val="24"/>
              </w:rPr>
            </w:pPr>
            <w:r w:rsidRPr="00A02540">
              <w:rPr>
                <w:rFonts w:eastAsia="Times New Roman" w:cs="Times New Roman"/>
                <w:bCs/>
                <w:szCs w:val="24"/>
              </w:rPr>
              <w:t>2</w:t>
            </w:r>
            <w:r w:rsidR="00D14092">
              <w:rPr>
                <w:rFonts w:eastAsia="Times New Roman" w:cs="Times New Roman"/>
                <w:bCs/>
                <w:szCs w:val="24"/>
              </w:rPr>
              <w:t>5,</w:t>
            </w:r>
            <w:r w:rsidR="0012475B">
              <w:rPr>
                <w:rFonts w:eastAsia="Times New Roman" w:cs="Times New Roman"/>
                <w:bCs/>
                <w:szCs w:val="24"/>
              </w:rPr>
              <w:t>3</w:t>
            </w:r>
          </w:p>
        </w:tc>
        <w:tc>
          <w:tcPr>
            <w:tcW w:w="992" w:type="dxa"/>
            <w:vAlign w:val="center"/>
          </w:tcPr>
          <w:p w:rsidR="00E0446D" w:rsidRPr="00A02540" w:rsidRDefault="00E0446D" w:rsidP="0012475B">
            <w:pPr>
              <w:widowControl w:val="0"/>
              <w:ind w:right="-2"/>
              <w:jc w:val="center"/>
              <w:rPr>
                <w:rFonts w:eastAsia="Times New Roman" w:cs="Times New Roman"/>
                <w:bCs/>
                <w:szCs w:val="24"/>
              </w:rPr>
            </w:pPr>
            <w:r w:rsidRPr="00A02540">
              <w:rPr>
                <w:rFonts w:eastAsia="Times New Roman" w:cs="Times New Roman"/>
                <w:bCs/>
                <w:szCs w:val="24"/>
              </w:rPr>
              <w:t>2</w:t>
            </w:r>
            <w:r w:rsidR="0012475B">
              <w:rPr>
                <w:rFonts w:eastAsia="Times New Roman" w:cs="Times New Roman"/>
                <w:bCs/>
                <w:szCs w:val="24"/>
              </w:rPr>
              <w:t>6</w:t>
            </w:r>
            <w:r w:rsidR="00D14092">
              <w:rPr>
                <w:rFonts w:eastAsia="Times New Roman" w:cs="Times New Roman"/>
                <w:bCs/>
                <w:szCs w:val="24"/>
              </w:rPr>
              <w:t>,</w:t>
            </w:r>
            <w:r w:rsidR="0012475B">
              <w:rPr>
                <w:rFonts w:eastAsia="Times New Roman" w:cs="Times New Roman"/>
                <w:bCs/>
                <w:szCs w:val="24"/>
              </w:rPr>
              <w:t>4</w:t>
            </w:r>
          </w:p>
        </w:tc>
        <w:tc>
          <w:tcPr>
            <w:tcW w:w="992" w:type="dxa"/>
            <w:vAlign w:val="center"/>
          </w:tcPr>
          <w:p w:rsidR="00E0446D" w:rsidRPr="00A02540" w:rsidRDefault="00E0446D" w:rsidP="0012475B">
            <w:pPr>
              <w:widowControl w:val="0"/>
              <w:ind w:right="-2"/>
              <w:jc w:val="center"/>
              <w:rPr>
                <w:rFonts w:eastAsia="Times New Roman" w:cs="Times New Roman"/>
                <w:bCs/>
                <w:szCs w:val="24"/>
              </w:rPr>
            </w:pPr>
            <w:r w:rsidRPr="00A02540">
              <w:rPr>
                <w:rFonts w:eastAsia="Times New Roman" w:cs="Times New Roman"/>
                <w:bCs/>
                <w:szCs w:val="24"/>
              </w:rPr>
              <w:t>2</w:t>
            </w:r>
            <w:r w:rsidR="0012475B">
              <w:rPr>
                <w:rFonts w:eastAsia="Times New Roman" w:cs="Times New Roman"/>
                <w:bCs/>
                <w:szCs w:val="24"/>
              </w:rPr>
              <w:t>5</w:t>
            </w:r>
            <w:r w:rsidR="00D14092">
              <w:rPr>
                <w:rFonts w:eastAsia="Times New Roman" w:cs="Times New Roman"/>
                <w:bCs/>
                <w:szCs w:val="24"/>
              </w:rPr>
              <w:t>,</w:t>
            </w:r>
            <w:r w:rsidR="0012475B">
              <w:rPr>
                <w:rFonts w:eastAsia="Times New Roman" w:cs="Times New Roman"/>
                <w:bCs/>
                <w:szCs w:val="24"/>
              </w:rPr>
              <w:t>3</w:t>
            </w:r>
          </w:p>
        </w:tc>
        <w:tc>
          <w:tcPr>
            <w:tcW w:w="992" w:type="dxa"/>
            <w:vAlign w:val="center"/>
          </w:tcPr>
          <w:p w:rsidR="00E0446D" w:rsidRPr="00A02540" w:rsidRDefault="00E0446D" w:rsidP="0012475B">
            <w:pPr>
              <w:widowControl w:val="0"/>
              <w:ind w:right="-2"/>
              <w:jc w:val="center"/>
              <w:rPr>
                <w:rFonts w:eastAsia="Times New Roman" w:cs="Times New Roman"/>
                <w:bCs/>
                <w:szCs w:val="24"/>
              </w:rPr>
            </w:pPr>
            <w:r w:rsidRPr="00A02540">
              <w:rPr>
                <w:rFonts w:eastAsia="Times New Roman" w:cs="Times New Roman"/>
                <w:bCs/>
                <w:szCs w:val="24"/>
              </w:rPr>
              <w:t>2</w:t>
            </w:r>
            <w:r w:rsidR="0012475B">
              <w:rPr>
                <w:rFonts w:eastAsia="Times New Roman" w:cs="Times New Roman"/>
                <w:bCs/>
                <w:szCs w:val="24"/>
              </w:rPr>
              <w:t>6</w:t>
            </w:r>
            <w:r w:rsidRPr="00A02540">
              <w:rPr>
                <w:rFonts w:eastAsia="Times New Roman" w:cs="Times New Roman"/>
                <w:bCs/>
                <w:szCs w:val="24"/>
              </w:rPr>
              <w:t>,</w:t>
            </w:r>
            <w:r w:rsidR="0012475B">
              <w:rPr>
                <w:rFonts w:eastAsia="Times New Roman" w:cs="Times New Roman"/>
                <w:bCs/>
                <w:szCs w:val="24"/>
              </w:rPr>
              <w:t>1</w:t>
            </w:r>
          </w:p>
        </w:tc>
        <w:tc>
          <w:tcPr>
            <w:tcW w:w="1559" w:type="dxa"/>
            <w:vAlign w:val="center"/>
          </w:tcPr>
          <w:p w:rsidR="00E0446D" w:rsidRPr="00A02540" w:rsidRDefault="00E0446D" w:rsidP="0012475B">
            <w:pPr>
              <w:widowControl w:val="0"/>
              <w:ind w:right="-2"/>
              <w:jc w:val="center"/>
              <w:rPr>
                <w:rFonts w:eastAsia="Times New Roman" w:cs="Times New Roman"/>
                <w:bCs/>
                <w:szCs w:val="24"/>
              </w:rPr>
            </w:pPr>
            <w:r w:rsidRPr="00A02540">
              <w:rPr>
                <w:rFonts w:eastAsia="Times New Roman" w:cs="Times New Roman"/>
                <w:bCs/>
                <w:szCs w:val="24"/>
              </w:rPr>
              <w:t>2</w:t>
            </w:r>
            <w:r w:rsidR="00D14092">
              <w:rPr>
                <w:rFonts w:eastAsia="Times New Roman" w:cs="Times New Roman"/>
                <w:bCs/>
                <w:szCs w:val="24"/>
              </w:rPr>
              <w:t>5</w:t>
            </w:r>
            <w:r w:rsidRPr="00A02540">
              <w:rPr>
                <w:rFonts w:eastAsia="Times New Roman" w:cs="Times New Roman"/>
                <w:bCs/>
                <w:szCs w:val="24"/>
              </w:rPr>
              <w:t>,</w:t>
            </w:r>
            <w:r w:rsidR="0012475B">
              <w:rPr>
                <w:rFonts w:eastAsia="Times New Roman" w:cs="Times New Roman"/>
                <w:bCs/>
                <w:szCs w:val="24"/>
              </w:rPr>
              <w:t>4</w:t>
            </w:r>
          </w:p>
        </w:tc>
      </w:tr>
    </w:tbl>
    <w:p w:rsidR="00E66802" w:rsidRDefault="00E66802" w:rsidP="007F2DAB">
      <w:pPr>
        <w:widowControl w:val="0"/>
        <w:ind w:right="-2" w:firstLine="567"/>
        <w:jc w:val="both"/>
        <w:rPr>
          <w:rFonts w:eastAsia="Times New Roman" w:cs="Times New Roman"/>
          <w:bCs/>
          <w:sz w:val="28"/>
          <w:szCs w:val="28"/>
        </w:rPr>
      </w:pPr>
    </w:p>
    <w:p w:rsidR="007F2DAB" w:rsidRPr="00A02540" w:rsidRDefault="007F2DAB" w:rsidP="007F2DAB">
      <w:pPr>
        <w:widowControl w:val="0"/>
        <w:ind w:right="-2" w:firstLine="567"/>
        <w:jc w:val="both"/>
        <w:rPr>
          <w:rFonts w:eastAsia="Times New Roman" w:cs="Times New Roman"/>
          <w:bCs/>
          <w:sz w:val="28"/>
          <w:szCs w:val="28"/>
        </w:rPr>
      </w:pPr>
      <w:r w:rsidRPr="00A02540">
        <w:rPr>
          <w:rFonts w:eastAsia="Times New Roman" w:cs="Times New Roman"/>
          <w:bCs/>
          <w:sz w:val="28"/>
          <w:szCs w:val="28"/>
        </w:rPr>
        <w:t>Сравнительный анализ прочности на сжатие показал, что расчетная прочность, определенная методом математического моделирования, составила 30,9 МПа, тогда как экспериментальная прочность, выявленная при испытании образцов на прессе, достигла 32,5 МПа.</w:t>
      </w:r>
    </w:p>
    <w:p w:rsidR="007F2DAB" w:rsidRPr="00A02540" w:rsidRDefault="007F2DAB" w:rsidP="007F2DAB">
      <w:pPr>
        <w:widowControl w:val="0"/>
        <w:ind w:right="-2" w:firstLine="567"/>
        <w:jc w:val="both"/>
        <w:rPr>
          <w:rFonts w:eastAsia="Times New Roman" w:cs="Times New Roman"/>
          <w:bCs/>
          <w:sz w:val="28"/>
          <w:szCs w:val="28"/>
        </w:rPr>
      </w:pPr>
      <w:r w:rsidRPr="00A02540">
        <w:rPr>
          <w:rFonts w:eastAsia="Times New Roman" w:cs="Times New Roman"/>
          <w:bCs/>
          <w:sz w:val="28"/>
          <w:szCs w:val="28"/>
        </w:rPr>
        <w:t>Экспериментальная прочность оказалась выше расчетной на 5,2%. Это указывает на высокую точность математической модели, несмотря на небольшое превышение прочности в реальных условиях.</w:t>
      </w:r>
    </w:p>
    <w:p w:rsidR="007F2DAB" w:rsidRPr="00A02540" w:rsidRDefault="007F2DAB" w:rsidP="007F2DAB">
      <w:pPr>
        <w:widowControl w:val="0"/>
        <w:ind w:right="-2" w:firstLine="567"/>
        <w:jc w:val="both"/>
        <w:rPr>
          <w:rFonts w:eastAsia="Times New Roman" w:cs="Times New Roman"/>
          <w:bCs/>
          <w:sz w:val="28"/>
          <w:szCs w:val="28"/>
        </w:rPr>
      </w:pPr>
      <w:r w:rsidRPr="00A02540">
        <w:rPr>
          <w:rFonts w:eastAsia="Times New Roman" w:cs="Times New Roman"/>
          <w:bCs/>
          <w:sz w:val="28"/>
          <w:szCs w:val="28"/>
        </w:rPr>
        <w:t>Разница в 5,2% объясняется рядом факторов. С одной стороны, это положительное влияние условий изготовления и твердения образцов, таких как тщательное уплотнение смеси, более полное гидратационное взаимодействие цемента и качественные характеристики исходных материалов. С другой стороны, математическая модель, как и любая упрощенная расчетная схема, не всегда способна отразить все сложные физико-химические процессы, происходящие в бетонной смеси.</w:t>
      </w:r>
    </w:p>
    <w:p w:rsidR="00E0446D" w:rsidRPr="00A02540" w:rsidRDefault="007F2DAB" w:rsidP="007F2DAB">
      <w:pPr>
        <w:widowControl w:val="0"/>
        <w:ind w:right="-2" w:firstLine="567"/>
        <w:jc w:val="both"/>
        <w:rPr>
          <w:rFonts w:eastAsia="Times New Roman" w:cs="Times New Roman"/>
          <w:bCs/>
          <w:sz w:val="28"/>
          <w:szCs w:val="28"/>
        </w:rPr>
      </w:pPr>
      <w:r w:rsidRPr="00A02540">
        <w:rPr>
          <w:rFonts w:eastAsia="Times New Roman" w:cs="Times New Roman"/>
          <w:bCs/>
          <w:sz w:val="28"/>
          <w:szCs w:val="28"/>
        </w:rPr>
        <w:t xml:space="preserve">Указанный уровень расхождения находится в пределах допустимых и </w:t>
      </w:r>
      <w:proofErr w:type="gramStart"/>
      <w:r w:rsidRPr="00A02540">
        <w:rPr>
          <w:rFonts w:eastAsia="Times New Roman" w:cs="Times New Roman"/>
          <w:bCs/>
          <w:sz w:val="28"/>
          <w:szCs w:val="28"/>
        </w:rPr>
        <w:t>подтверждает</w:t>
      </w:r>
      <w:proofErr w:type="gramEnd"/>
      <w:r w:rsidRPr="00A02540">
        <w:rPr>
          <w:rFonts w:eastAsia="Times New Roman" w:cs="Times New Roman"/>
          <w:bCs/>
          <w:sz w:val="28"/>
          <w:szCs w:val="28"/>
        </w:rPr>
        <w:t xml:space="preserve"> как высокую достоверность расчетов, так и соответствие результатов реальным условиям.</w:t>
      </w:r>
    </w:p>
    <w:p w:rsidR="00E0446D" w:rsidRPr="00A02540" w:rsidRDefault="00E0446D" w:rsidP="007F2DAB">
      <w:pPr>
        <w:widowControl w:val="0"/>
        <w:ind w:right="-2" w:firstLine="567"/>
        <w:jc w:val="both"/>
        <w:rPr>
          <w:rFonts w:eastAsia="Times New Roman" w:cs="Times New Roman"/>
          <w:bCs/>
          <w:sz w:val="28"/>
          <w:szCs w:val="28"/>
        </w:rPr>
      </w:pPr>
    </w:p>
    <w:p w:rsidR="007F2DAB" w:rsidRPr="00A02540" w:rsidRDefault="007F2DAB" w:rsidP="009D62BE">
      <w:pPr>
        <w:widowControl w:val="0"/>
        <w:ind w:right="-2" w:firstLine="567"/>
        <w:jc w:val="both"/>
        <w:rPr>
          <w:rFonts w:eastAsia="Times New Roman" w:cs="Times New Roman"/>
          <w:bCs/>
          <w:sz w:val="28"/>
          <w:szCs w:val="28"/>
        </w:rPr>
      </w:pPr>
    </w:p>
    <w:p w:rsidR="00B4022F" w:rsidRPr="00A02540" w:rsidRDefault="00B4022F" w:rsidP="009D62BE">
      <w:pPr>
        <w:ind w:right="-2" w:firstLine="567"/>
        <w:jc w:val="both"/>
        <w:rPr>
          <w:rFonts w:eastAsia="Calibri" w:cs="Times New Roman"/>
          <w:b/>
          <w:sz w:val="28"/>
          <w:szCs w:val="28"/>
        </w:rPr>
      </w:pPr>
      <w:r w:rsidRPr="00A02540">
        <w:rPr>
          <w:rFonts w:eastAsia="Calibri" w:cs="Times New Roman"/>
          <w:b/>
          <w:sz w:val="28"/>
          <w:szCs w:val="28"/>
        </w:rPr>
        <w:t>3.</w:t>
      </w:r>
      <w:r w:rsidR="007178FF" w:rsidRPr="00A02540">
        <w:rPr>
          <w:rFonts w:eastAsia="Calibri" w:cs="Times New Roman"/>
          <w:b/>
          <w:sz w:val="28"/>
          <w:szCs w:val="28"/>
        </w:rPr>
        <w:t>6</w:t>
      </w:r>
      <w:r w:rsidRPr="00A02540">
        <w:rPr>
          <w:rFonts w:eastAsia="Calibri" w:cs="Times New Roman"/>
          <w:b/>
          <w:sz w:val="28"/>
          <w:szCs w:val="28"/>
        </w:rPr>
        <w:t xml:space="preserve"> Влияние сухого жаркого климата на стойкость бетона М300 (~В22,5)</w:t>
      </w:r>
    </w:p>
    <w:p w:rsidR="00E66802" w:rsidRDefault="00E66802" w:rsidP="009D62BE">
      <w:pPr>
        <w:ind w:right="-2" w:firstLine="567"/>
        <w:jc w:val="both"/>
        <w:rPr>
          <w:rFonts w:eastAsia="Calibri" w:cs="Times New Roman"/>
          <w:sz w:val="28"/>
          <w:szCs w:val="28"/>
        </w:rPr>
      </w:pPr>
    </w:p>
    <w:p w:rsidR="00B4022F" w:rsidRPr="00A02540" w:rsidRDefault="00B4022F" w:rsidP="009D62BE">
      <w:pPr>
        <w:ind w:right="-2" w:firstLine="567"/>
        <w:jc w:val="both"/>
        <w:rPr>
          <w:rFonts w:eastAsia="Calibri" w:cs="Times New Roman"/>
          <w:sz w:val="28"/>
          <w:szCs w:val="28"/>
        </w:rPr>
      </w:pPr>
      <w:r w:rsidRPr="00A02540">
        <w:rPr>
          <w:rFonts w:eastAsia="Calibri" w:cs="Times New Roman"/>
          <w:sz w:val="28"/>
          <w:szCs w:val="28"/>
        </w:rPr>
        <w:t>Образцы в течение 12 часов подвергались воздействию повышенной температуры при 40…45°С, а затем в течение 12 часов находились в воде. Через каждые 5 циклов их испытывали на прочность при сжатии.</w:t>
      </w:r>
    </w:p>
    <w:p w:rsidR="00B4022F" w:rsidRPr="00A02540" w:rsidRDefault="00B4022F" w:rsidP="009D62BE">
      <w:pPr>
        <w:ind w:firstLine="567"/>
        <w:jc w:val="both"/>
        <w:rPr>
          <w:rFonts w:eastAsia="Calibri" w:cs="Times New Roman"/>
          <w:sz w:val="28"/>
          <w:szCs w:val="28"/>
        </w:rPr>
      </w:pPr>
      <w:r w:rsidRPr="00A02540">
        <w:rPr>
          <w:rFonts w:eastAsia="Calibri" w:cs="Times New Roman"/>
          <w:sz w:val="28"/>
          <w:szCs w:val="28"/>
        </w:rPr>
        <w:t>В таблице 3.20 приведено влияние сухого жаркого климата на прочность образцов, из которой видно, что:</w:t>
      </w:r>
    </w:p>
    <w:p w:rsidR="00B4022F" w:rsidRPr="00A02540" w:rsidRDefault="009458EF" w:rsidP="009D62BE">
      <w:pPr>
        <w:ind w:firstLine="567"/>
        <w:jc w:val="both"/>
        <w:rPr>
          <w:rFonts w:eastAsia="Calibri" w:cs="Times New Roman"/>
          <w:sz w:val="28"/>
          <w:szCs w:val="28"/>
        </w:rPr>
      </w:pPr>
      <w:r w:rsidRPr="00A02540">
        <w:rPr>
          <w:rFonts w:eastAsia="Calibri" w:cs="Times New Roman"/>
          <w:sz w:val="28"/>
          <w:szCs w:val="28"/>
        </w:rPr>
        <w:t xml:space="preserve">- </w:t>
      </w:r>
      <w:r w:rsidR="00B4022F" w:rsidRPr="00A02540">
        <w:rPr>
          <w:rFonts w:eastAsia="Calibri" w:cs="Times New Roman"/>
          <w:sz w:val="28"/>
          <w:szCs w:val="28"/>
        </w:rPr>
        <w:t>в течение 25 циклов от воздействия температуры при 40…45°С с последующим насыщением водой прочность мало изменяется;</w:t>
      </w:r>
    </w:p>
    <w:p w:rsidR="00B4022F" w:rsidRPr="00A02540" w:rsidRDefault="009458EF" w:rsidP="009D62BE">
      <w:pPr>
        <w:ind w:firstLine="567"/>
        <w:jc w:val="both"/>
        <w:rPr>
          <w:rFonts w:eastAsia="Calibri" w:cs="Times New Roman"/>
          <w:sz w:val="28"/>
          <w:szCs w:val="28"/>
        </w:rPr>
      </w:pPr>
      <w:r w:rsidRPr="00A02540">
        <w:rPr>
          <w:rFonts w:eastAsia="Calibri" w:cs="Times New Roman"/>
          <w:sz w:val="28"/>
          <w:szCs w:val="28"/>
        </w:rPr>
        <w:t>-</w:t>
      </w:r>
      <w:r w:rsidR="00B4022F" w:rsidRPr="00A02540">
        <w:rPr>
          <w:rFonts w:eastAsia="Calibri" w:cs="Times New Roman"/>
          <w:sz w:val="28"/>
          <w:szCs w:val="28"/>
        </w:rPr>
        <w:t xml:space="preserve"> однако наблюдается некоторое снижение прочности образцов на обычном песке; прочность образцов на отходах обогащения, наоборот, повышается.</w:t>
      </w:r>
    </w:p>
    <w:p w:rsidR="00B4022F" w:rsidRPr="00A02540" w:rsidRDefault="00B4022F" w:rsidP="009D62BE">
      <w:pPr>
        <w:ind w:firstLine="567"/>
        <w:jc w:val="both"/>
        <w:rPr>
          <w:rFonts w:eastAsia="Calibri" w:cs="Times New Roman"/>
          <w:sz w:val="28"/>
          <w:szCs w:val="28"/>
        </w:rPr>
      </w:pPr>
    </w:p>
    <w:p w:rsidR="009D62BE" w:rsidRPr="00A02540" w:rsidRDefault="009D62BE" w:rsidP="009D62BE">
      <w:pPr>
        <w:ind w:firstLine="567"/>
        <w:jc w:val="both"/>
        <w:rPr>
          <w:rFonts w:eastAsia="Calibri" w:cs="Times New Roman"/>
          <w:sz w:val="28"/>
          <w:szCs w:val="28"/>
        </w:rPr>
      </w:pPr>
    </w:p>
    <w:p w:rsidR="009D62BE" w:rsidRPr="00A02540" w:rsidRDefault="009D62BE" w:rsidP="009D62BE">
      <w:pPr>
        <w:ind w:firstLine="567"/>
        <w:jc w:val="both"/>
        <w:rPr>
          <w:rFonts w:eastAsia="Calibri" w:cs="Times New Roman"/>
          <w:sz w:val="28"/>
          <w:szCs w:val="28"/>
        </w:rPr>
      </w:pPr>
    </w:p>
    <w:p w:rsidR="009D62BE" w:rsidRPr="00A02540" w:rsidRDefault="009D62BE" w:rsidP="009D62BE">
      <w:pPr>
        <w:ind w:firstLine="567"/>
        <w:jc w:val="both"/>
        <w:rPr>
          <w:rFonts w:eastAsia="Calibri" w:cs="Times New Roman"/>
          <w:sz w:val="28"/>
          <w:szCs w:val="28"/>
        </w:rPr>
      </w:pPr>
    </w:p>
    <w:p w:rsidR="00B4022F" w:rsidRPr="00A02540" w:rsidRDefault="00B4022F" w:rsidP="009D62BE">
      <w:pPr>
        <w:ind w:firstLine="567"/>
        <w:contextualSpacing/>
        <w:jc w:val="both"/>
        <w:rPr>
          <w:rFonts w:eastAsia="Calibri" w:cs="Times New Roman"/>
          <w:sz w:val="28"/>
          <w:szCs w:val="28"/>
        </w:rPr>
      </w:pPr>
      <w:r w:rsidRPr="00A02540">
        <w:rPr>
          <w:rFonts w:eastAsia="Calibri" w:cs="Times New Roman"/>
          <w:sz w:val="28"/>
          <w:szCs w:val="28"/>
        </w:rPr>
        <w:lastRenderedPageBreak/>
        <w:t>Таблица 3.2</w:t>
      </w:r>
      <w:r w:rsidR="009D62BE" w:rsidRPr="00A02540">
        <w:rPr>
          <w:rFonts w:eastAsia="Calibri" w:cs="Times New Roman"/>
          <w:sz w:val="28"/>
          <w:szCs w:val="28"/>
        </w:rPr>
        <w:t>2</w:t>
      </w:r>
      <w:r w:rsidRPr="00A02540">
        <w:rPr>
          <w:rFonts w:eastAsia="Calibri" w:cs="Times New Roman"/>
          <w:sz w:val="28"/>
          <w:szCs w:val="28"/>
        </w:rPr>
        <w:t xml:space="preserve"> – </w:t>
      </w:r>
      <w:proofErr w:type="spellStart"/>
      <w:r w:rsidRPr="00A02540">
        <w:rPr>
          <w:rFonts w:eastAsia="Calibri" w:cs="Times New Roman"/>
          <w:sz w:val="28"/>
          <w:szCs w:val="28"/>
        </w:rPr>
        <w:t>Cтойкость</w:t>
      </w:r>
      <w:proofErr w:type="spellEnd"/>
      <w:r w:rsidRPr="00A02540">
        <w:rPr>
          <w:rFonts w:eastAsia="Calibri" w:cs="Times New Roman"/>
          <w:sz w:val="28"/>
          <w:szCs w:val="28"/>
        </w:rPr>
        <w:t xml:space="preserve"> бетонов при циклическом воздействии температуры при 40…45°С с последующим насыщением водой</w:t>
      </w:r>
    </w:p>
    <w:p w:rsidR="00B4022F" w:rsidRPr="00A02540" w:rsidRDefault="00B4022F" w:rsidP="00B4022F">
      <w:pPr>
        <w:ind w:left="284"/>
        <w:contextualSpacing/>
        <w:jc w:val="both"/>
        <w:rPr>
          <w:rFonts w:eastAsia="Calibri" w:cs="Times New Roman"/>
          <w:sz w:val="28"/>
          <w:szCs w:val="28"/>
        </w:rPr>
      </w:pPr>
    </w:p>
    <w:tbl>
      <w:tblPr>
        <w:tblStyle w:val="33"/>
        <w:tblW w:w="0" w:type="auto"/>
        <w:tblLayout w:type="fixed"/>
        <w:tblLook w:val="04A0" w:firstRow="1" w:lastRow="0" w:firstColumn="1" w:lastColumn="0" w:noHBand="0" w:noVBand="1"/>
      </w:tblPr>
      <w:tblGrid>
        <w:gridCol w:w="2126"/>
        <w:gridCol w:w="2235"/>
        <w:gridCol w:w="992"/>
        <w:gridCol w:w="775"/>
        <w:gridCol w:w="850"/>
        <w:gridCol w:w="1068"/>
        <w:gridCol w:w="851"/>
      </w:tblGrid>
      <w:tr w:rsidR="00B4022F" w:rsidRPr="00A02540" w:rsidTr="00B4022F">
        <w:tc>
          <w:tcPr>
            <w:tcW w:w="2126" w:type="dxa"/>
            <w:vMerge w:val="restart"/>
          </w:tcPr>
          <w:p w:rsidR="00B4022F" w:rsidRPr="00A02540" w:rsidRDefault="00B4022F" w:rsidP="00B4022F">
            <w:pPr>
              <w:jc w:val="center"/>
            </w:pPr>
            <w:r w:rsidRPr="00A02540">
              <w:t>Вид мелкого заполнителя</w:t>
            </w:r>
          </w:p>
        </w:tc>
        <w:tc>
          <w:tcPr>
            <w:tcW w:w="2235" w:type="dxa"/>
            <w:vMerge w:val="restart"/>
          </w:tcPr>
          <w:p w:rsidR="00B4022F" w:rsidRPr="00A02540" w:rsidRDefault="00B4022F" w:rsidP="00B4022F">
            <w:pPr>
              <w:jc w:val="both"/>
            </w:pPr>
            <w:r w:rsidRPr="00A02540">
              <w:t>Первоначальная прочность, МПа</w:t>
            </w:r>
          </w:p>
        </w:tc>
        <w:tc>
          <w:tcPr>
            <w:tcW w:w="4536" w:type="dxa"/>
            <w:gridSpan w:val="5"/>
          </w:tcPr>
          <w:p w:rsidR="00B4022F" w:rsidRPr="00A02540" w:rsidRDefault="00B4022F" w:rsidP="00B4022F">
            <w:pPr>
              <w:jc w:val="both"/>
            </w:pPr>
            <w:r w:rsidRPr="00A02540">
              <w:t>Изменение прочности при сжатии (МПа) при количестве циклов</w:t>
            </w:r>
          </w:p>
        </w:tc>
      </w:tr>
      <w:tr w:rsidR="00B4022F" w:rsidRPr="00A02540" w:rsidTr="00B4022F">
        <w:tc>
          <w:tcPr>
            <w:tcW w:w="2126" w:type="dxa"/>
            <w:vMerge/>
          </w:tcPr>
          <w:p w:rsidR="00B4022F" w:rsidRPr="00A02540" w:rsidRDefault="00B4022F" w:rsidP="00B4022F">
            <w:pPr>
              <w:jc w:val="both"/>
            </w:pPr>
          </w:p>
        </w:tc>
        <w:tc>
          <w:tcPr>
            <w:tcW w:w="2235" w:type="dxa"/>
            <w:vMerge/>
          </w:tcPr>
          <w:p w:rsidR="00B4022F" w:rsidRPr="00A02540" w:rsidRDefault="00B4022F" w:rsidP="00B4022F">
            <w:pPr>
              <w:jc w:val="center"/>
            </w:pPr>
          </w:p>
        </w:tc>
        <w:tc>
          <w:tcPr>
            <w:tcW w:w="992" w:type="dxa"/>
          </w:tcPr>
          <w:p w:rsidR="00B4022F" w:rsidRPr="00A02540" w:rsidRDefault="00B4022F" w:rsidP="00B4022F">
            <w:pPr>
              <w:jc w:val="center"/>
            </w:pPr>
            <w:r w:rsidRPr="00A02540">
              <w:t>5</w:t>
            </w:r>
          </w:p>
        </w:tc>
        <w:tc>
          <w:tcPr>
            <w:tcW w:w="775" w:type="dxa"/>
          </w:tcPr>
          <w:p w:rsidR="00B4022F" w:rsidRPr="00A02540" w:rsidRDefault="00B4022F" w:rsidP="00B4022F">
            <w:pPr>
              <w:jc w:val="center"/>
            </w:pPr>
            <w:r w:rsidRPr="00A02540">
              <w:t>10</w:t>
            </w:r>
          </w:p>
        </w:tc>
        <w:tc>
          <w:tcPr>
            <w:tcW w:w="850" w:type="dxa"/>
          </w:tcPr>
          <w:p w:rsidR="00B4022F" w:rsidRPr="00A02540" w:rsidRDefault="00B4022F" w:rsidP="00B4022F">
            <w:pPr>
              <w:jc w:val="center"/>
            </w:pPr>
            <w:r w:rsidRPr="00A02540">
              <w:t>15</w:t>
            </w:r>
          </w:p>
        </w:tc>
        <w:tc>
          <w:tcPr>
            <w:tcW w:w="1068" w:type="dxa"/>
          </w:tcPr>
          <w:p w:rsidR="00B4022F" w:rsidRPr="00A02540" w:rsidRDefault="00B4022F" w:rsidP="00B4022F">
            <w:pPr>
              <w:jc w:val="center"/>
            </w:pPr>
            <w:r w:rsidRPr="00A02540">
              <w:t>20</w:t>
            </w:r>
          </w:p>
        </w:tc>
        <w:tc>
          <w:tcPr>
            <w:tcW w:w="851" w:type="dxa"/>
          </w:tcPr>
          <w:p w:rsidR="00B4022F" w:rsidRPr="00A02540" w:rsidRDefault="00B4022F" w:rsidP="00B4022F">
            <w:pPr>
              <w:jc w:val="center"/>
            </w:pPr>
            <w:r w:rsidRPr="00A02540">
              <w:t>25</w:t>
            </w:r>
          </w:p>
        </w:tc>
      </w:tr>
      <w:tr w:rsidR="00B4022F" w:rsidRPr="00A02540" w:rsidTr="00B4022F">
        <w:trPr>
          <w:trHeight w:val="454"/>
        </w:trPr>
        <w:tc>
          <w:tcPr>
            <w:tcW w:w="2126" w:type="dxa"/>
            <w:vAlign w:val="center"/>
          </w:tcPr>
          <w:p w:rsidR="00B4022F" w:rsidRPr="00A02540" w:rsidRDefault="00B4022F" w:rsidP="00B4022F">
            <w:r w:rsidRPr="00A02540">
              <w:t xml:space="preserve">Обычный песок </w:t>
            </w:r>
          </w:p>
          <w:p w:rsidR="00B4022F" w:rsidRPr="00A02540" w:rsidRDefault="00B4022F" w:rsidP="00B4022F">
            <w:r w:rsidRPr="00A02540">
              <w:t xml:space="preserve">с </w:t>
            </w:r>
            <w:proofErr w:type="spellStart"/>
            <w:r w:rsidRPr="00A02540">
              <w:t>М</w:t>
            </w:r>
            <w:r w:rsidRPr="00A02540">
              <w:rPr>
                <w:vertAlign w:val="subscript"/>
              </w:rPr>
              <w:t>к</w:t>
            </w:r>
            <w:proofErr w:type="spellEnd"/>
            <w:r w:rsidRPr="00A02540">
              <w:t>=2,5</w:t>
            </w:r>
          </w:p>
        </w:tc>
        <w:tc>
          <w:tcPr>
            <w:tcW w:w="2235" w:type="dxa"/>
            <w:vAlign w:val="center"/>
          </w:tcPr>
          <w:p w:rsidR="00B4022F" w:rsidRPr="00A02540" w:rsidRDefault="00B4022F" w:rsidP="00B4022F">
            <w:pPr>
              <w:jc w:val="center"/>
            </w:pPr>
            <w:r w:rsidRPr="00A02540">
              <w:t>33,4</w:t>
            </w:r>
          </w:p>
        </w:tc>
        <w:tc>
          <w:tcPr>
            <w:tcW w:w="992" w:type="dxa"/>
            <w:vAlign w:val="center"/>
          </w:tcPr>
          <w:p w:rsidR="00B4022F" w:rsidRPr="00A02540" w:rsidRDefault="00B4022F" w:rsidP="00B4022F">
            <w:pPr>
              <w:jc w:val="center"/>
            </w:pPr>
            <w:r w:rsidRPr="00A02540">
              <w:t>33,2</w:t>
            </w:r>
          </w:p>
        </w:tc>
        <w:tc>
          <w:tcPr>
            <w:tcW w:w="775" w:type="dxa"/>
            <w:vAlign w:val="center"/>
          </w:tcPr>
          <w:p w:rsidR="00B4022F" w:rsidRPr="00A02540" w:rsidRDefault="00B4022F" w:rsidP="00B4022F">
            <w:pPr>
              <w:jc w:val="center"/>
            </w:pPr>
            <w:r w:rsidRPr="00A02540">
              <w:t>31,4</w:t>
            </w:r>
          </w:p>
        </w:tc>
        <w:tc>
          <w:tcPr>
            <w:tcW w:w="850" w:type="dxa"/>
            <w:vAlign w:val="center"/>
          </w:tcPr>
          <w:p w:rsidR="00B4022F" w:rsidRPr="00A02540" w:rsidRDefault="00B4022F" w:rsidP="00B4022F">
            <w:pPr>
              <w:jc w:val="center"/>
            </w:pPr>
            <w:r w:rsidRPr="00A02540">
              <w:t>32,3</w:t>
            </w:r>
          </w:p>
        </w:tc>
        <w:tc>
          <w:tcPr>
            <w:tcW w:w="1068" w:type="dxa"/>
            <w:vAlign w:val="center"/>
          </w:tcPr>
          <w:p w:rsidR="00B4022F" w:rsidRPr="00A02540" w:rsidRDefault="00B4022F" w:rsidP="00B4022F">
            <w:pPr>
              <w:jc w:val="center"/>
            </w:pPr>
            <w:r w:rsidRPr="00A02540">
              <w:t>31,5</w:t>
            </w:r>
          </w:p>
        </w:tc>
        <w:tc>
          <w:tcPr>
            <w:tcW w:w="851" w:type="dxa"/>
            <w:vAlign w:val="center"/>
          </w:tcPr>
          <w:p w:rsidR="00B4022F" w:rsidRPr="00A02540" w:rsidRDefault="00B4022F" w:rsidP="00B4022F">
            <w:pPr>
              <w:jc w:val="center"/>
            </w:pPr>
            <w:r w:rsidRPr="00A02540">
              <w:t>30,3</w:t>
            </w:r>
          </w:p>
        </w:tc>
      </w:tr>
      <w:tr w:rsidR="00B4022F" w:rsidRPr="00A02540" w:rsidTr="00B4022F">
        <w:trPr>
          <w:trHeight w:val="454"/>
        </w:trPr>
        <w:tc>
          <w:tcPr>
            <w:tcW w:w="2126" w:type="dxa"/>
            <w:vAlign w:val="center"/>
          </w:tcPr>
          <w:p w:rsidR="00B4022F" w:rsidRPr="00A02540" w:rsidRDefault="00B4022F" w:rsidP="00B4022F">
            <w:pPr>
              <w:rPr>
                <w:sz w:val="22"/>
              </w:rPr>
            </w:pPr>
            <w:r w:rsidRPr="00A02540">
              <w:rPr>
                <w:szCs w:val="28"/>
              </w:rPr>
              <w:t>отходы обогащения</w:t>
            </w:r>
            <w:r w:rsidRPr="00A02540">
              <w:rPr>
                <w:sz w:val="22"/>
              </w:rPr>
              <w:t xml:space="preserve"> </w:t>
            </w:r>
          </w:p>
          <w:p w:rsidR="00B4022F" w:rsidRPr="00A02540" w:rsidRDefault="00B4022F" w:rsidP="00B4022F">
            <w:r w:rsidRPr="00A02540">
              <w:t xml:space="preserve">c </w:t>
            </w:r>
            <w:proofErr w:type="spellStart"/>
            <w:r w:rsidRPr="00A02540">
              <w:t>М</w:t>
            </w:r>
            <w:r w:rsidRPr="00A02540">
              <w:rPr>
                <w:vertAlign w:val="subscript"/>
              </w:rPr>
              <w:t>к</w:t>
            </w:r>
            <w:proofErr w:type="spellEnd"/>
            <w:r w:rsidRPr="00A02540">
              <w:t>=0,83</w:t>
            </w:r>
          </w:p>
        </w:tc>
        <w:tc>
          <w:tcPr>
            <w:tcW w:w="2235" w:type="dxa"/>
            <w:vAlign w:val="center"/>
          </w:tcPr>
          <w:p w:rsidR="00B4022F" w:rsidRPr="00A02540" w:rsidRDefault="00B4022F" w:rsidP="00B4022F">
            <w:pPr>
              <w:jc w:val="center"/>
            </w:pPr>
            <w:r w:rsidRPr="00A02540">
              <w:t>32,5</w:t>
            </w:r>
          </w:p>
        </w:tc>
        <w:tc>
          <w:tcPr>
            <w:tcW w:w="992" w:type="dxa"/>
            <w:vAlign w:val="center"/>
          </w:tcPr>
          <w:p w:rsidR="00B4022F" w:rsidRPr="00A02540" w:rsidRDefault="00B4022F" w:rsidP="00B4022F">
            <w:pPr>
              <w:jc w:val="center"/>
            </w:pPr>
            <w:r w:rsidRPr="00A02540">
              <w:t>33,4</w:t>
            </w:r>
          </w:p>
        </w:tc>
        <w:tc>
          <w:tcPr>
            <w:tcW w:w="775" w:type="dxa"/>
            <w:vAlign w:val="center"/>
          </w:tcPr>
          <w:p w:rsidR="00B4022F" w:rsidRPr="00A02540" w:rsidRDefault="00B4022F" w:rsidP="00B4022F">
            <w:pPr>
              <w:jc w:val="center"/>
            </w:pPr>
            <w:r w:rsidRPr="00A02540">
              <w:t>33,6</w:t>
            </w:r>
          </w:p>
        </w:tc>
        <w:tc>
          <w:tcPr>
            <w:tcW w:w="850" w:type="dxa"/>
            <w:vAlign w:val="center"/>
          </w:tcPr>
          <w:p w:rsidR="00B4022F" w:rsidRPr="00A02540" w:rsidRDefault="00B4022F" w:rsidP="00B4022F">
            <w:pPr>
              <w:jc w:val="center"/>
            </w:pPr>
            <w:r w:rsidRPr="00A02540">
              <w:t>34,3</w:t>
            </w:r>
          </w:p>
        </w:tc>
        <w:tc>
          <w:tcPr>
            <w:tcW w:w="1068" w:type="dxa"/>
            <w:vAlign w:val="center"/>
          </w:tcPr>
          <w:p w:rsidR="00B4022F" w:rsidRPr="00A02540" w:rsidRDefault="00B4022F" w:rsidP="00B4022F">
            <w:pPr>
              <w:jc w:val="center"/>
            </w:pPr>
            <w:r w:rsidRPr="00A02540">
              <w:t>34,3</w:t>
            </w:r>
          </w:p>
        </w:tc>
        <w:tc>
          <w:tcPr>
            <w:tcW w:w="851" w:type="dxa"/>
            <w:vAlign w:val="center"/>
          </w:tcPr>
          <w:p w:rsidR="00B4022F" w:rsidRPr="00A02540" w:rsidRDefault="00B4022F" w:rsidP="00B4022F">
            <w:pPr>
              <w:jc w:val="center"/>
            </w:pPr>
            <w:r w:rsidRPr="00A02540">
              <w:t>34,3</w:t>
            </w:r>
          </w:p>
        </w:tc>
      </w:tr>
    </w:tbl>
    <w:p w:rsidR="00B4022F" w:rsidRPr="00A02540" w:rsidRDefault="00B4022F" w:rsidP="00B4022F">
      <w:pPr>
        <w:ind w:firstLine="709"/>
        <w:jc w:val="both"/>
        <w:rPr>
          <w:rFonts w:eastAsia="Calibri" w:cs="Times New Roman"/>
          <w:sz w:val="28"/>
          <w:szCs w:val="28"/>
        </w:rPr>
      </w:pPr>
    </w:p>
    <w:p w:rsidR="00B4022F" w:rsidRPr="00A02540" w:rsidRDefault="00B4022F" w:rsidP="00B4022F">
      <w:pPr>
        <w:ind w:firstLine="567"/>
        <w:jc w:val="both"/>
        <w:rPr>
          <w:rFonts w:eastAsia="Calibri" w:cs="Times New Roman"/>
          <w:color w:val="000000"/>
          <w:sz w:val="28"/>
          <w:szCs w:val="28"/>
          <w:lang w:eastAsia="ru-RU" w:bidi="ru-RU"/>
        </w:rPr>
      </w:pPr>
      <w:r w:rsidRPr="00A02540">
        <w:rPr>
          <w:rFonts w:eastAsia="Calibri" w:cs="Times New Roman"/>
          <w:sz w:val="28"/>
          <w:szCs w:val="28"/>
        </w:rPr>
        <w:t>Некоторое повышение прочности образцов на отходах обогащения при циклическом воздействии повышенной температуры обусловлено большим расходом цемента (521 кг/м</w:t>
      </w:r>
      <w:r w:rsidRPr="00A02540">
        <w:rPr>
          <w:rFonts w:eastAsia="Calibri" w:cs="Times New Roman"/>
          <w:sz w:val="28"/>
          <w:szCs w:val="28"/>
          <w:vertAlign w:val="superscript"/>
        </w:rPr>
        <w:t>3</w:t>
      </w:r>
      <w:r w:rsidRPr="00A02540">
        <w:rPr>
          <w:rFonts w:eastAsia="Calibri" w:cs="Times New Roman"/>
          <w:sz w:val="28"/>
          <w:szCs w:val="28"/>
        </w:rPr>
        <w:t>) по сравнению с образцами на обычном песке (396 кг/м</w:t>
      </w:r>
      <w:r w:rsidRPr="00A02540">
        <w:rPr>
          <w:rFonts w:eastAsia="Calibri" w:cs="Times New Roman"/>
          <w:sz w:val="28"/>
          <w:szCs w:val="28"/>
          <w:vertAlign w:val="superscript"/>
        </w:rPr>
        <w:t>3</w:t>
      </w:r>
      <w:r w:rsidRPr="00A02540">
        <w:rPr>
          <w:rFonts w:eastAsia="Calibri" w:cs="Times New Roman"/>
          <w:sz w:val="28"/>
          <w:szCs w:val="28"/>
        </w:rPr>
        <w:t>). Большое количество цемента способствует образованию повышенного количества цементирующих веществ, при циклическом насыщении водой, более позитивно влияющие на стойкость бетона.</w:t>
      </w:r>
    </w:p>
    <w:p w:rsidR="00B4022F" w:rsidRPr="00A02540" w:rsidRDefault="00B4022F" w:rsidP="00B4022F">
      <w:pPr>
        <w:jc w:val="both"/>
        <w:rPr>
          <w:rFonts w:eastAsia="Calibri" w:cs="Times New Roman"/>
          <w:color w:val="000000"/>
          <w:sz w:val="28"/>
          <w:szCs w:val="28"/>
          <w:lang w:eastAsia="ru-RU" w:bidi="ru-RU"/>
        </w:rPr>
      </w:pPr>
    </w:p>
    <w:p w:rsidR="009D62BE" w:rsidRPr="00A02540" w:rsidRDefault="009D62BE" w:rsidP="00B4022F">
      <w:pPr>
        <w:jc w:val="both"/>
        <w:rPr>
          <w:rFonts w:eastAsia="Calibri" w:cs="Times New Roman"/>
          <w:color w:val="000000"/>
          <w:sz w:val="28"/>
          <w:szCs w:val="28"/>
          <w:lang w:eastAsia="ru-RU" w:bidi="ru-RU"/>
        </w:rPr>
      </w:pPr>
    </w:p>
    <w:p w:rsidR="007178FF" w:rsidRPr="00A02540" w:rsidRDefault="00AA0FA4" w:rsidP="00AA0FA4">
      <w:pPr>
        <w:ind w:firstLine="567"/>
        <w:jc w:val="both"/>
        <w:rPr>
          <w:rFonts w:eastAsia="Calibri" w:cs="Times New Roman"/>
          <w:b/>
          <w:color w:val="000000"/>
          <w:sz w:val="28"/>
          <w:szCs w:val="28"/>
          <w:lang w:eastAsia="ru-RU" w:bidi="ru-RU"/>
        </w:rPr>
      </w:pPr>
      <w:r w:rsidRPr="00A02540">
        <w:rPr>
          <w:rFonts w:eastAsia="Calibri" w:cs="Times New Roman"/>
          <w:b/>
          <w:color w:val="000000"/>
          <w:sz w:val="28"/>
          <w:szCs w:val="28"/>
          <w:lang w:eastAsia="ru-RU" w:bidi="ru-RU"/>
        </w:rPr>
        <w:t xml:space="preserve">3.7 </w:t>
      </w:r>
      <w:r w:rsidR="00D716B1" w:rsidRPr="00A02540">
        <w:rPr>
          <w:rFonts w:eastAsia="Calibri" w:cs="Times New Roman"/>
          <w:b/>
          <w:color w:val="000000"/>
          <w:sz w:val="28"/>
          <w:szCs w:val="28"/>
          <w:lang w:eastAsia="ru-RU" w:bidi="ru-RU"/>
        </w:rPr>
        <w:t>И</w:t>
      </w:r>
      <w:r w:rsidRPr="00A02540">
        <w:rPr>
          <w:rFonts w:eastAsia="Calibri" w:cs="Times New Roman"/>
          <w:b/>
          <w:color w:val="000000"/>
          <w:sz w:val="28"/>
          <w:szCs w:val="28"/>
          <w:lang w:eastAsia="ru-RU" w:bidi="ru-RU"/>
        </w:rPr>
        <w:t xml:space="preserve">спытание модифицированного </w:t>
      </w:r>
      <w:proofErr w:type="gramStart"/>
      <w:r w:rsidRPr="00A02540">
        <w:rPr>
          <w:rFonts w:eastAsia="Calibri" w:cs="Times New Roman"/>
          <w:b/>
          <w:color w:val="000000"/>
          <w:sz w:val="28"/>
          <w:szCs w:val="28"/>
          <w:lang w:eastAsia="ru-RU" w:bidi="ru-RU"/>
        </w:rPr>
        <w:t>торкрет-бетона</w:t>
      </w:r>
      <w:proofErr w:type="gramEnd"/>
      <w:r w:rsidRPr="00A02540">
        <w:rPr>
          <w:rFonts w:eastAsia="Calibri" w:cs="Times New Roman"/>
          <w:b/>
          <w:color w:val="000000"/>
          <w:sz w:val="28"/>
          <w:szCs w:val="28"/>
          <w:lang w:eastAsia="ru-RU" w:bidi="ru-RU"/>
        </w:rPr>
        <w:t xml:space="preserve"> на прочность на отрыв</w:t>
      </w:r>
    </w:p>
    <w:p w:rsidR="00AA0FA4" w:rsidRPr="00A02540" w:rsidRDefault="00AA0FA4" w:rsidP="00AA0FA4">
      <w:pPr>
        <w:ind w:firstLine="567"/>
        <w:jc w:val="both"/>
        <w:rPr>
          <w:rFonts w:eastAsia="Calibri" w:cs="Times New Roman"/>
          <w:color w:val="000000"/>
          <w:sz w:val="28"/>
          <w:szCs w:val="28"/>
          <w:lang w:eastAsia="ru-RU" w:bidi="ru-RU"/>
        </w:rPr>
      </w:pPr>
    </w:p>
    <w:p w:rsidR="00AA0FA4" w:rsidRPr="00A02540" w:rsidRDefault="00AA0FA4" w:rsidP="00AA0FA4">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 xml:space="preserve">Прочность </w:t>
      </w:r>
      <w:proofErr w:type="gramStart"/>
      <w:r w:rsidRPr="00A02540">
        <w:rPr>
          <w:rFonts w:eastAsia="Calibri" w:cs="Times New Roman"/>
          <w:color w:val="000000"/>
          <w:sz w:val="28"/>
          <w:szCs w:val="28"/>
          <w:lang w:eastAsia="ru-RU" w:bidi="ru-RU"/>
        </w:rPr>
        <w:t>торкрет-бетона</w:t>
      </w:r>
      <w:proofErr w:type="gramEnd"/>
      <w:r w:rsidRPr="00A02540">
        <w:rPr>
          <w:rFonts w:eastAsia="Calibri" w:cs="Times New Roman"/>
          <w:color w:val="000000"/>
          <w:sz w:val="28"/>
          <w:szCs w:val="28"/>
          <w:lang w:eastAsia="ru-RU" w:bidi="ru-RU"/>
        </w:rPr>
        <w:t xml:space="preserve"> на отрыв представляет собой важный показатель для оценки качества торкрет-бетона при его ремонте и восстановлении. Этот показатель измерялся с использованием специального прибора — </w:t>
      </w:r>
      <w:proofErr w:type="spellStart"/>
      <w:r w:rsidRPr="00A02540">
        <w:rPr>
          <w:rFonts w:eastAsia="Calibri" w:cs="Times New Roman"/>
          <w:color w:val="000000"/>
          <w:sz w:val="28"/>
          <w:szCs w:val="28"/>
          <w:lang w:eastAsia="ru-RU" w:bidi="ru-RU"/>
        </w:rPr>
        <w:t>адгезиометра</w:t>
      </w:r>
      <w:proofErr w:type="spellEnd"/>
      <w:r w:rsidRPr="00A02540">
        <w:rPr>
          <w:rFonts w:eastAsia="Calibri" w:cs="Times New Roman"/>
          <w:color w:val="000000"/>
          <w:sz w:val="28"/>
          <w:szCs w:val="28"/>
          <w:lang w:eastAsia="ru-RU" w:bidi="ru-RU"/>
        </w:rPr>
        <w:t xml:space="preserve"> DYNA Z6. Диапазон температуры, при котором могут проводиться измерения — от 0 °С до +60 °С, диаметра испытательного диска равен 50 мм.</w:t>
      </w:r>
    </w:p>
    <w:p w:rsidR="00AA0FA4" w:rsidRPr="00A02540" w:rsidRDefault="00AA0FA4" w:rsidP="00AA0FA4">
      <w:pPr>
        <w:ind w:firstLine="567"/>
        <w:jc w:val="both"/>
        <w:rPr>
          <w:rFonts w:eastAsia="Calibri" w:cs="Times New Roman"/>
          <w:color w:val="000000"/>
          <w:sz w:val="28"/>
          <w:szCs w:val="28"/>
          <w:lang w:eastAsia="ru-RU" w:bidi="ru-RU"/>
        </w:rPr>
      </w:pPr>
    </w:p>
    <w:p w:rsidR="00AA0FA4" w:rsidRPr="00A02540" w:rsidRDefault="00AA0FA4" w:rsidP="00AA0FA4">
      <w:pPr>
        <w:jc w:val="center"/>
        <w:rPr>
          <w:rFonts w:eastAsia="Calibri" w:cs="Times New Roman"/>
          <w:color w:val="000000"/>
          <w:sz w:val="28"/>
          <w:szCs w:val="28"/>
          <w:lang w:eastAsia="ru-RU" w:bidi="ru-RU"/>
        </w:rPr>
      </w:pPr>
      <w:r w:rsidRPr="00A02540">
        <w:rPr>
          <w:rFonts w:eastAsia="Calibri" w:cs="Times New Roman"/>
          <w:noProof/>
          <w:color w:val="000000"/>
          <w:sz w:val="28"/>
          <w:szCs w:val="28"/>
          <w:lang w:eastAsia="ru-RU"/>
        </w:rPr>
        <w:drawing>
          <wp:inline distT="0" distB="0" distL="0" distR="0" wp14:anchorId="2F8835B5" wp14:editId="17813C3F">
            <wp:extent cx="2024664" cy="2067560"/>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4271" t="18536" r="47889" b="12737"/>
                    <a:stretch/>
                  </pic:blipFill>
                  <pic:spPr bwMode="auto">
                    <a:xfrm>
                      <a:off x="0" y="0"/>
                      <a:ext cx="2036290" cy="2079432"/>
                    </a:xfrm>
                    <a:prstGeom prst="rect">
                      <a:avLst/>
                    </a:prstGeom>
                    <a:ln>
                      <a:noFill/>
                    </a:ln>
                    <a:extLst>
                      <a:ext uri="{53640926-AAD7-44D8-BBD7-CCE9431645EC}">
                        <a14:shadowObscured xmlns:a14="http://schemas.microsoft.com/office/drawing/2010/main"/>
                      </a:ext>
                    </a:extLst>
                  </pic:spPr>
                </pic:pic>
              </a:graphicData>
            </a:graphic>
          </wp:inline>
        </w:drawing>
      </w:r>
    </w:p>
    <w:p w:rsidR="00AA0FA4" w:rsidRPr="00A02540" w:rsidRDefault="00AA0FA4" w:rsidP="00AA0FA4">
      <w:pPr>
        <w:jc w:val="center"/>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 xml:space="preserve">Рисунок 3.10 - Вид </w:t>
      </w:r>
      <w:proofErr w:type="spellStart"/>
      <w:r w:rsidRPr="00A02540">
        <w:rPr>
          <w:rFonts w:eastAsia="Calibri" w:cs="Times New Roman"/>
          <w:color w:val="000000"/>
          <w:sz w:val="28"/>
          <w:szCs w:val="28"/>
          <w:lang w:eastAsia="ru-RU" w:bidi="ru-RU"/>
        </w:rPr>
        <w:t>адгезиометра</w:t>
      </w:r>
      <w:proofErr w:type="spellEnd"/>
    </w:p>
    <w:p w:rsidR="00AA0FA4" w:rsidRPr="00A02540" w:rsidRDefault="00AA0FA4" w:rsidP="00AA0FA4">
      <w:pPr>
        <w:ind w:firstLine="567"/>
        <w:jc w:val="both"/>
        <w:rPr>
          <w:rFonts w:eastAsia="Calibri" w:cs="Times New Roman"/>
          <w:color w:val="000000"/>
          <w:sz w:val="28"/>
          <w:szCs w:val="28"/>
          <w:lang w:eastAsia="ru-RU" w:bidi="ru-RU"/>
        </w:rPr>
      </w:pPr>
    </w:p>
    <w:p w:rsidR="00AA0FA4" w:rsidRPr="00A02540" w:rsidRDefault="00AA0FA4" w:rsidP="00AA0FA4">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На поверхность приклеивается испытательный диск (рис. 1). При помощи прибора (</w:t>
      </w:r>
      <w:proofErr w:type="spellStart"/>
      <w:r w:rsidRPr="00A02540">
        <w:rPr>
          <w:rFonts w:eastAsia="Calibri" w:cs="Times New Roman"/>
          <w:color w:val="000000"/>
          <w:sz w:val="28"/>
          <w:szCs w:val="28"/>
          <w:lang w:eastAsia="ru-RU" w:bidi="ru-RU"/>
        </w:rPr>
        <w:t>адгезиометра</w:t>
      </w:r>
      <w:proofErr w:type="spellEnd"/>
      <w:r w:rsidRPr="00A02540">
        <w:rPr>
          <w:rFonts w:eastAsia="Calibri" w:cs="Times New Roman"/>
          <w:color w:val="000000"/>
          <w:sz w:val="28"/>
          <w:szCs w:val="28"/>
          <w:lang w:eastAsia="ru-RU" w:bidi="ru-RU"/>
        </w:rPr>
        <w:t xml:space="preserve">) этот диск отрывается от испытываемой поверхности. Прочность на отрыв определяется из максимального усилия, необходимого </w:t>
      </w:r>
      <w:r w:rsidRPr="00A02540">
        <w:rPr>
          <w:rFonts w:eastAsia="Calibri" w:cs="Times New Roman"/>
          <w:color w:val="000000"/>
          <w:sz w:val="28"/>
          <w:szCs w:val="28"/>
          <w:lang w:eastAsia="ru-RU" w:bidi="ru-RU"/>
        </w:rPr>
        <w:lastRenderedPageBreak/>
        <w:t>для отрыва диска, имеющего определённую площадь и представляется в МПа или Н/мм</w:t>
      </w:r>
      <w:r w:rsidRPr="00A02540">
        <w:rPr>
          <w:rFonts w:eastAsia="Calibri" w:cs="Times New Roman"/>
          <w:color w:val="000000"/>
          <w:sz w:val="28"/>
          <w:szCs w:val="28"/>
          <w:vertAlign w:val="superscript"/>
          <w:lang w:eastAsia="ru-RU" w:bidi="ru-RU"/>
        </w:rPr>
        <w:t>2</w:t>
      </w:r>
      <w:r w:rsidRPr="00A02540">
        <w:rPr>
          <w:rFonts w:eastAsia="Calibri" w:cs="Times New Roman"/>
          <w:color w:val="000000"/>
          <w:sz w:val="28"/>
          <w:szCs w:val="28"/>
          <w:lang w:eastAsia="ru-RU" w:bidi="ru-RU"/>
        </w:rPr>
        <w:t>.</w:t>
      </w:r>
    </w:p>
    <w:p w:rsidR="00AA0FA4" w:rsidRPr="00A02540" w:rsidRDefault="00AA0FA4" w:rsidP="00AA0FA4">
      <w:pPr>
        <w:ind w:firstLine="567"/>
        <w:jc w:val="both"/>
        <w:rPr>
          <w:rFonts w:eastAsia="Calibri" w:cs="Times New Roman"/>
          <w:color w:val="000000"/>
          <w:sz w:val="28"/>
          <w:szCs w:val="28"/>
          <w:lang w:eastAsia="ru-RU" w:bidi="ru-RU"/>
        </w:rPr>
      </w:pPr>
      <w:r w:rsidRPr="00A02540">
        <w:rPr>
          <w:rFonts w:eastAsia="Calibri" w:cs="Times New Roman"/>
          <w:noProof/>
          <w:color w:val="000000"/>
          <w:sz w:val="28"/>
          <w:szCs w:val="28"/>
          <w:lang w:eastAsia="ru-RU"/>
        </w:rPr>
        <w:drawing>
          <wp:inline distT="0" distB="0" distL="0" distR="0" wp14:anchorId="53F0E80B" wp14:editId="5C02DFD0">
            <wp:extent cx="4189228" cy="2749182"/>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6296" t="18822" r="12133" b="9316"/>
                    <a:stretch/>
                  </pic:blipFill>
                  <pic:spPr bwMode="auto">
                    <a:xfrm>
                      <a:off x="0" y="0"/>
                      <a:ext cx="4214009" cy="2765445"/>
                    </a:xfrm>
                    <a:prstGeom prst="rect">
                      <a:avLst/>
                    </a:prstGeom>
                    <a:ln>
                      <a:noFill/>
                    </a:ln>
                    <a:extLst>
                      <a:ext uri="{53640926-AAD7-44D8-BBD7-CCE9431645EC}">
                        <a14:shadowObscured xmlns:a14="http://schemas.microsoft.com/office/drawing/2010/main"/>
                      </a:ext>
                    </a:extLst>
                  </pic:spPr>
                </pic:pic>
              </a:graphicData>
            </a:graphic>
          </wp:inline>
        </w:drawing>
      </w:r>
    </w:p>
    <w:p w:rsidR="00AA0FA4" w:rsidRPr="00A02540" w:rsidRDefault="00AA0FA4" w:rsidP="00AA0FA4">
      <w:pPr>
        <w:jc w:val="center"/>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Рисунок 3.11 - Схема испытания</w:t>
      </w:r>
    </w:p>
    <w:p w:rsidR="00AA0FA4" w:rsidRPr="00A02540" w:rsidRDefault="00AA0FA4" w:rsidP="00AA0FA4">
      <w:pPr>
        <w:ind w:firstLine="567"/>
        <w:jc w:val="both"/>
        <w:rPr>
          <w:rFonts w:eastAsia="Calibri" w:cs="Times New Roman"/>
          <w:color w:val="000000"/>
          <w:sz w:val="28"/>
          <w:szCs w:val="28"/>
          <w:lang w:eastAsia="ru-RU" w:bidi="ru-RU"/>
        </w:rPr>
      </w:pPr>
    </w:p>
    <w:p w:rsidR="00AA0FA4" w:rsidRPr="00A02540" w:rsidRDefault="00AA0FA4" w:rsidP="00AA0FA4">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Прочность на отрыв проверялась в лабораторных условиях на поверхности 5м</w:t>
      </w:r>
      <w:r w:rsidRPr="00A02540">
        <w:rPr>
          <w:rFonts w:eastAsia="Calibri" w:cs="Times New Roman"/>
          <w:color w:val="000000"/>
          <w:sz w:val="28"/>
          <w:szCs w:val="28"/>
          <w:vertAlign w:val="superscript"/>
          <w:lang w:eastAsia="ru-RU" w:bidi="ru-RU"/>
        </w:rPr>
        <w:t>2</w:t>
      </w:r>
      <w:r w:rsidRPr="00A02540">
        <w:rPr>
          <w:rFonts w:eastAsia="Calibri" w:cs="Times New Roman"/>
          <w:color w:val="000000"/>
          <w:sz w:val="28"/>
          <w:szCs w:val="28"/>
          <w:lang w:eastAsia="ru-RU" w:bidi="ru-RU"/>
        </w:rPr>
        <w:t>.</w:t>
      </w:r>
    </w:p>
    <w:p w:rsidR="00AA0FA4" w:rsidRPr="00A02540" w:rsidRDefault="00AA0FA4" w:rsidP="00AA0FA4">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 xml:space="preserve">Прочность на отрыв </w:t>
      </w:r>
      <w:r w:rsidRPr="00A02540">
        <w:rPr>
          <w:rFonts w:eastAsia="Calibri" w:cs="Times New Roman"/>
          <w:i/>
          <w:color w:val="000000"/>
          <w:sz w:val="28"/>
          <w:szCs w:val="28"/>
          <w:lang w:eastAsia="ru-RU" w:bidi="ru-RU"/>
        </w:rPr>
        <w:t>f</w:t>
      </w:r>
      <w:r w:rsidRPr="00A02540">
        <w:rPr>
          <w:rFonts w:eastAsia="Calibri" w:cs="Times New Roman"/>
          <w:color w:val="000000"/>
          <w:sz w:val="28"/>
          <w:szCs w:val="28"/>
          <w:lang w:eastAsia="ru-RU" w:bidi="ru-RU"/>
        </w:rPr>
        <w:t xml:space="preserve"> в Н/мм</w:t>
      </w:r>
      <w:r w:rsidRPr="00A02540">
        <w:rPr>
          <w:rFonts w:eastAsia="Calibri" w:cs="Times New Roman"/>
          <w:color w:val="000000"/>
          <w:sz w:val="28"/>
          <w:szCs w:val="28"/>
          <w:vertAlign w:val="superscript"/>
          <w:lang w:eastAsia="ru-RU" w:bidi="ru-RU"/>
        </w:rPr>
        <w:t>2</w:t>
      </w:r>
      <w:r w:rsidRPr="00A02540">
        <w:rPr>
          <w:rFonts w:eastAsia="Calibri" w:cs="Times New Roman"/>
          <w:color w:val="000000"/>
          <w:sz w:val="28"/>
          <w:szCs w:val="28"/>
          <w:lang w:eastAsia="ru-RU" w:bidi="ru-RU"/>
        </w:rPr>
        <w:t xml:space="preserve"> или в МПа определяется по следующим формулам:</w:t>
      </w:r>
    </w:p>
    <w:p w:rsidR="00AA0FA4" w:rsidRPr="00A02540" w:rsidRDefault="00AA0FA4" w:rsidP="00AA0FA4">
      <w:pPr>
        <w:ind w:firstLine="567"/>
        <w:jc w:val="both"/>
        <w:rPr>
          <w:rFonts w:eastAsia="Calibri" w:cs="Times New Roman"/>
          <w:color w:val="000000"/>
          <w:sz w:val="28"/>
          <w:szCs w:val="28"/>
          <w:lang w:eastAsia="ru-RU" w:bidi="ru-RU"/>
        </w:rPr>
      </w:pPr>
    </w:p>
    <w:p w:rsidR="00AA0FA4" w:rsidRPr="00A02540" w:rsidRDefault="00AA0FA4" w:rsidP="00AA0FA4">
      <w:pPr>
        <w:ind w:firstLine="567"/>
        <w:jc w:val="both"/>
        <w:rPr>
          <w:rFonts w:eastAsia="Calibri" w:cs="Times New Roman"/>
          <w:i/>
          <w:color w:val="000000"/>
          <w:sz w:val="28"/>
          <w:szCs w:val="28"/>
          <w:lang w:eastAsia="ru-RU" w:bidi="ru-RU"/>
        </w:rPr>
      </w:pPr>
      <m:oMathPara>
        <m:oMathParaPr>
          <m:jc m:val="right"/>
        </m:oMathParaPr>
        <m:oMath>
          <m:r>
            <w:rPr>
              <w:rFonts w:ascii="Cambria Math" w:eastAsia="Calibri" w:hAnsi="Cambria Math" w:cs="Times New Roman"/>
              <w:color w:val="000000"/>
              <w:sz w:val="28"/>
              <w:szCs w:val="28"/>
              <w:lang w:eastAsia="ru-RU" w:bidi="ru-RU"/>
            </w:rPr>
            <m:t>f=</m:t>
          </m:r>
          <m:f>
            <m:fPr>
              <m:ctrlPr>
                <w:rPr>
                  <w:rFonts w:ascii="Cambria Math" w:eastAsia="Calibri" w:hAnsi="Cambria Math" w:cs="Times New Roman"/>
                  <w:i/>
                  <w:color w:val="000000"/>
                  <w:sz w:val="28"/>
                  <w:szCs w:val="28"/>
                  <w:lang w:eastAsia="ru-RU" w:bidi="ru-RU"/>
                </w:rPr>
              </m:ctrlPr>
            </m:fPr>
            <m:num>
              <m:r>
                <w:rPr>
                  <w:rFonts w:ascii="Cambria Math" w:eastAsia="Calibri" w:hAnsi="Cambria Math" w:cs="Times New Roman"/>
                  <w:color w:val="000000"/>
                  <w:sz w:val="28"/>
                  <w:szCs w:val="28"/>
                  <w:lang w:eastAsia="ru-RU" w:bidi="ru-RU"/>
                </w:rPr>
                <m:t>4∙F</m:t>
              </m:r>
            </m:num>
            <m:den>
              <m:r>
                <w:rPr>
                  <w:rFonts w:ascii="Cambria Math" w:eastAsia="Calibri" w:hAnsi="Cambria Math" w:cs="Times New Roman"/>
                  <w:color w:val="000000"/>
                  <w:sz w:val="28"/>
                  <w:szCs w:val="28"/>
                  <w:lang w:eastAsia="ru-RU" w:bidi="ru-RU"/>
                </w:rPr>
                <m:t>π∙</m:t>
              </m:r>
              <m:sSubSup>
                <m:sSubSupPr>
                  <m:ctrlPr>
                    <w:rPr>
                      <w:rFonts w:ascii="Cambria Math" w:eastAsia="Calibri" w:hAnsi="Cambria Math" w:cs="Times New Roman"/>
                      <w:i/>
                      <w:color w:val="000000"/>
                      <w:sz w:val="28"/>
                      <w:szCs w:val="28"/>
                      <w:lang w:eastAsia="ru-RU" w:bidi="ru-RU"/>
                    </w:rPr>
                  </m:ctrlPr>
                </m:sSubSupPr>
                <m:e>
                  <m:r>
                    <w:rPr>
                      <w:rFonts w:ascii="Cambria Math" w:eastAsia="Calibri" w:hAnsi="Cambria Math" w:cs="Times New Roman"/>
                      <w:color w:val="000000"/>
                      <w:sz w:val="28"/>
                      <w:szCs w:val="28"/>
                      <w:lang w:eastAsia="ru-RU" w:bidi="ru-RU"/>
                    </w:rPr>
                    <m:t>d</m:t>
                  </m:r>
                </m:e>
                <m:sub>
                  <m:r>
                    <w:rPr>
                      <w:rFonts w:ascii="Cambria Math" w:eastAsia="Calibri" w:hAnsi="Cambria Math" w:cs="Times New Roman"/>
                      <w:color w:val="000000"/>
                      <w:sz w:val="28"/>
                      <w:szCs w:val="28"/>
                      <w:lang w:eastAsia="ru-RU" w:bidi="ru-RU"/>
                    </w:rPr>
                    <m:t>s</m:t>
                  </m:r>
                </m:sub>
                <m:sup>
                  <m:r>
                    <w:rPr>
                      <w:rFonts w:ascii="Cambria Math" w:eastAsia="Calibri" w:hAnsi="Cambria Math" w:cs="Times New Roman"/>
                      <w:color w:val="000000"/>
                      <w:sz w:val="28"/>
                      <w:szCs w:val="28"/>
                      <w:lang w:eastAsia="ru-RU" w:bidi="ru-RU"/>
                    </w:rPr>
                    <m:t>2</m:t>
                  </m:r>
                </m:sup>
              </m:sSubSup>
            </m:den>
          </m:f>
          <m:r>
            <w:rPr>
              <w:rFonts w:ascii="Cambria Math" w:eastAsia="Calibri" w:hAnsi="Cambria Math" w:cs="Times New Roman"/>
              <w:color w:val="000000"/>
              <w:sz w:val="28"/>
              <w:szCs w:val="28"/>
              <w:lang w:eastAsia="ru-RU" w:bidi="ru-RU"/>
            </w:rPr>
            <m:t xml:space="preserve">                                                              (3.6)</m:t>
          </m:r>
        </m:oMath>
      </m:oMathPara>
    </w:p>
    <w:p w:rsidR="00AA0FA4" w:rsidRPr="00A02540" w:rsidRDefault="00AA0FA4" w:rsidP="00AA0FA4">
      <w:pPr>
        <w:ind w:firstLine="567"/>
        <w:jc w:val="both"/>
        <w:rPr>
          <w:rFonts w:eastAsia="Calibri" w:cs="Times New Roman"/>
          <w:color w:val="000000"/>
          <w:sz w:val="28"/>
          <w:szCs w:val="28"/>
          <w:lang w:eastAsia="ru-RU" w:bidi="ru-RU"/>
        </w:rPr>
      </w:pPr>
    </w:p>
    <w:p w:rsidR="00AA0FA4" w:rsidRPr="00A02540" w:rsidRDefault="00AA0FA4" w:rsidP="00AA0FA4">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где F — максимальное усилие в Н;</w:t>
      </w:r>
    </w:p>
    <w:p w:rsidR="00AA0FA4" w:rsidRPr="00A02540" w:rsidRDefault="0037113B" w:rsidP="00AA0FA4">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 xml:space="preserve"> </w:t>
      </w:r>
      <w:proofErr w:type="spellStart"/>
      <w:r w:rsidR="00AA0FA4" w:rsidRPr="00A02540">
        <w:rPr>
          <w:rFonts w:eastAsia="Calibri" w:cs="Times New Roman"/>
          <w:color w:val="000000"/>
          <w:sz w:val="28"/>
          <w:szCs w:val="28"/>
          <w:lang w:eastAsia="ru-RU" w:bidi="ru-RU"/>
        </w:rPr>
        <w:t>d</w:t>
      </w:r>
      <w:r w:rsidR="00AA0FA4" w:rsidRPr="00A02540">
        <w:rPr>
          <w:rFonts w:eastAsia="Calibri" w:cs="Times New Roman"/>
          <w:color w:val="000000"/>
          <w:sz w:val="28"/>
          <w:szCs w:val="28"/>
          <w:vertAlign w:val="subscript"/>
          <w:lang w:eastAsia="ru-RU" w:bidi="ru-RU"/>
        </w:rPr>
        <w:t>s</w:t>
      </w:r>
      <w:proofErr w:type="spellEnd"/>
      <w:r w:rsidR="00AA0FA4" w:rsidRPr="00A02540">
        <w:rPr>
          <w:rFonts w:eastAsia="Calibri" w:cs="Times New Roman"/>
          <w:color w:val="000000"/>
          <w:sz w:val="28"/>
          <w:szCs w:val="28"/>
          <w:lang w:eastAsia="ru-RU" w:bidi="ru-RU"/>
        </w:rPr>
        <w:t xml:space="preserve"> — диаметр испытательного диска 50 мм.</w:t>
      </w:r>
    </w:p>
    <w:p w:rsidR="00AA0FA4" w:rsidRPr="00A02540" w:rsidRDefault="00AA0FA4" w:rsidP="00AA0FA4">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Результаты вычислений необходимо округлить с точностью 0,1 Н/мм</w:t>
      </w:r>
      <w:r w:rsidRPr="00A02540">
        <w:rPr>
          <w:rFonts w:eastAsia="Calibri" w:cs="Times New Roman"/>
          <w:color w:val="000000"/>
          <w:sz w:val="28"/>
          <w:szCs w:val="28"/>
          <w:vertAlign w:val="superscript"/>
          <w:lang w:eastAsia="ru-RU" w:bidi="ru-RU"/>
        </w:rPr>
        <w:t>2</w:t>
      </w:r>
      <w:r w:rsidRPr="00A02540">
        <w:rPr>
          <w:rFonts w:eastAsia="Calibri" w:cs="Times New Roman"/>
          <w:color w:val="000000"/>
          <w:sz w:val="28"/>
          <w:szCs w:val="28"/>
          <w:lang w:eastAsia="ru-RU" w:bidi="ru-RU"/>
        </w:rPr>
        <w:t>.</w:t>
      </w:r>
    </w:p>
    <w:p w:rsidR="00AA0FA4" w:rsidRPr="00A02540" w:rsidRDefault="00AA0FA4" w:rsidP="00AA0FA4">
      <w:pPr>
        <w:ind w:firstLine="567"/>
        <w:jc w:val="both"/>
        <w:rPr>
          <w:rFonts w:eastAsia="Calibri" w:cs="Times New Roman"/>
          <w:color w:val="000000"/>
          <w:sz w:val="28"/>
          <w:szCs w:val="28"/>
          <w:lang w:eastAsia="ru-RU" w:bidi="ru-RU"/>
        </w:rPr>
      </w:pPr>
    </w:p>
    <w:p w:rsidR="00AA0FA4" w:rsidRPr="00A02540" w:rsidRDefault="00AA0FA4" w:rsidP="00AA0FA4">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С использованием прибора увеличивать усилие до отрыва испытательного диска со скоростью для твёрдых поверхностей 100 Н/с (0,5 Н/мм</w:t>
      </w:r>
      <w:r w:rsidRPr="00A02540">
        <w:rPr>
          <w:rFonts w:eastAsia="Calibri" w:cs="Times New Roman"/>
          <w:color w:val="000000"/>
          <w:sz w:val="28"/>
          <w:szCs w:val="28"/>
          <w:vertAlign w:val="superscript"/>
          <w:lang w:eastAsia="ru-RU" w:bidi="ru-RU"/>
        </w:rPr>
        <w:t>2</w:t>
      </w:r>
      <w:r w:rsidRPr="00A02540">
        <w:rPr>
          <w:rFonts w:eastAsia="Calibri" w:cs="Times New Roman"/>
          <w:color w:val="000000"/>
          <w:sz w:val="28"/>
          <w:szCs w:val="28"/>
          <w:lang w:eastAsia="ru-RU" w:bidi="ru-RU"/>
        </w:rPr>
        <w:t>). Максимальное усилие при испытании</w:t>
      </w:r>
      <w:r w:rsidR="009547AF" w:rsidRPr="00A02540">
        <w:rPr>
          <w:rFonts w:eastAsia="Calibri" w:cs="Times New Roman"/>
          <w:color w:val="000000"/>
          <w:sz w:val="28"/>
          <w:szCs w:val="28"/>
          <w:lang w:eastAsia="ru-RU" w:bidi="ru-RU"/>
        </w:rPr>
        <w:t xml:space="preserve"> </w:t>
      </w:r>
      <w:proofErr w:type="gramStart"/>
      <w:r w:rsidR="009547AF" w:rsidRPr="00A02540">
        <w:rPr>
          <w:rFonts w:eastAsia="Calibri" w:cs="Times New Roman"/>
          <w:color w:val="000000"/>
          <w:sz w:val="28"/>
          <w:szCs w:val="28"/>
          <w:lang w:eastAsia="ru-RU" w:bidi="ru-RU"/>
        </w:rPr>
        <w:t>торкрет-бетона</w:t>
      </w:r>
      <w:proofErr w:type="gramEnd"/>
      <w:r w:rsidRPr="00A02540">
        <w:rPr>
          <w:rFonts w:eastAsia="Calibri" w:cs="Times New Roman"/>
          <w:color w:val="000000"/>
          <w:sz w:val="28"/>
          <w:szCs w:val="28"/>
          <w:lang w:eastAsia="ru-RU" w:bidi="ru-RU"/>
        </w:rPr>
        <w:t xml:space="preserve"> на поверхности площадью 5 м</w:t>
      </w:r>
      <w:r w:rsidRPr="00A02540">
        <w:rPr>
          <w:rFonts w:eastAsia="Calibri" w:cs="Times New Roman"/>
          <w:color w:val="000000"/>
          <w:sz w:val="28"/>
          <w:szCs w:val="28"/>
          <w:vertAlign w:val="superscript"/>
          <w:lang w:eastAsia="ru-RU" w:bidi="ru-RU"/>
        </w:rPr>
        <w:t>2</w:t>
      </w:r>
      <w:r w:rsidRPr="00A02540">
        <w:rPr>
          <w:rFonts w:eastAsia="Calibri" w:cs="Times New Roman"/>
          <w:color w:val="000000"/>
          <w:sz w:val="28"/>
          <w:szCs w:val="28"/>
          <w:lang w:eastAsia="ru-RU" w:bidi="ru-RU"/>
        </w:rPr>
        <w:t xml:space="preserve"> показало 1800Н. Рассчитаем прочность на отрыв </w:t>
      </w:r>
      <w:r w:rsidRPr="00A02540">
        <w:rPr>
          <w:rFonts w:eastAsia="Calibri" w:cs="Times New Roman"/>
          <w:i/>
          <w:color w:val="000000"/>
          <w:sz w:val="28"/>
          <w:szCs w:val="28"/>
          <w:lang w:eastAsia="ru-RU" w:bidi="ru-RU"/>
        </w:rPr>
        <w:t xml:space="preserve">f </w:t>
      </w:r>
    </w:p>
    <w:p w:rsidR="00AA0FA4" w:rsidRPr="00A02540" w:rsidRDefault="00AA0FA4" w:rsidP="00AA0FA4">
      <w:pPr>
        <w:ind w:firstLine="567"/>
        <w:jc w:val="both"/>
        <w:rPr>
          <w:rFonts w:eastAsia="Calibri" w:cs="Times New Roman"/>
          <w:color w:val="000000"/>
          <w:sz w:val="28"/>
          <w:szCs w:val="28"/>
          <w:lang w:eastAsia="ru-RU" w:bidi="ru-RU"/>
        </w:rPr>
      </w:pPr>
    </w:p>
    <w:p w:rsidR="00AA0FA4" w:rsidRPr="00A02540" w:rsidRDefault="00AA0FA4" w:rsidP="00AA0FA4">
      <w:pPr>
        <w:ind w:firstLine="567"/>
        <w:jc w:val="both"/>
        <w:rPr>
          <w:rFonts w:eastAsia="Calibri" w:cs="Times New Roman"/>
          <w:color w:val="000000"/>
          <w:sz w:val="28"/>
          <w:szCs w:val="28"/>
          <w:lang w:eastAsia="ru-RU" w:bidi="ru-RU"/>
        </w:rPr>
      </w:pPr>
      <m:oMathPara>
        <m:oMath>
          <m:r>
            <w:rPr>
              <w:rFonts w:ascii="Cambria Math" w:eastAsia="Calibri" w:hAnsi="Cambria Math" w:cs="Times New Roman"/>
              <w:color w:val="000000"/>
              <w:sz w:val="28"/>
              <w:szCs w:val="28"/>
              <w:lang w:eastAsia="ru-RU" w:bidi="ru-RU"/>
            </w:rPr>
            <m:t>f=</m:t>
          </m:r>
          <m:f>
            <m:fPr>
              <m:ctrlPr>
                <w:rPr>
                  <w:rFonts w:ascii="Cambria Math" w:eastAsia="Calibri" w:hAnsi="Cambria Math" w:cs="Times New Roman"/>
                  <w:i/>
                  <w:color w:val="000000"/>
                  <w:sz w:val="28"/>
                  <w:szCs w:val="28"/>
                  <w:lang w:eastAsia="ru-RU" w:bidi="ru-RU"/>
                </w:rPr>
              </m:ctrlPr>
            </m:fPr>
            <m:num>
              <m:r>
                <w:rPr>
                  <w:rFonts w:ascii="Cambria Math" w:eastAsia="Calibri" w:hAnsi="Cambria Math" w:cs="Times New Roman"/>
                  <w:color w:val="000000"/>
                  <w:sz w:val="28"/>
                  <w:szCs w:val="28"/>
                  <w:lang w:eastAsia="ru-RU" w:bidi="ru-RU"/>
                </w:rPr>
                <m:t>4∙1800</m:t>
              </m:r>
            </m:num>
            <m:den>
              <m:r>
                <w:rPr>
                  <w:rFonts w:ascii="Cambria Math" w:eastAsia="Calibri" w:hAnsi="Cambria Math" w:cs="Times New Roman"/>
                  <w:color w:val="000000"/>
                  <w:sz w:val="28"/>
                  <w:szCs w:val="28"/>
                  <w:lang w:eastAsia="ru-RU" w:bidi="ru-RU"/>
                </w:rPr>
                <m:t>π∙</m:t>
              </m:r>
              <m:sSup>
                <m:sSupPr>
                  <m:ctrlPr>
                    <w:rPr>
                      <w:rFonts w:ascii="Cambria Math" w:eastAsia="Calibri" w:hAnsi="Cambria Math" w:cs="Times New Roman"/>
                      <w:i/>
                      <w:color w:val="000000"/>
                      <w:sz w:val="28"/>
                      <w:szCs w:val="28"/>
                      <w:lang w:eastAsia="ru-RU" w:bidi="ru-RU"/>
                    </w:rPr>
                  </m:ctrlPr>
                </m:sSupPr>
                <m:e>
                  <m:d>
                    <m:dPr>
                      <m:ctrlPr>
                        <w:rPr>
                          <w:rFonts w:ascii="Cambria Math" w:eastAsia="Calibri" w:hAnsi="Cambria Math" w:cs="Times New Roman"/>
                          <w:i/>
                          <w:color w:val="000000"/>
                          <w:sz w:val="28"/>
                          <w:szCs w:val="28"/>
                          <w:lang w:eastAsia="ru-RU" w:bidi="ru-RU"/>
                        </w:rPr>
                      </m:ctrlPr>
                    </m:dPr>
                    <m:e>
                      <m:r>
                        <w:rPr>
                          <w:rFonts w:ascii="Cambria Math" w:eastAsia="Calibri" w:hAnsi="Cambria Math" w:cs="Times New Roman"/>
                          <w:color w:val="000000"/>
                          <w:sz w:val="28"/>
                          <w:szCs w:val="28"/>
                          <w:lang w:eastAsia="ru-RU" w:bidi="ru-RU"/>
                        </w:rPr>
                        <m:t>50</m:t>
                      </m:r>
                    </m:e>
                  </m:d>
                </m:e>
                <m:sup>
                  <m:r>
                    <w:rPr>
                      <w:rFonts w:ascii="Cambria Math" w:eastAsia="Calibri" w:hAnsi="Cambria Math" w:cs="Times New Roman"/>
                      <w:color w:val="000000"/>
                      <w:sz w:val="28"/>
                      <w:szCs w:val="28"/>
                      <w:lang w:eastAsia="ru-RU" w:bidi="ru-RU"/>
                    </w:rPr>
                    <m:t>2</m:t>
                  </m:r>
                </m:sup>
              </m:sSup>
            </m:den>
          </m:f>
          <m:r>
            <w:rPr>
              <w:rFonts w:ascii="Cambria Math" w:eastAsia="Calibri" w:hAnsi="Cambria Math" w:cs="Times New Roman"/>
              <w:color w:val="000000"/>
              <w:sz w:val="28"/>
              <w:szCs w:val="28"/>
              <w:lang w:eastAsia="ru-RU" w:bidi="ru-RU"/>
            </w:rPr>
            <m:t>=0,917МПа</m:t>
          </m:r>
        </m:oMath>
      </m:oMathPara>
    </w:p>
    <w:p w:rsidR="00AA0FA4" w:rsidRPr="00A02540" w:rsidRDefault="00AA0FA4" w:rsidP="00AA0FA4">
      <w:pPr>
        <w:ind w:firstLine="567"/>
        <w:jc w:val="both"/>
        <w:rPr>
          <w:rFonts w:eastAsia="Calibri" w:cs="Times New Roman"/>
          <w:color w:val="000000"/>
          <w:sz w:val="28"/>
          <w:szCs w:val="28"/>
          <w:lang w:eastAsia="ru-RU" w:bidi="ru-RU"/>
        </w:rPr>
      </w:pPr>
    </w:p>
    <w:p w:rsidR="00AA0FA4" w:rsidRPr="00A2287B" w:rsidRDefault="00AA0FA4" w:rsidP="00AA0FA4">
      <w:pPr>
        <w:ind w:firstLine="567"/>
        <w:jc w:val="both"/>
        <w:rPr>
          <w:rFonts w:eastAsia="Calibri" w:cs="Times New Roman"/>
          <w:color w:val="000000"/>
          <w:sz w:val="28"/>
          <w:szCs w:val="28"/>
          <w:lang w:eastAsia="ru-RU" w:bidi="ru-RU"/>
        </w:rPr>
      </w:pPr>
      <w:r w:rsidRPr="00A02540">
        <w:rPr>
          <w:rFonts w:eastAsia="Calibri" w:cs="Times New Roman"/>
          <w:color w:val="000000"/>
          <w:sz w:val="28"/>
          <w:szCs w:val="28"/>
          <w:lang w:eastAsia="ru-RU" w:bidi="ru-RU"/>
        </w:rPr>
        <w:t>Прочность на отрыв</w:t>
      </w:r>
      <w:r w:rsidRPr="00A02540">
        <w:rPr>
          <w:rFonts w:eastAsia="Calibri" w:cs="Times New Roman"/>
          <w:i/>
          <w:color w:val="000000"/>
          <w:sz w:val="28"/>
          <w:szCs w:val="28"/>
          <w:lang w:eastAsia="ru-RU" w:bidi="ru-RU"/>
        </w:rPr>
        <w:t xml:space="preserve"> f</w:t>
      </w:r>
      <w:r w:rsidRPr="00A02540">
        <w:rPr>
          <w:rFonts w:eastAsia="Calibri" w:cs="Times New Roman"/>
          <w:color w:val="000000"/>
          <w:sz w:val="28"/>
          <w:szCs w:val="28"/>
          <w:lang w:eastAsia="ru-RU" w:bidi="ru-RU"/>
        </w:rPr>
        <w:t xml:space="preserve"> = 0,9 Мпа, что соответствует ГОСТ 26633 </w:t>
      </w:r>
      <w:r w:rsidR="00A2287B">
        <w:rPr>
          <w:rFonts w:eastAsia="Calibri" w:cs="Times New Roman"/>
          <w:color w:val="000000"/>
          <w:sz w:val="28"/>
          <w:szCs w:val="28"/>
          <w:lang w:eastAsia="ru-RU" w:bidi="ru-RU"/>
        </w:rPr>
        <w:t>по виду адгезионного соединения (не конструкционное) и минимальной прочности по в</w:t>
      </w:r>
      <w:r w:rsidR="00A2287B" w:rsidRPr="00A2287B">
        <w:rPr>
          <w:rFonts w:eastAsia="Calibri" w:cs="Times New Roman"/>
          <w:color w:val="000000"/>
          <w:sz w:val="28"/>
          <w:szCs w:val="28"/>
          <w:lang w:eastAsia="ru-RU" w:bidi="ru-RU"/>
        </w:rPr>
        <w:t>ид</w:t>
      </w:r>
      <w:r w:rsidR="00A2287B">
        <w:rPr>
          <w:rFonts w:eastAsia="Calibri" w:cs="Times New Roman"/>
          <w:color w:val="000000"/>
          <w:sz w:val="28"/>
          <w:szCs w:val="28"/>
          <w:lang w:eastAsia="ru-RU" w:bidi="ru-RU"/>
        </w:rPr>
        <w:t>у</w:t>
      </w:r>
      <w:r w:rsidR="00A2287B" w:rsidRPr="00A2287B">
        <w:rPr>
          <w:rFonts w:eastAsia="Calibri" w:cs="Times New Roman"/>
          <w:color w:val="000000"/>
          <w:sz w:val="28"/>
          <w:szCs w:val="28"/>
          <w:lang w:eastAsia="ru-RU" w:bidi="ru-RU"/>
        </w:rPr>
        <w:t xml:space="preserve"> обрабатываемой поверхности</w:t>
      </w:r>
      <w:r w:rsidR="00A2287B">
        <w:rPr>
          <w:rFonts w:eastAsia="Calibri" w:cs="Times New Roman"/>
          <w:color w:val="000000"/>
          <w:sz w:val="28"/>
          <w:szCs w:val="28"/>
          <w:lang w:eastAsia="ru-RU" w:bidi="ru-RU"/>
        </w:rPr>
        <w:t xml:space="preserve"> от 0,1 до 1,0 МПА</w:t>
      </w:r>
    </w:p>
    <w:p w:rsidR="00AA0FA4" w:rsidRDefault="00AA0FA4" w:rsidP="00AA0FA4">
      <w:pPr>
        <w:ind w:firstLine="567"/>
        <w:jc w:val="both"/>
        <w:rPr>
          <w:rFonts w:eastAsia="Calibri" w:cs="Times New Roman"/>
          <w:color w:val="000000"/>
          <w:sz w:val="28"/>
          <w:szCs w:val="28"/>
          <w:lang w:eastAsia="ru-RU" w:bidi="ru-RU"/>
        </w:rPr>
      </w:pPr>
    </w:p>
    <w:p w:rsidR="00510133" w:rsidRDefault="00510133" w:rsidP="00AA0FA4">
      <w:pPr>
        <w:ind w:firstLine="567"/>
        <w:jc w:val="both"/>
        <w:rPr>
          <w:rFonts w:eastAsia="Calibri" w:cs="Times New Roman"/>
          <w:color w:val="000000"/>
          <w:sz w:val="28"/>
          <w:szCs w:val="28"/>
          <w:lang w:eastAsia="ru-RU" w:bidi="ru-RU"/>
        </w:rPr>
      </w:pPr>
    </w:p>
    <w:p w:rsidR="00510133" w:rsidRPr="00A02540" w:rsidRDefault="00510133" w:rsidP="00AA0FA4">
      <w:pPr>
        <w:ind w:firstLine="567"/>
        <w:jc w:val="both"/>
        <w:rPr>
          <w:rFonts w:eastAsia="Calibri" w:cs="Times New Roman"/>
          <w:color w:val="000000"/>
          <w:sz w:val="28"/>
          <w:szCs w:val="28"/>
          <w:lang w:eastAsia="ru-RU" w:bidi="ru-RU"/>
        </w:rPr>
      </w:pPr>
    </w:p>
    <w:p w:rsidR="00B4022F" w:rsidRPr="00A02540" w:rsidRDefault="00B4022F" w:rsidP="00B4022F">
      <w:pPr>
        <w:ind w:firstLine="567"/>
        <w:jc w:val="both"/>
        <w:rPr>
          <w:rFonts w:eastAsia="Calibri" w:cs="Times New Roman"/>
          <w:b/>
          <w:caps/>
          <w:sz w:val="28"/>
          <w:szCs w:val="28"/>
        </w:rPr>
      </w:pPr>
      <w:r w:rsidRPr="00A02540">
        <w:rPr>
          <w:rFonts w:eastAsia="Calibri" w:cs="Times New Roman"/>
          <w:b/>
          <w:sz w:val="28"/>
          <w:szCs w:val="28"/>
        </w:rPr>
        <w:lastRenderedPageBreak/>
        <w:t>3.</w:t>
      </w:r>
      <w:r w:rsidR="00AA0FA4" w:rsidRPr="00A02540">
        <w:rPr>
          <w:rFonts w:eastAsia="Calibri" w:cs="Times New Roman"/>
          <w:b/>
          <w:sz w:val="28"/>
          <w:szCs w:val="28"/>
        </w:rPr>
        <w:t>8</w:t>
      </w:r>
      <w:r w:rsidRPr="00A02540">
        <w:rPr>
          <w:rFonts w:eastAsia="Calibri" w:cs="Times New Roman"/>
          <w:b/>
          <w:sz w:val="28"/>
          <w:szCs w:val="28"/>
        </w:rPr>
        <w:t xml:space="preserve"> Особенности гидратационных процессов в системе цемент-вода-известняк</w:t>
      </w:r>
    </w:p>
    <w:p w:rsidR="00B4022F" w:rsidRPr="00A02540" w:rsidRDefault="00B4022F" w:rsidP="00B4022F">
      <w:pPr>
        <w:jc w:val="both"/>
        <w:rPr>
          <w:rFonts w:eastAsia="Calibri" w:cs="Times New Roman"/>
          <w:sz w:val="28"/>
          <w:szCs w:val="28"/>
        </w:rPr>
      </w:pP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При твердении бетона на контактной зоне между цементным камнем и заполнителями (щебень и песок) возникает особая зона, отвечающая за физико-механические и эксплуатационные свойства бетонных и железобетонных изделий и конструкций. А позитивные их характеристики во многом зависят от сцепления между поверхностями цементного камня и заполнителей [</w:t>
      </w:r>
      <w:r w:rsidR="003011BF" w:rsidRPr="00A02540">
        <w:rPr>
          <w:rFonts w:eastAsia="Calibri" w:cs="Times New Roman"/>
          <w:sz w:val="28"/>
          <w:szCs w:val="28"/>
        </w:rPr>
        <w:t>86</w:t>
      </w:r>
      <w:r w:rsidRPr="00A02540">
        <w:rPr>
          <w:rFonts w:eastAsia="Calibri" w:cs="Times New Roman"/>
          <w:sz w:val="28"/>
          <w:szCs w:val="28"/>
        </w:rPr>
        <w:t>].</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Из сказанного следует, что характер сцепления между цементным камнем и заполнителями в основном предопределяет вышеупомянутые свойства затвердевших закладных</w:t>
      </w:r>
      <w:r w:rsidR="00763FC0">
        <w:rPr>
          <w:rFonts w:eastAsia="Calibri" w:cs="Times New Roman"/>
          <w:sz w:val="28"/>
          <w:szCs w:val="28"/>
        </w:rPr>
        <w:t xml:space="preserve"> смесей, бетонов и </w:t>
      </w:r>
      <w:proofErr w:type="gramStart"/>
      <w:r w:rsidR="00763FC0">
        <w:rPr>
          <w:rFonts w:eastAsia="Calibri" w:cs="Times New Roman"/>
          <w:sz w:val="28"/>
          <w:szCs w:val="28"/>
        </w:rPr>
        <w:t>торкрет-бетонов</w:t>
      </w:r>
      <w:proofErr w:type="gramEnd"/>
      <w:r w:rsidRPr="00A02540">
        <w:rPr>
          <w:rFonts w:eastAsia="Calibri" w:cs="Times New Roman"/>
          <w:sz w:val="28"/>
          <w:szCs w:val="28"/>
        </w:rPr>
        <w:t>.</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Учитывая, что заполнителями этих растворов и бетонов являются мелкие фракции отходы обогащения и щебень из дробленных отходов обогащения, состоящие из карбоната кальция.</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Следует отметить, что взаимодействие между поверхностями цементного камня и заполнителя в бетоне может быть [</w:t>
      </w:r>
      <w:r w:rsidR="003011BF" w:rsidRPr="00A02540">
        <w:rPr>
          <w:rFonts w:eastAsia="Calibri" w:cs="Times New Roman"/>
          <w:sz w:val="28"/>
          <w:szCs w:val="28"/>
        </w:rPr>
        <w:t>86</w:t>
      </w:r>
      <w:r w:rsidRPr="00A02540">
        <w:rPr>
          <w:rFonts w:eastAsia="Calibri" w:cs="Times New Roman"/>
          <w:sz w:val="28"/>
          <w:szCs w:val="28"/>
        </w:rPr>
        <w:t>]:</w:t>
      </w:r>
    </w:p>
    <w:p w:rsidR="00B4022F" w:rsidRPr="00A02540" w:rsidRDefault="00E66802" w:rsidP="00B4022F">
      <w:pPr>
        <w:ind w:firstLine="567"/>
        <w:jc w:val="both"/>
        <w:rPr>
          <w:rFonts w:eastAsia="Calibri" w:cs="Times New Roman"/>
          <w:sz w:val="28"/>
          <w:szCs w:val="28"/>
        </w:rPr>
      </w:pPr>
      <w:r>
        <w:rPr>
          <w:rFonts w:eastAsia="Calibri" w:cs="Times New Roman"/>
          <w:sz w:val="28"/>
          <w:szCs w:val="28"/>
        </w:rPr>
        <w:t>-</w:t>
      </w:r>
      <w:r w:rsidR="00B4022F" w:rsidRPr="00A02540">
        <w:rPr>
          <w:rFonts w:eastAsia="Calibri" w:cs="Times New Roman"/>
          <w:sz w:val="28"/>
          <w:szCs w:val="28"/>
        </w:rPr>
        <w:t xml:space="preserve"> физическим;</w:t>
      </w:r>
    </w:p>
    <w:p w:rsidR="00B4022F" w:rsidRPr="00A02540" w:rsidRDefault="00E66802" w:rsidP="00B4022F">
      <w:pPr>
        <w:ind w:firstLine="567"/>
        <w:jc w:val="both"/>
        <w:rPr>
          <w:rFonts w:eastAsia="Calibri" w:cs="Times New Roman"/>
          <w:sz w:val="28"/>
          <w:szCs w:val="28"/>
        </w:rPr>
      </w:pPr>
      <w:r>
        <w:rPr>
          <w:rFonts w:eastAsia="Calibri" w:cs="Times New Roman"/>
          <w:sz w:val="28"/>
          <w:szCs w:val="28"/>
        </w:rPr>
        <w:t>-</w:t>
      </w:r>
      <w:r w:rsidR="00B4022F" w:rsidRPr="00A02540">
        <w:rPr>
          <w:rFonts w:eastAsia="Calibri" w:cs="Times New Roman"/>
          <w:sz w:val="28"/>
          <w:szCs w:val="28"/>
        </w:rPr>
        <w:t xml:space="preserve"> механическим;</w:t>
      </w:r>
    </w:p>
    <w:p w:rsidR="00B4022F" w:rsidRPr="00A02540" w:rsidRDefault="00E66802" w:rsidP="00B4022F">
      <w:pPr>
        <w:ind w:firstLine="567"/>
        <w:jc w:val="both"/>
        <w:rPr>
          <w:rFonts w:eastAsia="Calibri" w:cs="Times New Roman"/>
          <w:sz w:val="28"/>
          <w:szCs w:val="28"/>
        </w:rPr>
      </w:pPr>
      <w:r>
        <w:rPr>
          <w:rFonts w:eastAsia="Calibri" w:cs="Times New Roman"/>
          <w:sz w:val="28"/>
          <w:szCs w:val="28"/>
        </w:rPr>
        <w:t>-</w:t>
      </w:r>
      <w:r w:rsidR="00B4022F" w:rsidRPr="00A02540">
        <w:rPr>
          <w:rFonts w:eastAsia="Calibri" w:cs="Times New Roman"/>
          <w:sz w:val="28"/>
          <w:szCs w:val="28"/>
        </w:rPr>
        <w:t xml:space="preserve"> химическим;</w:t>
      </w:r>
    </w:p>
    <w:p w:rsidR="00B4022F" w:rsidRPr="00A02540" w:rsidRDefault="00E66802" w:rsidP="00B4022F">
      <w:pPr>
        <w:ind w:firstLine="567"/>
        <w:jc w:val="both"/>
        <w:rPr>
          <w:rFonts w:eastAsia="Calibri" w:cs="Times New Roman"/>
          <w:sz w:val="28"/>
          <w:szCs w:val="28"/>
        </w:rPr>
      </w:pPr>
      <w:r>
        <w:rPr>
          <w:rFonts w:eastAsia="Calibri" w:cs="Times New Roman"/>
          <w:sz w:val="28"/>
          <w:szCs w:val="28"/>
        </w:rPr>
        <w:t>-</w:t>
      </w:r>
      <w:r w:rsidR="00B4022F" w:rsidRPr="00A02540">
        <w:rPr>
          <w:rFonts w:eastAsia="Calibri" w:cs="Times New Roman"/>
          <w:sz w:val="28"/>
          <w:szCs w:val="28"/>
        </w:rPr>
        <w:t xml:space="preserve"> смешанным.</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Очевидно, что величина сцепления между поверхностями зависит как от морфологии гидратных новообразований, так и от вида заполнителей.</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Известно, что при гидратации цемента в цементном камне в основном возникают: </w:t>
      </w:r>
      <w:proofErr w:type="spellStart"/>
      <w:r w:rsidRPr="00A02540">
        <w:rPr>
          <w:rFonts w:eastAsia="Calibri" w:cs="Times New Roman"/>
          <w:sz w:val="28"/>
          <w:szCs w:val="28"/>
        </w:rPr>
        <w:t>тоберморитовый</w:t>
      </w:r>
      <w:proofErr w:type="spellEnd"/>
      <w:r w:rsidRPr="00A02540">
        <w:rPr>
          <w:rFonts w:eastAsia="Calibri" w:cs="Times New Roman"/>
          <w:sz w:val="28"/>
          <w:szCs w:val="28"/>
        </w:rPr>
        <w:t xml:space="preserve"> гель, CSH (I), 3CaO</w:t>
      </w:r>
      <w:r w:rsidRPr="00A02540">
        <w:rPr>
          <w:rFonts w:eastAsia="Calibri" w:cs="Times New Roman"/>
          <w:sz w:val="28"/>
          <w:szCs w:val="28"/>
        </w:rPr>
        <w:sym w:font="Symbol" w:char="F0D7"/>
      </w:r>
      <w:r w:rsidRPr="00A02540">
        <w:rPr>
          <w:rFonts w:eastAsia="Calibri" w:cs="Times New Roman"/>
          <w:sz w:val="28"/>
          <w:szCs w:val="28"/>
        </w:rPr>
        <w:t>Al</w:t>
      </w:r>
      <w:r w:rsidRPr="00A02540">
        <w:rPr>
          <w:rFonts w:eastAsia="Calibri" w:cs="Times New Roman"/>
          <w:sz w:val="28"/>
          <w:szCs w:val="28"/>
          <w:vertAlign w:val="subscript"/>
        </w:rPr>
        <w:t>2</w:t>
      </w:r>
      <w:r w:rsidRPr="00A02540">
        <w:rPr>
          <w:rFonts w:eastAsia="Calibri" w:cs="Times New Roman"/>
          <w:sz w:val="28"/>
          <w:szCs w:val="28"/>
        </w:rPr>
        <w:t>O</w:t>
      </w:r>
      <w:r w:rsidRPr="00A02540">
        <w:rPr>
          <w:rFonts w:eastAsia="Calibri" w:cs="Times New Roman"/>
          <w:sz w:val="28"/>
          <w:szCs w:val="28"/>
          <w:vertAlign w:val="subscript"/>
        </w:rPr>
        <w:t>3</w:t>
      </w:r>
      <w:r w:rsidRPr="00A02540">
        <w:rPr>
          <w:rFonts w:eastAsia="Calibri" w:cs="Times New Roman"/>
          <w:sz w:val="28"/>
          <w:szCs w:val="28"/>
        </w:rPr>
        <w:sym w:font="Symbol" w:char="F0D7"/>
      </w:r>
      <w:r w:rsidRPr="00A02540">
        <w:rPr>
          <w:rFonts w:eastAsia="Calibri" w:cs="Times New Roman"/>
          <w:sz w:val="28"/>
          <w:szCs w:val="28"/>
        </w:rPr>
        <w:t>6H</w:t>
      </w:r>
      <w:r w:rsidRPr="00A02540">
        <w:rPr>
          <w:rFonts w:eastAsia="Calibri" w:cs="Times New Roman"/>
          <w:sz w:val="28"/>
          <w:szCs w:val="28"/>
          <w:vertAlign w:val="subscript"/>
        </w:rPr>
        <w:t>2</w:t>
      </w:r>
      <w:r w:rsidRPr="00A02540">
        <w:rPr>
          <w:rFonts w:eastAsia="Calibri" w:cs="Times New Roman"/>
          <w:sz w:val="28"/>
          <w:szCs w:val="28"/>
        </w:rPr>
        <w:t xml:space="preserve">O, </w:t>
      </w:r>
      <w:proofErr w:type="spellStart"/>
      <w:r w:rsidRPr="00A02540">
        <w:rPr>
          <w:rFonts w:eastAsia="Calibri" w:cs="Times New Roman"/>
          <w:sz w:val="28"/>
          <w:szCs w:val="28"/>
        </w:rPr>
        <w:t>Ca</w:t>
      </w:r>
      <w:proofErr w:type="spellEnd"/>
      <w:r w:rsidRPr="00A02540">
        <w:rPr>
          <w:rFonts w:eastAsia="Calibri" w:cs="Times New Roman"/>
          <w:sz w:val="28"/>
          <w:szCs w:val="28"/>
        </w:rPr>
        <w:t>(OH)</w:t>
      </w:r>
      <w:r w:rsidRPr="00A02540">
        <w:rPr>
          <w:rFonts w:eastAsia="Calibri" w:cs="Times New Roman"/>
          <w:sz w:val="28"/>
          <w:szCs w:val="28"/>
          <w:vertAlign w:val="subscript"/>
        </w:rPr>
        <w:t>2</w:t>
      </w:r>
      <w:r w:rsidRPr="00A02540">
        <w:rPr>
          <w:rFonts w:eastAsia="Calibri" w:cs="Times New Roman"/>
          <w:sz w:val="28"/>
          <w:szCs w:val="28"/>
        </w:rPr>
        <w:t>, 3CaO</w:t>
      </w:r>
      <w:r w:rsidRPr="00A02540">
        <w:rPr>
          <w:rFonts w:eastAsia="Calibri" w:cs="Times New Roman"/>
          <w:sz w:val="28"/>
          <w:szCs w:val="28"/>
        </w:rPr>
        <w:sym w:font="Symbol" w:char="F0D7"/>
      </w:r>
      <w:r w:rsidRPr="00A02540">
        <w:rPr>
          <w:rFonts w:eastAsia="Calibri" w:cs="Times New Roman"/>
          <w:sz w:val="28"/>
          <w:szCs w:val="28"/>
        </w:rPr>
        <w:t>Al</w:t>
      </w:r>
      <w:r w:rsidRPr="00A02540">
        <w:rPr>
          <w:rFonts w:eastAsia="Calibri" w:cs="Times New Roman"/>
          <w:sz w:val="28"/>
          <w:szCs w:val="28"/>
          <w:vertAlign w:val="subscript"/>
        </w:rPr>
        <w:t>2</w:t>
      </w:r>
      <w:r w:rsidRPr="00A02540">
        <w:rPr>
          <w:rFonts w:eastAsia="Calibri" w:cs="Times New Roman"/>
          <w:sz w:val="28"/>
          <w:szCs w:val="28"/>
        </w:rPr>
        <w:t>O</w:t>
      </w:r>
      <w:r w:rsidRPr="00A02540">
        <w:rPr>
          <w:rFonts w:eastAsia="Calibri" w:cs="Times New Roman"/>
          <w:sz w:val="28"/>
          <w:szCs w:val="28"/>
          <w:vertAlign w:val="subscript"/>
        </w:rPr>
        <w:t>3</w:t>
      </w:r>
      <w:r w:rsidRPr="00A02540">
        <w:rPr>
          <w:rFonts w:eastAsia="Calibri" w:cs="Times New Roman"/>
          <w:sz w:val="28"/>
          <w:szCs w:val="28"/>
        </w:rPr>
        <w:sym w:font="Symbol" w:char="F0D7"/>
      </w:r>
      <w:r w:rsidRPr="00A02540">
        <w:rPr>
          <w:rFonts w:eastAsia="Calibri" w:cs="Times New Roman"/>
          <w:sz w:val="28"/>
          <w:szCs w:val="28"/>
        </w:rPr>
        <w:t>3CaSO</w:t>
      </w:r>
      <w:r w:rsidRPr="00A02540">
        <w:rPr>
          <w:rFonts w:eastAsia="Calibri" w:cs="Times New Roman"/>
          <w:sz w:val="28"/>
          <w:szCs w:val="28"/>
          <w:vertAlign w:val="subscript"/>
        </w:rPr>
        <w:t>4</w:t>
      </w:r>
      <w:r w:rsidRPr="00A02540">
        <w:rPr>
          <w:rFonts w:eastAsia="Calibri" w:cs="Times New Roman"/>
          <w:sz w:val="28"/>
          <w:szCs w:val="28"/>
        </w:rPr>
        <w:sym w:font="Symbol" w:char="F0D7"/>
      </w:r>
      <w:r w:rsidRPr="00A02540">
        <w:rPr>
          <w:rFonts w:eastAsia="Calibri" w:cs="Times New Roman"/>
          <w:sz w:val="28"/>
          <w:szCs w:val="28"/>
        </w:rPr>
        <w:t>31H</w:t>
      </w:r>
      <w:r w:rsidRPr="00A02540">
        <w:rPr>
          <w:rFonts w:eastAsia="Calibri" w:cs="Times New Roman"/>
          <w:sz w:val="28"/>
          <w:szCs w:val="28"/>
          <w:vertAlign w:val="subscript"/>
        </w:rPr>
        <w:t>2</w:t>
      </w:r>
      <w:r w:rsidRPr="00A02540">
        <w:rPr>
          <w:rFonts w:eastAsia="Calibri" w:cs="Times New Roman"/>
          <w:sz w:val="28"/>
          <w:szCs w:val="28"/>
        </w:rPr>
        <w:t>O (вообще говоря, их более 70 наименований, но для нашего случая, достаточно вышеупомянутых гидратных фаз).</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Известно также, что заполнителями (мелкими и крупными) для </w:t>
      </w:r>
      <w:r w:rsidR="00763FC0" w:rsidRPr="00A02540">
        <w:rPr>
          <w:rFonts w:eastAsia="Calibri" w:cs="Times New Roman"/>
          <w:sz w:val="28"/>
          <w:szCs w:val="28"/>
        </w:rPr>
        <w:t>закладных</w:t>
      </w:r>
      <w:r w:rsidR="00763FC0">
        <w:rPr>
          <w:rFonts w:eastAsia="Calibri" w:cs="Times New Roman"/>
          <w:sz w:val="28"/>
          <w:szCs w:val="28"/>
        </w:rPr>
        <w:t xml:space="preserve"> смесей, бетонов и </w:t>
      </w:r>
      <w:proofErr w:type="gramStart"/>
      <w:r w:rsidR="00763FC0">
        <w:rPr>
          <w:rFonts w:eastAsia="Calibri" w:cs="Times New Roman"/>
          <w:sz w:val="28"/>
          <w:szCs w:val="28"/>
        </w:rPr>
        <w:t>торкрет-бетонов</w:t>
      </w:r>
      <w:proofErr w:type="gramEnd"/>
      <w:r w:rsidRPr="00A02540">
        <w:rPr>
          <w:rFonts w:eastAsia="Calibri" w:cs="Times New Roman"/>
          <w:sz w:val="28"/>
          <w:szCs w:val="28"/>
        </w:rPr>
        <w:t xml:space="preserve"> могут быть: гранитовыми, кварцевыми, полевошпатовыми, карбонатными и др. (их также очень много). По </w:t>
      </w:r>
      <w:proofErr w:type="spellStart"/>
      <w:r w:rsidRPr="00A02540">
        <w:rPr>
          <w:rFonts w:eastAsia="Calibri" w:cs="Times New Roman"/>
          <w:sz w:val="28"/>
          <w:szCs w:val="28"/>
        </w:rPr>
        <w:t>сцепляемости</w:t>
      </w:r>
      <w:proofErr w:type="spellEnd"/>
      <w:r w:rsidRPr="00A02540">
        <w:rPr>
          <w:rFonts w:eastAsia="Calibri" w:cs="Times New Roman"/>
          <w:sz w:val="28"/>
          <w:szCs w:val="28"/>
        </w:rPr>
        <w:t xml:space="preserve"> в твердеющих системах эти заполнители снижаются в ряду: </w:t>
      </w:r>
      <w:proofErr w:type="gramStart"/>
      <w:r w:rsidRPr="00A02540">
        <w:rPr>
          <w:rFonts w:eastAsia="Calibri" w:cs="Times New Roman"/>
          <w:sz w:val="28"/>
          <w:szCs w:val="28"/>
        </w:rPr>
        <w:t>карбонатные&gt;кварцевые</w:t>
      </w:r>
      <w:proofErr w:type="gramEnd"/>
      <w:r w:rsidRPr="00A02540">
        <w:rPr>
          <w:rFonts w:eastAsia="Calibri" w:cs="Times New Roman"/>
          <w:sz w:val="28"/>
          <w:szCs w:val="28"/>
        </w:rPr>
        <w:t>&gt;полевошпатовые&gt;гранитные [</w:t>
      </w:r>
      <w:r w:rsidR="003011BF" w:rsidRPr="00A02540">
        <w:rPr>
          <w:rFonts w:eastAsia="Calibri" w:cs="Times New Roman"/>
          <w:sz w:val="28"/>
          <w:szCs w:val="28"/>
        </w:rPr>
        <w:t>87</w:t>
      </w:r>
      <w:r w:rsidRPr="00A02540">
        <w:rPr>
          <w:rFonts w:eastAsia="Calibri" w:cs="Times New Roman"/>
          <w:sz w:val="28"/>
          <w:szCs w:val="28"/>
        </w:rPr>
        <w:t>].</w:t>
      </w:r>
    </w:p>
    <w:p w:rsidR="00B4022F" w:rsidRPr="00A02540" w:rsidRDefault="00046251" w:rsidP="00B4022F">
      <w:pPr>
        <w:ind w:firstLine="567"/>
        <w:jc w:val="both"/>
        <w:rPr>
          <w:rFonts w:eastAsia="Calibri" w:cs="Times New Roman"/>
          <w:sz w:val="28"/>
          <w:szCs w:val="28"/>
        </w:rPr>
      </w:pPr>
      <w:r w:rsidRPr="00A02540">
        <w:rPr>
          <w:rFonts w:eastAsia="Calibri" w:cs="Times New Roman"/>
          <w:sz w:val="28"/>
          <w:szCs w:val="28"/>
        </w:rPr>
        <w:t>Следовательно,</w:t>
      </w:r>
      <w:r w:rsidR="00B4022F" w:rsidRPr="00A02540">
        <w:rPr>
          <w:rFonts w:eastAsia="Calibri" w:cs="Times New Roman"/>
          <w:sz w:val="28"/>
          <w:szCs w:val="28"/>
        </w:rPr>
        <w:t xml:space="preserve"> применение щебня из отход</w:t>
      </w:r>
      <w:r w:rsidRPr="00A02540">
        <w:rPr>
          <w:rFonts w:eastAsia="Calibri" w:cs="Times New Roman"/>
          <w:sz w:val="28"/>
          <w:szCs w:val="28"/>
        </w:rPr>
        <w:t>ов</w:t>
      </w:r>
      <w:r w:rsidR="00B4022F" w:rsidRPr="00A02540">
        <w:rPr>
          <w:rFonts w:eastAsia="Calibri" w:cs="Times New Roman"/>
          <w:sz w:val="28"/>
          <w:szCs w:val="28"/>
        </w:rPr>
        <w:t xml:space="preserve"> обогащения, состоящих из известняка благоприятно воздействует на свойства затвердевших </w:t>
      </w:r>
      <w:r w:rsidR="00763FC0" w:rsidRPr="00A02540">
        <w:rPr>
          <w:rFonts w:eastAsia="Calibri" w:cs="Times New Roman"/>
          <w:sz w:val="28"/>
          <w:szCs w:val="28"/>
        </w:rPr>
        <w:t>закладных</w:t>
      </w:r>
      <w:r w:rsidR="00763FC0">
        <w:rPr>
          <w:rFonts w:eastAsia="Calibri" w:cs="Times New Roman"/>
          <w:sz w:val="28"/>
          <w:szCs w:val="28"/>
        </w:rPr>
        <w:t xml:space="preserve"> смесей, бетонов и </w:t>
      </w:r>
      <w:proofErr w:type="gramStart"/>
      <w:r w:rsidR="00763FC0">
        <w:rPr>
          <w:rFonts w:eastAsia="Calibri" w:cs="Times New Roman"/>
          <w:sz w:val="28"/>
          <w:szCs w:val="28"/>
        </w:rPr>
        <w:t>торкрет-бетонов</w:t>
      </w:r>
      <w:proofErr w:type="gramEnd"/>
      <w:r w:rsidR="00B4022F" w:rsidRPr="00A02540">
        <w:rPr>
          <w:rFonts w:eastAsia="Calibri" w:cs="Times New Roman"/>
          <w:sz w:val="28"/>
          <w:szCs w:val="28"/>
        </w:rPr>
        <w:t xml:space="preserve">. Причем, известняк не только имеет повышенную </w:t>
      </w:r>
      <w:proofErr w:type="spellStart"/>
      <w:r w:rsidR="00B4022F" w:rsidRPr="00A02540">
        <w:rPr>
          <w:rFonts w:eastAsia="Calibri" w:cs="Times New Roman"/>
          <w:sz w:val="28"/>
          <w:szCs w:val="28"/>
        </w:rPr>
        <w:t>сцепляемость</w:t>
      </w:r>
      <w:proofErr w:type="spellEnd"/>
      <w:r w:rsidR="00B4022F" w:rsidRPr="00A02540">
        <w:rPr>
          <w:rFonts w:eastAsia="Calibri" w:cs="Times New Roman"/>
          <w:sz w:val="28"/>
          <w:szCs w:val="28"/>
        </w:rPr>
        <w:t xml:space="preserve"> с цементным камнем, но он позитивно влияет на все гидратационные процессы, происходящие в твердевших силикатных системах. Правда в известных работах известняк и другие карбонаты щелочноземельных металлов в твердеющую силикатную систему вводили в виде порошка. Однако дисперсность этих материалов при поверхностном взаимодействии принципиального значения не имеет. Конечно, в молотом виде эти карбонаты оказывают большее влияние на гидратационные процессы, чем карбонатные щебень и песок. Главное: в любом случае происходит химическое взаимодействие между карбонатами и гидратными цементирующими веществами, что очень важно для прочности и </w:t>
      </w:r>
      <w:r w:rsidR="00B4022F" w:rsidRPr="00A02540">
        <w:rPr>
          <w:rFonts w:eastAsia="Calibri" w:cs="Times New Roman"/>
          <w:sz w:val="28"/>
          <w:szCs w:val="28"/>
        </w:rPr>
        <w:lastRenderedPageBreak/>
        <w:t xml:space="preserve">долговечности </w:t>
      </w:r>
      <w:r w:rsidR="00763FC0" w:rsidRPr="00A02540">
        <w:rPr>
          <w:rFonts w:eastAsia="Calibri" w:cs="Times New Roman"/>
          <w:sz w:val="28"/>
          <w:szCs w:val="28"/>
        </w:rPr>
        <w:t>закладных</w:t>
      </w:r>
      <w:r w:rsidR="00763FC0">
        <w:rPr>
          <w:rFonts w:eastAsia="Calibri" w:cs="Times New Roman"/>
          <w:sz w:val="28"/>
          <w:szCs w:val="28"/>
        </w:rPr>
        <w:t xml:space="preserve"> смесей, бетонов и </w:t>
      </w:r>
      <w:proofErr w:type="gramStart"/>
      <w:r w:rsidR="00763FC0">
        <w:rPr>
          <w:rFonts w:eastAsia="Calibri" w:cs="Times New Roman"/>
          <w:sz w:val="28"/>
          <w:szCs w:val="28"/>
        </w:rPr>
        <w:t>торкрет-бетонов</w:t>
      </w:r>
      <w:proofErr w:type="gramEnd"/>
      <w:r w:rsidR="00B4022F" w:rsidRPr="00A02540">
        <w:rPr>
          <w:rFonts w:eastAsia="Calibri" w:cs="Times New Roman"/>
          <w:sz w:val="28"/>
          <w:szCs w:val="28"/>
        </w:rPr>
        <w:t xml:space="preserve"> на основе известняковых заполнителей. Положительное влияние известняка на твердеющую силикатную систему разнообразно – вот они:</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sym w:font="Symbol" w:char="F02D"/>
      </w:r>
      <w:r w:rsidRPr="00A02540">
        <w:rPr>
          <w:rFonts w:eastAsia="Calibri" w:cs="Times New Roman"/>
          <w:sz w:val="28"/>
          <w:szCs w:val="28"/>
        </w:rPr>
        <w:t xml:space="preserve"> В присутствии известняка ускоряется твердение гидратированной цементной системы в начальные сроки, повышается при этом его активность в 2,5 раза, что связано с возникновением дополнительного количества продуктов гидратации в результате каталитического воздействия известняка на процесс гидратации цемента. </w:t>
      </w:r>
      <w:r w:rsidR="00E7426B" w:rsidRPr="00A02540">
        <w:rPr>
          <w:rFonts w:eastAsia="Calibri" w:cs="Times New Roman"/>
          <w:sz w:val="28"/>
          <w:szCs w:val="28"/>
        </w:rPr>
        <w:t>Кроме того,</w:t>
      </w:r>
      <w:r w:rsidRPr="00A02540">
        <w:rPr>
          <w:rFonts w:eastAsia="Calibri" w:cs="Times New Roman"/>
          <w:sz w:val="28"/>
          <w:szCs w:val="28"/>
        </w:rPr>
        <w:t xml:space="preserve"> известняк способствует </w:t>
      </w:r>
      <w:proofErr w:type="spellStart"/>
      <w:r w:rsidRPr="00A02540">
        <w:rPr>
          <w:rFonts w:eastAsia="Calibri" w:cs="Times New Roman"/>
          <w:sz w:val="28"/>
          <w:szCs w:val="28"/>
        </w:rPr>
        <w:t>удобоукладываемости</w:t>
      </w:r>
      <w:proofErr w:type="spellEnd"/>
      <w:r w:rsidRPr="00A02540">
        <w:rPr>
          <w:rFonts w:eastAsia="Calibri" w:cs="Times New Roman"/>
          <w:sz w:val="28"/>
          <w:szCs w:val="28"/>
        </w:rPr>
        <w:t xml:space="preserve"> бетонной смеси и повышает плотность твердеющей системы [</w:t>
      </w:r>
      <w:r w:rsidR="003011BF" w:rsidRPr="00A02540">
        <w:rPr>
          <w:rFonts w:eastAsia="Calibri" w:cs="Times New Roman"/>
          <w:sz w:val="28"/>
          <w:szCs w:val="28"/>
        </w:rPr>
        <w:t>88</w:t>
      </w:r>
      <w:r w:rsidRPr="00A02540">
        <w:rPr>
          <w:rFonts w:eastAsia="Calibri" w:cs="Times New Roman"/>
          <w:sz w:val="28"/>
          <w:szCs w:val="28"/>
        </w:rPr>
        <w:t>].</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sym w:font="Symbol" w:char="F02D"/>
      </w:r>
      <w:r w:rsidRPr="00A02540">
        <w:rPr>
          <w:rFonts w:eastAsia="Calibri" w:cs="Times New Roman"/>
          <w:sz w:val="28"/>
          <w:szCs w:val="28"/>
        </w:rPr>
        <w:t xml:space="preserve"> Установлено, что:</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sym w:font="Symbol" w:char="F0B7"/>
      </w:r>
      <w:r w:rsidRPr="00A02540">
        <w:rPr>
          <w:rFonts w:eastAsia="Calibri" w:cs="Times New Roman"/>
          <w:sz w:val="28"/>
          <w:szCs w:val="28"/>
        </w:rPr>
        <w:t xml:space="preserve"> CaCO</w:t>
      </w:r>
      <w:r w:rsidRPr="00A02540">
        <w:rPr>
          <w:rFonts w:eastAsia="Calibri" w:cs="Times New Roman"/>
          <w:sz w:val="28"/>
          <w:szCs w:val="28"/>
          <w:vertAlign w:val="subscript"/>
        </w:rPr>
        <w:t>3</w:t>
      </w:r>
      <w:r w:rsidRPr="00A02540">
        <w:rPr>
          <w:rFonts w:eastAsia="Calibri" w:cs="Times New Roman"/>
          <w:sz w:val="28"/>
          <w:szCs w:val="28"/>
        </w:rPr>
        <w:t xml:space="preserve"> наиболее эффективно действует на повышение прочности </w:t>
      </w:r>
      <w:proofErr w:type="spellStart"/>
      <w:r w:rsidRPr="00A02540">
        <w:rPr>
          <w:rFonts w:eastAsia="Calibri" w:cs="Times New Roman"/>
          <w:sz w:val="28"/>
          <w:szCs w:val="28"/>
        </w:rPr>
        <w:t>тоберморита</w:t>
      </w:r>
      <w:proofErr w:type="spellEnd"/>
      <w:r w:rsidRPr="00A02540">
        <w:rPr>
          <w:rFonts w:eastAsia="Calibri" w:cs="Times New Roman"/>
          <w:sz w:val="28"/>
          <w:szCs w:val="28"/>
        </w:rPr>
        <w:t xml:space="preserve"> – Са</w:t>
      </w:r>
      <w:r w:rsidRPr="00A02540">
        <w:rPr>
          <w:rFonts w:eastAsia="Calibri" w:cs="Times New Roman"/>
          <w:sz w:val="28"/>
          <w:szCs w:val="28"/>
          <w:vertAlign w:val="subscript"/>
        </w:rPr>
        <w:t>5</w:t>
      </w:r>
      <w:r w:rsidRPr="00A02540">
        <w:rPr>
          <w:rFonts w:eastAsia="Calibri" w:cs="Times New Roman"/>
          <w:sz w:val="28"/>
          <w:szCs w:val="28"/>
        </w:rPr>
        <w:t xml:space="preserve"> [Si</w:t>
      </w:r>
      <w:r w:rsidRPr="00A02540">
        <w:rPr>
          <w:rFonts w:eastAsia="Calibri" w:cs="Times New Roman"/>
          <w:sz w:val="28"/>
          <w:szCs w:val="28"/>
          <w:vertAlign w:val="subscript"/>
        </w:rPr>
        <w:t>6</w:t>
      </w:r>
      <w:r w:rsidRPr="00A02540">
        <w:rPr>
          <w:rFonts w:eastAsia="Calibri" w:cs="Times New Roman"/>
          <w:sz w:val="28"/>
          <w:szCs w:val="28"/>
        </w:rPr>
        <w:t>O</w:t>
      </w:r>
      <w:r w:rsidRPr="00A02540">
        <w:rPr>
          <w:rFonts w:eastAsia="Calibri" w:cs="Times New Roman"/>
          <w:sz w:val="28"/>
          <w:szCs w:val="28"/>
          <w:vertAlign w:val="subscript"/>
        </w:rPr>
        <w:t>8</w:t>
      </w:r>
      <w:r w:rsidRPr="00A02540">
        <w:rPr>
          <w:rFonts w:eastAsia="Calibri" w:cs="Times New Roman"/>
          <w:sz w:val="28"/>
          <w:szCs w:val="28"/>
        </w:rPr>
        <w:t>H</w:t>
      </w:r>
      <w:r w:rsidRPr="00A02540">
        <w:rPr>
          <w:rFonts w:eastAsia="Calibri" w:cs="Times New Roman"/>
          <w:sz w:val="28"/>
          <w:szCs w:val="28"/>
          <w:vertAlign w:val="subscript"/>
        </w:rPr>
        <w:t>2</w:t>
      </w:r>
      <w:r w:rsidRPr="00A02540">
        <w:rPr>
          <w:rFonts w:eastAsia="Calibri" w:cs="Times New Roman"/>
          <w:sz w:val="28"/>
          <w:szCs w:val="28"/>
        </w:rPr>
        <w:t>]</w:t>
      </w:r>
      <w:r w:rsidRPr="00A02540">
        <w:rPr>
          <w:rFonts w:eastAsia="Calibri" w:cs="Times New Roman"/>
          <w:sz w:val="28"/>
          <w:szCs w:val="28"/>
        </w:rPr>
        <w:sym w:font="Symbol" w:char="F0D7"/>
      </w:r>
      <w:r w:rsidRPr="00A02540">
        <w:rPr>
          <w:rFonts w:eastAsia="Calibri" w:cs="Times New Roman"/>
          <w:sz w:val="28"/>
          <w:szCs w:val="28"/>
        </w:rPr>
        <w:t>4H</w:t>
      </w:r>
      <w:r w:rsidRPr="00A02540">
        <w:rPr>
          <w:rFonts w:eastAsia="Calibri" w:cs="Times New Roman"/>
          <w:sz w:val="28"/>
          <w:szCs w:val="28"/>
          <w:vertAlign w:val="subscript"/>
        </w:rPr>
        <w:t>2</w:t>
      </w:r>
      <w:r w:rsidRPr="00A02540">
        <w:rPr>
          <w:rFonts w:eastAsia="Calibri" w:cs="Times New Roman"/>
          <w:sz w:val="28"/>
          <w:szCs w:val="28"/>
        </w:rPr>
        <w:t>O; прирост его прочности в присутствии CaCO</w:t>
      </w:r>
      <w:r w:rsidRPr="00A02540">
        <w:rPr>
          <w:rFonts w:eastAsia="Calibri" w:cs="Times New Roman"/>
          <w:sz w:val="28"/>
          <w:szCs w:val="28"/>
          <w:vertAlign w:val="subscript"/>
        </w:rPr>
        <w:t xml:space="preserve">3 </w:t>
      </w:r>
      <w:r w:rsidRPr="00A02540">
        <w:rPr>
          <w:rFonts w:eastAsia="Calibri" w:cs="Times New Roman"/>
          <w:sz w:val="28"/>
          <w:szCs w:val="28"/>
        </w:rPr>
        <w:t>возрастает 44,5 % [</w:t>
      </w:r>
      <w:r w:rsidR="003011BF" w:rsidRPr="00A02540">
        <w:rPr>
          <w:rFonts w:eastAsia="Calibri" w:cs="Times New Roman"/>
          <w:sz w:val="28"/>
          <w:szCs w:val="28"/>
        </w:rPr>
        <w:t>89</w:t>
      </w:r>
      <w:r w:rsidRPr="00A02540">
        <w:rPr>
          <w:rFonts w:eastAsia="Calibri" w:cs="Times New Roman"/>
          <w:sz w:val="28"/>
          <w:szCs w:val="28"/>
        </w:rPr>
        <w:t>];</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sym w:font="Symbol" w:char="F0B7"/>
      </w:r>
      <w:r w:rsidRPr="00A02540">
        <w:rPr>
          <w:rFonts w:eastAsia="Calibri" w:cs="Times New Roman"/>
          <w:sz w:val="28"/>
          <w:szCs w:val="28"/>
        </w:rPr>
        <w:t xml:space="preserve"> в твердеющей силикатной системе CaCO</w:t>
      </w:r>
      <w:r w:rsidRPr="00A02540">
        <w:rPr>
          <w:rFonts w:eastAsia="Calibri" w:cs="Times New Roman"/>
          <w:sz w:val="28"/>
          <w:szCs w:val="28"/>
          <w:vertAlign w:val="subscript"/>
        </w:rPr>
        <w:t xml:space="preserve">3 </w:t>
      </w:r>
      <w:r w:rsidRPr="00A02540">
        <w:rPr>
          <w:rFonts w:eastAsia="Calibri" w:cs="Times New Roman"/>
          <w:sz w:val="28"/>
          <w:szCs w:val="28"/>
        </w:rPr>
        <w:t xml:space="preserve">взаимодействует с </w:t>
      </w:r>
      <w:proofErr w:type="spellStart"/>
      <w:r w:rsidRPr="00A02540">
        <w:rPr>
          <w:rFonts w:eastAsia="Calibri" w:cs="Times New Roman"/>
          <w:sz w:val="28"/>
          <w:szCs w:val="28"/>
        </w:rPr>
        <w:t>гидросиликатами</w:t>
      </w:r>
      <w:proofErr w:type="spellEnd"/>
      <w:r w:rsidRPr="00A02540">
        <w:rPr>
          <w:rFonts w:eastAsia="Calibri" w:cs="Times New Roman"/>
          <w:sz w:val="28"/>
          <w:szCs w:val="28"/>
        </w:rPr>
        <w:t xml:space="preserve"> кальция с образованием </w:t>
      </w:r>
      <w:proofErr w:type="spellStart"/>
      <w:r w:rsidRPr="00A02540">
        <w:rPr>
          <w:rFonts w:eastAsia="Calibri" w:cs="Times New Roman"/>
          <w:sz w:val="28"/>
          <w:szCs w:val="28"/>
        </w:rPr>
        <w:t>скоутита</w:t>
      </w:r>
      <w:proofErr w:type="spellEnd"/>
      <w:r w:rsidRPr="00A02540">
        <w:rPr>
          <w:rFonts w:eastAsia="Calibri" w:cs="Times New Roman"/>
          <w:sz w:val="28"/>
          <w:szCs w:val="28"/>
        </w:rPr>
        <w:t xml:space="preserve"> (4CaO</w:t>
      </w:r>
      <w:r w:rsidRPr="00A02540">
        <w:rPr>
          <w:rFonts w:eastAsia="Calibri" w:cs="Times New Roman"/>
          <w:sz w:val="28"/>
          <w:szCs w:val="28"/>
        </w:rPr>
        <w:sym w:font="Symbol" w:char="F0D7"/>
      </w:r>
      <w:r w:rsidRPr="00A02540">
        <w:rPr>
          <w:rFonts w:eastAsia="Calibri" w:cs="Times New Roman"/>
          <w:sz w:val="28"/>
          <w:szCs w:val="28"/>
        </w:rPr>
        <w:t>2CO</w:t>
      </w:r>
      <w:r w:rsidRPr="00A02540">
        <w:rPr>
          <w:rFonts w:eastAsia="Calibri" w:cs="Times New Roman"/>
          <w:sz w:val="28"/>
          <w:szCs w:val="28"/>
          <w:vertAlign w:val="subscript"/>
        </w:rPr>
        <w:t>3</w:t>
      </w:r>
      <w:r w:rsidRPr="00A02540">
        <w:rPr>
          <w:rFonts w:eastAsia="Calibri" w:cs="Times New Roman"/>
          <w:sz w:val="28"/>
          <w:szCs w:val="28"/>
        </w:rPr>
        <w:sym w:font="Symbol" w:char="F0D7"/>
      </w:r>
      <w:r w:rsidRPr="00A02540">
        <w:rPr>
          <w:rFonts w:eastAsia="Calibri" w:cs="Times New Roman"/>
          <w:sz w:val="28"/>
          <w:szCs w:val="28"/>
        </w:rPr>
        <w:t>3SiO</w:t>
      </w:r>
      <w:r w:rsidRPr="00A02540">
        <w:rPr>
          <w:rFonts w:eastAsia="Calibri" w:cs="Times New Roman"/>
          <w:sz w:val="28"/>
          <w:szCs w:val="28"/>
          <w:vertAlign w:val="subscript"/>
        </w:rPr>
        <w:t>2</w:t>
      </w:r>
      <w:r w:rsidRPr="00A02540">
        <w:rPr>
          <w:rFonts w:eastAsia="Calibri" w:cs="Times New Roman"/>
          <w:sz w:val="28"/>
          <w:szCs w:val="28"/>
        </w:rPr>
        <w:t xml:space="preserve">) и </w:t>
      </w:r>
      <w:proofErr w:type="spellStart"/>
      <w:r w:rsidRPr="00A02540">
        <w:rPr>
          <w:rFonts w:eastAsia="Calibri" w:cs="Times New Roman"/>
          <w:sz w:val="28"/>
          <w:szCs w:val="28"/>
        </w:rPr>
        <w:t>сперрита</w:t>
      </w:r>
      <w:proofErr w:type="spellEnd"/>
      <w:r w:rsidRPr="00A02540">
        <w:rPr>
          <w:rFonts w:eastAsia="Calibri" w:cs="Times New Roman"/>
          <w:sz w:val="28"/>
          <w:szCs w:val="28"/>
        </w:rPr>
        <w:t xml:space="preserve"> (5CaO</w:t>
      </w:r>
      <w:r w:rsidRPr="00A02540">
        <w:rPr>
          <w:rFonts w:eastAsia="Calibri" w:cs="Times New Roman"/>
          <w:sz w:val="28"/>
          <w:szCs w:val="28"/>
        </w:rPr>
        <w:sym w:font="Symbol" w:char="F0D7"/>
      </w:r>
      <w:r w:rsidRPr="00A02540">
        <w:rPr>
          <w:rFonts w:eastAsia="Calibri" w:cs="Times New Roman"/>
          <w:sz w:val="28"/>
          <w:szCs w:val="28"/>
        </w:rPr>
        <w:t>CO</w:t>
      </w:r>
      <w:r w:rsidRPr="00A02540">
        <w:rPr>
          <w:rFonts w:eastAsia="Calibri" w:cs="Times New Roman"/>
          <w:sz w:val="28"/>
          <w:szCs w:val="28"/>
          <w:vertAlign w:val="subscript"/>
        </w:rPr>
        <w:t>2</w:t>
      </w:r>
      <w:r w:rsidRPr="00A02540">
        <w:rPr>
          <w:rFonts w:eastAsia="Calibri" w:cs="Times New Roman"/>
          <w:sz w:val="28"/>
          <w:szCs w:val="28"/>
        </w:rPr>
        <w:sym w:font="Symbol" w:char="F0D7"/>
      </w:r>
      <w:r w:rsidRPr="00A02540">
        <w:rPr>
          <w:rFonts w:eastAsia="Calibri" w:cs="Times New Roman"/>
          <w:sz w:val="28"/>
          <w:szCs w:val="28"/>
        </w:rPr>
        <w:t>3SiO</w:t>
      </w:r>
      <w:r w:rsidRPr="00A02540">
        <w:rPr>
          <w:rFonts w:eastAsia="Calibri" w:cs="Times New Roman"/>
          <w:sz w:val="28"/>
          <w:szCs w:val="28"/>
          <w:vertAlign w:val="subscript"/>
        </w:rPr>
        <w:t>7</w:t>
      </w:r>
      <w:r w:rsidRPr="00A02540">
        <w:rPr>
          <w:rFonts w:eastAsia="Calibri" w:cs="Times New Roman"/>
          <w:sz w:val="28"/>
          <w:szCs w:val="28"/>
        </w:rPr>
        <w:t>) [9</w:t>
      </w:r>
      <w:r w:rsidR="003011BF" w:rsidRPr="00A02540">
        <w:rPr>
          <w:rFonts w:eastAsia="Calibri" w:cs="Times New Roman"/>
          <w:sz w:val="28"/>
          <w:szCs w:val="28"/>
        </w:rPr>
        <w:t>0</w:t>
      </w:r>
      <w:r w:rsidRPr="00A02540">
        <w:rPr>
          <w:rFonts w:eastAsia="Calibri" w:cs="Times New Roman"/>
          <w:sz w:val="28"/>
          <w:szCs w:val="28"/>
        </w:rPr>
        <w:t>];</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sym w:font="Symbol" w:char="F0B7"/>
      </w:r>
      <w:r w:rsidRPr="00A02540">
        <w:rPr>
          <w:rFonts w:eastAsia="Calibri" w:cs="Times New Roman"/>
          <w:sz w:val="28"/>
          <w:szCs w:val="28"/>
        </w:rPr>
        <w:t xml:space="preserve"> CaCO</w:t>
      </w:r>
      <w:r w:rsidRPr="00A02540">
        <w:rPr>
          <w:rFonts w:eastAsia="Calibri" w:cs="Times New Roman"/>
          <w:sz w:val="28"/>
          <w:szCs w:val="28"/>
          <w:vertAlign w:val="subscript"/>
        </w:rPr>
        <w:t xml:space="preserve">3 </w:t>
      </w:r>
      <w:r w:rsidRPr="00A02540">
        <w:rPr>
          <w:rFonts w:eastAsia="Calibri" w:cs="Times New Roman"/>
          <w:sz w:val="28"/>
          <w:szCs w:val="28"/>
        </w:rPr>
        <w:t>также взаимодействует с 3СаО</w:t>
      </w:r>
      <w:r w:rsidRPr="00A02540">
        <w:rPr>
          <w:rFonts w:eastAsia="Calibri" w:cs="Times New Roman"/>
          <w:sz w:val="28"/>
          <w:szCs w:val="28"/>
        </w:rPr>
        <w:sym w:font="Symbol" w:char="F0D7"/>
      </w:r>
      <w:r w:rsidRPr="00A02540">
        <w:rPr>
          <w:rFonts w:eastAsia="Calibri" w:cs="Times New Roman"/>
          <w:sz w:val="28"/>
          <w:szCs w:val="28"/>
        </w:rPr>
        <w:t>Al</w:t>
      </w:r>
      <w:r w:rsidRPr="00A02540">
        <w:rPr>
          <w:rFonts w:eastAsia="Calibri" w:cs="Times New Roman"/>
          <w:sz w:val="28"/>
          <w:szCs w:val="28"/>
          <w:vertAlign w:val="subscript"/>
        </w:rPr>
        <w:t>2</w:t>
      </w:r>
      <w:r w:rsidRPr="00A02540">
        <w:rPr>
          <w:rFonts w:eastAsia="Calibri" w:cs="Times New Roman"/>
          <w:sz w:val="28"/>
          <w:szCs w:val="28"/>
        </w:rPr>
        <w:t>O</w:t>
      </w:r>
      <w:r w:rsidRPr="00A02540">
        <w:rPr>
          <w:rFonts w:eastAsia="Calibri" w:cs="Times New Roman"/>
          <w:sz w:val="28"/>
          <w:szCs w:val="28"/>
          <w:vertAlign w:val="subscript"/>
        </w:rPr>
        <w:t>3</w:t>
      </w:r>
      <w:r w:rsidRPr="00A02540">
        <w:rPr>
          <w:rFonts w:eastAsia="Calibri" w:cs="Times New Roman"/>
          <w:sz w:val="28"/>
          <w:szCs w:val="28"/>
        </w:rPr>
        <w:t xml:space="preserve"> и 4СаО</w:t>
      </w:r>
      <w:r w:rsidRPr="00A02540">
        <w:rPr>
          <w:rFonts w:eastAsia="Calibri" w:cs="Times New Roman"/>
          <w:sz w:val="28"/>
          <w:szCs w:val="28"/>
        </w:rPr>
        <w:sym w:font="Symbol" w:char="F0D7"/>
      </w:r>
      <w:r w:rsidRPr="00A02540">
        <w:rPr>
          <w:rFonts w:eastAsia="Calibri" w:cs="Times New Roman"/>
          <w:sz w:val="28"/>
          <w:szCs w:val="28"/>
        </w:rPr>
        <w:t>Al</w:t>
      </w:r>
      <w:r w:rsidRPr="00A02540">
        <w:rPr>
          <w:rFonts w:eastAsia="Calibri" w:cs="Times New Roman"/>
          <w:sz w:val="28"/>
          <w:szCs w:val="28"/>
          <w:vertAlign w:val="subscript"/>
        </w:rPr>
        <w:t>2</w:t>
      </w:r>
      <w:r w:rsidRPr="00A02540">
        <w:rPr>
          <w:rFonts w:eastAsia="Calibri" w:cs="Times New Roman"/>
          <w:sz w:val="28"/>
          <w:szCs w:val="28"/>
        </w:rPr>
        <w:t>O</w:t>
      </w:r>
      <w:r w:rsidRPr="00A02540">
        <w:rPr>
          <w:rFonts w:eastAsia="Calibri" w:cs="Times New Roman"/>
          <w:sz w:val="28"/>
          <w:szCs w:val="28"/>
          <w:vertAlign w:val="subscript"/>
        </w:rPr>
        <w:t>3</w:t>
      </w:r>
      <w:r w:rsidRPr="00A02540">
        <w:rPr>
          <w:rFonts w:eastAsia="Calibri" w:cs="Times New Roman"/>
          <w:sz w:val="28"/>
          <w:szCs w:val="28"/>
        </w:rPr>
        <w:sym w:font="Symbol" w:char="F0D7"/>
      </w:r>
      <w:r w:rsidRPr="00A02540">
        <w:rPr>
          <w:rFonts w:eastAsia="Calibri" w:cs="Times New Roman"/>
          <w:sz w:val="28"/>
          <w:szCs w:val="28"/>
        </w:rPr>
        <w:t>Fe</w:t>
      </w:r>
      <w:r w:rsidRPr="00A02540">
        <w:rPr>
          <w:rFonts w:eastAsia="Calibri" w:cs="Times New Roman"/>
          <w:sz w:val="28"/>
          <w:szCs w:val="28"/>
          <w:vertAlign w:val="subscript"/>
        </w:rPr>
        <w:t>2</w:t>
      </w:r>
      <w:r w:rsidRPr="00A02540">
        <w:rPr>
          <w:rFonts w:eastAsia="Calibri" w:cs="Times New Roman"/>
          <w:sz w:val="28"/>
          <w:szCs w:val="28"/>
        </w:rPr>
        <w:t>O</w:t>
      </w:r>
      <w:r w:rsidRPr="00A02540">
        <w:rPr>
          <w:rFonts w:eastAsia="Calibri" w:cs="Times New Roman"/>
          <w:sz w:val="28"/>
          <w:szCs w:val="28"/>
          <w:vertAlign w:val="subscript"/>
        </w:rPr>
        <w:t>3</w:t>
      </w:r>
      <w:r w:rsidRPr="00A02540">
        <w:rPr>
          <w:rFonts w:eastAsia="Calibri" w:cs="Times New Roman"/>
          <w:sz w:val="28"/>
          <w:szCs w:val="28"/>
        </w:rPr>
        <w:t>; при этом в твердеющей системе образуются: 3СаО</w:t>
      </w:r>
      <w:r w:rsidRPr="00A02540">
        <w:rPr>
          <w:rFonts w:eastAsia="Calibri" w:cs="Times New Roman"/>
          <w:sz w:val="28"/>
          <w:szCs w:val="28"/>
        </w:rPr>
        <w:sym w:font="Symbol" w:char="F0D7"/>
      </w:r>
      <w:r w:rsidRPr="00A02540">
        <w:rPr>
          <w:rFonts w:eastAsia="Calibri" w:cs="Times New Roman"/>
          <w:sz w:val="28"/>
          <w:szCs w:val="28"/>
        </w:rPr>
        <w:t>Al</w:t>
      </w:r>
      <w:r w:rsidRPr="00A02540">
        <w:rPr>
          <w:rFonts w:eastAsia="Calibri" w:cs="Times New Roman"/>
          <w:sz w:val="28"/>
          <w:szCs w:val="28"/>
          <w:vertAlign w:val="subscript"/>
        </w:rPr>
        <w:t>2</w:t>
      </w:r>
      <w:r w:rsidRPr="00A02540">
        <w:rPr>
          <w:rFonts w:eastAsia="Calibri" w:cs="Times New Roman"/>
          <w:sz w:val="28"/>
          <w:szCs w:val="28"/>
        </w:rPr>
        <w:t>O</w:t>
      </w:r>
      <w:r w:rsidRPr="00A02540">
        <w:rPr>
          <w:rFonts w:eastAsia="Calibri" w:cs="Times New Roman"/>
          <w:sz w:val="28"/>
          <w:szCs w:val="28"/>
          <w:vertAlign w:val="subscript"/>
        </w:rPr>
        <w:t>3</w:t>
      </w:r>
      <w:r w:rsidRPr="00A02540">
        <w:rPr>
          <w:rFonts w:eastAsia="Calibri" w:cs="Times New Roman"/>
          <w:sz w:val="28"/>
          <w:szCs w:val="28"/>
        </w:rPr>
        <w:sym w:font="Symbol" w:char="F0D7"/>
      </w:r>
      <w:r w:rsidRPr="00A02540">
        <w:rPr>
          <w:rFonts w:eastAsia="Calibri" w:cs="Times New Roman"/>
          <w:sz w:val="28"/>
          <w:szCs w:val="28"/>
        </w:rPr>
        <w:t>3CaCO</w:t>
      </w:r>
      <w:r w:rsidRPr="00A02540">
        <w:rPr>
          <w:rFonts w:eastAsia="Calibri" w:cs="Times New Roman"/>
          <w:sz w:val="28"/>
          <w:szCs w:val="28"/>
          <w:vertAlign w:val="subscript"/>
        </w:rPr>
        <w:t>3</w:t>
      </w:r>
      <w:r w:rsidRPr="00A02540">
        <w:rPr>
          <w:rFonts w:eastAsia="Calibri" w:cs="Times New Roman"/>
          <w:sz w:val="28"/>
          <w:szCs w:val="28"/>
        </w:rPr>
        <w:sym w:font="Symbol" w:char="F0D7"/>
      </w:r>
      <w:r w:rsidRPr="00A02540">
        <w:rPr>
          <w:rFonts w:eastAsia="Calibri" w:cs="Times New Roman"/>
          <w:sz w:val="28"/>
          <w:szCs w:val="28"/>
        </w:rPr>
        <w:t>0,75Ca(OH)</w:t>
      </w:r>
      <w:r w:rsidRPr="00A02540">
        <w:rPr>
          <w:rFonts w:eastAsia="Calibri" w:cs="Times New Roman"/>
          <w:sz w:val="28"/>
          <w:szCs w:val="28"/>
          <w:vertAlign w:val="subscript"/>
        </w:rPr>
        <w:t>2</w:t>
      </w:r>
      <w:r w:rsidRPr="00A02540">
        <w:rPr>
          <w:rFonts w:eastAsia="Calibri" w:cs="Times New Roman"/>
          <w:sz w:val="28"/>
          <w:szCs w:val="28"/>
        </w:rPr>
        <w:sym w:font="Symbol" w:char="F0D7"/>
      </w:r>
      <w:r w:rsidRPr="00A02540">
        <w:rPr>
          <w:rFonts w:eastAsia="Calibri" w:cs="Times New Roman"/>
          <w:sz w:val="28"/>
          <w:szCs w:val="28"/>
        </w:rPr>
        <w:t>12H</w:t>
      </w:r>
      <w:r w:rsidRPr="00A02540">
        <w:rPr>
          <w:rFonts w:eastAsia="Calibri" w:cs="Times New Roman"/>
          <w:sz w:val="28"/>
          <w:szCs w:val="28"/>
          <w:vertAlign w:val="subscript"/>
        </w:rPr>
        <w:t>2</w:t>
      </w:r>
      <w:r w:rsidRPr="00A02540">
        <w:rPr>
          <w:rFonts w:eastAsia="Calibri" w:cs="Times New Roman"/>
          <w:sz w:val="28"/>
          <w:szCs w:val="28"/>
        </w:rPr>
        <w:t>O; 3СаО</w:t>
      </w:r>
      <w:r w:rsidRPr="00A02540">
        <w:rPr>
          <w:rFonts w:eastAsia="Calibri" w:cs="Times New Roman"/>
          <w:sz w:val="28"/>
          <w:szCs w:val="28"/>
        </w:rPr>
        <w:sym w:font="Symbol" w:char="F0D7"/>
      </w:r>
      <w:r w:rsidRPr="00A02540">
        <w:rPr>
          <w:rFonts w:eastAsia="Calibri" w:cs="Times New Roman"/>
          <w:sz w:val="28"/>
          <w:szCs w:val="28"/>
        </w:rPr>
        <w:t>Al</w:t>
      </w:r>
      <w:r w:rsidRPr="00A02540">
        <w:rPr>
          <w:rFonts w:eastAsia="Calibri" w:cs="Times New Roman"/>
          <w:sz w:val="28"/>
          <w:szCs w:val="28"/>
          <w:vertAlign w:val="subscript"/>
        </w:rPr>
        <w:t>2</w:t>
      </w:r>
      <w:r w:rsidRPr="00A02540">
        <w:rPr>
          <w:rFonts w:eastAsia="Calibri" w:cs="Times New Roman"/>
          <w:sz w:val="28"/>
          <w:szCs w:val="28"/>
        </w:rPr>
        <w:t>O</w:t>
      </w:r>
      <w:r w:rsidRPr="00A02540">
        <w:rPr>
          <w:rFonts w:eastAsia="Calibri" w:cs="Times New Roman"/>
          <w:sz w:val="28"/>
          <w:szCs w:val="28"/>
          <w:vertAlign w:val="subscript"/>
        </w:rPr>
        <w:t>3</w:t>
      </w:r>
      <w:r w:rsidRPr="00A02540">
        <w:rPr>
          <w:rFonts w:eastAsia="Calibri" w:cs="Times New Roman"/>
          <w:sz w:val="28"/>
          <w:szCs w:val="28"/>
        </w:rPr>
        <w:sym w:font="Symbol" w:char="F0D7"/>
      </w:r>
      <w:r w:rsidRPr="00A02540">
        <w:rPr>
          <w:rFonts w:eastAsia="Calibri" w:cs="Times New Roman"/>
          <w:sz w:val="28"/>
          <w:szCs w:val="28"/>
        </w:rPr>
        <w:t>CaCO</w:t>
      </w:r>
      <w:r w:rsidRPr="00A02540">
        <w:rPr>
          <w:rFonts w:eastAsia="Calibri" w:cs="Times New Roman"/>
          <w:sz w:val="28"/>
          <w:szCs w:val="28"/>
          <w:vertAlign w:val="subscript"/>
        </w:rPr>
        <w:t>3</w:t>
      </w:r>
      <w:r w:rsidRPr="00A02540">
        <w:rPr>
          <w:rFonts w:eastAsia="Calibri" w:cs="Times New Roman"/>
          <w:sz w:val="28"/>
          <w:szCs w:val="28"/>
        </w:rPr>
        <w:sym w:font="Symbol" w:char="F0D7"/>
      </w:r>
      <w:r w:rsidRPr="00A02540">
        <w:rPr>
          <w:rFonts w:eastAsia="Calibri" w:cs="Times New Roman"/>
          <w:sz w:val="28"/>
          <w:szCs w:val="28"/>
        </w:rPr>
        <w:t>11H</w:t>
      </w:r>
      <w:r w:rsidRPr="00A02540">
        <w:rPr>
          <w:rFonts w:eastAsia="Calibri" w:cs="Times New Roman"/>
          <w:sz w:val="28"/>
          <w:szCs w:val="28"/>
          <w:vertAlign w:val="subscript"/>
        </w:rPr>
        <w:t>2</w:t>
      </w:r>
      <w:r w:rsidRPr="00A02540">
        <w:rPr>
          <w:rFonts w:eastAsia="Calibri" w:cs="Times New Roman"/>
          <w:sz w:val="28"/>
          <w:szCs w:val="28"/>
        </w:rPr>
        <w:t>O и 3СаО</w:t>
      </w:r>
      <w:r w:rsidRPr="00A02540">
        <w:rPr>
          <w:rFonts w:eastAsia="Calibri" w:cs="Times New Roman"/>
          <w:sz w:val="28"/>
          <w:szCs w:val="28"/>
        </w:rPr>
        <w:sym w:font="Symbol" w:char="F0D7"/>
      </w:r>
      <w:r w:rsidRPr="00A02540">
        <w:rPr>
          <w:rFonts w:eastAsia="Calibri" w:cs="Times New Roman"/>
          <w:sz w:val="28"/>
          <w:szCs w:val="28"/>
        </w:rPr>
        <w:t>Al</w:t>
      </w:r>
      <w:r w:rsidRPr="00A02540">
        <w:rPr>
          <w:rFonts w:eastAsia="Calibri" w:cs="Times New Roman"/>
          <w:sz w:val="28"/>
          <w:szCs w:val="28"/>
          <w:vertAlign w:val="subscript"/>
        </w:rPr>
        <w:t>2</w:t>
      </w:r>
      <w:r w:rsidRPr="00A02540">
        <w:rPr>
          <w:rFonts w:eastAsia="Calibri" w:cs="Times New Roman"/>
          <w:sz w:val="28"/>
          <w:szCs w:val="28"/>
        </w:rPr>
        <w:t>O</w:t>
      </w:r>
      <w:r w:rsidRPr="00A02540">
        <w:rPr>
          <w:rFonts w:eastAsia="Calibri" w:cs="Times New Roman"/>
          <w:sz w:val="28"/>
          <w:szCs w:val="28"/>
          <w:vertAlign w:val="subscript"/>
        </w:rPr>
        <w:t>3</w:t>
      </w:r>
      <w:r w:rsidRPr="00A02540">
        <w:rPr>
          <w:rFonts w:eastAsia="Calibri" w:cs="Times New Roman"/>
          <w:sz w:val="28"/>
          <w:szCs w:val="28"/>
        </w:rPr>
        <w:sym w:font="Symbol" w:char="F0D7"/>
      </w:r>
      <w:r w:rsidRPr="00A02540">
        <w:rPr>
          <w:rFonts w:eastAsia="Calibri" w:cs="Times New Roman"/>
          <w:sz w:val="28"/>
          <w:szCs w:val="28"/>
        </w:rPr>
        <w:t>3CaCO</w:t>
      </w:r>
      <w:r w:rsidRPr="00A02540">
        <w:rPr>
          <w:rFonts w:eastAsia="Calibri" w:cs="Times New Roman"/>
          <w:sz w:val="28"/>
          <w:szCs w:val="28"/>
          <w:vertAlign w:val="subscript"/>
        </w:rPr>
        <w:t>3</w:t>
      </w:r>
      <w:r w:rsidRPr="00A02540">
        <w:rPr>
          <w:rFonts w:eastAsia="Calibri" w:cs="Times New Roman"/>
          <w:sz w:val="28"/>
          <w:szCs w:val="28"/>
        </w:rPr>
        <w:sym w:font="Symbol" w:char="F0D7"/>
      </w:r>
      <w:r w:rsidRPr="00A02540">
        <w:rPr>
          <w:rFonts w:eastAsia="Calibri" w:cs="Times New Roman"/>
          <w:sz w:val="28"/>
          <w:szCs w:val="28"/>
        </w:rPr>
        <w:t>30…32H</w:t>
      </w:r>
      <w:r w:rsidRPr="00A02540">
        <w:rPr>
          <w:rFonts w:eastAsia="Calibri" w:cs="Times New Roman"/>
          <w:sz w:val="28"/>
          <w:szCs w:val="28"/>
          <w:vertAlign w:val="subscript"/>
        </w:rPr>
        <w:t>2</w:t>
      </w:r>
      <w:r w:rsidRPr="00A02540">
        <w:rPr>
          <w:rFonts w:eastAsia="Calibri" w:cs="Times New Roman"/>
          <w:sz w:val="28"/>
          <w:szCs w:val="28"/>
        </w:rPr>
        <w:t>O; при этом контактная зона, где соприкасаются С</w:t>
      </w:r>
      <w:r w:rsidRPr="00A02540">
        <w:rPr>
          <w:rFonts w:eastAsia="Calibri" w:cs="Times New Roman"/>
          <w:sz w:val="28"/>
          <w:szCs w:val="28"/>
          <w:vertAlign w:val="subscript"/>
        </w:rPr>
        <w:t>3</w:t>
      </w:r>
      <w:r w:rsidRPr="00A02540">
        <w:rPr>
          <w:rFonts w:eastAsia="Calibri" w:cs="Times New Roman"/>
          <w:sz w:val="28"/>
          <w:szCs w:val="28"/>
        </w:rPr>
        <w:t>А и CaCO</w:t>
      </w:r>
      <w:r w:rsidRPr="00A02540">
        <w:rPr>
          <w:rFonts w:eastAsia="Calibri" w:cs="Times New Roman"/>
          <w:sz w:val="28"/>
          <w:szCs w:val="28"/>
          <w:vertAlign w:val="subscript"/>
        </w:rPr>
        <w:t>3</w:t>
      </w:r>
      <w:r w:rsidRPr="00A02540">
        <w:rPr>
          <w:rFonts w:eastAsia="Calibri" w:cs="Times New Roman"/>
          <w:sz w:val="28"/>
          <w:szCs w:val="28"/>
        </w:rPr>
        <w:t>, имеет повышенную прочность [</w:t>
      </w:r>
      <w:r w:rsidR="003011BF" w:rsidRPr="00A02540">
        <w:rPr>
          <w:rFonts w:eastAsia="Calibri" w:cs="Times New Roman"/>
          <w:sz w:val="28"/>
          <w:szCs w:val="28"/>
        </w:rPr>
        <w:t>9</w:t>
      </w:r>
      <w:r w:rsidRPr="00A02540">
        <w:rPr>
          <w:rFonts w:eastAsia="Calibri" w:cs="Times New Roman"/>
          <w:sz w:val="28"/>
          <w:szCs w:val="28"/>
        </w:rPr>
        <w:t>1];</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sym w:font="Symbol" w:char="F0B7"/>
      </w:r>
      <w:r w:rsidRPr="00A02540">
        <w:rPr>
          <w:rFonts w:eastAsia="Calibri" w:cs="Times New Roman"/>
          <w:sz w:val="28"/>
          <w:szCs w:val="28"/>
        </w:rPr>
        <w:t xml:space="preserve"> повышение прочности главного портландцементного клинкерного минерала – C</w:t>
      </w:r>
      <w:r w:rsidRPr="00A02540">
        <w:rPr>
          <w:rFonts w:eastAsia="Calibri" w:cs="Times New Roman"/>
          <w:sz w:val="28"/>
          <w:szCs w:val="28"/>
          <w:vertAlign w:val="subscript"/>
        </w:rPr>
        <w:t>3</w:t>
      </w:r>
      <w:r w:rsidRPr="00A02540">
        <w:rPr>
          <w:rFonts w:eastAsia="Calibri" w:cs="Times New Roman"/>
          <w:sz w:val="28"/>
          <w:szCs w:val="28"/>
        </w:rPr>
        <w:t>S в присутствии CaCO</w:t>
      </w:r>
      <w:r w:rsidRPr="00A02540">
        <w:rPr>
          <w:rFonts w:eastAsia="Calibri" w:cs="Times New Roman"/>
          <w:sz w:val="28"/>
          <w:szCs w:val="28"/>
          <w:vertAlign w:val="subscript"/>
        </w:rPr>
        <w:t xml:space="preserve">3 </w:t>
      </w:r>
      <w:r w:rsidRPr="00A02540">
        <w:rPr>
          <w:rFonts w:eastAsia="Calibri" w:cs="Times New Roman"/>
          <w:sz w:val="28"/>
          <w:szCs w:val="28"/>
        </w:rPr>
        <w:t xml:space="preserve">обусловлено возрастанием степени полимеризации </w:t>
      </w:r>
      <w:proofErr w:type="spellStart"/>
      <w:r w:rsidRPr="00A02540">
        <w:rPr>
          <w:rFonts w:eastAsia="Calibri" w:cs="Times New Roman"/>
          <w:sz w:val="28"/>
          <w:szCs w:val="28"/>
        </w:rPr>
        <w:t>кремнокислородных</w:t>
      </w:r>
      <w:proofErr w:type="spellEnd"/>
      <w:r w:rsidRPr="00A02540">
        <w:rPr>
          <w:rFonts w:eastAsia="Calibri" w:cs="Times New Roman"/>
          <w:sz w:val="28"/>
          <w:szCs w:val="28"/>
        </w:rPr>
        <w:t xml:space="preserve"> анионов, т.е. вместо </w:t>
      </w:r>
      <m:oMath>
        <m:r>
          <w:rPr>
            <w:rFonts w:ascii="Cambria Math" w:eastAsia="Calibri" w:hAnsi="Cambria Math" w:cs="Times New Roman"/>
            <w:sz w:val="28"/>
            <w:szCs w:val="28"/>
          </w:rPr>
          <m:t>Si</m:t>
        </m:r>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O</m:t>
            </m:r>
          </m:e>
          <m:sub>
            <m:r>
              <w:rPr>
                <w:rFonts w:ascii="Cambria Math" w:eastAsia="Calibri" w:hAnsi="Cambria Math" w:cs="Times New Roman"/>
                <w:sz w:val="28"/>
                <w:szCs w:val="28"/>
              </w:rPr>
              <m:t>4</m:t>
            </m:r>
          </m:sub>
          <m:sup>
            <m:r>
              <w:rPr>
                <w:rFonts w:ascii="Cambria Math" w:eastAsia="Calibri" w:hAnsi="Cambria Math" w:cs="Times New Roman"/>
                <w:sz w:val="28"/>
                <w:szCs w:val="28"/>
              </w:rPr>
              <m:t>4-</m:t>
            </m:r>
          </m:sup>
        </m:sSubSup>
      </m:oMath>
      <w:r w:rsidRPr="00A02540">
        <w:rPr>
          <w:rFonts w:eastAsia="Times New Roman" w:cs="Times New Roman"/>
          <w:sz w:val="28"/>
          <w:szCs w:val="28"/>
        </w:rPr>
        <w:t xml:space="preserve"> в твердеющей системе увеличивается содержание</w:t>
      </w:r>
      <w:r w:rsidR="0037113B" w:rsidRPr="00A02540">
        <w:rPr>
          <w:rFonts w:eastAsia="Times New Roman" w:cs="Times New Roman"/>
          <w:sz w:val="28"/>
          <w:szCs w:val="28"/>
        </w:rPr>
        <w:t xml:space="preserve"> </w:t>
      </w:r>
      <m:oMath>
        <m:r>
          <w:rPr>
            <w:rFonts w:ascii="Cambria Math" w:eastAsia="Calibri" w:hAnsi="Cambria Math" w:cs="Times New Roman"/>
            <w:sz w:val="28"/>
            <w:szCs w:val="28"/>
          </w:rPr>
          <m:t>S</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i</m:t>
            </m:r>
          </m:e>
          <m:sub>
            <m:r>
              <w:rPr>
                <w:rFonts w:ascii="Cambria Math" w:eastAsia="Calibri" w:hAnsi="Cambria Math" w:cs="Times New Roman"/>
                <w:sz w:val="28"/>
                <w:szCs w:val="28"/>
              </w:rPr>
              <m:t>2</m:t>
            </m:r>
          </m:sub>
        </m:sSub>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O</m:t>
            </m:r>
          </m:e>
          <m:sub>
            <m:r>
              <w:rPr>
                <w:rFonts w:ascii="Cambria Math" w:eastAsia="Calibri" w:hAnsi="Cambria Math" w:cs="Times New Roman"/>
                <w:sz w:val="28"/>
                <w:szCs w:val="28"/>
              </w:rPr>
              <m:t>7</m:t>
            </m:r>
          </m:sub>
          <m:sup>
            <m:r>
              <w:rPr>
                <w:rFonts w:ascii="Cambria Math" w:eastAsia="Calibri" w:hAnsi="Cambria Math" w:cs="Times New Roman"/>
                <w:sz w:val="28"/>
                <w:szCs w:val="28"/>
              </w:rPr>
              <m:t>6-</m:t>
            </m:r>
          </m:sup>
        </m:sSubSup>
      </m:oMath>
      <w:r w:rsidRPr="00A02540">
        <w:rPr>
          <w:rFonts w:eastAsia="Times New Roman" w:cs="Times New Roman"/>
          <w:sz w:val="28"/>
          <w:szCs w:val="28"/>
        </w:rPr>
        <w:t xml:space="preserve"> и </w:t>
      </w:r>
      <m:oMath>
        <m:r>
          <w:rPr>
            <w:rFonts w:ascii="Cambria Math" w:eastAsia="Calibri" w:hAnsi="Cambria Math" w:cs="Times New Roman"/>
            <w:sz w:val="28"/>
            <w:szCs w:val="28"/>
          </w:rPr>
          <m:t>S</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i</m:t>
            </m:r>
          </m:e>
          <m:sub>
            <m:r>
              <w:rPr>
                <w:rFonts w:ascii="Cambria Math" w:eastAsia="Calibri" w:hAnsi="Cambria Math" w:cs="Times New Roman"/>
                <w:sz w:val="28"/>
                <w:szCs w:val="28"/>
              </w:rPr>
              <m:t>3</m:t>
            </m:r>
          </m:sub>
        </m:sSub>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O</m:t>
            </m:r>
          </m:e>
          <m:sub>
            <m:r>
              <w:rPr>
                <w:rFonts w:ascii="Cambria Math" w:eastAsia="Calibri" w:hAnsi="Cambria Math" w:cs="Times New Roman"/>
                <w:sz w:val="28"/>
                <w:szCs w:val="28"/>
              </w:rPr>
              <m:t>10</m:t>
            </m:r>
          </m:sub>
          <m:sup>
            <m:r>
              <w:rPr>
                <w:rFonts w:ascii="Cambria Math" w:eastAsia="Calibri" w:hAnsi="Cambria Math" w:cs="Times New Roman"/>
                <w:sz w:val="28"/>
                <w:szCs w:val="28"/>
              </w:rPr>
              <m:t>10-</m:t>
            </m:r>
          </m:sup>
        </m:sSubSup>
      </m:oMath>
      <w:r w:rsidRPr="00A02540">
        <w:rPr>
          <w:rFonts w:eastAsia="Times New Roman" w:cs="Times New Roman"/>
          <w:sz w:val="28"/>
          <w:szCs w:val="28"/>
        </w:rPr>
        <w:t xml:space="preserve"> </w:t>
      </w:r>
      <w:r w:rsidRPr="00A02540">
        <w:rPr>
          <w:rFonts w:eastAsia="Calibri" w:cs="Times New Roman"/>
          <w:sz w:val="28"/>
          <w:szCs w:val="28"/>
        </w:rPr>
        <w:t>[</w:t>
      </w:r>
      <w:r w:rsidR="00626BA3" w:rsidRPr="00A02540">
        <w:rPr>
          <w:rFonts w:eastAsia="Calibri" w:cs="Times New Roman"/>
          <w:sz w:val="28"/>
          <w:szCs w:val="28"/>
        </w:rPr>
        <w:t>92</w:t>
      </w:r>
      <w:r w:rsidRPr="00A02540">
        <w:rPr>
          <w:rFonts w:eastAsia="Calibri" w:cs="Times New Roman"/>
          <w:sz w:val="28"/>
          <w:szCs w:val="28"/>
        </w:rPr>
        <w:t>].</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Положительная роль карбонатов </w:t>
      </w:r>
      <w:proofErr w:type="gramStart"/>
      <w:r w:rsidRPr="00A02540">
        <w:rPr>
          <w:rFonts w:eastAsia="Calibri" w:cs="Times New Roman"/>
          <w:sz w:val="28"/>
          <w:szCs w:val="28"/>
        </w:rPr>
        <w:t>щелочно-земельных</w:t>
      </w:r>
      <w:proofErr w:type="gramEnd"/>
      <w:r w:rsidRPr="00A02540">
        <w:rPr>
          <w:rFonts w:eastAsia="Calibri" w:cs="Times New Roman"/>
          <w:sz w:val="28"/>
          <w:szCs w:val="28"/>
        </w:rPr>
        <w:t xml:space="preserve"> материалов (кальцита, магнезита и доломита) на процессы гидратации и твердения силикатных </w:t>
      </w:r>
      <w:proofErr w:type="spellStart"/>
      <w:r w:rsidRPr="00A02540">
        <w:rPr>
          <w:rFonts w:eastAsia="Calibri" w:cs="Times New Roman"/>
          <w:sz w:val="28"/>
          <w:szCs w:val="28"/>
        </w:rPr>
        <w:t>гидратирующих</w:t>
      </w:r>
      <w:proofErr w:type="spellEnd"/>
      <w:r w:rsidRPr="00A02540">
        <w:rPr>
          <w:rFonts w:eastAsia="Calibri" w:cs="Times New Roman"/>
          <w:sz w:val="28"/>
          <w:szCs w:val="28"/>
        </w:rPr>
        <w:t xml:space="preserve"> систем и синтезом их прочности связана различными функциями, выполняемыми ими в твердеющей системе. </w:t>
      </w:r>
      <w:r w:rsidR="00E7426B" w:rsidRPr="00A02540">
        <w:rPr>
          <w:rFonts w:eastAsia="Calibri" w:cs="Times New Roman"/>
          <w:sz w:val="28"/>
          <w:szCs w:val="28"/>
        </w:rPr>
        <w:t>Эти функции,</w:t>
      </w:r>
      <w:r w:rsidRPr="00A02540">
        <w:rPr>
          <w:rFonts w:eastAsia="Calibri" w:cs="Times New Roman"/>
          <w:sz w:val="28"/>
          <w:szCs w:val="28"/>
        </w:rPr>
        <w:t xml:space="preserve"> следующие [</w:t>
      </w:r>
      <w:r w:rsidR="00626BA3" w:rsidRPr="00A02540">
        <w:rPr>
          <w:rFonts w:eastAsia="Calibri" w:cs="Times New Roman"/>
          <w:sz w:val="28"/>
          <w:szCs w:val="28"/>
        </w:rPr>
        <w:t>93</w:t>
      </w:r>
      <w:r w:rsidRPr="00A02540">
        <w:rPr>
          <w:rFonts w:eastAsia="Calibri" w:cs="Times New Roman"/>
          <w:sz w:val="28"/>
          <w:szCs w:val="28"/>
        </w:rPr>
        <w:t>]:</w:t>
      </w:r>
    </w:p>
    <w:p w:rsidR="00B4022F" w:rsidRPr="00A02540" w:rsidRDefault="00BA65CE" w:rsidP="00B4022F">
      <w:pPr>
        <w:ind w:firstLine="567"/>
        <w:jc w:val="both"/>
        <w:rPr>
          <w:rFonts w:eastAsia="Calibri" w:cs="Times New Roman"/>
          <w:sz w:val="28"/>
          <w:szCs w:val="28"/>
        </w:rPr>
      </w:pPr>
      <w:r w:rsidRPr="00A02540">
        <w:rPr>
          <w:rFonts w:eastAsia="Calibri" w:cs="Times New Roman"/>
          <w:sz w:val="28"/>
          <w:szCs w:val="28"/>
        </w:rPr>
        <w:t>-</w:t>
      </w:r>
      <w:r w:rsidR="00B4022F" w:rsidRPr="00A02540">
        <w:rPr>
          <w:rFonts w:eastAsia="Calibri" w:cs="Times New Roman"/>
          <w:sz w:val="28"/>
          <w:szCs w:val="28"/>
        </w:rPr>
        <w:t xml:space="preserve"> каталитическое действие;</w:t>
      </w:r>
    </w:p>
    <w:p w:rsidR="00B4022F" w:rsidRPr="00A02540" w:rsidRDefault="00BA65CE" w:rsidP="00B4022F">
      <w:pPr>
        <w:ind w:firstLine="567"/>
        <w:jc w:val="both"/>
        <w:rPr>
          <w:rFonts w:eastAsia="Calibri" w:cs="Times New Roman"/>
          <w:sz w:val="28"/>
          <w:szCs w:val="28"/>
        </w:rPr>
      </w:pPr>
      <w:r w:rsidRPr="00A02540">
        <w:rPr>
          <w:rFonts w:eastAsia="Calibri" w:cs="Times New Roman"/>
          <w:sz w:val="28"/>
          <w:szCs w:val="28"/>
        </w:rPr>
        <w:t>-</w:t>
      </w:r>
      <w:r w:rsidR="00B4022F" w:rsidRPr="00A02540">
        <w:rPr>
          <w:rFonts w:eastAsia="Calibri" w:cs="Times New Roman"/>
          <w:sz w:val="28"/>
          <w:szCs w:val="28"/>
        </w:rPr>
        <w:t xml:space="preserve"> повышение рН твердеющей среды;</w:t>
      </w:r>
    </w:p>
    <w:p w:rsidR="00B4022F" w:rsidRPr="00A02540" w:rsidRDefault="00BA65CE" w:rsidP="00B4022F">
      <w:pPr>
        <w:ind w:firstLine="567"/>
        <w:jc w:val="both"/>
        <w:rPr>
          <w:rFonts w:eastAsia="Calibri" w:cs="Times New Roman"/>
          <w:sz w:val="28"/>
          <w:szCs w:val="28"/>
        </w:rPr>
      </w:pPr>
      <w:r w:rsidRPr="00A02540">
        <w:rPr>
          <w:rFonts w:eastAsia="Calibri" w:cs="Times New Roman"/>
          <w:sz w:val="28"/>
          <w:szCs w:val="28"/>
        </w:rPr>
        <w:t>-</w:t>
      </w:r>
      <w:r w:rsidR="00B4022F" w:rsidRPr="00A02540">
        <w:rPr>
          <w:rFonts w:eastAsia="Calibri" w:cs="Times New Roman"/>
          <w:sz w:val="28"/>
          <w:szCs w:val="28"/>
        </w:rPr>
        <w:t xml:space="preserve"> становление центром кристаллизации и подложек новообразований;</w:t>
      </w:r>
    </w:p>
    <w:p w:rsidR="00B4022F" w:rsidRPr="00A02540" w:rsidRDefault="00BA65CE" w:rsidP="00B4022F">
      <w:pPr>
        <w:ind w:firstLine="567"/>
        <w:jc w:val="both"/>
        <w:rPr>
          <w:rFonts w:eastAsia="Calibri" w:cs="Times New Roman"/>
          <w:sz w:val="28"/>
          <w:szCs w:val="28"/>
        </w:rPr>
      </w:pPr>
      <w:r w:rsidRPr="00A02540">
        <w:rPr>
          <w:rFonts w:eastAsia="Calibri" w:cs="Times New Roman"/>
          <w:sz w:val="28"/>
          <w:szCs w:val="28"/>
        </w:rPr>
        <w:t>-</w:t>
      </w:r>
      <w:r w:rsidR="00B4022F" w:rsidRPr="00A02540">
        <w:rPr>
          <w:rFonts w:eastAsia="Calibri" w:cs="Times New Roman"/>
          <w:sz w:val="28"/>
          <w:szCs w:val="28"/>
        </w:rPr>
        <w:t xml:space="preserve"> улучшение гранулометрического состава твердеющей силикатной системы путем его регулирования;</w:t>
      </w:r>
    </w:p>
    <w:p w:rsidR="00B4022F" w:rsidRPr="00A02540" w:rsidRDefault="00BA65CE" w:rsidP="00B4022F">
      <w:pPr>
        <w:ind w:firstLine="567"/>
        <w:jc w:val="both"/>
        <w:rPr>
          <w:rFonts w:eastAsia="Calibri" w:cs="Times New Roman"/>
          <w:sz w:val="28"/>
          <w:szCs w:val="28"/>
        </w:rPr>
      </w:pPr>
      <w:r w:rsidRPr="00A02540">
        <w:rPr>
          <w:rFonts w:eastAsia="Calibri" w:cs="Times New Roman"/>
          <w:sz w:val="28"/>
          <w:szCs w:val="28"/>
        </w:rPr>
        <w:t>-</w:t>
      </w:r>
      <w:r w:rsidR="00B4022F" w:rsidRPr="00A02540">
        <w:rPr>
          <w:rFonts w:eastAsia="Calibri" w:cs="Times New Roman"/>
          <w:sz w:val="28"/>
          <w:szCs w:val="28"/>
        </w:rPr>
        <w:t xml:space="preserve"> позитивное изменение условий кристаллизации продуктов гидратации.</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На основании известных работ других и своих авторы [</w:t>
      </w:r>
      <w:r w:rsidR="00626BA3" w:rsidRPr="00A02540">
        <w:rPr>
          <w:rFonts w:eastAsia="Calibri" w:cs="Times New Roman"/>
          <w:sz w:val="28"/>
          <w:szCs w:val="28"/>
        </w:rPr>
        <w:t>93</w:t>
      </w:r>
      <w:r w:rsidRPr="00A02540">
        <w:rPr>
          <w:rFonts w:eastAsia="Calibri" w:cs="Times New Roman"/>
          <w:sz w:val="28"/>
          <w:szCs w:val="28"/>
        </w:rPr>
        <w:t xml:space="preserve">] вышеупомянутые функции </w:t>
      </w:r>
      <w:proofErr w:type="gramStart"/>
      <w:r w:rsidRPr="00A02540">
        <w:rPr>
          <w:rFonts w:eastAsia="Calibri" w:cs="Times New Roman"/>
          <w:sz w:val="28"/>
          <w:szCs w:val="28"/>
        </w:rPr>
        <w:t>щелочно-земельных</w:t>
      </w:r>
      <w:proofErr w:type="gramEnd"/>
      <w:r w:rsidRPr="00A02540">
        <w:rPr>
          <w:rFonts w:eastAsia="Calibri" w:cs="Times New Roman"/>
          <w:sz w:val="28"/>
          <w:szCs w:val="28"/>
        </w:rPr>
        <w:t xml:space="preserve"> карбонатов сформулировали следующим образом:</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1. Активизация силикатных твердеющих систем происходит за счет донорно-акцепторной реакции между активными центрами поверхности частиц цемента и карбоната, сопровождающейся электронными переходами. Причем активные центры поверхности частиц шлака становятся, по-</w:t>
      </w:r>
      <w:r w:rsidRPr="00A02540">
        <w:rPr>
          <w:rFonts w:eastAsia="Calibri" w:cs="Times New Roman"/>
          <w:sz w:val="28"/>
          <w:szCs w:val="28"/>
        </w:rPr>
        <w:lastRenderedPageBreak/>
        <w:t>видимому, донорами, добавки – акцепторами. Очевидно, электронные переходы осуществляются от отрицательно заряженной частицы (например, О</w:t>
      </w:r>
      <w:r w:rsidRPr="00A02540">
        <w:rPr>
          <w:rFonts w:eastAsia="Calibri" w:cs="Times New Roman"/>
          <w:sz w:val="28"/>
          <w:szCs w:val="28"/>
          <w:vertAlign w:val="superscript"/>
        </w:rPr>
        <w:t>2-</w:t>
      </w:r>
      <w:r w:rsidRPr="00A02540">
        <w:rPr>
          <w:rFonts w:eastAsia="Calibri" w:cs="Times New Roman"/>
          <w:sz w:val="28"/>
          <w:szCs w:val="28"/>
        </w:rPr>
        <w:t>) к положительной (Са</w:t>
      </w:r>
      <w:r w:rsidRPr="00A02540">
        <w:rPr>
          <w:rFonts w:eastAsia="Calibri" w:cs="Times New Roman"/>
          <w:sz w:val="28"/>
          <w:szCs w:val="28"/>
          <w:vertAlign w:val="superscript"/>
        </w:rPr>
        <w:t>2+</w:t>
      </w:r>
      <w:r w:rsidRPr="00A02540">
        <w:rPr>
          <w:rFonts w:eastAsia="Calibri" w:cs="Times New Roman"/>
          <w:sz w:val="28"/>
          <w:szCs w:val="28"/>
        </w:rPr>
        <w:t>). Следует отметить, что эти переходы возможны при условии, что переход осуществляется с преодолением потенциального барьера (переход затруднен при средних энергиях реагирующих активных центров); при переносе спиновое квантовое число электрона не должно изменяться; переход происходит только одним электроном и с выделением энергии (например, при О</w:t>
      </w:r>
      <w:r w:rsidRPr="00A02540">
        <w:rPr>
          <w:rFonts w:eastAsia="Calibri" w:cs="Times New Roman"/>
          <w:sz w:val="28"/>
          <w:szCs w:val="28"/>
          <w:vertAlign w:val="superscript"/>
        </w:rPr>
        <w:t>2-</w:t>
      </w:r>
      <w:r w:rsidRPr="00A02540">
        <w:rPr>
          <w:rFonts w:eastAsia="Calibri" w:cs="Times New Roman"/>
          <w:sz w:val="28"/>
          <w:szCs w:val="28"/>
        </w:rPr>
        <w:t xml:space="preserve"> - е</w:t>
      </w:r>
      <w:r w:rsidRPr="00A02540">
        <w:rPr>
          <w:rFonts w:eastAsia="Calibri" w:cs="Times New Roman"/>
          <w:sz w:val="28"/>
          <w:szCs w:val="28"/>
          <w:vertAlign w:val="superscript"/>
        </w:rPr>
        <w:t>-</w:t>
      </w:r>
      <w:r w:rsidRPr="00A02540">
        <w:rPr>
          <w:rFonts w:eastAsia="Calibri" w:cs="Times New Roman"/>
          <w:sz w:val="28"/>
          <w:szCs w:val="28"/>
        </w:rPr>
        <w:t>= О</w:t>
      </w:r>
      <w:r w:rsidRPr="00A02540">
        <w:rPr>
          <w:rFonts w:eastAsia="Calibri" w:cs="Times New Roman"/>
          <w:sz w:val="28"/>
          <w:szCs w:val="28"/>
          <w:vertAlign w:val="superscript"/>
        </w:rPr>
        <w:t>2-</w:t>
      </w:r>
      <w:r w:rsidRPr="00A02540">
        <w:rPr>
          <w:rFonts w:eastAsia="Calibri" w:cs="Times New Roman"/>
          <w:sz w:val="28"/>
          <w:szCs w:val="28"/>
        </w:rPr>
        <w:t xml:space="preserve"> выделяется энергия 850 кДж/моль [</w:t>
      </w:r>
      <w:r w:rsidR="00497A6F" w:rsidRPr="00A02540">
        <w:rPr>
          <w:rFonts w:eastAsia="Calibri" w:cs="Times New Roman"/>
          <w:sz w:val="28"/>
          <w:szCs w:val="28"/>
        </w:rPr>
        <w:t>94</w:t>
      </w:r>
      <w:r w:rsidRPr="00A02540">
        <w:rPr>
          <w:rFonts w:eastAsia="Calibri" w:cs="Times New Roman"/>
          <w:sz w:val="28"/>
          <w:szCs w:val="28"/>
        </w:rPr>
        <w:t>].</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2. Взаимодействие активных центров возрастает при наличии туннельного эффекта – при этом перенос электронов облегчается, т.е. их взаимодействие может осуществляться относительно на больших расстояниях между ними. Надо полагать, что электронные переходы вероятны между ионами, имеющими одинаковый знак заряда, </w:t>
      </w:r>
      <w:proofErr w:type="gramStart"/>
      <w:r w:rsidR="00E7426B" w:rsidRPr="00A02540">
        <w:rPr>
          <w:rFonts w:eastAsia="Calibri" w:cs="Times New Roman"/>
          <w:sz w:val="28"/>
          <w:szCs w:val="28"/>
        </w:rPr>
        <w:t>например</w:t>
      </w:r>
      <w:proofErr w:type="gramEnd"/>
      <w:r w:rsidRPr="00A02540">
        <w:rPr>
          <w:rFonts w:eastAsia="Calibri" w:cs="Times New Roman"/>
          <w:sz w:val="28"/>
          <w:szCs w:val="28"/>
        </w:rPr>
        <w:t>: между О</w:t>
      </w:r>
      <w:r w:rsidRPr="00A02540">
        <w:rPr>
          <w:rFonts w:eastAsia="Calibri" w:cs="Times New Roman"/>
          <w:sz w:val="28"/>
          <w:szCs w:val="28"/>
          <w:vertAlign w:val="superscript"/>
        </w:rPr>
        <w:t xml:space="preserve">2- </w:t>
      </w:r>
      <w:r w:rsidRPr="00A02540">
        <w:rPr>
          <w:rFonts w:eastAsia="Calibri" w:cs="Times New Roman"/>
          <w:sz w:val="28"/>
          <w:szCs w:val="28"/>
        </w:rPr>
        <w:t>и О</w:t>
      </w:r>
      <w:r w:rsidRPr="00A02540">
        <w:rPr>
          <w:rFonts w:eastAsia="Calibri" w:cs="Times New Roman"/>
          <w:sz w:val="28"/>
          <w:szCs w:val="28"/>
          <w:vertAlign w:val="superscript"/>
        </w:rPr>
        <w:t xml:space="preserve">1- </w:t>
      </w:r>
      <w:r w:rsidRPr="00A02540">
        <w:rPr>
          <w:rFonts w:eastAsia="Calibri" w:cs="Times New Roman"/>
          <w:sz w:val="28"/>
          <w:szCs w:val="28"/>
        </w:rPr>
        <w:t>или Са</w:t>
      </w:r>
      <w:r w:rsidRPr="00A02540">
        <w:rPr>
          <w:rFonts w:eastAsia="Calibri" w:cs="Times New Roman"/>
          <w:sz w:val="28"/>
          <w:szCs w:val="28"/>
          <w:vertAlign w:val="superscript"/>
        </w:rPr>
        <w:t xml:space="preserve">2+ </w:t>
      </w:r>
      <w:r w:rsidRPr="00A02540">
        <w:rPr>
          <w:rFonts w:eastAsia="Calibri" w:cs="Times New Roman"/>
          <w:sz w:val="28"/>
          <w:szCs w:val="28"/>
        </w:rPr>
        <w:t>и</w:t>
      </w:r>
      <w:r w:rsidRPr="00A02540">
        <w:rPr>
          <w:rFonts w:eastAsia="Calibri" w:cs="Times New Roman"/>
          <w:sz w:val="28"/>
          <w:szCs w:val="28"/>
          <w:vertAlign w:val="superscript"/>
        </w:rPr>
        <w:t xml:space="preserve"> </w:t>
      </w:r>
      <w:r w:rsidRPr="00A02540">
        <w:rPr>
          <w:rFonts w:eastAsia="Calibri" w:cs="Times New Roman"/>
          <w:sz w:val="28"/>
          <w:szCs w:val="28"/>
        </w:rPr>
        <w:t>Са</w:t>
      </w:r>
      <w:r w:rsidRPr="00A02540">
        <w:rPr>
          <w:rFonts w:eastAsia="Calibri" w:cs="Times New Roman"/>
          <w:sz w:val="28"/>
          <w:szCs w:val="28"/>
          <w:vertAlign w:val="superscript"/>
        </w:rPr>
        <w:t>1+</w:t>
      </w:r>
      <w:r w:rsidRPr="00A02540">
        <w:rPr>
          <w:rFonts w:eastAsia="Calibri" w:cs="Times New Roman"/>
          <w:sz w:val="28"/>
          <w:szCs w:val="28"/>
        </w:rPr>
        <w:t>. Однако такой переход осуществим по мостовой схеме: Са</w:t>
      </w:r>
      <w:r w:rsidRPr="00A02540">
        <w:rPr>
          <w:rFonts w:eastAsia="Calibri" w:cs="Times New Roman"/>
          <w:sz w:val="28"/>
          <w:szCs w:val="28"/>
          <w:vertAlign w:val="superscript"/>
        </w:rPr>
        <w:t>2+</w:t>
      </w:r>
      <w:r w:rsidRPr="00A02540">
        <w:rPr>
          <w:rFonts w:eastAsia="Calibri" w:cs="Times New Roman"/>
          <w:sz w:val="28"/>
          <w:szCs w:val="28"/>
        </w:rPr>
        <w:t>…Н</w:t>
      </w:r>
      <w:r w:rsidRPr="00A02540">
        <w:rPr>
          <w:rFonts w:eastAsia="Calibri" w:cs="Times New Roman"/>
          <w:sz w:val="28"/>
          <w:szCs w:val="28"/>
          <w:vertAlign w:val="subscript"/>
        </w:rPr>
        <w:t>2</w:t>
      </w:r>
      <w:r w:rsidRPr="00A02540">
        <w:rPr>
          <w:rFonts w:eastAsia="Calibri" w:cs="Times New Roman"/>
          <w:sz w:val="28"/>
          <w:szCs w:val="28"/>
        </w:rPr>
        <w:t>О… Са</w:t>
      </w:r>
      <w:r w:rsidRPr="00A02540">
        <w:rPr>
          <w:rFonts w:eastAsia="Calibri" w:cs="Times New Roman"/>
          <w:sz w:val="28"/>
          <w:szCs w:val="28"/>
          <w:vertAlign w:val="superscript"/>
        </w:rPr>
        <w:t>1+</w:t>
      </w:r>
      <w:r w:rsidRPr="00A02540">
        <w:rPr>
          <w:rFonts w:eastAsia="Calibri" w:cs="Times New Roman"/>
          <w:sz w:val="28"/>
          <w:szCs w:val="28"/>
        </w:rPr>
        <w:t>, Са</w:t>
      </w:r>
      <w:r w:rsidRPr="00A02540">
        <w:rPr>
          <w:rFonts w:eastAsia="Calibri" w:cs="Times New Roman"/>
          <w:sz w:val="28"/>
          <w:szCs w:val="28"/>
          <w:vertAlign w:val="superscript"/>
        </w:rPr>
        <w:t>2+</w:t>
      </w:r>
      <w:r w:rsidRPr="00A02540">
        <w:rPr>
          <w:rFonts w:eastAsia="Calibri" w:cs="Times New Roman"/>
          <w:sz w:val="28"/>
          <w:szCs w:val="28"/>
        </w:rPr>
        <w:t>…OH</w:t>
      </w:r>
      <w:r w:rsidRPr="00A02540">
        <w:rPr>
          <w:rFonts w:eastAsia="Calibri" w:cs="Times New Roman"/>
          <w:sz w:val="28"/>
          <w:szCs w:val="28"/>
          <w:vertAlign w:val="superscript"/>
        </w:rPr>
        <w:t>-</w:t>
      </w:r>
      <w:r w:rsidRPr="00A02540">
        <w:rPr>
          <w:rFonts w:eastAsia="Calibri" w:cs="Times New Roman"/>
          <w:sz w:val="28"/>
          <w:szCs w:val="28"/>
        </w:rPr>
        <w:t>…Са</w:t>
      </w:r>
      <w:r w:rsidRPr="00A02540">
        <w:rPr>
          <w:rFonts w:eastAsia="Calibri" w:cs="Times New Roman"/>
          <w:sz w:val="28"/>
          <w:szCs w:val="28"/>
          <w:vertAlign w:val="superscript"/>
        </w:rPr>
        <w:t>1+</w:t>
      </w:r>
      <w:r w:rsidRPr="00A02540">
        <w:rPr>
          <w:rFonts w:eastAsia="Calibri" w:cs="Times New Roman"/>
          <w:sz w:val="28"/>
          <w:szCs w:val="28"/>
        </w:rPr>
        <w:t>, Са</w:t>
      </w:r>
      <w:r w:rsidRPr="00A02540">
        <w:rPr>
          <w:rFonts w:eastAsia="Calibri" w:cs="Times New Roman"/>
          <w:sz w:val="28"/>
          <w:szCs w:val="28"/>
          <w:vertAlign w:val="superscript"/>
        </w:rPr>
        <w:t>2+</w:t>
      </w:r>
      <w:r w:rsidRPr="00A02540">
        <w:rPr>
          <w:rFonts w:eastAsia="Calibri" w:cs="Times New Roman"/>
          <w:sz w:val="28"/>
          <w:szCs w:val="28"/>
        </w:rPr>
        <w:t>…</w:t>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CO</m:t>
            </m:r>
          </m:e>
          <m:sub>
            <m:r>
              <w:rPr>
                <w:rFonts w:ascii="Cambria Math" w:eastAsia="Calibri" w:hAnsi="Cambria Math" w:cs="Times New Roman"/>
                <w:sz w:val="28"/>
                <w:szCs w:val="28"/>
              </w:rPr>
              <m:t>3</m:t>
            </m:r>
          </m:sub>
          <m:sup>
            <m:r>
              <w:rPr>
                <w:rFonts w:ascii="Cambria Math" w:eastAsia="Calibri" w:hAnsi="Cambria Math" w:cs="Times New Roman"/>
                <w:sz w:val="28"/>
                <w:szCs w:val="28"/>
              </w:rPr>
              <m:t>2-</m:t>
            </m:r>
          </m:sup>
        </m:sSubSup>
      </m:oMath>
      <w:r w:rsidRPr="00A02540">
        <w:rPr>
          <w:rFonts w:eastAsia="Times New Roman" w:cs="Times New Roman"/>
          <w:sz w:val="28"/>
          <w:szCs w:val="28"/>
        </w:rPr>
        <w:t>…</w:t>
      </w:r>
      <w:r w:rsidRPr="00A02540">
        <w:rPr>
          <w:rFonts w:eastAsia="Calibri" w:cs="Times New Roman"/>
          <w:sz w:val="28"/>
          <w:szCs w:val="28"/>
        </w:rPr>
        <w:t>Са</w:t>
      </w:r>
      <w:r w:rsidRPr="00A02540">
        <w:rPr>
          <w:rFonts w:eastAsia="Calibri" w:cs="Times New Roman"/>
          <w:sz w:val="28"/>
          <w:szCs w:val="28"/>
          <w:vertAlign w:val="superscript"/>
        </w:rPr>
        <w:t>1+</w:t>
      </w:r>
      <w:r w:rsidRPr="00A02540">
        <w:rPr>
          <w:rFonts w:eastAsia="Calibri" w:cs="Times New Roman"/>
          <w:sz w:val="28"/>
          <w:szCs w:val="28"/>
        </w:rPr>
        <w:t>, О</w:t>
      </w:r>
      <w:r w:rsidRPr="00A02540">
        <w:rPr>
          <w:rFonts w:eastAsia="Calibri" w:cs="Times New Roman"/>
          <w:sz w:val="28"/>
          <w:szCs w:val="28"/>
          <w:vertAlign w:val="superscript"/>
        </w:rPr>
        <w:t>2-</w:t>
      </w:r>
      <w:r w:rsidRPr="00A02540">
        <w:rPr>
          <w:rFonts w:eastAsia="Calibri" w:cs="Times New Roman"/>
          <w:sz w:val="28"/>
          <w:szCs w:val="28"/>
        </w:rPr>
        <w:t>…Н</w:t>
      </w:r>
      <w:r w:rsidRPr="00A02540">
        <w:rPr>
          <w:rFonts w:eastAsia="Calibri" w:cs="Times New Roman"/>
          <w:sz w:val="28"/>
          <w:szCs w:val="28"/>
          <w:vertAlign w:val="subscript"/>
        </w:rPr>
        <w:t>2</w:t>
      </w:r>
      <w:r w:rsidRPr="00A02540">
        <w:rPr>
          <w:rFonts w:eastAsia="Calibri" w:cs="Times New Roman"/>
          <w:sz w:val="28"/>
          <w:szCs w:val="28"/>
        </w:rPr>
        <w:t>О…О</w:t>
      </w:r>
      <w:r w:rsidRPr="00A02540">
        <w:rPr>
          <w:rFonts w:eastAsia="Calibri" w:cs="Times New Roman"/>
          <w:sz w:val="28"/>
          <w:szCs w:val="28"/>
          <w:vertAlign w:val="superscript"/>
        </w:rPr>
        <w:t>1-</w:t>
      </w:r>
      <w:r w:rsidRPr="00A02540">
        <w:rPr>
          <w:rFonts w:eastAsia="Calibri" w:cs="Times New Roman"/>
          <w:sz w:val="28"/>
          <w:szCs w:val="28"/>
        </w:rPr>
        <w:t>, О</w:t>
      </w:r>
      <w:r w:rsidRPr="00A02540">
        <w:rPr>
          <w:rFonts w:eastAsia="Calibri" w:cs="Times New Roman"/>
          <w:sz w:val="28"/>
          <w:szCs w:val="28"/>
          <w:vertAlign w:val="superscript"/>
        </w:rPr>
        <w:t>2-</w:t>
      </w:r>
      <w:r w:rsidRPr="00A02540">
        <w:rPr>
          <w:rFonts w:eastAsia="Calibri" w:cs="Times New Roman"/>
          <w:sz w:val="28"/>
          <w:szCs w:val="28"/>
        </w:rPr>
        <w:t>…H</w:t>
      </w:r>
      <w:r w:rsidRPr="00A02540">
        <w:rPr>
          <w:rFonts w:eastAsia="Calibri" w:cs="Times New Roman"/>
          <w:sz w:val="28"/>
          <w:szCs w:val="28"/>
          <w:vertAlign w:val="superscript"/>
        </w:rPr>
        <w:t>+</w:t>
      </w:r>
      <w:r w:rsidRPr="00A02540">
        <w:rPr>
          <w:rFonts w:eastAsia="Calibri" w:cs="Times New Roman"/>
          <w:sz w:val="28"/>
          <w:szCs w:val="28"/>
        </w:rPr>
        <w:t>… О</w:t>
      </w:r>
      <w:r w:rsidRPr="00A02540">
        <w:rPr>
          <w:rFonts w:eastAsia="Calibri" w:cs="Times New Roman"/>
          <w:sz w:val="28"/>
          <w:szCs w:val="28"/>
          <w:vertAlign w:val="superscript"/>
        </w:rPr>
        <w:t>1-</w:t>
      </w:r>
      <w:r w:rsidRPr="00A02540">
        <w:rPr>
          <w:rFonts w:eastAsia="Calibri" w:cs="Times New Roman"/>
          <w:sz w:val="28"/>
          <w:szCs w:val="28"/>
        </w:rPr>
        <w:t xml:space="preserve"> и так далее.</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Карбонаты повышают концентрацию ОН</w:t>
      </w:r>
      <w:r w:rsidR="00763FC0">
        <w:rPr>
          <w:rFonts w:eastAsia="Calibri" w:cs="Times New Roman"/>
          <w:sz w:val="28"/>
          <w:szCs w:val="28"/>
          <w:vertAlign w:val="superscript"/>
        </w:rPr>
        <w:t>—</w:t>
      </w:r>
      <w:r w:rsidRPr="00A02540">
        <w:rPr>
          <w:rFonts w:eastAsia="Calibri" w:cs="Times New Roman"/>
          <w:sz w:val="28"/>
          <w:szCs w:val="28"/>
        </w:rPr>
        <w:t>среды. В присутствии ОН</w:t>
      </w:r>
      <w:r w:rsidRPr="00A02540">
        <w:rPr>
          <w:rFonts w:eastAsia="Calibri" w:cs="Times New Roman"/>
          <w:sz w:val="28"/>
          <w:szCs w:val="28"/>
          <w:vertAlign w:val="superscript"/>
        </w:rPr>
        <w:t xml:space="preserve">- </w:t>
      </w:r>
      <w:r w:rsidRPr="00A02540">
        <w:rPr>
          <w:rFonts w:eastAsia="Calibri" w:cs="Times New Roman"/>
          <w:sz w:val="28"/>
          <w:szCs w:val="28"/>
        </w:rPr>
        <w:t xml:space="preserve">разрыв связей цемента по </w:t>
      </w:r>
      <w:r w:rsidRPr="00A02540">
        <w:rPr>
          <w:rFonts w:eastAsia="Calibri" w:cs="Times New Roman"/>
          <w:sz w:val="28"/>
          <w:szCs w:val="28"/>
        </w:rPr>
        <w:sym w:font="Symbol" w:char="F03D"/>
      </w:r>
      <w:proofErr w:type="spellStart"/>
      <w:r w:rsidRPr="00A02540">
        <w:rPr>
          <w:rFonts w:eastAsia="Calibri" w:cs="Times New Roman"/>
          <w:sz w:val="28"/>
          <w:szCs w:val="28"/>
        </w:rPr>
        <w:t>Si</w:t>
      </w:r>
      <w:proofErr w:type="spellEnd"/>
      <w:r w:rsidRPr="00A02540">
        <w:rPr>
          <w:rFonts w:eastAsia="Calibri" w:cs="Times New Roman"/>
          <w:sz w:val="28"/>
          <w:szCs w:val="28"/>
        </w:rPr>
        <w:t>-O-</w:t>
      </w:r>
      <w:proofErr w:type="spellStart"/>
      <w:r w:rsidRPr="00A02540">
        <w:rPr>
          <w:rFonts w:eastAsia="Calibri" w:cs="Times New Roman"/>
          <w:sz w:val="28"/>
          <w:szCs w:val="28"/>
        </w:rPr>
        <w:t>Ca</w:t>
      </w:r>
      <w:proofErr w:type="spellEnd"/>
      <w:r w:rsidRPr="00A02540">
        <w:rPr>
          <w:rFonts w:eastAsia="Calibri" w:cs="Times New Roman"/>
          <w:sz w:val="28"/>
          <w:szCs w:val="28"/>
        </w:rPr>
        <w:t>-O ускоряется, в результате чего гидратация его значительно возрастает. Наличие ОН</w:t>
      </w:r>
      <w:r w:rsidRPr="00A02540">
        <w:rPr>
          <w:rFonts w:eastAsia="Calibri" w:cs="Times New Roman"/>
          <w:sz w:val="28"/>
          <w:szCs w:val="28"/>
          <w:vertAlign w:val="superscript"/>
        </w:rPr>
        <w:t xml:space="preserve">- </w:t>
      </w:r>
      <w:r w:rsidRPr="00A02540">
        <w:rPr>
          <w:rFonts w:eastAsia="Calibri" w:cs="Times New Roman"/>
          <w:sz w:val="28"/>
          <w:szCs w:val="28"/>
        </w:rPr>
        <w:t xml:space="preserve">в большом количестве в твердеющей силикатной системе способствует увеличению концентрации кремнекислородных радикалов и уменьшению концентрации ионов кальция в жидкой фазе. </w:t>
      </w:r>
      <w:r w:rsidR="00E7426B" w:rsidRPr="00A02540">
        <w:rPr>
          <w:rFonts w:eastAsia="Calibri" w:cs="Times New Roman"/>
          <w:sz w:val="28"/>
          <w:szCs w:val="28"/>
        </w:rPr>
        <w:t>Вследствие</w:t>
      </w:r>
      <w:r w:rsidRPr="00A02540">
        <w:rPr>
          <w:rFonts w:eastAsia="Calibri" w:cs="Times New Roman"/>
          <w:sz w:val="28"/>
          <w:szCs w:val="28"/>
        </w:rPr>
        <w:t xml:space="preserve"> этого степень поликонденсации кремнекислородных радикалов возрастает, что приводит к образованию высокопрочных </w:t>
      </w:r>
      <w:proofErr w:type="spellStart"/>
      <w:r w:rsidRPr="00A02540">
        <w:rPr>
          <w:rFonts w:eastAsia="Calibri" w:cs="Times New Roman"/>
          <w:sz w:val="28"/>
          <w:szCs w:val="28"/>
        </w:rPr>
        <w:t>низкоосновных</w:t>
      </w:r>
      <w:proofErr w:type="spellEnd"/>
      <w:r w:rsidRPr="00A02540">
        <w:rPr>
          <w:rFonts w:eastAsia="Calibri" w:cs="Times New Roman"/>
          <w:sz w:val="28"/>
          <w:szCs w:val="28"/>
        </w:rPr>
        <w:t xml:space="preserve"> </w:t>
      </w:r>
      <w:proofErr w:type="spellStart"/>
      <w:r w:rsidRPr="00A02540">
        <w:rPr>
          <w:rFonts w:eastAsia="Calibri" w:cs="Times New Roman"/>
          <w:sz w:val="28"/>
          <w:szCs w:val="28"/>
        </w:rPr>
        <w:t>гидросиликатов</w:t>
      </w:r>
      <w:proofErr w:type="spellEnd"/>
      <w:r w:rsidRPr="00A02540">
        <w:rPr>
          <w:rFonts w:eastAsia="Calibri" w:cs="Times New Roman"/>
          <w:sz w:val="28"/>
          <w:szCs w:val="28"/>
        </w:rPr>
        <w:t xml:space="preserve"> кальция.</w:t>
      </w:r>
    </w:p>
    <w:p w:rsidR="00B4022F" w:rsidRPr="00A02540" w:rsidRDefault="00B4022F" w:rsidP="00AD4BAA">
      <w:pPr>
        <w:numPr>
          <w:ilvl w:val="0"/>
          <w:numId w:val="31"/>
        </w:numPr>
        <w:ind w:left="0" w:firstLine="567"/>
        <w:contextualSpacing/>
        <w:jc w:val="both"/>
        <w:rPr>
          <w:rFonts w:eastAsia="Calibri" w:cs="Times New Roman"/>
          <w:sz w:val="28"/>
          <w:szCs w:val="28"/>
        </w:rPr>
      </w:pPr>
      <w:r w:rsidRPr="00A02540">
        <w:rPr>
          <w:rFonts w:eastAsia="Calibri" w:cs="Times New Roman"/>
          <w:sz w:val="28"/>
          <w:szCs w:val="28"/>
        </w:rPr>
        <w:t xml:space="preserve">Поверхность карбоната может быть центром кристаллизации и подложкой для новообразований. При этом, чем выше ориентация нарастающих кристаллов продуктов твердения (эпитаксия) на поверхности подложки, тем больше прочность шлакового камня. Взаимная эпитаксия растущих кристаллов цементирующих веществ (осадка) и подложки возможна при соблюдении правила </w:t>
      </w:r>
      <w:proofErr w:type="spellStart"/>
      <w:r w:rsidRPr="00A02540">
        <w:rPr>
          <w:rFonts w:eastAsia="Calibri" w:cs="Times New Roman"/>
          <w:sz w:val="28"/>
          <w:szCs w:val="28"/>
        </w:rPr>
        <w:t>Руайе</w:t>
      </w:r>
      <w:proofErr w:type="spellEnd"/>
      <w:r w:rsidRPr="00A02540">
        <w:rPr>
          <w:rFonts w:eastAsia="Calibri" w:cs="Times New Roman"/>
          <w:sz w:val="28"/>
          <w:szCs w:val="28"/>
        </w:rPr>
        <w:t>.</w:t>
      </w:r>
    </w:p>
    <w:p w:rsidR="00B4022F" w:rsidRDefault="00B4022F" w:rsidP="00B4022F">
      <w:pPr>
        <w:ind w:firstLine="567"/>
        <w:jc w:val="both"/>
        <w:rPr>
          <w:rFonts w:eastAsia="Calibri" w:cs="Times New Roman"/>
          <w:sz w:val="28"/>
          <w:szCs w:val="28"/>
        </w:rPr>
      </w:pPr>
      <w:r w:rsidRPr="00A02540">
        <w:rPr>
          <w:rFonts w:eastAsia="Calibri" w:cs="Times New Roman"/>
          <w:sz w:val="28"/>
          <w:szCs w:val="28"/>
        </w:rPr>
        <w:t>Критерием срастания ионных кристаллов может быть формула</w:t>
      </w:r>
    </w:p>
    <w:p w:rsidR="00763FC0" w:rsidRPr="00A02540" w:rsidRDefault="00763FC0" w:rsidP="00B4022F">
      <w:pPr>
        <w:ind w:firstLine="567"/>
        <w:jc w:val="both"/>
        <w:rPr>
          <w:rFonts w:eastAsia="Calibri" w:cs="Times New Roman"/>
          <w:sz w:val="28"/>
          <w:szCs w:val="28"/>
        </w:rPr>
      </w:pPr>
    </w:p>
    <w:p w:rsidR="00B4022F" w:rsidRDefault="00B4022F" w:rsidP="00763FC0">
      <w:pPr>
        <w:ind w:firstLine="567"/>
        <w:jc w:val="right"/>
        <w:rPr>
          <w:rFonts w:eastAsia="Calibri" w:cs="Times New Roman"/>
          <w:sz w:val="28"/>
          <w:szCs w:val="28"/>
        </w:rPr>
      </w:pPr>
      <w:r w:rsidRPr="00A02540">
        <w:rPr>
          <w:rFonts w:eastAsia="Calibri" w:cs="Times New Roman"/>
          <w:sz w:val="28"/>
          <w:szCs w:val="28"/>
        </w:rPr>
        <w:sym w:font="Symbol" w:char="F044"/>
      </w:r>
      <w:r w:rsidRPr="00A02540">
        <w:rPr>
          <w:rFonts w:eastAsia="Calibri" w:cs="Times New Roman"/>
          <w:sz w:val="28"/>
          <w:szCs w:val="28"/>
        </w:rPr>
        <w:t>=(а</w:t>
      </w:r>
      <w:r w:rsidRPr="00A02540">
        <w:rPr>
          <w:rFonts w:eastAsia="Calibri" w:cs="Times New Roman"/>
          <w:sz w:val="28"/>
          <w:szCs w:val="28"/>
          <w:vertAlign w:val="subscript"/>
        </w:rPr>
        <w:t>1</w:t>
      </w:r>
      <w:r w:rsidRPr="00A02540">
        <w:rPr>
          <w:rFonts w:eastAsia="Calibri" w:cs="Times New Roman"/>
          <w:sz w:val="28"/>
          <w:szCs w:val="28"/>
        </w:rPr>
        <w:t>-а</w:t>
      </w:r>
      <w:r w:rsidRPr="00A02540">
        <w:rPr>
          <w:rFonts w:eastAsia="Calibri" w:cs="Times New Roman"/>
          <w:sz w:val="28"/>
          <w:szCs w:val="28"/>
          <w:vertAlign w:val="subscript"/>
        </w:rPr>
        <w:t>2</w:t>
      </w:r>
      <w:r w:rsidRPr="00A02540">
        <w:rPr>
          <w:rFonts w:eastAsia="Calibri" w:cs="Times New Roman"/>
          <w:sz w:val="28"/>
          <w:szCs w:val="28"/>
        </w:rPr>
        <w:t>)/а</w:t>
      </w:r>
      <w:proofErr w:type="gramStart"/>
      <w:r w:rsidRPr="00A02540">
        <w:rPr>
          <w:rFonts w:eastAsia="Calibri" w:cs="Times New Roman"/>
          <w:sz w:val="28"/>
          <w:szCs w:val="28"/>
          <w:vertAlign w:val="subscript"/>
        </w:rPr>
        <w:t>1</w:t>
      </w:r>
      <w:r w:rsidRPr="00A02540">
        <w:rPr>
          <w:rFonts w:eastAsia="Calibri" w:cs="Times New Roman"/>
          <w:sz w:val="28"/>
          <w:szCs w:val="28"/>
        </w:rPr>
        <w:t>,</w:t>
      </w:r>
      <w:r w:rsidR="00763FC0">
        <w:rPr>
          <w:rFonts w:eastAsia="Calibri" w:cs="Times New Roman"/>
          <w:sz w:val="28"/>
          <w:szCs w:val="28"/>
        </w:rPr>
        <w:t xml:space="preserve">   </w:t>
      </w:r>
      <w:proofErr w:type="gramEnd"/>
      <w:r w:rsidR="00763FC0">
        <w:rPr>
          <w:rFonts w:eastAsia="Calibri" w:cs="Times New Roman"/>
          <w:sz w:val="28"/>
          <w:szCs w:val="28"/>
        </w:rPr>
        <w:t xml:space="preserve">                                              (3.7)</w:t>
      </w:r>
    </w:p>
    <w:p w:rsidR="00763FC0" w:rsidRPr="00A02540" w:rsidRDefault="00763FC0" w:rsidP="00763FC0">
      <w:pPr>
        <w:ind w:firstLine="567"/>
        <w:jc w:val="right"/>
        <w:rPr>
          <w:rFonts w:eastAsia="Calibri" w:cs="Times New Roman"/>
          <w:sz w:val="28"/>
          <w:szCs w:val="28"/>
        </w:rPr>
      </w:pPr>
    </w:p>
    <w:p w:rsidR="00763FC0" w:rsidRDefault="00B4022F" w:rsidP="00B4022F">
      <w:pPr>
        <w:ind w:firstLine="567"/>
        <w:jc w:val="both"/>
        <w:rPr>
          <w:rFonts w:eastAsia="Calibri" w:cs="Times New Roman"/>
          <w:sz w:val="28"/>
          <w:szCs w:val="28"/>
        </w:rPr>
      </w:pPr>
      <w:r w:rsidRPr="00A02540">
        <w:rPr>
          <w:rFonts w:eastAsia="Calibri" w:cs="Times New Roman"/>
          <w:sz w:val="28"/>
          <w:szCs w:val="28"/>
        </w:rPr>
        <w:t>где а</w:t>
      </w:r>
      <w:r w:rsidRPr="00A02540">
        <w:rPr>
          <w:rFonts w:eastAsia="Calibri" w:cs="Times New Roman"/>
          <w:sz w:val="28"/>
          <w:szCs w:val="28"/>
          <w:vertAlign w:val="subscript"/>
        </w:rPr>
        <w:t xml:space="preserve">1 </w:t>
      </w:r>
      <w:r w:rsidRPr="00A02540">
        <w:rPr>
          <w:rFonts w:eastAsia="Calibri" w:cs="Times New Roman"/>
          <w:sz w:val="28"/>
          <w:szCs w:val="28"/>
        </w:rPr>
        <w:t>и а</w:t>
      </w:r>
      <w:r w:rsidRPr="00A02540">
        <w:rPr>
          <w:rFonts w:eastAsia="Calibri" w:cs="Times New Roman"/>
          <w:sz w:val="28"/>
          <w:szCs w:val="28"/>
          <w:vertAlign w:val="subscript"/>
        </w:rPr>
        <w:t xml:space="preserve">2 </w:t>
      </w:r>
      <w:r w:rsidRPr="00A02540">
        <w:rPr>
          <w:rFonts w:eastAsia="Calibri" w:cs="Times New Roman"/>
          <w:sz w:val="28"/>
          <w:szCs w:val="28"/>
        </w:rPr>
        <w:t xml:space="preserve">– параметры решеток в плоскости срастания. </w:t>
      </w:r>
    </w:p>
    <w:p w:rsidR="00763FC0" w:rsidRDefault="00763FC0" w:rsidP="00B4022F">
      <w:pPr>
        <w:ind w:firstLine="567"/>
        <w:jc w:val="both"/>
        <w:rPr>
          <w:rFonts w:eastAsia="Calibri" w:cs="Times New Roman"/>
          <w:sz w:val="28"/>
          <w:szCs w:val="28"/>
        </w:rPr>
      </w:pP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При этом абсолютное значение </w:t>
      </w:r>
      <w:r w:rsidRPr="00A02540">
        <w:rPr>
          <w:rFonts w:eastAsia="Calibri" w:cs="Times New Roman"/>
          <w:sz w:val="28"/>
          <w:szCs w:val="28"/>
        </w:rPr>
        <w:sym w:font="Symbol" w:char="F044"/>
      </w:r>
      <w:r w:rsidRPr="00A02540">
        <w:rPr>
          <w:rFonts w:eastAsia="Calibri" w:cs="Times New Roman"/>
          <w:sz w:val="28"/>
          <w:szCs w:val="28"/>
        </w:rPr>
        <w:t xml:space="preserve"> не должно превышать </w:t>
      </w:r>
      <w:r w:rsidRPr="00A02540">
        <w:rPr>
          <w:rFonts w:eastAsia="Calibri" w:cs="Times New Roman"/>
          <w:sz w:val="28"/>
          <w:szCs w:val="28"/>
        </w:rPr>
        <w:sym w:font="Symbol" w:char="F0B1"/>
      </w:r>
      <w:r w:rsidRPr="00A02540">
        <w:rPr>
          <w:rFonts w:eastAsia="Calibri" w:cs="Times New Roman"/>
          <w:sz w:val="28"/>
          <w:szCs w:val="28"/>
        </w:rPr>
        <w:t xml:space="preserve"> 15 %. Полученные результаты показывают, что плоскость (001) и направления (100) и (010) </w:t>
      </w:r>
      <w:proofErr w:type="spellStart"/>
      <w:r w:rsidRPr="00A02540">
        <w:rPr>
          <w:rFonts w:eastAsia="Calibri" w:cs="Times New Roman"/>
          <w:sz w:val="28"/>
          <w:szCs w:val="28"/>
        </w:rPr>
        <w:t>гидросиликатов</w:t>
      </w:r>
      <w:proofErr w:type="spellEnd"/>
      <w:r w:rsidRPr="00A02540">
        <w:rPr>
          <w:rFonts w:eastAsia="Calibri" w:cs="Times New Roman"/>
          <w:sz w:val="28"/>
          <w:szCs w:val="28"/>
        </w:rPr>
        <w:t xml:space="preserve"> кальция соответственно ориентируются к плоскости (100) и направлению (011) карбонатных подложек. Однако надо полагать, в практических случаях срастание подложек и осадков возможно и при </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sym w:font="Symbol" w:char="F044"/>
      </w:r>
      <w:r w:rsidRPr="00A02540">
        <w:rPr>
          <w:rFonts w:eastAsia="Calibri" w:cs="Times New Roman"/>
          <w:sz w:val="28"/>
          <w:szCs w:val="28"/>
        </w:rPr>
        <w:t>&gt;15 %.</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 xml:space="preserve">4. Ионы </w:t>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С0</m:t>
            </m:r>
          </m:e>
          <m:sub>
            <m:r>
              <w:rPr>
                <w:rFonts w:ascii="Cambria Math" w:eastAsia="Calibri" w:hAnsi="Cambria Math" w:cs="Times New Roman"/>
                <w:sz w:val="28"/>
                <w:szCs w:val="28"/>
              </w:rPr>
              <m:t>3</m:t>
            </m:r>
          </m:sub>
          <m:sup>
            <m:r>
              <w:rPr>
                <w:rFonts w:ascii="Cambria Math" w:eastAsia="Calibri" w:hAnsi="Cambria Math" w:cs="Times New Roman"/>
                <w:sz w:val="28"/>
                <w:szCs w:val="28"/>
              </w:rPr>
              <m:t>2-</m:t>
            </m:r>
          </m:sup>
        </m:sSubSup>
      </m:oMath>
      <w:r w:rsidRPr="00A02540">
        <w:rPr>
          <w:rFonts w:eastAsia="Times New Roman" w:cs="Times New Roman"/>
          <w:sz w:val="28"/>
          <w:szCs w:val="28"/>
        </w:rPr>
        <w:t xml:space="preserve"> карбоната могут входить в состав цементирующих веществ системы, что способствует связыванию с большой силой поверхностей </w:t>
      </w:r>
      <w:r w:rsidRPr="00A02540">
        <w:rPr>
          <w:rFonts w:eastAsia="Times New Roman" w:cs="Times New Roman"/>
          <w:sz w:val="28"/>
          <w:szCs w:val="28"/>
        </w:rPr>
        <w:lastRenderedPageBreak/>
        <w:t xml:space="preserve">заполнителя и цементного камня. Дело в том, что в структуре </w:t>
      </w:r>
      <w:proofErr w:type="spellStart"/>
      <w:r w:rsidRPr="00A02540">
        <w:rPr>
          <w:rFonts w:eastAsia="Times New Roman" w:cs="Times New Roman"/>
          <w:sz w:val="28"/>
          <w:szCs w:val="28"/>
        </w:rPr>
        <w:t>гидросиликатов</w:t>
      </w:r>
      <w:proofErr w:type="spellEnd"/>
      <w:r w:rsidRPr="00A02540">
        <w:rPr>
          <w:rFonts w:eastAsia="Times New Roman" w:cs="Times New Roman"/>
          <w:sz w:val="28"/>
          <w:szCs w:val="28"/>
        </w:rPr>
        <w:t xml:space="preserve">, в частности в </w:t>
      </w:r>
      <w:proofErr w:type="spellStart"/>
      <w:r w:rsidRPr="00A02540">
        <w:rPr>
          <w:rFonts w:eastAsia="Times New Roman" w:cs="Times New Roman"/>
          <w:sz w:val="28"/>
          <w:szCs w:val="28"/>
        </w:rPr>
        <w:t>скоутите</w:t>
      </w:r>
      <w:proofErr w:type="spellEnd"/>
      <w:r w:rsidRPr="00A02540">
        <w:rPr>
          <w:rFonts w:eastAsia="Times New Roman" w:cs="Times New Roman"/>
          <w:sz w:val="28"/>
          <w:szCs w:val="28"/>
        </w:rPr>
        <w:t>, слои СаО</w:t>
      </w:r>
      <w:r w:rsidRPr="00A02540">
        <w:rPr>
          <w:rFonts w:eastAsia="Times New Roman" w:cs="Times New Roman"/>
          <w:sz w:val="28"/>
          <w:szCs w:val="28"/>
          <w:vertAlign w:val="subscript"/>
        </w:rPr>
        <w:t xml:space="preserve">6 </w:t>
      </w:r>
      <w:r w:rsidRPr="00A02540">
        <w:rPr>
          <w:rFonts w:eastAsia="Times New Roman" w:cs="Times New Roman"/>
          <w:sz w:val="28"/>
          <w:szCs w:val="28"/>
        </w:rPr>
        <w:t xml:space="preserve">чередуются со слоями, состоящими из колец </w:t>
      </w:r>
      <m:oMath>
        <m:r>
          <w:rPr>
            <w:rFonts w:ascii="Cambria Math" w:eastAsia="Calibri" w:hAnsi="Cambria Math" w:cs="Times New Roman"/>
            <w:sz w:val="28"/>
            <w:szCs w:val="28"/>
          </w:rPr>
          <m:t>S</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i</m:t>
            </m:r>
          </m:e>
          <m:sub>
            <m:r>
              <w:rPr>
                <w:rFonts w:ascii="Cambria Math" w:eastAsia="Calibri" w:hAnsi="Cambria Math" w:cs="Times New Roman"/>
                <w:sz w:val="28"/>
                <w:szCs w:val="28"/>
              </w:rPr>
              <m:t>6</m:t>
            </m:r>
          </m:sub>
        </m:sSub>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O</m:t>
            </m:r>
          </m:e>
          <m:sub>
            <m:r>
              <w:rPr>
                <w:rFonts w:ascii="Cambria Math" w:eastAsia="Calibri" w:hAnsi="Cambria Math" w:cs="Times New Roman"/>
                <w:sz w:val="28"/>
                <w:szCs w:val="28"/>
              </w:rPr>
              <m:t>18</m:t>
            </m:r>
          </m:sub>
          <m:sup>
            <m:r>
              <w:rPr>
                <w:rFonts w:ascii="Cambria Math" w:eastAsia="Calibri" w:hAnsi="Cambria Math" w:cs="Times New Roman"/>
                <w:sz w:val="28"/>
                <w:szCs w:val="28"/>
              </w:rPr>
              <m:t>6-</m:t>
            </m:r>
          </m:sup>
        </m:sSubSup>
      </m:oMath>
      <w:r w:rsidRPr="00A02540">
        <w:rPr>
          <w:rFonts w:eastAsia="Times New Roman" w:cs="Times New Roman"/>
          <w:sz w:val="28"/>
          <w:szCs w:val="28"/>
        </w:rPr>
        <w:t xml:space="preserve"> и групп </w:t>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С0</m:t>
            </m:r>
          </m:e>
          <m:sub>
            <m:r>
              <w:rPr>
                <w:rFonts w:ascii="Cambria Math" w:eastAsia="Calibri" w:hAnsi="Cambria Math" w:cs="Times New Roman"/>
                <w:sz w:val="28"/>
                <w:szCs w:val="28"/>
              </w:rPr>
              <m:t>3</m:t>
            </m:r>
          </m:sub>
          <m:sup>
            <m:r>
              <w:rPr>
                <w:rFonts w:ascii="Cambria Math" w:eastAsia="Calibri" w:hAnsi="Cambria Math" w:cs="Times New Roman"/>
                <w:sz w:val="28"/>
                <w:szCs w:val="28"/>
              </w:rPr>
              <m:t>2-</m:t>
            </m:r>
          </m:sup>
        </m:sSubSup>
      </m:oMath>
      <w:r w:rsidRPr="00A02540">
        <w:rPr>
          <w:rFonts w:eastAsia="Times New Roman" w:cs="Times New Roman"/>
          <w:sz w:val="28"/>
          <w:szCs w:val="28"/>
        </w:rPr>
        <w:t xml:space="preserve">, кроме того ионы </w:t>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С0</m:t>
            </m:r>
          </m:e>
          <m:sub>
            <m:r>
              <w:rPr>
                <w:rFonts w:ascii="Cambria Math" w:eastAsia="Calibri" w:hAnsi="Cambria Math" w:cs="Times New Roman"/>
                <w:sz w:val="28"/>
                <w:szCs w:val="28"/>
              </w:rPr>
              <m:t>3</m:t>
            </m:r>
          </m:sub>
          <m:sup>
            <m:r>
              <w:rPr>
                <w:rFonts w:ascii="Cambria Math" w:eastAsia="Calibri" w:hAnsi="Cambria Math" w:cs="Times New Roman"/>
                <w:sz w:val="28"/>
                <w:szCs w:val="28"/>
              </w:rPr>
              <m:t>2-</m:t>
            </m:r>
          </m:sup>
        </m:sSubSup>
      </m:oMath>
      <w:r w:rsidRPr="00A02540">
        <w:rPr>
          <w:rFonts w:eastAsia="Times New Roman" w:cs="Times New Roman"/>
          <w:sz w:val="28"/>
          <w:szCs w:val="28"/>
        </w:rPr>
        <w:t xml:space="preserve"> в твердеющей системе могут находиться в изолированном виде. В таком случае они могут замещаться в структуре цементирующих веществ с </w:t>
      </w:r>
      <w:r w:rsidRPr="00A02540">
        <w:rPr>
          <w:rFonts w:eastAsia="Calibri" w:cs="Times New Roman"/>
          <w:sz w:val="28"/>
          <w:szCs w:val="28"/>
        </w:rPr>
        <w:t>ОН</w:t>
      </w:r>
      <w:r w:rsidRPr="00A02540">
        <w:rPr>
          <w:rFonts w:eastAsia="Calibri" w:cs="Times New Roman"/>
          <w:sz w:val="28"/>
          <w:szCs w:val="28"/>
          <w:vertAlign w:val="superscript"/>
        </w:rPr>
        <w:t xml:space="preserve">- </w:t>
      </w:r>
      <w:r w:rsidRPr="00A02540">
        <w:rPr>
          <w:rFonts w:eastAsia="Calibri" w:cs="Times New Roman"/>
          <w:sz w:val="28"/>
          <w:szCs w:val="28"/>
        </w:rPr>
        <w:t>и Н</w:t>
      </w:r>
      <w:r w:rsidRPr="00A02540">
        <w:rPr>
          <w:rFonts w:eastAsia="Calibri" w:cs="Times New Roman"/>
          <w:sz w:val="28"/>
          <w:szCs w:val="28"/>
          <w:vertAlign w:val="subscript"/>
        </w:rPr>
        <w:t>2</w:t>
      </w:r>
      <w:r w:rsidRPr="00A02540">
        <w:rPr>
          <w:rFonts w:eastAsia="Calibri" w:cs="Times New Roman"/>
          <w:sz w:val="28"/>
          <w:szCs w:val="28"/>
        </w:rPr>
        <w:t xml:space="preserve">О, поскольку это позволяют их структурные характеристики: координационное число угольной кислоты равно 3, а гидроксильной группы -1, валентность </w:t>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С0</m:t>
            </m:r>
          </m:e>
          <m:sub>
            <m:r>
              <w:rPr>
                <w:rFonts w:ascii="Cambria Math" w:eastAsia="Calibri" w:hAnsi="Cambria Math" w:cs="Times New Roman"/>
                <w:sz w:val="28"/>
                <w:szCs w:val="28"/>
              </w:rPr>
              <m:t>3</m:t>
            </m:r>
          </m:sub>
          <m:sup>
            <m:r>
              <w:rPr>
                <w:rFonts w:ascii="Cambria Math" w:eastAsia="Calibri" w:hAnsi="Cambria Math" w:cs="Times New Roman"/>
                <w:sz w:val="28"/>
                <w:szCs w:val="28"/>
              </w:rPr>
              <m:t>2-</m:t>
            </m:r>
          </m:sup>
        </m:sSubSup>
      </m:oMath>
      <w:r w:rsidRPr="00A02540">
        <w:rPr>
          <w:rFonts w:eastAsia="Times New Roman" w:cs="Times New Roman"/>
          <w:sz w:val="28"/>
          <w:szCs w:val="28"/>
        </w:rPr>
        <w:t xml:space="preserve"> и </w:t>
      </w:r>
      <w:r w:rsidRPr="00A02540">
        <w:rPr>
          <w:rFonts w:eastAsia="Calibri" w:cs="Times New Roman"/>
          <w:sz w:val="28"/>
          <w:szCs w:val="28"/>
        </w:rPr>
        <w:t>ОН</w:t>
      </w:r>
      <w:r w:rsidRPr="00A02540">
        <w:rPr>
          <w:rFonts w:eastAsia="Calibri" w:cs="Times New Roman"/>
          <w:sz w:val="28"/>
          <w:szCs w:val="28"/>
          <w:vertAlign w:val="superscript"/>
        </w:rPr>
        <w:t xml:space="preserve">- </w:t>
      </w:r>
      <w:r w:rsidRPr="00A02540">
        <w:rPr>
          <w:rFonts w:eastAsia="Calibri" w:cs="Times New Roman"/>
          <w:sz w:val="28"/>
          <w:szCs w:val="28"/>
        </w:rPr>
        <w:t>равна 1.</w:t>
      </w:r>
    </w:p>
    <w:p w:rsidR="00B4022F" w:rsidRPr="00A02540" w:rsidRDefault="00B4022F" w:rsidP="00B4022F">
      <w:pPr>
        <w:ind w:firstLine="567"/>
        <w:jc w:val="both"/>
        <w:rPr>
          <w:rFonts w:eastAsia="Calibri" w:cs="Times New Roman"/>
          <w:sz w:val="28"/>
          <w:szCs w:val="28"/>
        </w:rPr>
      </w:pPr>
      <w:r w:rsidRPr="00A02540">
        <w:rPr>
          <w:rFonts w:eastAsia="Calibri" w:cs="Times New Roman"/>
          <w:sz w:val="28"/>
          <w:szCs w:val="28"/>
        </w:rPr>
        <w:t>5. Благодаря поверхностному взаимодействию труднорастворимых карбонатов с водой с возникновением повышенной концентрации ОН</w:t>
      </w:r>
      <w:r w:rsidRPr="00A02540">
        <w:rPr>
          <w:rFonts w:eastAsia="Calibri" w:cs="Times New Roman"/>
          <w:sz w:val="28"/>
          <w:szCs w:val="28"/>
          <w:vertAlign w:val="superscript"/>
        </w:rPr>
        <w:t xml:space="preserve">- </w:t>
      </w:r>
      <w:r w:rsidRPr="00A02540">
        <w:rPr>
          <w:rFonts w:eastAsia="Calibri" w:cs="Times New Roman"/>
          <w:sz w:val="28"/>
          <w:szCs w:val="28"/>
        </w:rPr>
        <w:t>- группы</w:t>
      </w:r>
      <w:r w:rsidRPr="00A02540">
        <w:rPr>
          <w:rFonts w:eastAsia="Calibri" w:cs="Times New Roman"/>
          <w:sz w:val="28"/>
          <w:szCs w:val="28"/>
          <w:vertAlign w:val="superscript"/>
        </w:rPr>
        <w:t xml:space="preserve"> </w:t>
      </w:r>
      <w:r w:rsidRPr="00A02540">
        <w:rPr>
          <w:rFonts w:eastAsia="Calibri" w:cs="Times New Roman"/>
          <w:sz w:val="28"/>
          <w:szCs w:val="28"/>
        </w:rPr>
        <w:t>по уравнению:</w:t>
      </w:r>
    </w:p>
    <w:p w:rsidR="00B4022F" w:rsidRPr="00A02540" w:rsidRDefault="00BC442A" w:rsidP="00B4022F">
      <w:pPr>
        <w:ind w:firstLine="567"/>
        <w:jc w:val="both"/>
        <w:rPr>
          <w:rFonts w:eastAsia="Calibri" w:cs="Times New Roman"/>
          <w:sz w:val="28"/>
          <w:szCs w:val="28"/>
        </w:rPr>
      </w:pP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С0</m:t>
            </m:r>
          </m:e>
          <m:sub>
            <m:r>
              <w:rPr>
                <w:rFonts w:ascii="Cambria Math" w:eastAsia="Calibri" w:hAnsi="Cambria Math" w:cs="Times New Roman"/>
                <w:sz w:val="28"/>
                <w:szCs w:val="28"/>
              </w:rPr>
              <m:t>3</m:t>
            </m:r>
          </m:sub>
          <m:sup>
            <m:r>
              <w:rPr>
                <w:rFonts w:ascii="Cambria Math" w:eastAsia="Calibri" w:hAnsi="Cambria Math" w:cs="Times New Roman"/>
                <w:sz w:val="28"/>
                <w:szCs w:val="28"/>
              </w:rPr>
              <m:t>2-</m:t>
            </m:r>
          </m:sup>
        </m:sSubSup>
      </m:oMath>
      <w:r w:rsidR="00B4022F" w:rsidRPr="00A02540">
        <w:rPr>
          <w:rFonts w:eastAsia="Times New Roman" w:cs="Times New Roman"/>
          <w:sz w:val="28"/>
          <w:szCs w:val="28"/>
        </w:rPr>
        <w:t>+</w:t>
      </w:r>
      <w:r w:rsidR="00B4022F" w:rsidRPr="00A02540">
        <w:rPr>
          <w:rFonts w:eastAsia="Calibri" w:cs="Times New Roman"/>
          <w:sz w:val="28"/>
          <w:szCs w:val="28"/>
        </w:rPr>
        <w:t>Н</w:t>
      </w:r>
      <w:r w:rsidR="00B4022F" w:rsidRPr="00A02540">
        <w:rPr>
          <w:rFonts w:eastAsia="Calibri" w:cs="Times New Roman"/>
          <w:sz w:val="28"/>
          <w:szCs w:val="28"/>
          <w:vertAlign w:val="subscript"/>
        </w:rPr>
        <w:t>2</w:t>
      </w:r>
      <w:r w:rsidR="00B4022F" w:rsidRPr="00A02540">
        <w:rPr>
          <w:rFonts w:eastAsia="Calibri" w:cs="Times New Roman"/>
          <w:sz w:val="28"/>
          <w:szCs w:val="28"/>
        </w:rPr>
        <w:t>О</w:t>
      </w:r>
      <w:r w:rsidR="00B4022F" w:rsidRPr="00A02540">
        <w:rPr>
          <w:rFonts w:eastAsia="Calibri" w:cs="Times New Roman"/>
          <w:sz w:val="28"/>
          <w:szCs w:val="28"/>
        </w:rPr>
        <w:sym w:font="Symbol" w:char="F0AB"/>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НС0</m:t>
            </m:r>
          </m:e>
          <m:sub>
            <m:r>
              <w:rPr>
                <w:rFonts w:ascii="Cambria Math" w:eastAsia="Calibri" w:hAnsi="Cambria Math" w:cs="Times New Roman"/>
                <w:sz w:val="28"/>
                <w:szCs w:val="28"/>
              </w:rPr>
              <m:t>3</m:t>
            </m:r>
          </m:sub>
          <m:sup>
            <m:r>
              <w:rPr>
                <w:rFonts w:ascii="Cambria Math" w:eastAsia="Calibri" w:hAnsi="Cambria Math" w:cs="Times New Roman"/>
                <w:sz w:val="28"/>
                <w:szCs w:val="28"/>
              </w:rPr>
              <m:t>-</m:t>
            </m:r>
          </m:sup>
        </m:sSubSup>
      </m:oMath>
      <w:r w:rsidR="00B4022F" w:rsidRPr="00A02540">
        <w:rPr>
          <w:rFonts w:eastAsia="Times New Roman" w:cs="Times New Roman"/>
          <w:sz w:val="28"/>
          <w:szCs w:val="28"/>
        </w:rPr>
        <w:t>+</w:t>
      </w:r>
      <w:r w:rsidR="00B4022F" w:rsidRPr="00A02540">
        <w:rPr>
          <w:rFonts w:eastAsia="Calibri" w:cs="Times New Roman"/>
          <w:sz w:val="28"/>
          <w:szCs w:val="28"/>
        </w:rPr>
        <w:t>ОН</w:t>
      </w:r>
      <w:r w:rsidR="00B4022F" w:rsidRPr="00A02540">
        <w:rPr>
          <w:rFonts w:eastAsia="Calibri" w:cs="Times New Roman"/>
          <w:sz w:val="28"/>
          <w:szCs w:val="28"/>
          <w:vertAlign w:val="superscript"/>
        </w:rPr>
        <w:t>-</w:t>
      </w:r>
    </w:p>
    <w:p w:rsidR="00B4022F" w:rsidRPr="00A02540" w:rsidRDefault="00BC442A" w:rsidP="00B4022F">
      <w:pPr>
        <w:ind w:firstLine="567"/>
        <w:jc w:val="both"/>
        <w:rPr>
          <w:rFonts w:eastAsia="Times New Roman" w:cs="Times New Roman"/>
          <w:sz w:val="28"/>
          <w:szCs w:val="28"/>
        </w:rPr>
      </w:pP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НС0</m:t>
            </m:r>
          </m:e>
          <m:sub>
            <m:r>
              <w:rPr>
                <w:rFonts w:ascii="Cambria Math" w:eastAsia="Calibri" w:hAnsi="Cambria Math" w:cs="Times New Roman"/>
                <w:sz w:val="28"/>
                <w:szCs w:val="28"/>
              </w:rPr>
              <m:t>3</m:t>
            </m:r>
          </m:sub>
          <m:sup>
            <m:r>
              <w:rPr>
                <w:rFonts w:ascii="Cambria Math" w:eastAsia="Calibri" w:hAnsi="Cambria Math" w:cs="Times New Roman"/>
                <w:sz w:val="28"/>
                <w:szCs w:val="28"/>
              </w:rPr>
              <m:t>-</m:t>
            </m:r>
          </m:sup>
        </m:sSubSup>
      </m:oMath>
      <w:r w:rsidR="00B4022F" w:rsidRPr="00A02540">
        <w:rPr>
          <w:rFonts w:eastAsia="Times New Roman" w:cs="Times New Roman"/>
          <w:sz w:val="28"/>
          <w:szCs w:val="28"/>
        </w:rPr>
        <w:sym w:font="Symbol" w:char="F0AB"/>
      </w:r>
      <w:r w:rsidR="00B4022F" w:rsidRPr="00A02540">
        <w:rPr>
          <w:rFonts w:eastAsia="Times New Roman" w:cs="Times New Roman"/>
          <w:sz w:val="28"/>
          <w:szCs w:val="28"/>
        </w:rPr>
        <w:t>СО</w:t>
      </w:r>
      <w:r w:rsidR="00B4022F" w:rsidRPr="00A02540">
        <w:rPr>
          <w:rFonts w:eastAsia="Times New Roman" w:cs="Times New Roman"/>
          <w:sz w:val="28"/>
          <w:szCs w:val="28"/>
          <w:vertAlign w:val="subscript"/>
        </w:rPr>
        <w:t>2</w:t>
      </w:r>
      <w:r w:rsidR="00B4022F" w:rsidRPr="00A02540">
        <w:rPr>
          <w:rFonts w:eastAsia="Times New Roman" w:cs="Times New Roman"/>
          <w:sz w:val="28"/>
          <w:szCs w:val="28"/>
        </w:rPr>
        <w:t>+ОН.</w:t>
      </w:r>
    </w:p>
    <w:p w:rsidR="00B4022F" w:rsidRPr="00A02540" w:rsidRDefault="00B4022F" w:rsidP="00B4022F">
      <w:pPr>
        <w:ind w:firstLine="567"/>
        <w:jc w:val="both"/>
        <w:rPr>
          <w:rFonts w:eastAsia="Calibri" w:cs="Times New Roman"/>
          <w:sz w:val="28"/>
          <w:szCs w:val="28"/>
        </w:rPr>
      </w:pPr>
      <w:r w:rsidRPr="00A02540">
        <w:rPr>
          <w:rFonts w:eastAsia="Times New Roman" w:cs="Times New Roman"/>
          <w:sz w:val="28"/>
          <w:szCs w:val="28"/>
        </w:rPr>
        <w:t xml:space="preserve">6. Частицы карбонатов могут быть центром кристаллизации и подложкой для продуктов твердения цементного камня и бетона, которые возникают по топохимическому, </w:t>
      </w:r>
      <w:proofErr w:type="spellStart"/>
      <w:r w:rsidRPr="00A02540">
        <w:rPr>
          <w:rFonts w:eastAsia="Times New Roman" w:cs="Times New Roman"/>
          <w:sz w:val="28"/>
          <w:szCs w:val="28"/>
        </w:rPr>
        <w:t>топотаксическому</w:t>
      </w:r>
      <w:proofErr w:type="spellEnd"/>
      <w:r w:rsidRPr="00A02540">
        <w:rPr>
          <w:rFonts w:eastAsia="Times New Roman" w:cs="Times New Roman"/>
          <w:sz w:val="28"/>
          <w:szCs w:val="28"/>
        </w:rPr>
        <w:t xml:space="preserve"> и растворному механизму.</w:t>
      </w:r>
    </w:p>
    <w:p w:rsidR="00B4022F" w:rsidRPr="00A02540" w:rsidRDefault="00B4022F" w:rsidP="00B4022F">
      <w:pPr>
        <w:ind w:firstLine="567"/>
        <w:jc w:val="both"/>
        <w:rPr>
          <w:rFonts w:eastAsia="Calibri" w:cs="Times New Roman"/>
          <w:sz w:val="28"/>
          <w:szCs w:val="28"/>
        </w:rPr>
      </w:pPr>
    </w:p>
    <w:p w:rsidR="00B4022F" w:rsidRPr="00A02540" w:rsidRDefault="00B4022F" w:rsidP="00B4022F">
      <w:pPr>
        <w:ind w:firstLine="567"/>
        <w:jc w:val="both"/>
        <w:rPr>
          <w:rFonts w:eastAsia="Calibri" w:cs="Times New Roman"/>
          <w:b/>
          <w:sz w:val="28"/>
          <w:szCs w:val="28"/>
        </w:rPr>
      </w:pPr>
      <w:r w:rsidRPr="00A02540">
        <w:rPr>
          <w:rFonts w:eastAsia="Calibri" w:cs="Times New Roman"/>
          <w:b/>
          <w:sz w:val="28"/>
          <w:szCs w:val="28"/>
        </w:rPr>
        <w:t>Выводы по третьей главе</w:t>
      </w:r>
    </w:p>
    <w:p w:rsidR="00385FD7" w:rsidRDefault="00385FD7" w:rsidP="00385FD7">
      <w:pPr>
        <w:ind w:firstLine="567"/>
        <w:jc w:val="both"/>
        <w:rPr>
          <w:rFonts w:eastAsia="Calibri" w:cs="Times New Roman"/>
          <w:sz w:val="28"/>
          <w:szCs w:val="28"/>
        </w:rPr>
      </w:pPr>
    </w:p>
    <w:p w:rsidR="00385FD7" w:rsidRPr="00385FD7" w:rsidRDefault="00385FD7" w:rsidP="00385FD7">
      <w:pPr>
        <w:ind w:firstLine="567"/>
        <w:jc w:val="both"/>
        <w:rPr>
          <w:rFonts w:eastAsia="Calibri" w:cs="Times New Roman"/>
          <w:sz w:val="28"/>
          <w:szCs w:val="28"/>
        </w:rPr>
      </w:pPr>
      <w:r>
        <w:rPr>
          <w:rFonts w:eastAsia="Calibri" w:cs="Times New Roman"/>
          <w:sz w:val="28"/>
          <w:szCs w:val="28"/>
        </w:rPr>
        <w:t xml:space="preserve">1) </w:t>
      </w:r>
      <w:r w:rsidRPr="00A02540">
        <w:rPr>
          <w:rFonts w:eastAsia="Calibri" w:cs="Times New Roman"/>
          <w:sz w:val="28"/>
          <w:szCs w:val="28"/>
        </w:rPr>
        <w:t>Установлено, что щебень из отходов обогащения АО «</w:t>
      </w:r>
      <w:proofErr w:type="spellStart"/>
      <w:r w:rsidRPr="00A02540">
        <w:rPr>
          <w:rFonts w:eastAsia="Calibri" w:cs="Times New Roman"/>
          <w:sz w:val="28"/>
          <w:szCs w:val="28"/>
        </w:rPr>
        <w:t>Акшатауский</w:t>
      </w:r>
      <w:proofErr w:type="spellEnd"/>
      <w:r w:rsidRPr="00A02540">
        <w:rPr>
          <w:rFonts w:eastAsia="Calibri" w:cs="Times New Roman"/>
          <w:sz w:val="28"/>
          <w:szCs w:val="28"/>
        </w:rPr>
        <w:t xml:space="preserve"> </w:t>
      </w:r>
      <w:proofErr w:type="spellStart"/>
      <w:r w:rsidRPr="00A02540">
        <w:rPr>
          <w:rFonts w:eastAsia="Calibri" w:cs="Times New Roman"/>
          <w:sz w:val="28"/>
          <w:szCs w:val="28"/>
        </w:rPr>
        <w:t>кен-байыту</w:t>
      </w:r>
      <w:proofErr w:type="spellEnd"/>
      <w:r w:rsidRPr="00A02540">
        <w:rPr>
          <w:rFonts w:eastAsia="Calibri" w:cs="Times New Roman"/>
          <w:sz w:val="28"/>
          <w:szCs w:val="28"/>
        </w:rPr>
        <w:t xml:space="preserve"> комбинаты» могут быть крупными и мелкими заполнителями соответственно для получения закладных</w:t>
      </w:r>
      <w:r>
        <w:rPr>
          <w:rFonts w:eastAsia="Calibri" w:cs="Times New Roman"/>
          <w:sz w:val="28"/>
          <w:szCs w:val="28"/>
        </w:rPr>
        <w:t xml:space="preserve"> смесей, бетонов и </w:t>
      </w:r>
      <w:proofErr w:type="gramStart"/>
      <w:r>
        <w:rPr>
          <w:rFonts w:eastAsia="Calibri" w:cs="Times New Roman"/>
          <w:sz w:val="28"/>
          <w:szCs w:val="28"/>
        </w:rPr>
        <w:t>торкрет-бетонов</w:t>
      </w:r>
      <w:proofErr w:type="gramEnd"/>
      <w:r w:rsidRPr="00A02540">
        <w:rPr>
          <w:rFonts w:eastAsia="Calibri" w:cs="Times New Roman"/>
          <w:sz w:val="28"/>
          <w:szCs w:val="28"/>
        </w:rPr>
        <w:t>.</w:t>
      </w:r>
      <w:r>
        <w:rPr>
          <w:rFonts w:eastAsia="Calibri" w:cs="Times New Roman"/>
          <w:sz w:val="28"/>
          <w:szCs w:val="28"/>
        </w:rPr>
        <w:t xml:space="preserve"> </w:t>
      </w:r>
      <w:r w:rsidRPr="00385FD7">
        <w:rPr>
          <w:rFonts w:eastAsia="Calibri" w:cs="Times New Roman"/>
          <w:sz w:val="28"/>
          <w:szCs w:val="28"/>
        </w:rPr>
        <w:t xml:space="preserve">Разработаны составы модифицированных бетонов </w:t>
      </w:r>
      <w:r>
        <w:rPr>
          <w:rFonts w:eastAsia="Calibri" w:cs="Times New Roman"/>
          <w:sz w:val="28"/>
          <w:szCs w:val="28"/>
        </w:rPr>
        <w:t xml:space="preserve">и </w:t>
      </w:r>
      <w:proofErr w:type="gramStart"/>
      <w:r>
        <w:rPr>
          <w:rFonts w:eastAsia="Calibri" w:cs="Times New Roman"/>
          <w:sz w:val="28"/>
          <w:szCs w:val="28"/>
        </w:rPr>
        <w:t>торкрет-бетонов</w:t>
      </w:r>
      <w:proofErr w:type="gramEnd"/>
      <w:r w:rsidRPr="00385FD7">
        <w:rPr>
          <w:rFonts w:eastAsia="Calibri" w:cs="Times New Roman"/>
          <w:sz w:val="28"/>
          <w:szCs w:val="28"/>
        </w:rPr>
        <w:t xml:space="preserve"> для укрепления откосов карьера и подземных горных выработок месторождения </w:t>
      </w:r>
      <w:proofErr w:type="spellStart"/>
      <w:r w:rsidRPr="00385FD7">
        <w:rPr>
          <w:rFonts w:eastAsia="Calibri" w:cs="Times New Roman"/>
          <w:sz w:val="28"/>
          <w:szCs w:val="28"/>
        </w:rPr>
        <w:t>Акжал</w:t>
      </w:r>
      <w:proofErr w:type="spellEnd"/>
      <w:r w:rsidRPr="00385FD7">
        <w:rPr>
          <w:rFonts w:eastAsia="Calibri" w:cs="Times New Roman"/>
          <w:sz w:val="28"/>
          <w:szCs w:val="28"/>
        </w:rPr>
        <w:t xml:space="preserve">, основанные на использовании отходов обогащения. </w:t>
      </w:r>
    </w:p>
    <w:p w:rsidR="00385FD7" w:rsidRDefault="00385FD7" w:rsidP="00385FD7">
      <w:pPr>
        <w:ind w:firstLine="567"/>
        <w:jc w:val="both"/>
        <w:rPr>
          <w:rFonts w:eastAsia="Calibri" w:cs="Times New Roman"/>
          <w:sz w:val="28"/>
          <w:szCs w:val="28"/>
        </w:rPr>
      </w:pPr>
      <w:r>
        <w:rPr>
          <w:rFonts w:eastAsia="Calibri" w:cs="Times New Roman"/>
          <w:sz w:val="28"/>
          <w:szCs w:val="28"/>
        </w:rPr>
        <w:t xml:space="preserve">2) </w:t>
      </w:r>
      <w:r w:rsidRPr="00385FD7">
        <w:rPr>
          <w:rFonts w:eastAsia="Calibri" w:cs="Times New Roman"/>
          <w:sz w:val="28"/>
          <w:szCs w:val="28"/>
        </w:rPr>
        <w:t xml:space="preserve">Исследования показали, что использование шахтной и технологической воды в качестве </w:t>
      </w:r>
      <w:proofErr w:type="spellStart"/>
      <w:r w:rsidRPr="00385FD7">
        <w:rPr>
          <w:rFonts w:eastAsia="Calibri" w:cs="Times New Roman"/>
          <w:sz w:val="28"/>
          <w:szCs w:val="28"/>
        </w:rPr>
        <w:t>затворителя</w:t>
      </w:r>
      <w:proofErr w:type="spellEnd"/>
      <w:r w:rsidRPr="00385FD7">
        <w:rPr>
          <w:rFonts w:eastAsia="Calibri" w:cs="Times New Roman"/>
          <w:sz w:val="28"/>
          <w:szCs w:val="28"/>
        </w:rPr>
        <w:t xml:space="preserve"> для бетонных смесей является допустимым. Полученные смеси демонстрируют прочность на сжатие, превышающую показатели образцов, затворенных обычной водой, на 5–7%, что подтверждает целесообразность использования вторичных ресурсов.</w:t>
      </w:r>
    </w:p>
    <w:p w:rsidR="00BB500C" w:rsidRDefault="00BB500C" w:rsidP="00385FD7">
      <w:pPr>
        <w:ind w:firstLine="567"/>
        <w:jc w:val="both"/>
        <w:rPr>
          <w:rFonts w:eastAsia="Calibri" w:cs="Times New Roman"/>
          <w:sz w:val="28"/>
          <w:szCs w:val="28"/>
        </w:rPr>
      </w:pPr>
      <w:r>
        <w:rPr>
          <w:rFonts w:eastAsia="Calibri" w:cs="Times New Roman"/>
          <w:sz w:val="28"/>
          <w:szCs w:val="28"/>
        </w:rPr>
        <w:t xml:space="preserve">3) </w:t>
      </w:r>
      <w:r w:rsidRPr="00BB500C">
        <w:rPr>
          <w:rFonts w:eastAsia="Calibri" w:cs="Times New Roman"/>
          <w:sz w:val="28"/>
          <w:szCs w:val="28"/>
        </w:rPr>
        <w:t>Разработан состав модифицированного бетона класса C20/25 (М300), предназначенный для укрепления борт</w:t>
      </w:r>
      <w:r>
        <w:rPr>
          <w:rFonts w:eastAsia="Calibri" w:cs="Times New Roman"/>
          <w:sz w:val="28"/>
          <w:szCs w:val="28"/>
        </w:rPr>
        <w:t>а</w:t>
      </w:r>
      <w:r w:rsidRPr="00BB500C">
        <w:rPr>
          <w:rFonts w:eastAsia="Calibri" w:cs="Times New Roman"/>
          <w:sz w:val="28"/>
          <w:szCs w:val="28"/>
        </w:rPr>
        <w:t xml:space="preserve"> карьера. В качестве заполнителей использованы щебень и песок, полученные из отходов обогащения. </w:t>
      </w:r>
      <w:r>
        <w:rPr>
          <w:rFonts w:eastAsia="Calibri" w:cs="Times New Roman"/>
          <w:sz w:val="28"/>
          <w:szCs w:val="28"/>
        </w:rPr>
        <w:t>Прочность на сжатие достигла 32,5 МПа.</w:t>
      </w:r>
    </w:p>
    <w:p w:rsidR="00385FD7" w:rsidRDefault="00BB500C" w:rsidP="00385FD7">
      <w:pPr>
        <w:ind w:firstLine="567"/>
        <w:jc w:val="both"/>
        <w:rPr>
          <w:rFonts w:eastAsia="Calibri" w:cs="Times New Roman"/>
          <w:sz w:val="28"/>
          <w:szCs w:val="28"/>
        </w:rPr>
      </w:pPr>
      <w:r>
        <w:rPr>
          <w:rFonts w:eastAsia="Calibri" w:cs="Times New Roman"/>
          <w:sz w:val="28"/>
          <w:szCs w:val="28"/>
        </w:rPr>
        <w:t>4</w:t>
      </w:r>
      <w:r w:rsidR="004C2057">
        <w:rPr>
          <w:rFonts w:eastAsia="Calibri" w:cs="Times New Roman"/>
          <w:sz w:val="28"/>
          <w:szCs w:val="28"/>
        </w:rPr>
        <w:t xml:space="preserve">) </w:t>
      </w:r>
      <w:r w:rsidRPr="00BB500C">
        <w:rPr>
          <w:rFonts w:eastAsia="Calibri" w:cs="Times New Roman"/>
          <w:sz w:val="28"/>
          <w:szCs w:val="28"/>
        </w:rPr>
        <w:t>Проведен расчет математической модели, учитывающей влияние различных факторов на прочностные характеристики модифицированного бетона. Сравнение результатов математического моделирования и экспериментальных испытаний показало, что расчетная прочность на сжатие составила 30,9 МПа, а экспериментальная достигла 32,5 МПа. Эти данные подтверждают, что бетонная смесь обеспечивает прочность, превышающую номинальные показатели, что свидетельствует о ее надежности и эффективности для применения в сложных эксплуатационных условиях.</w:t>
      </w:r>
    </w:p>
    <w:p w:rsidR="00BB500C" w:rsidRDefault="00BB500C" w:rsidP="00385FD7">
      <w:pPr>
        <w:ind w:firstLine="567"/>
        <w:jc w:val="both"/>
        <w:rPr>
          <w:rFonts w:eastAsia="Calibri" w:cs="Times New Roman"/>
          <w:sz w:val="28"/>
          <w:szCs w:val="28"/>
        </w:rPr>
      </w:pPr>
      <w:r>
        <w:rPr>
          <w:rFonts w:eastAsia="Calibri" w:cs="Times New Roman"/>
          <w:sz w:val="28"/>
          <w:szCs w:val="28"/>
        </w:rPr>
        <w:t xml:space="preserve">5) </w:t>
      </w:r>
      <w:r w:rsidRPr="00BB500C">
        <w:rPr>
          <w:rFonts w:eastAsia="Calibri" w:cs="Times New Roman"/>
          <w:sz w:val="28"/>
          <w:szCs w:val="28"/>
        </w:rPr>
        <w:t xml:space="preserve">Разработан и испытан инновационный состав модифицированного </w:t>
      </w:r>
      <w:proofErr w:type="gramStart"/>
      <w:r w:rsidRPr="00BB500C">
        <w:rPr>
          <w:rFonts w:eastAsia="Calibri" w:cs="Times New Roman"/>
          <w:sz w:val="28"/>
          <w:szCs w:val="28"/>
        </w:rPr>
        <w:t>торкрет-бетона</w:t>
      </w:r>
      <w:proofErr w:type="gramEnd"/>
      <w:r w:rsidRPr="00BB500C">
        <w:rPr>
          <w:rFonts w:eastAsia="Calibri" w:cs="Times New Roman"/>
          <w:sz w:val="28"/>
          <w:szCs w:val="28"/>
        </w:rPr>
        <w:t xml:space="preserve"> класса C20/25 (B25), обладающего прочностью на сжатие 25,4 МПа и прочностью на отрыв 0,9 МПа, что соответствует требованиям ГОСТ для адгезионных соединений не</w:t>
      </w:r>
      <w:r>
        <w:rPr>
          <w:rFonts w:eastAsia="Calibri" w:cs="Times New Roman"/>
          <w:sz w:val="28"/>
          <w:szCs w:val="28"/>
        </w:rPr>
        <w:t xml:space="preserve"> </w:t>
      </w:r>
      <w:r w:rsidRPr="00BB500C">
        <w:rPr>
          <w:rFonts w:eastAsia="Calibri" w:cs="Times New Roman"/>
          <w:sz w:val="28"/>
          <w:szCs w:val="28"/>
        </w:rPr>
        <w:t>конструкционного типа</w:t>
      </w:r>
      <w:r>
        <w:rPr>
          <w:rFonts w:eastAsia="Calibri" w:cs="Times New Roman"/>
          <w:sz w:val="28"/>
          <w:szCs w:val="28"/>
        </w:rPr>
        <w:t>.</w:t>
      </w:r>
    </w:p>
    <w:p w:rsidR="00BB500C" w:rsidRPr="00385FD7" w:rsidRDefault="0024017F" w:rsidP="00385FD7">
      <w:pPr>
        <w:ind w:firstLine="567"/>
        <w:jc w:val="both"/>
        <w:rPr>
          <w:rFonts w:eastAsia="Calibri" w:cs="Times New Roman"/>
          <w:sz w:val="28"/>
          <w:szCs w:val="28"/>
        </w:rPr>
      </w:pPr>
      <w:r>
        <w:rPr>
          <w:rFonts w:eastAsia="Calibri" w:cs="Times New Roman"/>
          <w:sz w:val="28"/>
          <w:szCs w:val="28"/>
        </w:rPr>
        <w:lastRenderedPageBreak/>
        <w:t xml:space="preserve">6) </w:t>
      </w:r>
      <w:proofErr w:type="gramStart"/>
      <w:r w:rsidR="00BB500C" w:rsidRPr="00385FD7">
        <w:rPr>
          <w:rFonts w:eastAsia="Calibri" w:cs="Times New Roman"/>
          <w:sz w:val="28"/>
          <w:szCs w:val="28"/>
        </w:rPr>
        <w:t>В</w:t>
      </w:r>
      <w:proofErr w:type="gramEnd"/>
      <w:r w:rsidR="00BB500C" w:rsidRPr="00385FD7">
        <w:rPr>
          <w:rFonts w:eastAsia="Calibri" w:cs="Times New Roman"/>
          <w:sz w:val="28"/>
          <w:szCs w:val="28"/>
        </w:rPr>
        <w:t xml:space="preserve"> условиях жаркого и сухого климата модифицированный бетон демонстрирует улучшенные характеристики стойкости</w:t>
      </w:r>
      <w:r w:rsidR="00BB500C">
        <w:rPr>
          <w:rFonts w:eastAsia="Calibri" w:cs="Times New Roman"/>
          <w:sz w:val="28"/>
          <w:szCs w:val="28"/>
        </w:rPr>
        <w:t>. Показатели на 15 цикле</w:t>
      </w:r>
      <w:r>
        <w:rPr>
          <w:rFonts w:eastAsia="Calibri" w:cs="Times New Roman"/>
          <w:sz w:val="28"/>
          <w:szCs w:val="28"/>
        </w:rPr>
        <w:t xml:space="preserve"> испытаний </w:t>
      </w:r>
      <w:r w:rsidR="00BB500C">
        <w:rPr>
          <w:rFonts w:eastAsia="Calibri" w:cs="Times New Roman"/>
          <w:sz w:val="28"/>
          <w:szCs w:val="28"/>
        </w:rPr>
        <w:t xml:space="preserve">увеличились </w:t>
      </w:r>
      <w:r>
        <w:rPr>
          <w:rFonts w:eastAsia="Calibri" w:cs="Times New Roman"/>
          <w:sz w:val="28"/>
          <w:szCs w:val="28"/>
        </w:rPr>
        <w:t>на 2% от первоначальной прочности.</w:t>
      </w:r>
    </w:p>
    <w:p w:rsidR="00B4022F" w:rsidRPr="00A02540" w:rsidRDefault="0024017F" w:rsidP="00F13812">
      <w:pPr>
        <w:ind w:firstLine="567"/>
        <w:contextualSpacing/>
        <w:jc w:val="both"/>
        <w:rPr>
          <w:rFonts w:eastAsia="Calibri" w:cs="Times New Roman"/>
          <w:sz w:val="28"/>
          <w:szCs w:val="28"/>
        </w:rPr>
      </w:pPr>
      <w:r>
        <w:rPr>
          <w:rFonts w:eastAsia="Calibri" w:cs="Times New Roman"/>
          <w:sz w:val="28"/>
          <w:szCs w:val="28"/>
        </w:rPr>
        <w:t>7</w:t>
      </w:r>
      <w:r w:rsidR="00B4022F" w:rsidRPr="00A02540">
        <w:rPr>
          <w:rFonts w:eastAsia="Calibri" w:cs="Times New Roman"/>
          <w:sz w:val="28"/>
          <w:szCs w:val="28"/>
        </w:rPr>
        <w:t>) Исследованные отходы обогащения преимущественно состоят из известняка, а это будет положительно влиять на твердение растворов и бетонов на их основе, поскольку их поверхность может служить источником различных явлений, возникающих в твердеющих силикатных системах; вот они:</w:t>
      </w:r>
    </w:p>
    <w:p w:rsidR="00B4022F" w:rsidRPr="00A02540" w:rsidRDefault="00C65DDE" w:rsidP="00B4022F">
      <w:pPr>
        <w:ind w:firstLine="567"/>
        <w:jc w:val="both"/>
        <w:rPr>
          <w:rFonts w:eastAsia="Calibri" w:cs="Times New Roman"/>
          <w:sz w:val="28"/>
          <w:szCs w:val="28"/>
        </w:rPr>
      </w:pPr>
      <w:r w:rsidRPr="00A02540">
        <w:rPr>
          <w:rFonts w:eastAsia="Calibri" w:cs="Times New Roman"/>
          <w:sz w:val="28"/>
          <w:szCs w:val="28"/>
        </w:rPr>
        <w:t>-</w:t>
      </w:r>
      <w:r w:rsidR="00B4022F" w:rsidRPr="00A02540">
        <w:rPr>
          <w:rFonts w:eastAsia="Calibri" w:cs="Times New Roman"/>
          <w:sz w:val="28"/>
          <w:szCs w:val="28"/>
        </w:rPr>
        <w:t xml:space="preserve"> возникновение каталитических процессов;</w:t>
      </w:r>
    </w:p>
    <w:p w:rsidR="00B4022F" w:rsidRPr="00A02540" w:rsidRDefault="00C65DDE" w:rsidP="00B4022F">
      <w:pPr>
        <w:ind w:firstLine="567"/>
        <w:jc w:val="both"/>
        <w:rPr>
          <w:rFonts w:eastAsia="Calibri" w:cs="Times New Roman"/>
          <w:sz w:val="28"/>
          <w:szCs w:val="28"/>
        </w:rPr>
      </w:pPr>
      <w:r w:rsidRPr="00A02540">
        <w:rPr>
          <w:rFonts w:eastAsia="Calibri" w:cs="Times New Roman"/>
          <w:sz w:val="28"/>
          <w:szCs w:val="28"/>
        </w:rPr>
        <w:t>-</w:t>
      </w:r>
      <w:r w:rsidR="00B4022F" w:rsidRPr="00A02540">
        <w:rPr>
          <w:rFonts w:eastAsia="Calibri" w:cs="Times New Roman"/>
          <w:sz w:val="28"/>
          <w:szCs w:val="28"/>
        </w:rPr>
        <w:t xml:space="preserve"> способствование повышению рН твердеющей системы;</w:t>
      </w:r>
    </w:p>
    <w:p w:rsidR="00B4022F" w:rsidRPr="00A02540" w:rsidRDefault="00C65DDE" w:rsidP="00B4022F">
      <w:pPr>
        <w:ind w:firstLine="567"/>
        <w:jc w:val="both"/>
        <w:rPr>
          <w:rFonts w:eastAsia="Calibri" w:cs="Times New Roman"/>
          <w:sz w:val="28"/>
          <w:szCs w:val="28"/>
        </w:rPr>
      </w:pPr>
      <w:r w:rsidRPr="00A02540">
        <w:rPr>
          <w:rFonts w:eastAsia="Calibri" w:cs="Times New Roman"/>
          <w:sz w:val="28"/>
          <w:szCs w:val="28"/>
        </w:rPr>
        <w:t>-</w:t>
      </w:r>
      <w:r w:rsidR="00B4022F" w:rsidRPr="00A02540">
        <w:rPr>
          <w:rFonts w:eastAsia="Calibri" w:cs="Times New Roman"/>
          <w:sz w:val="28"/>
          <w:szCs w:val="28"/>
        </w:rPr>
        <w:t xml:space="preserve"> являются центром кристаллизации и подложек гидратных новообразований;</w:t>
      </w:r>
    </w:p>
    <w:p w:rsidR="00B4022F" w:rsidRPr="00A02540" w:rsidRDefault="00C65DDE" w:rsidP="00DD3274">
      <w:pPr>
        <w:ind w:firstLine="567"/>
        <w:jc w:val="both"/>
        <w:rPr>
          <w:rFonts w:eastAsia="Calibri" w:cs="Times New Roman"/>
          <w:sz w:val="28"/>
          <w:szCs w:val="28"/>
        </w:rPr>
      </w:pPr>
      <w:r w:rsidRPr="00A02540">
        <w:rPr>
          <w:rFonts w:eastAsia="Calibri" w:cs="Times New Roman"/>
          <w:sz w:val="28"/>
          <w:szCs w:val="28"/>
        </w:rPr>
        <w:t>-</w:t>
      </w:r>
      <w:r w:rsidR="00B4022F" w:rsidRPr="00A02540">
        <w:rPr>
          <w:rFonts w:eastAsia="Calibri" w:cs="Times New Roman"/>
          <w:sz w:val="28"/>
          <w:szCs w:val="28"/>
        </w:rPr>
        <w:t xml:space="preserve"> позитивно влияют на условия кристаллизации продуктов.</w:t>
      </w:r>
      <w:r w:rsidR="00DD3274">
        <w:rPr>
          <w:rFonts w:eastAsia="Calibri" w:cs="Times New Roman"/>
          <w:sz w:val="28"/>
          <w:szCs w:val="28"/>
        </w:rPr>
        <w:t xml:space="preserve"> </w:t>
      </w:r>
      <w:r w:rsidR="00B4022F" w:rsidRPr="00A02540">
        <w:rPr>
          <w:rFonts w:eastAsia="Calibri" w:cs="Times New Roman"/>
          <w:sz w:val="28"/>
          <w:szCs w:val="28"/>
        </w:rPr>
        <w:br w:type="page"/>
      </w:r>
    </w:p>
    <w:p w:rsidR="00B4022F" w:rsidRPr="00A02540" w:rsidRDefault="001C0E22" w:rsidP="00B4022F">
      <w:pPr>
        <w:widowControl w:val="0"/>
        <w:shd w:val="clear" w:color="auto" w:fill="FFFFFF"/>
        <w:autoSpaceDE w:val="0"/>
        <w:autoSpaceDN w:val="0"/>
        <w:adjustRightInd w:val="0"/>
        <w:snapToGrid w:val="0"/>
        <w:ind w:firstLine="720"/>
        <w:jc w:val="both"/>
        <w:rPr>
          <w:rFonts w:eastAsia="Times New Roman" w:cs="Times New Roman"/>
          <w:b/>
          <w:bCs/>
          <w:color w:val="000000"/>
          <w:spacing w:val="1"/>
          <w:sz w:val="28"/>
          <w:szCs w:val="28"/>
          <w:lang w:eastAsia="ru-RU"/>
        </w:rPr>
      </w:pPr>
      <w:r w:rsidRPr="00A02540">
        <w:rPr>
          <w:rFonts w:eastAsia="Times New Roman" w:cs="Times New Roman"/>
          <w:b/>
          <w:bCs/>
          <w:color w:val="000000"/>
          <w:spacing w:val="1"/>
          <w:sz w:val="28"/>
          <w:szCs w:val="28"/>
          <w:lang w:eastAsia="ru-RU"/>
        </w:rPr>
        <w:lastRenderedPageBreak/>
        <w:t>4</w:t>
      </w:r>
      <w:r w:rsidR="00B4022F" w:rsidRPr="00A02540">
        <w:rPr>
          <w:rFonts w:eastAsia="Times New Roman" w:cs="Times New Roman"/>
          <w:b/>
          <w:bCs/>
          <w:color w:val="000000"/>
          <w:spacing w:val="1"/>
          <w:sz w:val="28"/>
          <w:szCs w:val="28"/>
          <w:lang w:eastAsia="ru-RU"/>
        </w:rPr>
        <w:t xml:space="preserve"> </w:t>
      </w:r>
      <w:r w:rsidRPr="00A02540">
        <w:rPr>
          <w:rFonts w:eastAsia="Times New Roman" w:cs="Times New Roman"/>
          <w:b/>
          <w:bCs/>
          <w:color w:val="000000"/>
          <w:spacing w:val="1"/>
          <w:sz w:val="28"/>
          <w:szCs w:val="28"/>
          <w:lang w:eastAsia="ru-RU"/>
        </w:rPr>
        <w:t>ЭФФЕКТИВНОСТЬ ПРОВЕДЕННЫХ ИССЛЕДОВАНИЙ И РЕАЛИЗАЦИЯ ПРАКТИЧЕСКИХ РЕКОМЕНДАЦИЙ</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
          <w:bCs/>
          <w:color w:val="000000"/>
          <w:spacing w:val="1"/>
          <w:sz w:val="28"/>
          <w:szCs w:val="28"/>
          <w:lang w:eastAsia="ru-RU"/>
        </w:rPr>
        <w:t>4.1</w:t>
      </w:r>
      <w:r w:rsidRPr="00A02540">
        <w:rPr>
          <w:rFonts w:eastAsia="Times New Roman" w:cs="Times New Roman"/>
          <w:bCs/>
          <w:color w:val="000000"/>
          <w:spacing w:val="1"/>
          <w:sz w:val="28"/>
          <w:szCs w:val="28"/>
          <w:lang w:eastAsia="ru-RU"/>
        </w:rPr>
        <w:t xml:space="preserve"> </w:t>
      </w:r>
      <w:r w:rsidRPr="00A02540">
        <w:rPr>
          <w:rFonts w:eastAsia="Times New Roman" w:cs="Times New Roman"/>
          <w:b/>
          <w:bCs/>
          <w:color w:val="000000"/>
          <w:spacing w:val="1"/>
          <w:sz w:val="28"/>
          <w:szCs w:val="28"/>
          <w:lang w:eastAsia="ru-RU"/>
        </w:rPr>
        <w:t xml:space="preserve">Эколого-экономическая эффективность </w:t>
      </w:r>
      <w:proofErr w:type="spellStart"/>
      <w:r w:rsidRPr="00A02540">
        <w:rPr>
          <w:rFonts w:eastAsia="Times New Roman" w:cs="Times New Roman"/>
          <w:b/>
          <w:bCs/>
          <w:color w:val="000000"/>
          <w:spacing w:val="1"/>
          <w:sz w:val="28"/>
          <w:szCs w:val="28"/>
          <w:lang w:eastAsia="ru-RU"/>
        </w:rPr>
        <w:t>рециклирования</w:t>
      </w:r>
      <w:proofErr w:type="spellEnd"/>
      <w:r w:rsidRPr="00A02540">
        <w:rPr>
          <w:rFonts w:eastAsia="Times New Roman" w:cs="Times New Roman"/>
          <w:b/>
          <w:bCs/>
          <w:color w:val="000000"/>
          <w:spacing w:val="1"/>
          <w:sz w:val="28"/>
          <w:szCs w:val="28"/>
          <w:lang w:eastAsia="ru-RU"/>
        </w:rPr>
        <w:t xml:space="preserve"> отходов производства</w:t>
      </w:r>
    </w:p>
    <w:p w:rsidR="009B4AFC" w:rsidRPr="00A02540" w:rsidRDefault="009B4AFC" w:rsidP="00B4022F">
      <w:pPr>
        <w:widowControl w:val="0"/>
        <w:shd w:val="clear" w:color="auto" w:fill="FFFFFF"/>
        <w:autoSpaceDE w:val="0"/>
        <w:autoSpaceDN w:val="0"/>
        <w:adjustRightInd w:val="0"/>
        <w:snapToGrid w:val="0"/>
        <w:ind w:firstLine="720"/>
        <w:jc w:val="both"/>
        <w:rPr>
          <w:rFonts w:eastAsia="Times New Roman" w:cs="Times New Roman"/>
          <w:sz w:val="28"/>
          <w:szCs w:val="20"/>
          <w:lang w:eastAsia="ru-RU"/>
        </w:rPr>
      </w:pP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sz w:val="28"/>
          <w:szCs w:val="20"/>
          <w:lang w:eastAsia="ru-RU"/>
        </w:rPr>
        <w:t xml:space="preserve">Внедрение </w:t>
      </w:r>
      <w:proofErr w:type="spellStart"/>
      <w:r w:rsidRPr="00A02540">
        <w:rPr>
          <w:rFonts w:eastAsia="Times New Roman" w:cs="Times New Roman"/>
          <w:sz w:val="28"/>
          <w:szCs w:val="20"/>
          <w:lang w:eastAsia="ru-RU"/>
        </w:rPr>
        <w:t>рециклирования</w:t>
      </w:r>
      <w:proofErr w:type="spellEnd"/>
      <w:r w:rsidRPr="00A02540">
        <w:rPr>
          <w:rFonts w:eastAsia="Times New Roman" w:cs="Times New Roman"/>
          <w:sz w:val="28"/>
          <w:szCs w:val="20"/>
          <w:lang w:eastAsia="ru-RU"/>
        </w:rPr>
        <w:t xml:space="preserve"> отходов горного производства в строительную сферу открывает перспективы для достижения значимых экологических результатов.</w:t>
      </w:r>
      <w:r w:rsidRPr="00A02540">
        <w:rPr>
          <w:rFonts w:eastAsia="Times New Roman" w:cs="Times New Roman"/>
          <w:bCs/>
          <w:color w:val="000000"/>
          <w:spacing w:val="1"/>
          <w:sz w:val="28"/>
          <w:szCs w:val="28"/>
          <w:lang w:eastAsia="ru-RU"/>
        </w:rPr>
        <w:t xml:space="preserve"> </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Обзор существующих научных работ в данной области показывает, что имеется значительная мировая практика проведения исследований по использованию техногенного минерального сырья. Так в дальнем зарубежье горнопромышленные отходы находят п</w:t>
      </w:r>
      <w:r w:rsidR="00F44C67" w:rsidRPr="00A02540">
        <w:rPr>
          <w:rFonts w:eastAsia="Times New Roman" w:cs="Times New Roman"/>
          <w:bCs/>
          <w:color w:val="000000"/>
          <w:spacing w:val="1"/>
          <w:sz w:val="28"/>
          <w:szCs w:val="28"/>
          <w:lang w:eastAsia="ru-RU"/>
        </w:rPr>
        <w:t>рименение для получения кирпича</w:t>
      </w:r>
      <w:r w:rsidRPr="00A02540">
        <w:rPr>
          <w:rFonts w:eastAsia="Times New Roman" w:cs="Times New Roman"/>
          <w:bCs/>
          <w:color w:val="000000"/>
          <w:spacing w:val="1"/>
          <w:sz w:val="28"/>
          <w:szCs w:val="28"/>
          <w:lang w:eastAsia="ru-RU"/>
        </w:rPr>
        <w:t>, бетона [</w:t>
      </w:r>
      <w:r w:rsidR="00F44C67" w:rsidRPr="00A02540">
        <w:rPr>
          <w:rFonts w:eastAsia="Times New Roman" w:cs="Times New Roman"/>
          <w:bCs/>
          <w:color w:val="000000"/>
          <w:spacing w:val="1"/>
          <w:sz w:val="28"/>
          <w:szCs w:val="28"/>
          <w:lang w:eastAsia="ru-RU"/>
        </w:rPr>
        <w:t>95</w:t>
      </w:r>
      <w:r w:rsidRPr="00A02540">
        <w:rPr>
          <w:rFonts w:eastAsia="Times New Roman" w:cs="Times New Roman"/>
          <w:bCs/>
          <w:color w:val="000000"/>
          <w:spacing w:val="1"/>
          <w:sz w:val="28"/>
          <w:szCs w:val="28"/>
          <w:lang w:eastAsia="ru-RU"/>
        </w:rPr>
        <w:t>], стеклокерамики [</w:t>
      </w:r>
      <w:r w:rsidR="00F44C67" w:rsidRPr="00A02540">
        <w:rPr>
          <w:rFonts w:eastAsia="Times New Roman" w:cs="Times New Roman"/>
          <w:bCs/>
          <w:color w:val="000000"/>
          <w:spacing w:val="1"/>
          <w:sz w:val="28"/>
          <w:szCs w:val="28"/>
          <w:lang w:eastAsia="ru-RU"/>
        </w:rPr>
        <w:t>96</w:t>
      </w:r>
      <w:r w:rsidRPr="00A02540">
        <w:rPr>
          <w:rFonts w:eastAsia="Times New Roman" w:cs="Times New Roman"/>
          <w:bCs/>
          <w:color w:val="000000"/>
          <w:spacing w:val="1"/>
          <w:sz w:val="28"/>
          <w:szCs w:val="28"/>
          <w:lang w:eastAsia="ru-RU"/>
        </w:rPr>
        <w:t xml:space="preserve">]. </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Использованию различных промышленных отходов в производстве х строительных материалов за рубежом придается огромное значение. Об этом свидетельствует тот факт, что в журнале «</w:t>
      </w:r>
      <w:proofErr w:type="spellStart"/>
      <w:r w:rsidRPr="00A02540">
        <w:rPr>
          <w:rFonts w:eastAsia="Times New Roman" w:cs="Times New Roman"/>
          <w:bCs/>
          <w:color w:val="000000"/>
          <w:spacing w:val="1"/>
          <w:sz w:val="28"/>
          <w:szCs w:val="28"/>
          <w:lang w:eastAsia="ru-RU"/>
        </w:rPr>
        <w:t>Construction</w:t>
      </w:r>
      <w:proofErr w:type="spellEnd"/>
      <w:r w:rsidRPr="00A02540">
        <w:rPr>
          <w:rFonts w:eastAsia="Times New Roman" w:cs="Times New Roman"/>
          <w:bCs/>
          <w:color w:val="000000"/>
          <w:spacing w:val="1"/>
          <w:sz w:val="28"/>
          <w:szCs w:val="28"/>
          <w:lang w:eastAsia="ru-RU"/>
        </w:rPr>
        <w:t xml:space="preserve"> </w:t>
      </w:r>
      <w:proofErr w:type="spellStart"/>
      <w:r w:rsidRPr="00A02540">
        <w:rPr>
          <w:rFonts w:eastAsia="Times New Roman" w:cs="Times New Roman"/>
          <w:bCs/>
          <w:color w:val="000000"/>
          <w:spacing w:val="1"/>
          <w:sz w:val="28"/>
          <w:szCs w:val="28"/>
          <w:lang w:eastAsia="ru-RU"/>
        </w:rPr>
        <w:t>and</w:t>
      </w:r>
      <w:proofErr w:type="spellEnd"/>
      <w:r w:rsidRPr="00A02540">
        <w:rPr>
          <w:rFonts w:eastAsia="Times New Roman" w:cs="Times New Roman"/>
          <w:bCs/>
          <w:color w:val="000000"/>
          <w:spacing w:val="1"/>
          <w:sz w:val="28"/>
          <w:szCs w:val="28"/>
          <w:lang w:eastAsia="ru-RU"/>
        </w:rPr>
        <w:t xml:space="preserve"> </w:t>
      </w:r>
      <w:proofErr w:type="spellStart"/>
      <w:r w:rsidRPr="00A02540">
        <w:rPr>
          <w:rFonts w:eastAsia="Times New Roman" w:cs="Times New Roman"/>
          <w:bCs/>
          <w:color w:val="000000"/>
          <w:spacing w:val="1"/>
          <w:sz w:val="28"/>
          <w:szCs w:val="28"/>
          <w:lang w:eastAsia="ru-RU"/>
        </w:rPr>
        <w:t>Building</w:t>
      </w:r>
      <w:proofErr w:type="spellEnd"/>
      <w:r w:rsidRPr="00A02540">
        <w:rPr>
          <w:rFonts w:eastAsia="Times New Roman" w:cs="Times New Roman"/>
          <w:bCs/>
          <w:color w:val="000000"/>
          <w:spacing w:val="1"/>
          <w:sz w:val="28"/>
          <w:szCs w:val="28"/>
          <w:lang w:eastAsia="ru-RU"/>
        </w:rPr>
        <w:t xml:space="preserve"> </w:t>
      </w:r>
      <w:proofErr w:type="spellStart"/>
      <w:r w:rsidRPr="00A02540">
        <w:rPr>
          <w:rFonts w:eastAsia="Times New Roman" w:cs="Times New Roman"/>
          <w:bCs/>
          <w:color w:val="000000"/>
          <w:spacing w:val="1"/>
          <w:sz w:val="28"/>
          <w:szCs w:val="28"/>
          <w:lang w:eastAsia="ru-RU"/>
        </w:rPr>
        <w:t>Materials</w:t>
      </w:r>
      <w:proofErr w:type="spellEnd"/>
      <w:r w:rsidRPr="00A02540">
        <w:rPr>
          <w:rFonts w:eastAsia="Times New Roman" w:cs="Times New Roman"/>
          <w:bCs/>
          <w:color w:val="000000"/>
          <w:spacing w:val="1"/>
          <w:sz w:val="28"/>
          <w:szCs w:val="28"/>
          <w:lang w:eastAsia="ru-RU"/>
        </w:rPr>
        <w:t>» было опубликовано три обзорных статьи, посвященных этой проблеме [</w:t>
      </w:r>
      <w:r w:rsidR="00F44C67" w:rsidRPr="00A02540">
        <w:rPr>
          <w:rFonts w:eastAsia="Times New Roman" w:cs="Times New Roman"/>
          <w:bCs/>
          <w:color w:val="000000"/>
          <w:spacing w:val="1"/>
          <w:sz w:val="28"/>
          <w:szCs w:val="28"/>
          <w:lang w:eastAsia="ru-RU"/>
        </w:rPr>
        <w:t>97,98</w:t>
      </w:r>
      <w:r w:rsidRPr="00A02540">
        <w:rPr>
          <w:rFonts w:eastAsia="Times New Roman" w:cs="Times New Roman"/>
          <w:bCs/>
          <w:color w:val="000000"/>
          <w:spacing w:val="1"/>
          <w:sz w:val="28"/>
          <w:szCs w:val="28"/>
          <w:lang w:eastAsia="ru-RU"/>
        </w:rPr>
        <w:t>]. Большое количество публикаций посвящено вовлечению в производство строительных материалов отходов ГМК: хвостов обогащения различных руд, песков отсева, шлаков, шламов химико-металлургических производств. В работах китайских исследовате</w:t>
      </w:r>
      <w:r w:rsidR="005C5A8A">
        <w:rPr>
          <w:rFonts w:eastAsia="Times New Roman" w:cs="Times New Roman"/>
          <w:bCs/>
          <w:color w:val="000000"/>
          <w:spacing w:val="1"/>
          <w:sz w:val="28"/>
          <w:szCs w:val="28"/>
          <w:lang w:eastAsia="ru-RU"/>
        </w:rPr>
        <w:t xml:space="preserve">лей для получения строительных </w:t>
      </w:r>
      <w:r w:rsidRPr="00A02540">
        <w:rPr>
          <w:rFonts w:eastAsia="Times New Roman" w:cs="Times New Roman"/>
          <w:bCs/>
          <w:color w:val="000000"/>
          <w:spacing w:val="1"/>
          <w:sz w:val="28"/>
          <w:szCs w:val="28"/>
          <w:lang w:eastAsia="ru-RU"/>
        </w:rPr>
        <w:t>материалов применялись хвосты обогащения железных руд [9</w:t>
      </w:r>
      <w:r w:rsidR="00F44C67" w:rsidRPr="00A02540">
        <w:rPr>
          <w:rFonts w:eastAsia="Times New Roman" w:cs="Times New Roman"/>
          <w:bCs/>
          <w:color w:val="000000"/>
          <w:spacing w:val="1"/>
          <w:sz w:val="28"/>
          <w:szCs w:val="28"/>
          <w:lang w:eastAsia="ru-RU"/>
        </w:rPr>
        <w:t>9</w:t>
      </w:r>
      <w:r w:rsidRPr="00A02540">
        <w:rPr>
          <w:rFonts w:eastAsia="Times New Roman" w:cs="Times New Roman"/>
          <w:bCs/>
          <w:color w:val="000000"/>
          <w:spacing w:val="1"/>
          <w:sz w:val="28"/>
          <w:szCs w:val="28"/>
          <w:lang w:eastAsia="ru-RU"/>
        </w:rPr>
        <w:t>, 1</w:t>
      </w:r>
      <w:r w:rsidR="00F44C67" w:rsidRPr="00A02540">
        <w:rPr>
          <w:rFonts w:eastAsia="Times New Roman" w:cs="Times New Roman"/>
          <w:bCs/>
          <w:color w:val="000000"/>
          <w:spacing w:val="1"/>
          <w:sz w:val="28"/>
          <w:szCs w:val="28"/>
          <w:lang w:eastAsia="ru-RU"/>
        </w:rPr>
        <w:t>0</w:t>
      </w:r>
      <w:r w:rsidRPr="00A02540">
        <w:rPr>
          <w:rFonts w:eastAsia="Times New Roman" w:cs="Times New Roman"/>
          <w:bCs/>
          <w:color w:val="000000"/>
          <w:spacing w:val="1"/>
          <w:sz w:val="28"/>
          <w:szCs w:val="28"/>
          <w:lang w:eastAsia="ru-RU"/>
        </w:rPr>
        <w:t xml:space="preserve">0]. </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xml:space="preserve"> Аналогичные исследования по использованию горнопромышленных отходов для получения строительных материалов и изделий проводятся в странах ближнего зарубежья руд [1</w:t>
      </w:r>
      <w:r w:rsidR="00F44C67" w:rsidRPr="00A02540">
        <w:rPr>
          <w:rFonts w:eastAsia="Times New Roman" w:cs="Times New Roman"/>
          <w:bCs/>
          <w:color w:val="000000"/>
          <w:spacing w:val="1"/>
          <w:sz w:val="28"/>
          <w:szCs w:val="28"/>
          <w:lang w:eastAsia="ru-RU"/>
        </w:rPr>
        <w:t>0</w:t>
      </w:r>
      <w:r w:rsidRPr="00A02540">
        <w:rPr>
          <w:rFonts w:eastAsia="Times New Roman" w:cs="Times New Roman"/>
          <w:bCs/>
          <w:color w:val="000000"/>
          <w:spacing w:val="1"/>
          <w:sz w:val="28"/>
          <w:szCs w:val="28"/>
          <w:lang w:eastAsia="ru-RU"/>
        </w:rPr>
        <w:t>1, 1</w:t>
      </w:r>
      <w:r w:rsidR="00F44C67" w:rsidRPr="00A02540">
        <w:rPr>
          <w:rFonts w:eastAsia="Times New Roman" w:cs="Times New Roman"/>
          <w:bCs/>
          <w:color w:val="000000"/>
          <w:spacing w:val="1"/>
          <w:sz w:val="28"/>
          <w:szCs w:val="28"/>
          <w:lang w:eastAsia="ru-RU"/>
        </w:rPr>
        <w:t>0</w:t>
      </w:r>
      <w:r w:rsidRPr="00A02540">
        <w:rPr>
          <w:rFonts w:eastAsia="Times New Roman" w:cs="Times New Roman"/>
          <w:bCs/>
          <w:color w:val="000000"/>
          <w:spacing w:val="1"/>
          <w:sz w:val="28"/>
          <w:szCs w:val="28"/>
          <w:lang w:eastAsia="ru-RU"/>
        </w:rPr>
        <w:t>2]. С использованием отходов добычи переработки некондиционного сырья разработаны эффективные вяжущие для приготовления строительных смесей [1</w:t>
      </w:r>
      <w:r w:rsidR="00F44C67" w:rsidRPr="00A02540">
        <w:rPr>
          <w:rFonts w:eastAsia="Times New Roman" w:cs="Times New Roman"/>
          <w:bCs/>
          <w:color w:val="000000"/>
          <w:spacing w:val="1"/>
          <w:sz w:val="28"/>
          <w:szCs w:val="28"/>
          <w:lang w:eastAsia="ru-RU"/>
        </w:rPr>
        <w:t>0</w:t>
      </w:r>
      <w:r w:rsidRPr="00A02540">
        <w:rPr>
          <w:rFonts w:eastAsia="Times New Roman" w:cs="Times New Roman"/>
          <w:bCs/>
          <w:color w:val="000000"/>
          <w:spacing w:val="1"/>
          <w:sz w:val="28"/>
          <w:szCs w:val="28"/>
          <w:lang w:eastAsia="ru-RU"/>
        </w:rPr>
        <w:t xml:space="preserve">3]. Получены строительные материалы из вскрышных пород Татарского </w:t>
      </w:r>
      <w:proofErr w:type="spellStart"/>
      <w:r w:rsidRPr="00A02540">
        <w:rPr>
          <w:rFonts w:eastAsia="Times New Roman" w:cs="Times New Roman"/>
          <w:bCs/>
          <w:color w:val="000000"/>
          <w:spacing w:val="1"/>
          <w:sz w:val="28"/>
          <w:szCs w:val="28"/>
          <w:lang w:eastAsia="ru-RU"/>
        </w:rPr>
        <w:t>редкометального</w:t>
      </w:r>
      <w:proofErr w:type="spellEnd"/>
      <w:r w:rsidRPr="00A02540">
        <w:rPr>
          <w:rFonts w:eastAsia="Times New Roman" w:cs="Times New Roman"/>
          <w:bCs/>
          <w:color w:val="000000"/>
          <w:spacing w:val="1"/>
          <w:sz w:val="28"/>
          <w:szCs w:val="28"/>
          <w:lang w:eastAsia="ru-RU"/>
        </w:rPr>
        <w:t xml:space="preserve"> месторождения Красноярского края, где концентраты были применены в качестве заполнителя легких бетонов, для приготовления штукатурных растворов, в природоохранных мероприятиях [</w:t>
      </w:r>
      <w:r w:rsidR="00F44C67" w:rsidRPr="00A02540">
        <w:rPr>
          <w:rFonts w:eastAsia="Times New Roman" w:cs="Times New Roman"/>
          <w:bCs/>
          <w:color w:val="000000"/>
          <w:spacing w:val="1"/>
          <w:sz w:val="28"/>
          <w:szCs w:val="28"/>
          <w:lang w:eastAsia="ru-RU"/>
        </w:rPr>
        <w:t>10</w:t>
      </w:r>
      <w:r w:rsidRPr="00A02540">
        <w:rPr>
          <w:rFonts w:eastAsia="Times New Roman" w:cs="Times New Roman"/>
          <w:bCs/>
          <w:color w:val="000000"/>
          <w:spacing w:val="1"/>
          <w:sz w:val="28"/>
          <w:szCs w:val="28"/>
          <w:lang w:eastAsia="ru-RU"/>
        </w:rPr>
        <w:t>4].</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По современным оценкам на предприятиях ГМК Казахстана накоплено свыше 50 млрд. тонн промышленных отходов и занимают огромные территории (более 150 кв. километров площади). Ежегодно количество промышленных отходов возрастает приблизительно на 1,5 млрд. тонн и в тоже время уровень использования ТМО в настоящее время является низким. Накопленные отходы наносят окружающей среде и человеку значительный эколого-экономический ущерб, исчисляемый десятками и сотнями миллионов долларов в год [1</w:t>
      </w:r>
      <w:r w:rsidR="00F44C67" w:rsidRPr="00A02540">
        <w:rPr>
          <w:rFonts w:eastAsia="Times New Roman" w:cs="Times New Roman"/>
          <w:bCs/>
          <w:color w:val="000000"/>
          <w:spacing w:val="1"/>
          <w:sz w:val="28"/>
          <w:szCs w:val="28"/>
          <w:lang w:eastAsia="ru-RU"/>
        </w:rPr>
        <w:t>0</w:t>
      </w:r>
      <w:r w:rsidRPr="00A02540">
        <w:rPr>
          <w:rFonts w:eastAsia="Times New Roman" w:cs="Times New Roman"/>
          <w:bCs/>
          <w:color w:val="000000"/>
          <w:spacing w:val="1"/>
          <w:sz w:val="28"/>
          <w:szCs w:val="28"/>
          <w:lang w:eastAsia="ru-RU"/>
        </w:rPr>
        <w:t>5, 1</w:t>
      </w:r>
      <w:r w:rsidR="00F44C67" w:rsidRPr="00A02540">
        <w:rPr>
          <w:rFonts w:eastAsia="Times New Roman" w:cs="Times New Roman"/>
          <w:bCs/>
          <w:color w:val="000000"/>
          <w:spacing w:val="1"/>
          <w:sz w:val="28"/>
          <w:szCs w:val="28"/>
          <w:lang w:eastAsia="ru-RU"/>
        </w:rPr>
        <w:t>0</w:t>
      </w:r>
      <w:r w:rsidRPr="00A02540">
        <w:rPr>
          <w:rFonts w:eastAsia="Times New Roman" w:cs="Times New Roman"/>
          <w:bCs/>
          <w:color w:val="000000"/>
          <w:spacing w:val="1"/>
          <w:sz w:val="28"/>
          <w:szCs w:val="28"/>
          <w:lang w:eastAsia="ru-RU"/>
        </w:rPr>
        <w:t>6].</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xml:space="preserve">Наибольшие запасы отходов сосредоточены в </w:t>
      </w:r>
      <w:proofErr w:type="spellStart"/>
      <w:r w:rsidRPr="00A02540">
        <w:rPr>
          <w:rFonts w:eastAsia="Times New Roman" w:cs="Times New Roman"/>
          <w:bCs/>
          <w:color w:val="000000"/>
          <w:spacing w:val="1"/>
          <w:sz w:val="28"/>
          <w:szCs w:val="28"/>
          <w:lang w:eastAsia="ru-RU"/>
        </w:rPr>
        <w:t>хвостохранилищах</w:t>
      </w:r>
      <w:proofErr w:type="spellEnd"/>
      <w:r w:rsidRPr="00A02540">
        <w:rPr>
          <w:rFonts w:eastAsia="Times New Roman" w:cs="Times New Roman"/>
          <w:bCs/>
          <w:color w:val="000000"/>
          <w:spacing w:val="1"/>
          <w:sz w:val="28"/>
          <w:szCs w:val="28"/>
          <w:lang w:eastAsia="ru-RU"/>
        </w:rPr>
        <w:t>. Необходимость вовлечения в производство, именно хвостов обогащения диктуется следующими обстоятельствами:</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xml:space="preserve">- сроки эксплуатации </w:t>
      </w:r>
      <w:proofErr w:type="spellStart"/>
      <w:r w:rsidRPr="00A02540">
        <w:rPr>
          <w:rFonts w:eastAsia="Times New Roman" w:cs="Times New Roman"/>
          <w:bCs/>
          <w:color w:val="000000"/>
          <w:spacing w:val="1"/>
          <w:sz w:val="28"/>
          <w:szCs w:val="28"/>
          <w:lang w:eastAsia="ru-RU"/>
        </w:rPr>
        <w:t>хвостохранилищ</w:t>
      </w:r>
      <w:proofErr w:type="spellEnd"/>
      <w:r w:rsidRPr="00A02540">
        <w:rPr>
          <w:rFonts w:eastAsia="Times New Roman" w:cs="Times New Roman"/>
          <w:bCs/>
          <w:color w:val="000000"/>
          <w:spacing w:val="1"/>
          <w:sz w:val="28"/>
          <w:szCs w:val="28"/>
          <w:lang w:eastAsia="ru-RU"/>
        </w:rPr>
        <w:t xml:space="preserve"> ограничены, заполнение многих </w:t>
      </w:r>
      <w:r w:rsidRPr="00A02540">
        <w:rPr>
          <w:rFonts w:eastAsia="Times New Roman" w:cs="Times New Roman"/>
          <w:bCs/>
          <w:color w:val="000000"/>
          <w:spacing w:val="1"/>
          <w:sz w:val="28"/>
          <w:szCs w:val="28"/>
          <w:lang w:eastAsia="ru-RU"/>
        </w:rPr>
        <w:lastRenderedPageBreak/>
        <w:t>уже закончено или заканчивается в ближайшие годы;</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хвосты занимают огромные территории и в связи с тем, что представляют собой тонко дисперсный и легко сдуваемый материал, являются источником повышенного экологического риска для регионов действия горно-обогатительных комплексов</w:t>
      </w:r>
      <w:r w:rsidR="00244050" w:rsidRPr="00A02540">
        <w:rPr>
          <w:rFonts w:eastAsia="Times New Roman" w:cs="Times New Roman"/>
          <w:bCs/>
          <w:color w:val="000000"/>
          <w:spacing w:val="1"/>
          <w:sz w:val="28"/>
          <w:szCs w:val="28"/>
          <w:lang w:eastAsia="ru-RU"/>
        </w:rPr>
        <w:t xml:space="preserve"> </w:t>
      </w:r>
      <w:r w:rsidRPr="00A02540">
        <w:rPr>
          <w:rFonts w:eastAsia="Times New Roman" w:cs="Times New Roman"/>
          <w:bCs/>
          <w:color w:val="000000"/>
          <w:spacing w:val="1"/>
          <w:sz w:val="28"/>
          <w:szCs w:val="28"/>
          <w:lang w:eastAsia="ru-RU"/>
        </w:rPr>
        <w:t>[1</w:t>
      </w:r>
      <w:r w:rsidR="00F44C67" w:rsidRPr="00A02540">
        <w:rPr>
          <w:rFonts w:eastAsia="Times New Roman" w:cs="Times New Roman"/>
          <w:bCs/>
          <w:color w:val="000000"/>
          <w:spacing w:val="1"/>
          <w:sz w:val="28"/>
          <w:szCs w:val="28"/>
          <w:lang w:eastAsia="ru-RU"/>
        </w:rPr>
        <w:t>0</w:t>
      </w:r>
      <w:r w:rsidRPr="00A02540">
        <w:rPr>
          <w:rFonts w:eastAsia="Times New Roman" w:cs="Times New Roman"/>
          <w:bCs/>
          <w:color w:val="000000"/>
          <w:spacing w:val="1"/>
          <w:sz w:val="28"/>
          <w:szCs w:val="28"/>
          <w:lang w:eastAsia="ru-RU"/>
        </w:rPr>
        <w:t>7].</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Поскольку отходы обогащения представляют собой тонкоизмельченный продукт, не требующий дополнительного помола перед использованием, это позволяет снизить экономические затраты. Кроме того, в процессе обогащения руд обеспечивается однородность материала как по химическому, так и минералогическому составу.</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xml:space="preserve">Современные исследования подтверждают, что отходы, возникающие в процессе обогащения руд, включая шлаки, хвосты и </w:t>
      </w:r>
      <w:proofErr w:type="spellStart"/>
      <w:r w:rsidRPr="00A02540">
        <w:rPr>
          <w:rFonts w:eastAsia="Times New Roman" w:cs="Times New Roman"/>
          <w:bCs/>
          <w:color w:val="000000"/>
          <w:spacing w:val="1"/>
          <w:sz w:val="28"/>
          <w:szCs w:val="28"/>
          <w:lang w:eastAsia="ru-RU"/>
        </w:rPr>
        <w:t>золошлаковые</w:t>
      </w:r>
      <w:proofErr w:type="spellEnd"/>
      <w:r w:rsidRPr="00A02540">
        <w:rPr>
          <w:rFonts w:eastAsia="Times New Roman" w:cs="Times New Roman"/>
          <w:bCs/>
          <w:color w:val="000000"/>
          <w:spacing w:val="1"/>
          <w:sz w:val="28"/>
          <w:szCs w:val="28"/>
          <w:lang w:eastAsia="ru-RU"/>
        </w:rPr>
        <w:t xml:space="preserve"> материалы, могут служить ценными компонентами при производстве строительных материалов. Переработка и повторное использование этих отходов в виде добавок к бетону или наполнителей для различных композитов позволяет снизить нагрузку на окружающую среду и повысить устойчивость строительной индустрии.</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xml:space="preserve">Энергетические затраты на производство строительных материалов также могут быть снижены за счет использования </w:t>
      </w:r>
      <w:proofErr w:type="spellStart"/>
      <w:r w:rsidRPr="00A02540">
        <w:rPr>
          <w:rFonts w:eastAsia="Times New Roman" w:cs="Times New Roman"/>
          <w:bCs/>
          <w:color w:val="000000"/>
          <w:spacing w:val="1"/>
          <w:sz w:val="28"/>
          <w:szCs w:val="28"/>
          <w:lang w:eastAsia="ru-RU"/>
        </w:rPr>
        <w:t>рециклированных</w:t>
      </w:r>
      <w:proofErr w:type="spellEnd"/>
      <w:r w:rsidRPr="00A02540">
        <w:rPr>
          <w:rFonts w:eastAsia="Times New Roman" w:cs="Times New Roman"/>
          <w:bCs/>
          <w:color w:val="000000"/>
          <w:spacing w:val="1"/>
          <w:sz w:val="28"/>
          <w:szCs w:val="28"/>
          <w:lang w:eastAsia="ru-RU"/>
        </w:rPr>
        <w:t xml:space="preserve"> компонентов. Производство традиционных компонентов бетона, таких как цемент и песок, связано с высокими затратами энергии и выбросами углекислого газа. Например, производство одного тонны цемента сопровождается выбросом около одной тонны СО₂, что значительно увеличивает углеродный след строительной отрасли. Включение горных отходов в бетонные смеси позволяет снизить потребность в традиционном сырье и уменьшить выбросы углекислого газа, что особенно актуально в условиях необходимости выполнения международных обязательств по сокращению парниковых газов.</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proofErr w:type="spellStart"/>
      <w:r w:rsidRPr="00A02540">
        <w:rPr>
          <w:rFonts w:eastAsia="Times New Roman" w:cs="Times New Roman"/>
          <w:bCs/>
          <w:color w:val="000000"/>
          <w:spacing w:val="1"/>
          <w:sz w:val="28"/>
          <w:szCs w:val="28"/>
          <w:lang w:eastAsia="ru-RU"/>
        </w:rPr>
        <w:t>Рециклирование</w:t>
      </w:r>
      <w:proofErr w:type="spellEnd"/>
      <w:r w:rsidRPr="00A02540">
        <w:rPr>
          <w:rFonts w:eastAsia="Times New Roman" w:cs="Times New Roman"/>
          <w:bCs/>
          <w:color w:val="000000"/>
          <w:spacing w:val="1"/>
          <w:sz w:val="28"/>
          <w:szCs w:val="28"/>
          <w:lang w:eastAsia="ru-RU"/>
        </w:rPr>
        <w:t xml:space="preserve"> техногенных отходов и отходов обогащения месторождения </w:t>
      </w:r>
      <w:proofErr w:type="spellStart"/>
      <w:r w:rsidRPr="00A02540">
        <w:rPr>
          <w:rFonts w:eastAsia="Times New Roman" w:cs="Times New Roman"/>
          <w:bCs/>
          <w:color w:val="000000"/>
          <w:spacing w:val="1"/>
          <w:sz w:val="28"/>
          <w:szCs w:val="28"/>
          <w:lang w:eastAsia="ru-RU"/>
        </w:rPr>
        <w:t>Акжал</w:t>
      </w:r>
      <w:proofErr w:type="spellEnd"/>
      <w:r w:rsidRPr="00A02540">
        <w:rPr>
          <w:rFonts w:eastAsia="Times New Roman" w:cs="Times New Roman"/>
          <w:bCs/>
          <w:color w:val="000000"/>
          <w:spacing w:val="1"/>
          <w:sz w:val="28"/>
          <w:szCs w:val="28"/>
          <w:lang w:eastAsia="ru-RU"/>
        </w:rPr>
        <w:t xml:space="preserve"> является важным направлением, способным существенно повысить экологическую устойчивость горнодобывающей отрасли и минимизировать негативное воздействие на окружающую среду. В процессе добычи и переработки руды образуются значительные объемы хвостов и отходов, которые содержат остаточные металлы, минералы и другие компоненты, потенциально опасные для экосистем и здоровья человека. Внедрение технологий утилизации этих материалов не только позволяет снизить риски загрязнения окружающей среды, но и способствует повторному использованию ценных ресурсов.</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xml:space="preserve">Среди основных экологических преимуществ </w:t>
      </w:r>
      <w:proofErr w:type="spellStart"/>
      <w:r w:rsidRPr="00A02540">
        <w:rPr>
          <w:rFonts w:eastAsia="Times New Roman" w:cs="Times New Roman"/>
          <w:bCs/>
          <w:color w:val="000000"/>
          <w:spacing w:val="1"/>
          <w:sz w:val="28"/>
          <w:szCs w:val="28"/>
          <w:lang w:eastAsia="ru-RU"/>
        </w:rPr>
        <w:t>рециклирования</w:t>
      </w:r>
      <w:proofErr w:type="spellEnd"/>
      <w:r w:rsidRPr="00A02540">
        <w:rPr>
          <w:rFonts w:eastAsia="Times New Roman" w:cs="Times New Roman"/>
          <w:bCs/>
          <w:color w:val="000000"/>
          <w:spacing w:val="1"/>
          <w:sz w:val="28"/>
          <w:szCs w:val="28"/>
          <w:lang w:eastAsia="ru-RU"/>
        </w:rPr>
        <w:t xml:space="preserve"> техногенных отходов и хвостов обогащения можно выделить уменьшение площадей </w:t>
      </w:r>
      <w:proofErr w:type="spellStart"/>
      <w:r w:rsidRPr="00A02540">
        <w:rPr>
          <w:rFonts w:eastAsia="Times New Roman" w:cs="Times New Roman"/>
          <w:bCs/>
          <w:color w:val="000000"/>
          <w:spacing w:val="1"/>
          <w:sz w:val="28"/>
          <w:szCs w:val="28"/>
          <w:lang w:eastAsia="ru-RU"/>
        </w:rPr>
        <w:t>хвостохранилищ</w:t>
      </w:r>
      <w:proofErr w:type="spellEnd"/>
      <w:r w:rsidRPr="00A02540">
        <w:rPr>
          <w:rFonts w:eastAsia="Times New Roman" w:cs="Times New Roman"/>
          <w:bCs/>
          <w:color w:val="000000"/>
          <w:spacing w:val="1"/>
          <w:sz w:val="28"/>
          <w:szCs w:val="28"/>
          <w:lang w:eastAsia="ru-RU"/>
        </w:rPr>
        <w:t xml:space="preserve"> и снижение антропогенной нагрузки на территорию. </w:t>
      </w:r>
      <w:proofErr w:type="spellStart"/>
      <w:r w:rsidRPr="00A02540">
        <w:rPr>
          <w:rFonts w:eastAsia="Times New Roman" w:cs="Times New Roman"/>
          <w:bCs/>
          <w:color w:val="000000"/>
          <w:spacing w:val="1"/>
          <w:sz w:val="28"/>
          <w:szCs w:val="28"/>
          <w:lang w:eastAsia="ru-RU"/>
        </w:rPr>
        <w:t>Хвостохранилища</w:t>
      </w:r>
      <w:proofErr w:type="spellEnd"/>
      <w:r w:rsidRPr="00A02540">
        <w:rPr>
          <w:rFonts w:eastAsia="Times New Roman" w:cs="Times New Roman"/>
          <w:bCs/>
          <w:color w:val="000000"/>
          <w:spacing w:val="1"/>
          <w:sz w:val="28"/>
          <w:szCs w:val="28"/>
          <w:lang w:eastAsia="ru-RU"/>
        </w:rPr>
        <w:t xml:space="preserve"> и отработанные карьеры, используемые для складирования отходов, занимают значительные площади, которые могли бы быть использованы для других целей. Кроме того, хвосты обогащения, содержащие тяжелые металлы и токсичные вещества, подвержены </w:t>
      </w:r>
      <w:r w:rsidRPr="00A02540">
        <w:rPr>
          <w:rFonts w:eastAsia="Times New Roman" w:cs="Times New Roman"/>
          <w:bCs/>
          <w:color w:val="000000"/>
          <w:spacing w:val="1"/>
          <w:sz w:val="28"/>
          <w:szCs w:val="28"/>
          <w:lang w:eastAsia="ru-RU"/>
        </w:rPr>
        <w:lastRenderedPageBreak/>
        <w:t xml:space="preserve">воздействию погодных условий, что может приводить к вымыванию опасных компонентов в грунтовые воды и почву. </w:t>
      </w:r>
      <w:proofErr w:type="spellStart"/>
      <w:r w:rsidRPr="00A02540">
        <w:rPr>
          <w:rFonts w:eastAsia="Times New Roman" w:cs="Times New Roman"/>
          <w:bCs/>
          <w:color w:val="000000"/>
          <w:spacing w:val="1"/>
          <w:sz w:val="28"/>
          <w:szCs w:val="28"/>
          <w:lang w:eastAsia="ru-RU"/>
        </w:rPr>
        <w:t>Рециклирование</w:t>
      </w:r>
      <w:proofErr w:type="spellEnd"/>
      <w:r w:rsidRPr="00A02540">
        <w:rPr>
          <w:rFonts w:eastAsia="Times New Roman" w:cs="Times New Roman"/>
          <w:bCs/>
          <w:color w:val="000000"/>
          <w:spacing w:val="1"/>
          <w:sz w:val="28"/>
          <w:szCs w:val="28"/>
          <w:lang w:eastAsia="ru-RU"/>
        </w:rPr>
        <w:t xml:space="preserve"> отходов позволяет снизить объемы хранения, что уменьшает риск распространения загрязнений и способствует охране окружающей среды.</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Отходы обогащения также представляют собой перспективный ресурс для производства строительных материалов. Силикатные и алюмосиликатные соединения, содержащиеся в техногенных отходах, могут использоваться в качестве компонентов для бетона и других строительных смесей. Введение таких добавок улучшает физико-механические характеристики материалов, повышая их прочность и устойчивость к агрессивным условиям эксплуатации. Это особенно актуально для производства модифицированных бетонов, предназначенных для укрепления карьеров и подземных выработок, где высокие прочностные и долговечные характеристики материалов играют ключевую роль.</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xml:space="preserve">Экологическая эффективность переработки техногенных отходов месторождения </w:t>
      </w:r>
      <w:proofErr w:type="spellStart"/>
      <w:r w:rsidRPr="00A02540">
        <w:rPr>
          <w:rFonts w:eastAsia="Times New Roman" w:cs="Times New Roman"/>
          <w:bCs/>
          <w:color w:val="000000"/>
          <w:spacing w:val="1"/>
          <w:sz w:val="28"/>
          <w:szCs w:val="28"/>
          <w:lang w:eastAsia="ru-RU"/>
        </w:rPr>
        <w:t>Акжал</w:t>
      </w:r>
      <w:proofErr w:type="spellEnd"/>
      <w:r w:rsidRPr="00A02540">
        <w:rPr>
          <w:rFonts w:eastAsia="Times New Roman" w:cs="Times New Roman"/>
          <w:bCs/>
          <w:color w:val="000000"/>
          <w:spacing w:val="1"/>
          <w:sz w:val="28"/>
          <w:szCs w:val="28"/>
          <w:lang w:eastAsia="ru-RU"/>
        </w:rPr>
        <w:t xml:space="preserve"> заключается также в снижении выбросов углекислого газа и уменьшении затрат на добычу природных ресурсов. Традиционные строительные материалы, такие как цемент, производятся с использованием энергоемких процессов, сопровождающихся значительными выбросами парниковых газов. Замена части цементного сырья на переработанные отходы позволяет снизить углеродный след строительной продукции и способствует выполнению международных экологических обязательств. Кроме того, </w:t>
      </w:r>
      <w:proofErr w:type="spellStart"/>
      <w:r w:rsidRPr="00A02540">
        <w:rPr>
          <w:rFonts w:eastAsia="Times New Roman" w:cs="Times New Roman"/>
          <w:bCs/>
          <w:color w:val="000000"/>
          <w:spacing w:val="1"/>
          <w:sz w:val="28"/>
          <w:szCs w:val="28"/>
          <w:lang w:eastAsia="ru-RU"/>
        </w:rPr>
        <w:t>рециклирование</w:t>
      </w:r>
      <w:proofErr w:type="spellEnd"/>
      <w:r w:rsidRPr="00A02540">
        <w:rPr>
          <w:rFonts w:eastAsia="Times New Roman" w:cs="Times New Roman"/>
          <w:bCs/>
          <w:color w:val="000000"/>
          <w:spacing w:val="1"/>
          <w:sz w:val="28"/>
          <w:szCs w:val="28"/>
          <w:lang w:eastAsia="ru-RU"/>
        </w:rPr>
        <w:t xml:space="preserve"> отходов обогащения способствует сохранению природных ландшафтов и биоразнообразия, снижая потребность в освоении новых месторождений.</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xml:space="preserve">Таким образом, экологическая эффективность </w:t>
      </w:r>
      <w:proofErr w:type="spellStart"/>
      <w:r w:rsidRPr="00A02540">
        <w:rPr>
          <w:rFonts w:eastAsia="Times New Roman" w:cs="Times New Roman"/>
          <w:bCs/>
          <w:color w:val="000000"/>
          <w:spacing w:val="1"/>
          <w:sz w:val="28"/>
          <w:szCs w:val="28"/>
          <w:lang w:eastAsia="ru-RU"/>
        </w:rPr>
        <w:t>рециклирования</w:t>
      </w:r>
      <w:proofErr w:type="spellEnd"/>
      <w:r w:rsidRPr="00A02540">
        <w:rPr>
          <w:rFonts w:eastAsia="Times New Roman" w:cs="Times New Roman"/>
          <w:bCs/>
          <w:color w:val="000000"/>
          <w:spacing w:val="1"/>
          <w:sz w:val="28"/>
          <w:szCs w:val="28"/>
          <w:lang w:eastAsia="ru-RU"/>
        </w:rPr>
        <w:t xml:space="preserve"> техногенных отходов и отходов обогащения месторождения </w:t>
      </w:r>
      <w:proofErr w:type="spellStart"/>
      <w:r w:rsidRPr="00A02540">
        <w:rPr>
          <w:rFonts w:eastAsia="Times New Roman" w:cs="Times New Roman"/>
          <w:bCs/>
          <w:color w:val="000000"/>
          <w:spacing w:val="1"/>
          <w:sz w:val="28"/>
          <w:szCs w:val="28"/>
          <w:lang w:eastAsia="ru-RU"/>
        </w:rPr>
        <w:t>Акжал</w:t>
      </w:r>
      <w:proofErr w:type="spellEnd"/>
      <w:r w:rsidRPr="00A02540">
        <w:rPr>
          <w:rFonts w:eastAsia="Times New Roman" w:cs="Times New Roman"/>
          <w:bCs/>
          <w:color w:val="000000"/>
          <w:spacing w:val="1"/>
          <w:sz w:val="28"/>
          <w:szCs w:val="28"/>
          <w:lang w:eastAsia="ru-RU"/>
        </w:rPr>
        <w:t xml:space="preserve"> обусловлена несколькими факторами. Это сокращение объемов </w:t>
      </w:r>
      <w:proofErr w:type="spellStart"/>
      <w:r w:rsidRPr="00A02540">
        <w:rPr>
          <w:rFonts w:eastAsia="Times New Roman" w:cs="Times New Roman"/>
          <w:bCs/>
          <w:color w:val="000000"/>
          <w:spacing w:val="1"/>
          <w:sz w:val="28"/>
          <w:szCs w:val="28"/>
          <w:lang w:eastAsia="ru-RU"/>
        </w:rPr>
        <w:t>хвостохранилищ</w:t>
      </w:r>
      <w:proofErr w:type="spellEnd"/>
      <w:r w:rsidRPr="00A02540">
        <w:rPr>
          <w:rFonts w:eastAsia="Times New Roman" w:cs="Times New Roman"/>
          <w:bCs/>
          <w:color w:val="000000"/>
          <w:spacing w:val="1"/>
          <w:sz w:val="28"/>
          <w:szCs w:val="28"/>
          <w:lang w:eastAsia="ru-RU"/>
        </w:rPr>
        <w:t xml:space="preserve">, снижение риска загрязнения окружающей среды, улучшение физических характеристик строительных материалов и уменьшение выбросов углекислого газа. Комплексное использование отходов месторождения </w:t>
      </w:r>
      <w:proofErr w:type="spellStart"/>
      <w:r w:rsidRPr="00A02540">
        <w:rPr>
          <w:rFonts w:eastAsia="Times New Roman" w:cs="Times New Roman"/>
          <w:bCs/>
          <w:color w:val="000000"/>
          <w:spacing w:val="1"/>
          <w:sz w:val="28"/>
          <w:szCs w:val="28"/>
          <w:lang w:eastAsia="ru-RU"/>
        </w:rPr>
        <w:t>Акжал</w:t>
      </w:r>
      <w:proofErr w:type="spellEnd"/>
      <w:r w:rsidRPr="00A02540">
        <w:rPr>
          <w:rFonts w:eastAsia="Times New Roman" w:cs="Times New Roman"/>
          <w:bCs/>
          <w:color w:val="000000"/>
          <w:spacing w:val="1"/>
          <w:sz w:val="28"/>
          <w:szCs w:val="28"/>
          <w:lang w:eastAsia="ru-RU"/>
        </w:rPr>
        <w:t xml:space="preserve"> обеспечивает не только снижение экологического воздействия, но и повышение экономической устойчивости, что делает </w:t>
      </w:r>
      <w:proofErr w:type="spellStart"/>
      <w:r w:rsidRPr="00A02540">
        <w:rPr>
          <w:rFonts w:eastAsia="Times New Roman" w:cs="Times New Roman"/>
          <w:bCs/>
          <w:color w:val="000000"/>
          <w:spacing w:val="1"/>
          <w:sz w:val="28"/>
          <w:szCs w:val="28"/>
          <w:lang w:eastAsia="ru-RU"/>
        </w:rPr>
        <w:t>рециклирование</w:t>
      </w:r>
      <w:proofErr w:type="spellEnd"/>
      <w:r w:rsidRPr="00A02540">
        <w:rPr>
          <w:rFonts w:eastAsia="Times New Roman" w:cs="Times New Roman"/>
          <w:bCs/>
          <w:color w:val="000000"/>
          <w:spacing w:val="1"/>
          <w:sz w:val="28"/>
          <w:szCs w:val="28"/>
          <w:lang w:eastAsia="ru-RU"/>
        </w:rPr>
        <w:t xml:space="preserve"> отходов важной составляющей экологически ориентированного горного и строительного производства.</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color w:val="000000"/>
          <w:spacing w:val="-3"/>
          <w:sz w:val="28"/>
          <w:szCs w:val="28"/>
          <w:lang w:eastAsia="ru-RU"/>
        </w:rPr>
      </w:pPr>
      <w:r w:rsidRPr="00A02540">
        <w:rPr>
          <w:rFonts w:eastAsia="Times New Roman" w:cs="Times New Roman"/>
          <w:color w:val="000000"/>
          <w:spacing w:val="-1"/>
          <w:sz w:val="28"/>
          <w:szCs w:val="28"/>
          <w:lang w:eastAsia="ru-RU"/>
        </w:rPr>
        <w:t xml:space="preserve">Оценка эффекта от внедрения в производство новых </w:t>
      </w:r>
      <w:proofErr w:type="spellStart"/>
      <w:r w:rsidRPr="00A02540">
        <w:rPr>
          <w:rFonts w:eastAsia="Times New Roman" w:cs="Times New Roman"/>
          <w:color w:val="000000"/>
          <w:spacing w:val="-1"/>
          <w:sz w:val="28"/>
          <w:szCs w:val="28"/>
          <w:lang w:eastAsia="ru-RU"/>
        </w:rPr>
        <w:t>модифицрованных</w:t>
      </w:r>
      <w:proofErr w:type="spellEnd"/>
      <w:r w:rsidRPr="00A02540">
        <w:rPr>
          <w:rFonts w:eastAsia="Times New Roman" w:cs="Times New Roman"/>
          <w:color w:val="000000"/>
          <w:spacing w:val="-1"/>
          <w:sz w:val="28"/>
          <w:szCs w:val="28"/>
          <w:lang w:eastAsia="ru-RU"/>
        </w:rPr>
        <w:t xml:space="preserve"> бетонов на основе</w:t>
      </w:r>
      <w:r w:rsidR="0037113B" w:rsidRPr="00A02540">
        <w:rPr>
          <w:rFonts w:eastAsia="Times New Roman" w:cs="Times New Roman"/>
          <w:color w:val="000000"/>
          <w:spacing w:val="-1"/>
          <w:sz w:val="28"/>
          <w:szCs w:val="28"/>
          <w:lang w:eastAsia="ru-RU"/>
        </w:rPr>
        <w:t xml:space="preserve"> </w:t>
      </w:r>
      <w:r w:rsidRPr="00A02540">
        <w:rPr>
          <w:rFonts w:eastAsia="Times New Roman" w:cs="Times New Roman"/>
          <w:color w:val="000000"/>
          <w:spacing w:val="-1"/>
          <w:sz w:val="28"/>
          <w:szCs w:val="28"/>
          <w:lang w:eastAsia="ru-RU"/>
        </w:rPr>
        <w:t>отходов</w:t>
      </w:r>
      <w:r w:rsidR="0037113B" w:rsidRPr="00A02540">
        <w:rPr>
          <w:rFonts w:eastAsia="Times New Roman" w:cs="Times New Roman"/>
          <w:color w:val="000000"/>
          <w:spacing w:val="-1"/>
          <w:sz w:val="28"/>
          <w:szCs w:val="28"/>
          <w:lang w:eastAsia="ru-RU"/>
        </w:rPr>
        <w:t xml:space="preserve"> </w:t>
      </w:r>
      <w:r w:rsidRPr="00A02540">
        <w:rPr>
          <w:rFonts w:eastAsia="Times New Roman" w:cs="Times New Roman"/>
          <w:color w:val="000000"/>
          <w:spacing w:val="-1"/>
          <w:sz w:val="28"/>
          <w:szCs w:val="28"/>
          <w:lang w:eastAsia="ru-RU"/>
        </w:rPr>
        <w:t>производства произведе</w:t>
      </w:r>
      <w:r w:rsidRPr="00A02540">
        <w:rPr>
          <w:rFonts w:eastAsia="Times New Roman" w:cs="Times New Roman"/>
          <w:color w:val="000000"/>
          <w:spacing w:val="-3"/>
          <w:sz w:val="28"/>
          <w:szCs w:val="28"/>
          <w:lang w:eastAsia="ru-RU"/>
        </w:rPr>
        <w:t>на по формуле [</w:t>
      </w:r>
      <w:r w:rsidR="00332323" w:rsidRPr="00A02540">
        <w:rPr>
          <w:rFonts w:eastAsia="Times New Roman" w:cs="Times New Roman"/>
          <w:color w:val="000000"/>
          <w:spacing w:val="-3"/>
          <w:sz w:val="28"/>
          <w:szCs w:val="28"/>
          <w:lang w:eastAsia="ru-RU"/>
        </w:rPr>
        <w:t>108</w:t>
      </w:r>
      <w:r w:rsidRPr="00A02540">
        <w:rPr>
          <w:rFonts w:eastAsia="Times New Roman" w:cs="Times New Roman"/>
          <w:color w:val="000000"/>
          <w:spacing w:val="-3"/>
          <w:sz w:val="28"/>
          <w:szCs w:val="28"/>
          <w:lang w:eastAsia="ru-RU"/>
        </w:rPr>
        <w:t>]:</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color w:val="000000"/>
          <w:spacing w:val="-3"/>
          <w:sz w:val="28"/>
          <w:szCs w:val="28"/>
          <w:lang w:eastAsia="ru-RU"/>
        </w:rPr>
      </w:pPr>
    </w:p>
    <w:p w:rsidR="00B4022F" w:rsidRPr="00A02540" w:rsidRDefault="00B4022F" w:rsidP="00332323">
      <w:pPr>
        <w:widowControl w:val="0"/>
        <w:shd w:val="clear" w:color="auto" w:fill="FFFFFF"/>
        <w:autoSpaceDE w:val="0"/>
        <w:autoSpaceDN w:val="0"/>
        <w:adjustRightInd w:val="0"/>
        <w:snapToGrid w:val="0"/>
        <w:ind w:firstLine="720"/>
        <w:jc w:val="right"/>
        <w:rPr>
          <w:rFonts w:eastAsia="Times New Roman" w:cs="Times New Roman"/>
          <w:color w:val="000000"/>
          <w:spacing w:val="-3"/>
          <w:sz w:val="28"/>
          <w:szCs w:val="28"/>
          <w:lang w:eastAsia="ru-RU"/>
        </w:rPr>
      </w:pPr>
      <w:r w:rsidRPr="00A02540">
        <w:rPr>
          <w:rFonts w:eastAsia="Times New Roman" w:cs="Times New Roman"/>
          <w:color w:val="000000"/>
          <w:spacing w:val="-3"/>
          <w:position w:val="-26"/>
          <w:sz w:val="28"/>
          <w:szCs w:val="28"/>
          <w:lang w:eastAsia="ru-RU"/>
        </w:rPr>
        <w:object w:dxaOrig="2179" w:dyaOrig="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8pt;height:33.25pt" o:ole="">
            <v:imagedata r:id="rId48" o:title=""/>
          </v:shape>
          <o:OLEObject Type="Embed" ProgID="Equation.3" ShapeID="_x0000_i1025" DrawAspect="Content" ObjectID="_1794238836" r:id="rId49"/>
        </w:object>
      </w:r>
      <w:r w:rsidR="0037113B" w:rsidRPr="00A02540">
        <w:rPr>
          <w:rFonts w:eastAsia="Times New Roman" w:cs="Times New Roman"/>
          <w:color w:val="000000"/>
          <w:spacing w:val="-3"/>
          <w:sz w:val="28"/>
          <w:szCs w:val="28"/>
          <w:lang w:eastAsia="ru-RU"/>
        </w:rPr>
        <w:t xml:space="preserve"> </w:t>
      </w:r>
      <w:r w:rsidRPr="00A02540">
        <w:rPr>
          <w:rFonts w:eastAsia="Times New Roman" w:cs="Times New Roman"/>
          <w:color w:val="000000"/>
          <w:spacing w:val="-3"/>
          <w:sz w:val="28"/>
          <w:szCs w:val="28"/>
          <w:lang w:eastAsia="ru-RU"/>
        </w:rPr>
        <w:t>тенге</w:t>
      </w:r>
      <w:r w:rsidR="009547AF" w:rsidRPr="00A02540">
        <w:rPr>
          <w:rFonts w:eastAsia="Times New Roman" w:cs="Times New Roman"/>
          <w:color w:val="000000"/>
          <w:spacing w:val="-3"/>
          <w:sz w:val="28"/>
          <w:szCs w:val="28"/>
          <w:lang w:eastAsia="ru-RU"/>
        </w:rPr>
        <w:t xml:space="preserve"> </w:t>
      </w:r>
      <w:r w:rsidR="00332323" w:rsidRPr="00A02540">
        <w:rPr>
          <w:rFonts w:eastAsia="Times New Roman" w:cs="Times New Roman"/>
          <w:color w:val="000000"/>
          <w:spacing w:val="-3"/>
          <w:sz w:val="28"/>
          <w:szCs w:val="28"/>
          <w:lang w:eastAsia="ru-RU"/>
        </w:rPr>
        <w:t xml:space="preserve">                                        </w:t>
      </w:r>
      <w:proofErr w:type="gramStart"/>
      <w:r w:rsidR="00332323" w:rsidRPr="00A02540">
        <w:rPr>
          <w:rFonts w:eastAsia="Times New Roman" w:cs="Times New Roman"/>
          <w:color w:val="000000"/>
          <w:spacing w:val="-3"/>
          <w:sz w:val="28"/>
          <w:szCs w:val="28"/>
          <w:lang w:eastAsia="ru-RU"/>
        </w:rPr>
        <w:t xml:space="preserve">   </w:t>
      </w:r>
      <w:r w:rsidRPr="00A02540">
        <w:rPr>
          <w:rFonts w:eastAsia="Times New Roman" w:cs="Times New Roman"/>
          <w:color w:val="000000"/>
          <w:spacing w:val="-3"/>
          <w:sz w:val="28"/>
          <w:szCs w:val="28"/>
          <w:lang w:eastAsia="ru-RU"/>
        </w:rPr>
        <w:t>(</w:t>
      </w:r>
      <w:proofErr w:type="gramEnd"/>
      <w:r w:rsidR="00BA65CE" w:rsidRPr="00A02540">
        <w:rPr>
          <w:rFonts w:eastAsia="Times New Roman" w:cs="Times New Roman"/>
          <w:color w:val="000000"/>
          <w:spacing w:val="-3"/>
          <w:sz w:val="28"/>
          <w:szCs w:val="28"/>
          <w:lang w:eastAsia="ru-RU"/>
        </w:rPr>
        <w:t>4.1</w:t>
      </w:r>
      <w:r w:rsidRPr="00A02540">
        <w:rPr>
          <w:rFonts w:eastAsia="Times New Roman" w:cs="Times New Roman"/>
          <w:color w:val="000000"/>
          <w:spacing w:val="-3"/>
          <w:sz w:val="28"/>
          <w:szCs w:val="28"/>
          <w:lang w:eastAsia="ru-RU"/>
        </w:rPr>
        <w:t>)</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color w:val="000000"/>
          <w:sz w:val="28"/>
          <w:szCs w:val="28"/>
          <w:lang w:eastAsia="ru-RU"/>
        </w:rPr>
      </w:pPr>
      <w:r w:rsidRPr="00A02540">
        <w:rPr>
          <w:rFonts w:eastAsia="Times New Roman" w:cs="Times New Roman"/>
          <w:color w:val="000000"/>
          <w:spacing w:val="1"/>
          <w:sz w:val="28"/>
          <w:szCs w:val="28"/>
          <w:lang w:eastAsia="ru-RU"/>
        </w:rPr>
        <w:t xml:space="preserve">где </w:t>
      </w:r>
      <w:proofErr w:type="gramStart"/>
      <w:r w:rsidRPr="00A02540">
        <w:rPr>
          <w:rFonts w:eastAsia="Times New Roman" w:cs="Times New Roman"/>
          <w:color w:val="000000"/>
          <w:spacing w:val="1"/>
          <w:sz w:val="28"/>
          <w:szCs w:val="28"/>
          <w:lang w:eastAsia="ru-RU"/>
        </w:rPr>
        <w:t>Э</w:t>
      </w:r>
      <w:proofErr w:type="gramEnd"/>
      <w:r w:rsidRPr="00A02540">
        <w:rPr>
          <w:rFonts w:eastAsia="Times New Roman" w:cs="Times New Roman"/>
          <w:color w:val="000000"/>
          <w:spacing w:val="1"/>
          <w:sz w:val="28"/>
          <w:szCs w:val="28"/>
          <w:lang w:eastAsia="ru-RU"/>
        </w:rPr>
        <w:t xml:space="preserve"> - годовой эколого-экономический эффект от внедрения техно-логии про</w:t>
      </w:r>
      <w:r w:rsidRPr="00A02540">
        <w:rPr>
          <w:rFonts w:eastAsia="Times New Roman" w:cs="Times New Roman"/>
          <w:color w:val="000000"/>
          <w:sz w:val="28"/>
          <w:szCs w:val="28"/>
          <w:lang w:eastAsia="ru-RU"/>
        </w:rPr>
        <w:t>изводства новых</w:t>
      </w:r>
      <w:r w:rsidR="0037113B" w:rsidRPr="00A02540">
        <w:rPr>
          <w:rFonts w:eastAsia="Times New Roman" w:cs="Times New Roman"/>
          <w:color w:val="000000"/>
          <w:sz w:val="28"/>
          <w:szCs w:val="28"/>
          <w:lang w:eastAsia="ru-RU"/>
        </w:rPr>
        <w:t xml:space="preserve"> </w:t>
      </w:r>
      <w:r w:rsidRPr="00A02540">
        <w:rPr>
          <w:rFonts w:eastAsia="Times New Roman" w:cs="Times New Roman"/>
          <w:color w:val="000000"/>
          <w:sz w:val="28"/>
          <w:szCs w:val="28"/>
          <w:lang w:eastAsia="ru-RU"/>
        </w:rPr>
        <w:t xml:space="preserve">материалов, тенге; </w:t>
      </w:r>
    </w:p>
    <w:p w:rsidR="00B4022F" w:rsidRPr="00A02540" w:rsidRDefault="00B4022F" w:rsidP="000E502C">
      <w:pPr>
        <w:widowControl w:val="0"/>
        <w:shd w:val="clear" w:color="auto" w:fill="FFFFFF"/>
        <w:autoSpaceDE w:val="0"/>
        <w:autoSpaceDN w:val="0"/>
        <w:adjustRightInd w:val="0"/>
        <w:snapToGrid w:val="0"/>
        <w:ind w:firstLine="1134"/>
        <w:jc w:val="both"/>
        <w:rPr>
          <w:rFonts w:eastAsia="Times New Roman" w:cs="Times New Roman"/>
          <w:color w:val="000000"/>
          <w:spacing w:val="-1"/>
          <w:sz w:val="28"/>
          <w:szCs w:val="28"/>
          <w:lang w:eastAsia="ru-RU"/>
        </w:rPr>
      </w:pPr>
      <w:r w:rsidRPr="00A02540">
        <w:rPr>
          <w:rFonts w:eastAsia="Times New Roman" w:cs="Times New Roman"/>
          <w:color w:val="000000"/>
          <w:sz w:val="28"/>
          <w:szCs w:val="28"/>
          <w:lang w:eastAsia="ru-RU"/>
        </w:rPr>
        <w:t xml:space="preserve"> </w:t>
      </w:r>
      <w:r w:rsidRPr="00A02540">
        <w:rPr>
          <w:rFonts w:eastAsia="Times New Roman" w:cs="Times New Roman"/>
          <w:i/>
          <w:iCs/>
          <w:color w:val="000000"/>
          <w:spacing w:val="-1"/>
          <w:sz w:val="28"/>
          <w:szCs w:val="28"/>
          <w:lang w:eastAsia="ru-RU"/>
        </w:rPr>
        <w:sym w:font="Symbol" w:char="0044"/>
      </w:r>
      <w:r w:rsidRPr="00A02540">
        <w:rPr>
          <w:rFonts w:eastAsia="Times New Roman" w:cs="Times New Roman"/>
          <w:i/>
          <w:iCs/>
          <w:color w:val="000000"/>
          <w:spacing w:val="-1"/>
          <w:sz w:val="28"/>
          <w:szCs w:val="28"/>
          <w:lang w:eastAsia="ru-RU"/>
        </w:rPr>
        <w:t>M</w:t>
      </w:r>
      <w:r w:rsidRPr="00A02540">
        <w:rPr>
          <w:rFonts w:eastAsia="Times New Roman" w:cs="Times New Roman"/>
          <w:color w:val="000000"/>
          <w:spacing w:val="-1"/>
          <w:sz w:val="28"/>
          <w:szCs w:val="28"/>
          <w:lang w:eastAsia="ru-RU"/>
        </w:rPr>
        <w:t xml:space="preserve"> - годовая масса используемых отходов обогащения, тонн; </w:t>
      </w:r>
    </w:p>
    <w:p w:rsidR="00B4022F" w:rsidRPr="00A02540" w:rsidRDefault="00B4022F" w:rsidP="000E502C">
      <w:pPr>
        <w:widowControl w:val="0"/>
        <w:shd w:val="clear" w:color="auto" w:fill="FFFFFF"/>
        <w:autoSpaceDE w:val="0"/>
        <w:autoSpaceDN w:val="0"/>
        <w:adjustRightInd w:val="0"/>
        <w:snapToGrid w:val="0"/>
        <w:ind w:firstLine="1134"/>
        <w:jc w:val="both"/>
        <w:rPr>
          <w:rFonts w:eastAsia="Times New Roman" w:cs="Times New Roman"/>
          <w:color w:val="000000"/>
          <w:spacing w:val="1"/>
          <w:sz w:val="28"/>
          <w:szCs w:val="28"/>
          <w:lang w:eastAsia="ru-RU"/>
        </w:rPr>
      </w:pPr>
      <w:r w:rsidRPr="00A02540">
        <w:rPr>
          <w:rFonts w:eastAsia="Times New Roman" w:cs="Times New Roman"/>
          <w:color w:val="000000"/>
          <w:spacing w:val="-1"/>
          <w:sz w:val="28"/>
          <w:szCs w:val="28"/>
          <w:lang w:eastAsia="ru-RU"/>
        </w:rPr>
        <w:t xml:space="preserve"> </w:t>
      </w:r>
      <w:proofErr w:type="spellStart"/>
      <w:r w:rsidRPr="00A02540">
        <w:rPr>
          <w:rFonts w:eastAsia="Times New Roman" w:cs="Times New Roman"/>
          <w:i/>
          <w:iCs/>
          <w:color w:val="000000"/>
          <w:sz w:val="28"/>
          <w:szCs w:val="28"/>
          <w:lang w:eastAsia="ru-RU"/>
        </w:rPr>
        <w:t>Пр</w:t>
      </w:r>
      <w:proofErr w:type="spellEnd"/>
      <w:r w:rsidR="009547AF" w:rsidRPr="00A02540">
        <w:rPr>
          <w:rFonts w:eastAsia="Times New Roman" w:cs="Times New Roman"/>
          <w:i/>
          <w:iCs/>
          <w:color w:val="000000"/>
          <w:sz w:val="28"/>
          <w:szCs w:val="28"/>
          <w:lang w:eastAsia="ru-RU"/>
        </w:rPr>
        <w:t xml:space="preserve"> </w:t>
      </w:r>
      <w:r w:rsidRPr="00A02540">
        <w:rPr>
          <w:rFonts w:eastAsia="Times New Roman" w:cs="Times New Roman"/>
          <w:i/>
          <w:iCs/>
          <w:color w:val="000000"/>
          <w:sz w:val="28"/>
          <w:szCs w:val="28"/>
          <w:lang w:eastAsia="ru-RU"/>
        </w:rPr>
        <w:t xml:space="preserve">- </w:t>
      </w:r>
      <w:r w:rsidRPr="00A02540">
        <w:rPr>
          <w:rFonts w:eastAsia="Times New Roman" w:cs="Times New Roman"/>
          <w:color w:val="000000"/>
          <w:sz w:val="28"/>
          <w:szCs w:val="28"/>
          <w:lang w:eastAsia="ru-RU"/>
        </w:rPr>
        <w:t>экономический результат</w:t>
      </w:r>
      <w:r w:rsidR="0037113B" w:rsidRPr="00A02540">
        <w:rPr>
          <w:rFonts w:eastAsia="Times New Roman" w:cs="Times New Roman"/>
          <w:color w:val="000000"/>
          <w:sz w:val="28"/>
          <w:szCs w:val="28"/>
          <w:lang w:eastAsia="ru-RU"/>
        </w:rPr>
        <w:t xml:space="preserve"> </w:t>
      </w:r>
      <w:r w:rsidRPr="00A02540">
        <w:rPr>
          <w:rFonts w:eastAsia="Times New Roman" w:cs="Times New Roman"/>
          <w:color w:val="000000"/>
          <w:sz w:val="28"/>
          <w:szCs w:val="28"/>
          <w:lang w:eastAsia="ru-RU"/>
        </w:rPr>
        <w:t>(приведенная прибыль) на 1 тонну ис</w:t>
      </w:r>
      <w:r w:rsidRPr="00A02540">
        <w:rPr>
          <w:rFonts w:eastAsia="Times New Roman" w:cs="Times New Roman"/>
          <w:color w:val="000000"/>
          <w:spacing w:val="1"/>
          <w:sz w:val="28"/>
          <w:szCs w:val="28"/>
          <w:lang w:eastAsia="ru-RU"/>
        </w:rPr>
        <w:t xml:space="preserve">пользованных отходов, тенге/т; </w:t>
      </w:r>
    </w:p>
    <w:p w:rsidR="00B4022F" w:rsidRPr="00A02540" w:rsidRDefault="00B4022F" w:rsidP="000E502C">
      <w:pPr>
        <w:widowControl w:val="0"/>
        <w:shd w:val="clear" w:color="auto" w:fill="FFFFFF"/>
        <w:autoSpaceDE w:val="0"/>
        <w:autoSpaceDN w:val="0"/>
        <w:adjustRightInd w:val="0"/>
        <w:snapToGrid w:val="0"/>
        <w:ind w:firstLine="1134"/>
        <w:jc w:val="both"/>
        <w:rPr>
          <w:rFonts w:eastAsia="Times New Roman" w:cs="Times New Roman"/>
          <w:color w:val="000000"/>
          <w:spacing w:val="-3"/>
          <w:sz w:val="28"/>
          <w:szCs w:val="28"/>
          <w:lang w:eastAsia="ru-RU"/>
        </w:rPr>
      </w:pPr>
      <w:r w:rsidRPr="00A02540">
        <w:rPr>
          <w:rFonts w:eastAsia="Times New Roman" w:cs="Times New Roman"/>
          <w:i/>
          <w:iCs/>
          <w:color w:val="000000"/>
          <w:spacing w:val="-1"/>
          <w:sz w:val="28"/>
          <w:szCs w:val="28"/>
          <w:lang w:eastAsia="ru-RU"/>
        </w:rPr>
        <w:lastRenderedPageBreak/>
        <w:t>С</w:t>
      </w:r>
      <w:r w:rsidRPr="00A02540">
        <w:rPr>
          <w:rFonts w:eastAsia="Times New Roman" w:cs="Times New Roman"/>
          <w:i/>
          <w:iCs/>
          <w:color w:val="000000"/>
          <w:spacing w:val="-1"/>
          <w:sz w:val="28"/>
          <w:szCs w:val="28"/>
          <w:vertAlign w:val="subscript"/>
          <w:lang w:eastAsia="ru-RU"/>
        </w:rPr>
        <w:t>о</w:t>
      </w:r>
      <w:r w:rsidR="0037113B" w:rsidRPr="00A02540">
        <w:rPr>
          <w:rFonts w:eastAsia="Times New Roman" w:cs="Times New Roman"/>
          <w:i/>
          <w:iCs/>
          <w:color w:val="000000"/>
          <w:spacing w:val="-1"/>
          <w:sz w:val="28"/>
          <w:szCs w:val="28"/>
          <w:lang w:eastAsia="ru-RU"/>
        </w:rPr>
        <w:t xml:space="preserve"> </w:t>
      </w:r>
      <w:r w:rsidRPr="00A02540">
        <w:rPr>
          <w:rFonts w:eastAsia="Times New Roman" w:cs="Times New Roman"/>
          <w:i/>
          <w:iCs/>
          <w:color w:val="000000"/>
          <w:spacing w:val="-1"/>
          <w:sz w:val="28"/>
          <w:szCs w:val="28"/>
          <w:lang w:eastAsia="ru-RU"/>
        </w:rPr>
        <w:t xml:space="preserve">- </w:t>
      </w:r>
      <w:r w:rsidRPr="00A02540">
        <w:rPr>
          <w:rFonts w:eastAsia="Times New Roman" w:cs="Times New Roman"/>
          <w:color w:val="000000"/>
          <w:spacing w:val="-1"/>
          <w:sz w:val="28"/>
          <w:szCs w:val="28"/>
          <w:lang w:eastAsia="ru-RU"/>
        </w:rPr>
        <w:t>эколого-экономический эффект от снижения загрязнения окружающей среды за счет утилизации отходов (ставка платы за размещение в нако</w:t>
      </w:r>
      <w:r w:rsidRPr="00A02540">
        <w:rPr>
          <w:rFonts w:eastAsia="Times New Roman" w:cs="Times New Roman"/>
          <w:color w:val="000000"/>
          <w:spacing w:val="-3"/>
          <w:sz w:val="28"/>
          <w:szCs w:val="28"/>
          <w:lang w:eastAsia="ru-RU"/>
        </w:rPr>
        <w:t>пителе 1 м</w:t>
      </w:r>
      <w:r w:rsidRPr="00A02540">
        <w:rPr>
          <w:rFonts w:eastAsia="Times New Roman" w:cs="Times New Roman"/>
          <w:color w:val="000000"/>
          <w:spacing w:val="-3"/>
          <w:sz w:val="28"/>
          <w:szCs w:val="28"/>
          <w:vertAlign w:val="superscript"/>
          <w:lang w:eastAsia="ru-RU"/>
        </w:rPr>
        <w:t>3</w:t>
      </w:r>
      <w:r w:rsidRPr="00A02540">
        <w:rPr>
          <w:rFonts w:eastAsia="Times New Roman" w:cs="Times New Roman"/>
          <w:color w:val="000000"/>
          <w:spacing w:val="-3"/>
          <w:sz w:val="28"/>
          <w:szCs w:val="28"/>
          <w:lang w:eastAsia="ru-RU"/>
        </w:rPr>
        <w:t xml:space="preserve"> </w:t>
      </w:r>
      <w:r w:rsidR="008269A9" w:rsidRPr="00A02540">
        <w:rPr>
          <w:rFonts w:eastAsia="Times New Roman" w:cs="Times New Roman"/>
          <w:color w:val="000000"/>
          <w:spacing w:val="-3"/>
          <w:sz w:val="28"/>
          <w:szCs w:val="28"/>
          <w:lang w:eastAsia="ru-RU"/>
        </w:rPr>
        <w:t>отходов</w:t>
      </w:r>
      <w:r w:rsidRPr="00A02540">
        <w:rPr>
          <w:rFonts w:eastAsia="Times New Roman" w:cs="Times New Roman"/>
          <w:color w:val="000000"/>
          <w:spacing w:val="-3"/>
          <w:sz w:val="28"/>
          <w:szCs w:val="28"/>
          <w:lang w:eastAsia="ru-RU"/>
        </w:rPr>
        <w:t xml:space="preserve"> обогащения), тенге/м</w:t>
      </w:r>
      <w:r w:rsidRPr="00A02540">
        <w:rPr>
          <w:rFonts w:eastAsia="Times New Roman" w:cs="Times New Roman"/>
          <w:color w:val="000000"/>
          <w:spacing w:val="-3"/>
          <w:sz w:val="28"/>
          <w:szCs w:val="28"/>
          <w:vertAlign w:val="superscript"/>
          <w:lang w:eastAsia="ru-RU"/>
        </w:rPr>
        <w:t>3</w:t>
      </w:r>
      <w:r w:rsidRPr="00A02540">
        <w:rPr>
          <w:rFonts w:eastAsia="Times New Roman" w:cs="Times New Roman"/>
          <w:color w:val="000000"/>
          <w:spacing w:val="-3"/>
          <w:sz w:val="28"/>
          <w:szCs w:val="28"/>
          <w:lang w:eastAsia="ru-RU"/>
        </w:rPr>
        <w:t xml:space="preserve">; </w:t>
      </w:r>
    </w:p>
    <w:p w:rsidR="00B4022F" w:rsidRPr="00A02540" w:rsidRDefault="00B4022F" w:rsidP="000E502C">
      <w:pPr>
        <w:widowControl w:val="0"/>
        <w:shd w:val="clear" w:color="auto" w:fill="FFFFFF"/>
        <w:autoSpaceDE w:val="0"/>
        <w:autoSpaceDN w:val="0"/>
        <w:adjustRightInd w:val="0"/>
        <w:snapToGrid w:val="0"/>
        <w:ind w:firstLine="1134"/>
        <w:jc w:val="both"/>
        <w:rPr>
          <w:rFonts w:eastAsia="Times New Roman" w:cs="Times New Roman"/>
          <w:color w:val="000000"/>
          <w:spacing w:val="1"/>
          <w:sz w:val="28"/>
          <w:szCs w:val="28"/>
          <w:lang w:eastAsia="ru-RU"/>
        </w:rPr>
      </w:pPr>
      <w:r w:rsidRPr="00A02540">
        <w:rPr>
          <w:rFonts w:eastAsia="Times New Roman" w:cs="Times New Roman"/>
          <w:color w:val="000000"/>
          <w:spacing w:val="-3"/>
          <w:sz w:val="28"/>
          <w:szCs w:val="28"/>
          <w:lang w:eastAsia="ru-RU"/>
        </w:rPr>
        <w:t xml:space="preserve"> </w:t>
      </w:r>
      <w:r w:rsidRPr="00A02540">
        <w:rPr>
          <w:rFonts w:eastAsia="Times New Roman" w:cs="Times New Roman"/>
          <w:i/>
          <w:iCs/>
          <w:color w:val="000000"/>
          <w:spacing w:val="1"/>
          <w:sz w:val="28"/>
          <w:szCs w:val="28"/>
          <w:lang w:eastAsia="ru-RU"/>
        </w:rPr>
        <w:t>у</w:t>
      </w:r>
      <w:r w:rsidR="0037113B" w:rsidRPr="00A02540">
        <w:rPr>
          <w:rFonts w:eastAsia="Times New Roman" w:cs="Times New Roman"/>
          <w:i/>
          <w:iCs/>
          <w:color w:val="000000"/>
          <w:spacing w:val="1"/>
          <w:sz w:val="28"/>
          <w:szCs w:val="28"/>
          <w:lang w:eastAsia="ru-RU"/>
        </w:rPr>
        <w:t xml:space="preserve"> </w:t>
      </w:r>
      <w:r w:rsidRPr="00A02540">
        <w:rPr>
          <w:rFonts w:eastAsia="Times New Roman" w:cs="Times New Roman"/>
          <w:i/>
          <w:iCs/>
          <w:color w:val="000000"/>
          <w:spacing w:val="1"/>
          <w:sz w:val="28"/>
          <w:szCs w:val="28"/>
          <w:lang w:eastAsia="ru-RU"/>
        </w:rPr>
        <w:t xml:space="preserve">- </w:t>
      </w:r>
      <w:r w:rsidRPr="00A02540">
        <w:rPr>
          <w:rFonts w:eastAsia="Times New Roman" w:cs="Times New Roman"/>
          <w:color w:val="000000"/>
          <w:spacing w:val="1"/>
          <w:sz w:val="28"/>
          <w:szCs w:val="28"/>
          <w:lang w:eastAsia="ru-RU"/>
        </w:rPr>
        <w:t>насыпная плотность отходов обогащения, т/м</w:t>
      </w:r>
      <w:r w:rsidRPr="00A02540">
        <w:rPr>
          <w:rFonts w:eastAsia="Times New Roman" w:cs="Times New Roman"/>
          <w:color w:val="000000"/>
          <w:spacing w:val="1"/>
          <w:sz w:val="28"/>
          <w:szCs w:val="28"/>
          <w:vertAlign w:val="superscript"/>
          <w:lang w:eastAsia="ru-RU"/>
        </w:rPr>
        <w:t>3</w:t>
      </w:r>
      <w:r w:rsidRPr="00A02540">
        <w:rPr>
          <w:rFonts w:eastAsia="Times New Roman" w:cs="Times New Roman"/>
          <w:color w:val="000000"/>
          <w:spacing w:val="1"/>
          <w:sz w:val="28"/>
          <w:szCs w:val="28"/>
          <w:lang w:eastAsia="ru-RU"/>
        </w:rPr>
        <w:t xml:space="preserve">. </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color w:val="000000"/>
          <w:sz w:val="28"/>
          <w:szCs w:val="28"/>
          <w:lang w:eastAsia="ru-RU"/>
        </w:rPr>
      </w:pPr>
      <w:r w:rsidRPr="00A02540">
        <w:rPr>
          <w:rFonts w:eastAsia="Times New Roman" w:cs="Times New Roman"/>
          <w:color w:val="000000"/>
          <w:sz w:val="28"/>
          <w:szCs w:val="28"/>
          <w:lang w:eastAsia="ru-RU"/>
        </w:rPr>
        <w:t>Приведенная прибыль на 1 тонну утилизированных хвостов равна:</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sz w:val="28"/>
          <w:szCs w:val="28"/>
          <w:lang w:eastAsia="ru-RU"/>
        </w:rPr>
      </w:pPr>
    </w:p>
    <w:p w:rsidR="00B4022F" w:rsidRPr="00A02540" w:rsidRDefault="00B4022F" w:rsidP="00332323">
      <w:pPr>
        <w:widowControl w:val="0"/>
        <w:autoSpaceDE w:val="0"/>
        <w:autoSpaceDN w:val="0"/>
        <w:adjustRightInd w:val="0"/>
        <w:snapToGrid w:val="0"/>
        <w:ind w:firstLine="2552"/>
        <w:jc w:val="right"/>
        <w:rPr>
          <w:rFonts w:eastAsia="Times New Roman" w:cs="Times New Roman"/>
          <w:sz w:val="28"/>
          <w:szCs w:val="28"/>
          <w:lang w:eastAsia="ru-RU"/>
        </w:rPr>
      </w:pPr>
      <w:r w:rsidRPr="00A02540">
        <w:rPr>
          <w:rFonts w:eastAsia="Times New Roman" w:cs="Times New Roman"/>
          <w:i/>
          <w:iCs/>
          <w:sz w:val="28"/>
          <w:szCs w:val="28"/>
          <w:lang w:eastAsia="ru-RU"/>
        </w:rPr>
        <w:t xml:space="preserve">П </w:t>
      </w:r>
      <w:r w:rsidRPr="00A02540">
        <w:rPr>
          <w:rFonts w:eastAsia="Times New Roman" w:cs="Times New Roman"/>
          <w:i/>
          <w:iCs/>
          <w:sz w:val="28"/>
          <w:szCs w:val="28"/>
          <w:vertAlign w:val="subscript"/>
          <w:lang w:eastAsia="ru-RU"/>
        </w:rPr>
        <w:t>р</w:t>
      </w:r>
      <w:r w:rsidRPr="00A02540">
        <w:rPr>
          <w:rFonts w:eastAsia="Times New Roman" w:cs="Times New Roman"/>
          <w:sz w:val="28"/>
          <w:szCs w:val="28"/>
          <w:lang w:eastAsia="ru-RU"/>
        </w:rPr>
        <w:t xml:space="preserve"> = 1/</w:t>
      </w:r>
      <w:r w:rsidRPr="00A02540">
        <w:rPr>
          <w:rFonts w:eastAsia="Times New Roman" w:cs="Times New Roman"/>
          <w:i/>
          <w:iCs/>
          <w:color w:val="000000"/>
          <w:sz w:val="28"/>
          <w:szCs w:val="28"/>
          <w:lang w:eastAsia="ru-RU"/>
        </w:rPr>
        <w:sym w:font="Symbol" w:char="006C"/>
      </w:r>
      <w:r w:rsidR="009547AF" w:rsidRPr="00A02540">
        <w:rPr>
          <w:rFonts w:eastAsia="Times New Roman" w:cs="Times New Roman"/>
          <w:i/>
          <w:iCs/>
          <w:color w:val="000000"/>
          <w:sz w:val="28"/>
          <w:szCs w:val="28"/>
          <w:lang w:eastAsia="ru-RU"/>
        </w:rPr>
        <w:t xml:space="preserve"> </w:t>
      </w:r>
      <w:r w:rsidRPr="00A02540">
        <w:rPr>
          <w:rFonts w:eastAsia="Times New Roman" w:cs="Times New Roman"/>
          <w:sz w:val="28"/>
          <w:szCs w:val="28"/>
          <w:lang w:eastAsia="ru-RU"/>
        </w:rPr>
        <w:t>(</w:t>
      </w:r>
      <w:r w:rsidRPr="00A02540">
        <w:rPr>
          <w:rFonts w:eastAsia="Times New Roman" w:cs="Times New Roman"/>
          <w:i/>
          <w:iCs/>
          <w:sz w:val="28"/>
          <w:szCs w:val="28"/>
          <w:lang w:eastAsia="ru-RU"/>
        </w:rPr>
        <w:t>Ц</w:t>
      </w:r>
      <w:r w:rsidRPr="00A02540">
        <w:rPr>
          <w:rFonts w:eastAsia="Times New Roman" w:cs="Times New Roman"/>
          <w:sz w:val="28"/>
          <w:szCs w:val="28"/>
          <w:lang w:eastAsia="ru-RU"/>
        </w:rPr>
        <w:t xml:space="preserve"> – </w:t>
      </w:r>
      <w:r w:rsidRPr="00A02540">
        <w:rPr>
          <w:rFonts w:eastAsia="Times New Roman" w:cs="Times New Roman"/>
          <w:i/>
          <w:iCs/>
          <w:sz w:val="28"/>
          <w:szCs w:val="28"/>
          <w:lang w:eastAsia="ru-RU"/>
        </w:rPr>
        <w:t xml:space="preserve">С </w:t>
      </w:r>
      <w:r w:rsidRPr="00A02540">
        <w:rPr>
          <w:rFonts w:eastAsia="Times New Roman" w:cs="Times New Roman"/>
          <w:sz w:val="28"/>
          <w:szCs w:val="28"/>
          <w:lang w:eastAsia="ru-RU"/>
        </w:rPr>
        <w:t xml:space="preserve">– </w:t>
      </w:r>
      <w:r w:rsidRPr="00A02540">
        <w:rPr>
          <w:rFonts w:eastAsia="Times New Roman" w:cs="Times New Roman"/>
          <w:i/>
          <w:iCs/>
          <w:sz w:val="28"/>
          <w:szCs w:val="28"/>
          <w:lang w:eastAsia="ru-RU"/>
        </w:rPr>
        <w:t xml:space="preserve">Е </w:t>
      </w:r>
      <w:r w:rsidRPr="00A02540">
        <w:rPr>
          <w:rFonts w:eastAsia="Times New Roman" w:cs="Times New Roman"/>
          <w:i/>
          <w:iCs/>
          <w:sz w:val="28"/>
          <w:szCs w:val="28"/>
          <w:vertAlign w:val="subscript"/>
          <w:lang w:eastAsia="ru-RU"/>
        </w:rPr>
        <w:t>н</w:t>
      </w:r>
      <w:r w:rsidRPr="00A02540">
        <w:rPr>
          <w:rFonts w:eastAsia="Times New Roman" w:cs="Times New Roman"/>
          <w:sz w:val="28"/>
          <w:szCs w:val="28"/>
          <w:lang w:eastAsia="ru-RU"/>
        </w:rPr>
        <w:t xml:space="preserve"> </w:t>
      </w:r>
      <w:r w:rsidRPr="00A02540">
        <w:rPr>
          <w:rFonts w:eastAsia="Times New Roman" w:cs="Times New Roman"/>
          <w:i/>
          <w:iCs/>
          <w:sz w:val="28"/>
          <w:szCs w:val="28"/>
          <w:lang w:eastAsia="ru-RU"/>
        </w:rPr>
        <w:t>К</w:t>
      </w:r>
      <w:r w:rsidRPr="00A02540">
        <w:rPr>
          <w:rFonts w:eastAsia="Times New Roman" w:cs="Times New Roman"/>
          <w:sz w:val="28"/>
          <w:szCs w:val="28"/>
          <w:lang w:eastAsia="ru-RU"/>
        </w:rPr>
        <w:t>), тенге/т,</w:t>
      </w:r>
      <w:r w:rsidR="009547AF" w:rsidRPr="00A02540">
        <w:rPr>
          <w:rFonts w:eastAsia="Times New Roman" w:cs="Times New Roman"/>
          <w:sz w:val="28"/>
          <w:szCs w:val="28"/>
          <w:lang w:eastAsia="ru-RU"/>
        </w:rPr>
        <w:t xml:space="preserve"> </w:t>
      </w:r>
      <w:r w:rsidR="00332323" w:rsidRPr="00A02540">
        <w:rPr>
          <w:rFonts w:eastAsia="Times New Roman" w:cs="Times New Roman"/>
          <w:sz w:val="28"/>
          <w:szCs w:val="28"/>
          <w:lang w:eastAsia="ru-RU"/>
        </w:rPr>
        <w:t xml:space="preserve">                         </w:t>
      </w:r>
      <w:r w:rsidRPr="00A02540">
        <w:rPr>
          <w:rFonts w:eastAsia="Times New Roman" w:cs="Times New Roman"/>
          <w:sz w:val="28"/>
          <w:szCs w:val="28"/>
          <w:lang w:eastAsia="ru-RU"/>
        </w:rPr>
        <w:t>(</w:t>
      </w:r>
      <w:r w:rsidR="00BA65CE" w:rsidRPr="00A02540">
        <w:rPr>
          <w:rFonts w:eastAsia="Times New Roman" w:cs="Times New Roman"/>
          <w:sz w:val="28"/>
          <w:szCs w:val="28"/>
          <w:lang w:eastAsia="ru-RU"/>
        </w:rPr>
        <w:t>4.2</w:t>
      </w:r>
      <w:r w:rsidRPr="00A02540">
        <w:rPr>
          <w:rFonts w:eastAsia="Times New Roman" w:cs="Times New Roman"/>
          <w:sz w:val="28"/>
          <w:szCs w:val="28"/>
          <w:lang w:eastAsia="ru-RU"/>
        </w:rPr>
        <w:t>)</w:t>
      </w:r>
    </w:p>
    <w:p w:rsidR="00B4022F" w:rsidRPr="00A02540" w:rsidRDefault="00B4022F" w:rsidP="00B4022F">
      <w:pPr>
        <w:widowControl w:val="0"/>
        <w:autoSpaceDE w:val="0"/>
        <w:autoSpaceDN w:val="0"/>
        <w:adjustRightInd w:val="0"/>
        <w:snapToGrid w:val="0"/>
        <w:ind w:firstLine="2552"/>
        <w:jc w:val="both"/>
        <w:rPr>
          <w:rFonts w:eastAsia="Times New Roman" w:cs="Times New Roman"/>
          <w:sz w:val="28"/>
          <w:szCs w:val="28"/>
          <w:lang w:eastAsia="ru-RU"/>
        </w:rPr>
      </w:pP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color w:val="000000"/>
          <w:spacing w:val="-1"/>
          <w:sz w:val="28"/>
          <w:szCs w:val="28"/>
          <w:lang w:eastAsia="ru-RU"/>
        </w:rPr>
      </w:pPr>
      <w:r w:rsidRPr="00A02540">
        <w:rPr>
          <w:rFonts w:eastAsia="Times New Roman" w:cs="Times New Roman"/>
          <w:color w:val="000000"/>
          <w:sz w:val="28"/>
          <w:szCs w:val="28"/>
          <w:lang w:eastAsia="ru-RU"/>
        </w:rPr>
        <w:t>где</w:t>
      </w:r>
      <w:r w:rsidR="0037113B" w:rsidRPr="00A02540">
        <w:rPr>
          <w:rFonts w:eastAsia="Times New Roman" w:cs="Times New Roman"/>
          <w:color w:val="000000"/>
          <w:sz w:val="28"/>
          <w:szCs w:val="28"/>
          <w:lang w:eastAsia="ru-RU"/>
        </w:rPr>
        <w:t xml:space="preserve"> </w:t>
      </w:r>
      <w:r w:rsidRPr="00A02540">
        <w:rPr>
          <w:rFonts w:eastAsia="Times New Roman" w:cs="Times New Roman"/>
          <w:i/>
          <w:iCs/>
          <w:color w:val="000000"/>
          <w:sz w:val="28"/>
          <w:szCs w:val="28"/>
          <w:lang w:eastAsia="ru-RU"/>
        </w:rPr>
        <w:sym w:font="Symbol" w:char="006C"/>
      </w:r>
      <w:r w:rsidRPr="00A02540">
        <w:rPr>
          <w:rFonts w:eastAsia="Times New Roman" w:cs="Times New Roman"/>
          <w:i/>
          <w:iCs/>
          <w:color w:val="000000"/>
          <w:sz w:val="28"/>
          <w:szCs w:val="28"/>
          <w:lang w:eastAsia="ru-RU"/>
        </w:rPr>
        <w:t xml:space="preserve"> - </w:t>
      </w:r>
      <w:r w:rsidRPr="00A02540">
        <w:rPr>
          <w:rFonts w:eastAsia="Times New Roman" w:cs="Times New Roman"/>
          <w:color w:val="000000"/>
          <w:sz w:val="28"/>
          <w:szCs w:val="28"/>
          <w:lang w:eastAsia="ru-RU"/>
        </w:rPr>
        <w:t xml:space="preserve">расход </w:t>
      </w:r>
      <w:r w:rsidR="008269A9" w:rsidRPr="00A02540">
        <w:rPr>
          <w:rFonts w:eastAsia="Times New Roman" w:cs="Times New Roman"/>
          <w:color w:val="000000"/>
          <w:sz w:val="28"/>
          <w:szCs w:val="28"/>
          <w:lang w:eastAsia="ru-RU"/>
        </w:rPr>
        <w:t>отходов</w:t>
      </w:r>
      <w:r w:rsidRPr="00A02540">
        <w:rPr>
          <w:rFonts w:eastAsia="Times New Roman" w:cs="Times New Roman"/>
          <w:color w:val="000000"/>
          <w:sz w:val="28"/>
          <w:szCs w:val="28"/>
          <w:lang w:eastAsia="ru-RU"/>
        </w:rPr>
        <w:t xml:space="preserve"> обогащения на получение 1 кубометра цементирующих </w:t>
      </w:r>
      <w:r w:rsidRPr="00A02540">
        <w:rPr>
          <w:rFonts w:eastAsia="Times New Roman" w:cs="Times New Roman"/>
          <w:color w:val="000000"/>
          <w:spacing w:val="-1"/>
          <w:sz w:val="28"/>
          <w:szCs w:val="28"/>
          <w:lang w:eastAsia="ru-RU"/>
        </w:rPr>
        <w:t>материалов, т/м</w:t>
      </w:r>
      <w:r w:rsidRPr="00A02540">
        <w:rPr>
          <w:rFonts w:eastAsia="Times New Roman" w:cs="Times New Roman"/>
          <w:color w:val="000000"/>
          <w:spacing w:val="-1"/>
          <w:sz w:val="28"/>
          <w:szCs w:val="28"/>
          <w:vertAlign w:val="superscript"/>
          <w:lang w:eastAsia="ru-RU"/>
        </w:rPr>
        <w:t>3</w:t>
      </w:r>
      <w:r w:rsidRPr="00A02540">
        <w:rPr>
          <w:rFonts w:eastAsia="Times New Roman" w:cs="Times New Roman"/>
          <w:color w:val="000000"/>
          <w:spacing w:val="-1"/>
          <w:sz w:val="28"/>
          <w:szCs w:val="28"/>
          <w:lang w:eastAsia="ru-RU"/>
        </w:rPr>
        <w:t xml:space="preserve">; </w:t>
      </w:r>
    </w:p>
    <w:p w:rsidR="00B4022F" w:rsidRPr="00A02540" w:rsidRDefault="00B4022F" w:rsidP="000E502C">
      <w:pPr>
        <w:widowControl w:val="0"/>
        <w:shd w:val="clear" w:color="auto" w:fill="FFFFFF"/>
        <w:autoSpaceDE w:val="0"/>
        <w:autoSpaceDN w:val="0"/>
        <w:adjustRightInd w:val="0"/>
        <w:snapToGrid w:val="0"/>
        <w:ind w:firstLine="1276"/>
        <w:jc w:val="both"/>
        <w:rPr>
          <w:rFonts w:eastAsia="Times New Roman" w:cs="Times New Roman"/>
          <w:color w:val="000000"/>
          <w:spacing w:val="3"/>
          <w:sz w:val="28"/>
          <w:szCs w:val="28"/>
          <w:lang w:eastAsia="ru-RU"/>
        </w:rPr>
      </w:pPr>
      <w:r w:rsidRPr="00A02540">
        <w:rPr>
          <w:rFonts w:eastAsia="Times New Roman" w:cs="Times New Roman"/>
          <w:color w:val="000000"/>
          <w:spacing w:val="-1"/>
          <w:sz w:val="28"/>
          <w:szCs w:val="28"/>
          <w:lang w:eastAsia="ru-RU"/>
        </w:rPr>
        <w:t xml:space="preserve"> </w:t>
      </w:r>
      <w:r w:rsidRPr="00A02540">
        <w:rPr>
          <w:rFonts w:eastAsia="Times New Roman" w:cs="Times New Roman"/>
          <w:i/>
          <w:iCs/>
          <w:color w:val="000000"/>
          <w:spacing w:val="3"/>
          <w:sz w:val="28"/>
          <w:szCs w:val="28"/>
          <w:lang w:eastAsia="ru-RU"/>
        </w:rPr>
        <w:t>Ц</w:t>
      </w:r>
      <w:r w:rsidR="0037113B" w:rsidRPr="00A02540">
        <w:rPr>
          <w:rFonts w:eastAsia="Times New Roman" w:cs="Times New Roman"/>
          <w:i/>
          <w:iCs/>
          <w:color w:val="000000"/>
          <w:spacing w:val="3"/>
          <w:sz w:val="28"/>
          <w:szCs w:val="28"/>
          <w:lang w:eastAsia="ru-RU"/>
        </w:rPr>
        <w:t xml:space="preserve"> </w:t>
      </w:r>
      <w:r w:rsidRPr="00A02540">
        <w:rPr>
          <w:rFonts w:eastAsia="Times New Roman" w:cs="Times New Roman"/>
          <w:color w:val="000000"/>
          <w:spacing w:val="3"/>
          <w:sz w:val="28"/>
          <w:szCs w:val="28"/>
          <w:lang w:eastAsia="ru-RU"/>
        </w:rPr>
        <w:t>-</w:t>
      </w:r>
      <w:r w:rsidR="0037113B" w:rsidRPr="00A02540">
        <w:rPr>
          <w:rFonts w:eastAsia="Times New Roman" w:cs="Times New Roman"/>
          <w:color w:val="000000"/>
          <w:spacing w:val="3"/>
          <w:sz w:val="28"/>
          <w:szCs w:val="28"/>
          <w:lang w:eastAsia="ru-RU"/>
        </w:rPr>
        <w:t xml:space="preserve"> </w:t>
      </w:r>
      <w:r w:rsidRPr="00A02540">
        <w:rPr>
          <w:rFonts w:eastAsia="Times New Roman" w:cs="Times New Roman"/>
          <w:color w:val="000000"/>
          <w:spacing w:val="3"/>
          <w:sz w:val="28"/>
          <w:szCs w:val="28"/>
          <w:lang w:eastAsia="ru-RU"/>
        </w:rPr>
        <w:t>средняя цена 1 м</w:t>
      </w:r>
      <w:r w:rsidRPr="00A02540">
        <w:rPr>
          <w:rFonts w:eastAsia="Times New Roman" w:cs="Times New Roman"/>
          <w:color w:val="000000"/>
          <w:spacing w:val="3"/>
          <w:sz w:val="28"/>
          <w:szCs w:val="28"/>
          <w:vertAlign w:val="superscript"/>
          <w:lang w:eastAsia="ru-RU"/>
        </w:rPr>
        <w:t>3</w:t>
      </w:r>
      <w:r w:rsidRPr="00A02540">
        <w:rPr>
          <w:rFonts w:eastAsia="Times New Roman" w:cs="Times New Roman"/>
          <w:color w:val="000000"/>
          <w:spacing w:val="3"/>
          <w:sz w:val="28"/>
          <w:szCs w:val="28"/>
          <w:lang w:eastAsia="ru-RU"/>
        </w:rPr>
        <w:t xml:space="preserve"> цементирующих материалов, тенге/м</w:t>
      </w:r>
      <w:r w:rsidRPr="00A02540">
        <w:rPr>
          <w:rFonts w:eastAsia="Times New Roman" w:cs="Times New Roman"/>
          <w:color w:val="000000"/>
          <w:spacing w:val="3"/>
          <w:sz w:val="28"/>
          <w:szCs w:val="28"/>
          <w:vertAlign w:val="superscript"/>
          <w:lang w:eastAsia="ru-RU"/>
        </w:rPr>
        <w:t>3</w:t>
      </w:r>
      <w:r w:rsidRPr="00A02540">
        <w:rPr>
          <w:rFonts w:eastAsia="Times New Roman" w:cs="Times New Roman"/>
          <w:color w:val="000000"/>
          <w:spacing w:val="3"/>
          <w:sz w:val="28"/>
          <w:szCs w:val="28"/>
          <w:lang w:eastAsia="ru-RU"/>
        </w:rPr>
        <w:t xml:space="preserve">; </w:t>
      </w:r>
    </w:p>
    <w:p w:rsidR="00B4022F" w:rsidRPr="00A02540" w:rsidRDefault="00B4022F" w:rsidP="000E502C">
      <w:pPr>
        <w:widowControl w:val="0"/>
        <w:shd w:val="clear" w:color="auto" w:fill="FFFFFF"/>
        <w:autoSpaceDE w:val="0"/>
        <w:autoSpaceDN w:val="0"/>
        <w:adjustRightInd w:val="0"/>
        <w:snapToGrid w:val="0"/>
        <w:ind w:firstLine="1276"/>
        <w:jc w:val="both"/>
        <w:rPr>
          <w:rFonts w:eastAsia="Times New Roman" w:cs="Times New Roman"/>
          <w:color w:val="000000"/>
          <w:spacing w:val="2"/>
          <w:sz w:val="28"/>
          <w:szCs w:val="28"/>
          <w:lang w:eastAsia="ru-RU"/>
        </w:rPr>
      </w:pPr>
      <w:r w:rsidRPr="00A02540">
        <w:rPr>
          <w:rFonts w:eastAsia="Times New Roman" w:cs="Times New Roman"/>
          <w:i/>
          <w:iCs/>
          <w:color w:val="000000"/>
          <w:spacing w:val="1"/>
          <w:sz w:val="28"/>
          <w:szCs w:val="28"/>
          <w:lang w:eastAsia="ru-RU"/>
        </w:rPr>
        <w:t>С -</w:t>
      </w:r>
      <w:r w:rsidR="0037113B" w:rsidRPr="00A02540">
        <w:rPr>
          <w:rFonts w:eastAsia="Times New Roman" w:cs="Times New Roman"/>
          <w:i/>
          <w:iCs/>
          <w:color w:val="000000"/>
          <w:spacing w:val="1"/>
          <w:sz w:val="28"/>
          <w:szCs w:val="28"/>
          <w:lang w:eastAsia="ru-RU"/>
        </w:rPr>
        <w:t xml:space="preserve"> </w:t>
      </w:r>
      <w:r w:rsidRPr="00A02540">
        <w:rPr>
          <w:rFonts w:eastAsia="Times New Roman" w:cs="Times New Roman"/>
          <w:color w:val="000000"/>
          <w:spacing w:val="1"/>
          <w:sz w:val="28"/>
          <w:szCs w:val="28"/>
          <w:lang w:eastAsia="ru-RU"/>
        </w:rPr>
        <w:t>себестоимость производства 1 м</w:t>
      </w:r>
      <w:r w:rsidRPr="00A02540">
        <w:rPr>
          <w:rFonts w:eastAsia="Times New Roman" w:cs="Times New Roman"/>
          <w:color w:val="000000"/>
          <w:spacing w:val="1"/>
          <w:sz w:val="28"/>
          <w:szCs w:val="28"/>
          <w:vertAlign w:val="superscript"/>
          <w:lang w:eastAsia="ru-RU"/>
        </w:rPr>
        <w:t>3</w:t>
      </w:r>
      <w:r w:rsidRPr="00A02540">
        <w:rPr>
          <w:rFonts w:eastAsia="Times New Roman" w:cs="Times New Roman"/>
          <w:color w:val="000000"/>
          <w:spacing w:val="1"/>
          <w:sz w:val="28"/>
          <w:szCs w:val="28"/>
          <w:lang w:eastAsia="ru-RU"/>
        </w:rPr>
        <w:t xml:space="preserve"> цементирующих материалов, </w:t>
      </w:r>
      <w:r w:rsidRPr="00A02540">
        <w:rPr>
          <w:rFonts w:eastAsia="Times New Roman" w:cs="Times New Roman"/>
          <w:color w:val="000000"/>
          <w:spacing w:val="2"/>
          <w:sz w:val="28"/>
          <w:szCs w:val="28"/>
          <w:lang w:eastAsia="ru-RU"/>
        </w:rPr>
        <w:t>тенге/м</w:t>
      </w:r>
      <w:r w:rsidRPr="00A02540">
        <w:rPr>
          <w:rFonts w:eastAsia="Times New Roman" w:cs="Times New Roman"/>
          <w:color w:val="000000"/>
          <w:spacing w:val="2"/>
          <w:sz w:val="28"/>
          <w:szCs w:val="28"/>
          <w:vertAlign w:val="superscript"/>
          <w:lang w:eastAsia="ru-RU"/>
        </w:rPr>
        <w:t>3</w:t>
      </w:r>
      <w:r w:rsidRPr="00A02540">
        <w:rPr>
          <w:rFonts w:eastAsia="Times New Roman" w:cs="Times New Roman"/>
          <w:color w:val="000000"/>
          <w:spacing w:val="2"/>
          <w:sz w:val="28"/>
          <w:szCs w:val="28"/>
          <w:lang w:eastAsia="ru-RU"/>
        </w:rPr>
        <w:t>;</w:t>
      </w:r>
    </w:p>
    <w:p w:rsidR="00B4022F" w:rsidRPr="00A02540" w:rsidRDefault="00B4022F" w:rsidP="000E502C">
      <w:pPr>
        <w:widowControl w:val="0"/>
        <w:shd w:val="clear" w:color="auto" w:fill="FFFFFF"/>
        <w:autoSpaceDE w:val="0"/>
        <w:autoSpaceDN w:val="0"/>
        <w:adjustRightInd w:val="0"/>
        <w:snapToGrid w:val="0"/>
        <w:ind w:firstLine="1276"/>
        <w:jc w:val="both"/>
        <w:rPr>
          <w:rFonts w:eastAsia="Times New Roman" w:cs="Times New Roman"/>
          <w:color w:val="000000"/>
          <w:spacing w:val="-2"/>
          <w:sz w:val="28"/>
          <w:szCs w:val="28"/>
          <w:lang w:eastAsia="ru-RU"/>
        </w:rPr>
      </w:pPr>
      <w:r w:rsidRPr="00A02540">
        <w:rPr>
          <w:rFonts w:eastAsia="Times New Roman" w:cs="Times New Roman"/>
          <w:color w:val="000000"/>
          <w:spacing w:val="2"/>
          <w:sz w:val="28"/>
          <w:szCs w:val="28"/>
          <w:lang w:eastAsia="ru-RU"/>
        </w:rPr>
        <w:t xml:space="preserve"> </w:t>
      </w:r>
      <w:r w:rsidRPr="00A02540">
        <w:rPr>
          <w:rFonts w:eastAsia="Times New Roman" w:cs="Times New Roman"/>
          <w:i/>
          <w:iCs/>
          <w:color w:val="000000"/>
          <w:spacing w:val="2"/>
          <w:sz w:val="28"/>
          <w:szCs w:val="28"/>
          <w:lang w:eastAsia="ru-RU"/>
        </w:rPr>
        <w:t xml:space="preserve">К </w:t>
      </w:r>
      <w:r w:rsidRPr="00A02540">
        <w:rPr>
          <w:rFonts w:eastAsia="Times New Roman" w:cs="Times New Roman"/>
          <w:color w:val="000000"/>
          <w:spacing w:val="2"/>
          <w:sz w:val="28"/>
          <w:szCs w:val="28"/>
          <w:lang w:eastAsia="ru-RU"/>
        </w:rPr>
        <w:t>- удельные капитальные затраты на оборудование по переработке</w:t>
      </w:r>
      <w:r w:rsidRPr="00A02540">
        <w:rPr>
          <w:rFonts w:eastAsia="Times New Roman" w:cs="Times New Roman"/>
          <w:color w:val="000000"/>
          <w:spacing w:val="-2"/>
          <w:sz w:val="28"/>
          <w:szCs w:val="28"/>
          <w:lang w:eastAsia="ru-RU"/>
        </w:rPr>
        <w:t xml:space="preserve"> отходов, тенге/м</w:t>
      </w:r>
      <w:r w:rsidRPr="00A02540">
        <w:rPr>
          <w:rFonts w:eastAsia="Times New Roman" w:cs="Times New Roman"/>
          <w:color w:val="000000"/>
          <w:spacing w:val="-2"/>
          <w:sz w:val="28"/>
          <w:szCs w:val="28"/>
          <w:vertAlign w:val="superscript"/>
          <w:lang w:eastAsia="ru-RU"/>
        </w:rPr>
        <w:t>3</w:t>
      </w:r>
      <w:r w:rsidRPr="00A02540">
        <w:rPr>
          <w:rFonts w:eastAsia="Times New Roman" w:cs="Times New Roman"/>
          <w:color w:val="000000"/>
          <w:spacing w:val="-2"/>
          <w:sz w:val="28"/>
          <w:szCs w:val="28"/>
          <w:lang w:eastAsia="ru-RU"/>
        </w:rPr>
        <w:t>;</w:t>
      </w:r>
    </w:p>
    <w:p w:rsidR="00B4022F" w:rsidRPr="00A02540" w:rsidRDefault="00B4022F" w:rsidP="000E502C">
      <w:pPr>
        <w:widowControl w:val="0"/>
        <w:shd w:val="clear" w:color="auto" w:fill="FFFFFF"/>
        <w:autoSpaceDE w:val="0"/>
        <w:autoSpaceDN w:val="0"/>
        <w:adjustRightInd w:val="0"/>
        <w:snapToGrid w:val="0"/>
        <w:ind w:firstLine="1276"/>
        <w:jc w:val="both"/>
        <w:rPr>
          <w:rFonts w:eastAsia="Times New Roman" w:cs="Times New Roman"/>
          <w:sz w:val="28"/>
          <w:szCs w:val="28"/>
          <w:lang w:eastAsia="ru-RU"/>
        </w:rPr>
      </w:pPr>
      <w:r w:rsidRPr="00A02540">
        <w:rPr>
          <w:rFonts w:eastAsia="Times New Roman" w:cs="Times New Roman"/>
          <w:color w:val="000000"/>
          <w:spacing w:val="-2"/>
          <w:sz w:val="28"/>
          <w:szCs w:val="28"/>
          <w:lang w:eastAsia="ru-RU"/>
        </w:rPr>
        <w:t xml:space="preserve"> </w:t>
      </w:r>
      <w:proofErr w:type="spellStart"/>
      <w:r w:rsidRPr="00A02540">
        <w:rPr>
          <w:rFonts w:eastAsia="Times New Roman" w:cs="Times New Roman"/>
          <w:i/>
          <w:iCs/>
          <w:color w:val="000000"/>
          <w:sz w:val="28"/>
          <w:szCs w:val="28"/>
          <w:lang w:eastAsia="ru-RU"/>
        </w:rPr>
        <w:t>Е</w:t>
      </w:r>
      <w:r w:rsidRPr="00A02540">
        <w:rPr>
          <w:rFonts w:eastAsia="Times New Roman" w:cs="Times New Roman"/>
          <w:i/>
          <w:iCs/>
          <w:color w:val="000000"/>
          <w:sz w:val="28"/>
          <w:szCs w:val="28"/>
          <w:vertAlign w:val="subscript"/>
          <w:lang w:eastAsia="ru-RU"/>
        </w:rPr>
        <w:t>н</w:t>
      </w:r>
      <w:proofErr w:type="spellEnd"/>
      <w:r w:rsidRPr="00A02540">
        <w:rPr>
          <w:rFonts w:eastAsia="Times New Roman" w:cs="Times New Roman"/>
          <w:i/>
          <w:iCs/>
          <w:color w:val="000000"/>
          <w:sz w:val="28"/>
          <w:szCs w:val="28"/>
          <w:lang w:eastAsia="ru-RU"/>
        </w:rPr>
        <w:t xml:space="preserve"> </w:t>
      </w:r>
      <w:r w:rsidRPr="00A02540">
        <w:rPr>
          <w:rFonts w:eastAsia="Times New Roman" w:cs="Times New Roman"/>
          <w:color w:val="000000"/>
          <w:sz w:val="28"/>
          <w:szCs w:val="28"/>
          <w:lang w:eastAsia="ru-RU"/>
        </w:rPr>
        <w:t>- норма прибыли, доли ед.</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color w:val="000000"/>
          <w:sz w:val="28"/>
          <w:szCs w:val="28"/>
          <w:lang w:eastAsia="ru-RU"/>
        </w:rPr>
      </w:pP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sz w:val="28"/>
          <w:szCs w:val="28"/>
          <w:lang w:eastAsia="ru-RU"/>
        </w:rPr>
      </w:pPr>
      <w:r w:rsidRPr="00A02540">
        <w:rPr>
          <w:rFonts w:eastAsia="Times New Roman" w:cs="Times New Roman"/>
          <w:color w:val="000000"/>
          <w:sz w:val="28"/>
          <w:szCs w:val="28"/>
          <w:lang w:eastAsia="ru-RU"/>
        </w:rPr>
        <w:t xml:space="preserve">Предполагаемая проектная производительность оборудования по готовой </w:t>
      </w:r>
      <w:r w:rsidRPr="00A02540">
        <w:rPr>
          <w:rFonts w:eastAsia="Times New Roman" w:cs="Times New Roman"/>
          <w:color w:val="000000"/>
          <w:spacing w:val="-1"/>
          <w:sz w:val="28"/>
          <w:szCs w:val="28"/>
          <w:lang w:eastAsia="ru-RU"/>
        </w:rPr>
        <w:t>продукции (цементирующим материалам) 10-12 тыс. м</w:t>
      </w:r>
      <w:r w:rsidRPr="00A02540">
        <w:rPr>
          <w:rFonts w:eastAsia="Times New Roman" w:cs="Times New Roman"/>
          <w:color w:val="000000"/>
          <w:spacing w:val="-1"/>
          <w:sz w:val="28"/>
          <w:szCs w:val="28"/>
          <w:vertAlign w:val="superscript"/>
          <w:lang w:eastAsia="ru-RU"/>
        </w:rPr>
        <w:t>3</w:t>
      </w:r>
      <w:r w:rsidRPr="00A02540">
        <w:rPr>
          <w:rFonts w:eastAsia="Times New Roman" w:cs="Times New Roman"/>
          <w:color w:val="000000"/>
          <w:spacing w:val="-1"/>
          <w:sz w:val="28"/>
          <w:szCs w:val="28"/>
          <w:lang w:eastAsia="ru-RU"/>
        </w:rPr>
        <w:t xml:space="preserve"> в год или по отходам обогатительной фабрики</w:t>
      </w:r>
      <w:r w:rsidRPr="00A02540">
        <w:rPr>
          <w:rFonts w:eastAsia="Times New Roman" w:cs="Times New Roman"/>
          <w:color w:val="000000"/>
          <w:spacing w:val="-2"/>
          <w:sz w:val="28"/>
          <w:szCs w:val="28"/>
          <w:lang w:eastAsia="ru-RU"/>
        </w:rPr>
        <w:t xml:space="preserve"> 1500-1700 тонн в год (в среднем 1600 т/год или 2000 м</w:t>
      </w:r>
      <w:r w:rsidRPr="00A02540">
        <w:rPr>
          <w:rFonts w:eastAsia="Times New Roman" w:cs="Times New Roman"/>
          <w:color w:val="000000"/>
          <w:spacing w:val="-2"/>
          <w:sz w:val="28"/>
          <w:szCs w:val="28"/>
          <w:vertAlign w:val="superscript"/>
          <w:lang w:eastAsia="ru-RU"/>
        </w:rPr>
        <w:t>3</w:t>
      </w:r>
      <w:r w:rsidRPr="00A02540">
        <w:rPr>
          <w:rFonts w:eastAsia="Times New Roman" w:cs="Times New Roman"/>
          <w:color w:val="000000"/>
          <w:spacing w:val="-2"/>
          <w:sz w:val="28"/>
          <w:szCs w:val="28"/>
          <w:lang w:eastAsia="ru-RU"/>
        </w:rPr>
        <w:t xml:space="preserve"> в год). Ориенти</w:t>
      </w:r>
      <w:r w:rsidRPr="00A02540">
        <w:rPr>
          <w:rFonts w:eastAsia="Times New Roman" w:cs="Times New Roman"/>
          <w:color w:val="000000"/>
          <w:sz w:val="28"/>
          <w:szCs w:val="28"/>
          <w:lang w:eastAsia="ru-RU"/>
        </w:rPr>
        <w:t>ровочная стоимость оборудования (общие капитальные затраты) соста</w:t>
      </w:r>
      <w:r w:rsidRPr="00A02540">
        <w:rPr>
          <w:rFonts w:eastAsia="Times New Roman" w:cs="Times New Roman"/>
          <w:color w:val="000000"/>
          <w:spacing w:val="-2"/>
          <w:sz w:val="28"/>
          <w:szCs w:val="28"/>
          <w:lang w:eastAsia="ru-RU"/>
        </w:rPr>
        <w:t xml:space="preserve">вит 20 тыс. долларов США или </w:t>
      </w:r>
      <w:r w:rsidR="000E502C" w:rsidRPr="00A02540">
        <w:rPr>
          <w:rFonts w:eastAsia="Times New Roman" w:cs="Times New Roman"/>
          <w:color w:val="000000"/>
          <w:spacing w:val="-2"/>
          <w:sz w:val="28"/>
          <w:szCs w:val="28"/>
          <w:lang w:eastAsia="ru-RU"/>
        </w:rPr>
        <w:t>9,8</w:t>
      </w:r>
      <w:r w:rsidRPr="00A02540">
        <w:rPr>
          <w:rFonts w:eastAsia="Times New Roman" w:cs="Times New Roman"/>
          <w:color w:val="000000"/>
          <w:spacing w:val="-2"/>
          <w:sz w:val="28"/>
          <w:szCs w:val="28"/>
          <w:lang w:eastAsia="ru-RU"/>
        </w:rPr>
        <w:t xml:space="preserve"> млн. тенге. Соответственно, удельные капи</w:t>
      </w:r>
      <w:r w:rsidRPr="00A02540">
        <w:rPr>
          <w:rFonts w:eastAsia="Times New Roman" w:cs="Times New Roman"/>
          <w:color w:val="000000"/>
          <w:spacing w:val="11"/>
          <w:sz w:val="28"/>
          <w:szCs w:val="28"/>
          <w:lang w:eastAsia="ru-RU"/>
        </w:rPr>
        <w:t>тальные затраты на 1 м</w:t>
      </w:r>
      <w:r w:rsidRPr="00A02540">
        <w:rPr>
          <w:rFonts w:eastAsia="Times New Roman" w:cs="Times New Roman"/>
          <w:color w:val="000000"/>
          <w:spacing w:val="11"/>
          <w:sz w:val="28"/>
          <w:szCs w:val="28"/>
          <w:vertAlign w:val="superscript"/>
          <w:lang w:eastAsia="ru-RU"/>
        </w:rPr>
        <w:t>3</w:t>
      </w:r>
      <w:r w:rsidRPr="00A02540">
        <w:rPr>
          <w:rFonts w:eastAsia="Times New Roman" w:cs="Times New Roman"/>
          <w:b/>
          <w:bCs/>
          <w:color w:val="000000"/>
          <w:spacing w:val="11"/>
          <w:sz w:val="28"/>
          <w:szCs w:val="28"/>
          <w:lang w:eastAsia="ru-RU"/>
        </w:rPr>
        <w:t xml:space="preserve"> </w:t>
      </w:r>
      <w:r w:rsidRPr="00A02540">
        <w:rPr>
          <w:rFonts w:eastAsia="Times New Roman" w:cs="Times New Roman"/>
          <w:color w:val="000000"/>
          <w:spacing w:val="11"/>
          <w:sz w:val="28"/>
          <w:szCs w:val="28"/>
          <w:lang w:eastAsia="ru-RU"/>
        </w:rPr>
        <w:t xml:space="preserve">отходов </w:t>
      </w:r>
      <w:r w:rsidR="003711A9" w:rsidRPr="00A02540">
        <w:rPr>
          <w:rFonts w:eastAsia="Times New Roman" w:cs="Times New Roman"/>
          <w:color w:val="000000"/>
          <w:spacing w:val="11"/>
          <w:sz w:val="28"/>
          <w:szCs w:val="28"/>
          <w:lang w:eastAsia="ru-RU"/>
        </w:rPr>
        <w:t>обогащения</w:t>
      </w:r>
      <w:r w:rsidRPr="00A02540">
        <w:rPr>
          <w:rFonts w:eastAsia="Times New Roman" w:cs="Times New Roman"/>
          <w:color w:val="000000"/>
          <w:spacing w:val="11"/>
          <w:sz w:val="28"/>
          <w:szCs w:val="28"/>
          <w:lang w:eastAsia="ru-RU"/>
        </w:rPr>
        <w:t xml:space="preserve"> равны </w:t>
      </w:r>
      <w:r w:rsidR="007E79A6" w:rsidRPr="00A02540">
        <w:rPr>
          <w:rFonts w:eastAsia="Times New Roman" w:cs="Times New Roman"/>
          <w:color w:val="000000"/>
          <w:spacing w:val="11"/>
          <w:sz w:val="28"/>
          <w:szCs w:val="28"/>
          <w:lang w:eastAsia="ru-RU"/>
        </w:rPr>
        <w:t>9 800 </w:t>
      </w:r>
      <w:proofErr w:type="gramStart"/>
      <w:r w:rsidR="007E79A6" w:rsidRPr="00A02540">
        <w:rPr>
          <w:rFonts w:eastAsia="Times New Roman" w:cs="Times New Roman"/>
          <w:color w:val="000000"/>
          <w:spacing w:val="11"/>
          <w:sz w:val="28"/>
          <w:szCs w:val="28"/>
          <w:lang w:eastAsia="ru-RU"/>
        </w:rPr>
        <w:t xml:space="preserve">000 </w:t>
      </w:r>
      <w:r w:rsidRPr="00A02540">
        <w:rPr>
          <w:rFonts w:eastAsia="Times New Roman" w:cs="Times New Roman"/>
          <w:color w:val="000000"/>
          <w:spacing w:val="11"/>
          <w:sz w:val="28"/>
          <w:szCs w:val="28"/>
          <w:lang w:eastAsia="ru-RU"/>
        </w:rPr>
        <w:t>:</w:t>
      </w:r>
      <w:proofErr w:type="gramEnd"/>
      <w:r w:rsidRPr="00A02540">
        <w:rPr>
          <w:rFonts w:eastAsia="Times New Roman" w:cs="Times New Roman"/>
          <w:color w:val="000000"/>
          <w:spacing w:val="11"/>
          <w:sz w:val="28"/>
          <w:szCs w:val="28"/>
          <w:lang w:eastAsia="ru-RU"/>
        </w:rPr>
        <w:t xml:space="preserve"> 2000</w:t>
      </w:r>
      <w:r w:rsidR="007E79A6" w:rsidRPr="00A02540">
        <w:rPr>
          <w:rFonts w:eastAsia="Times New Roman" w:cs="Times New Roman"/>
          <w:color w:val="000000"/>
          <w:spacing w:val="11"/>
          <w:sz w:val="28"/>
          <w:szCs w:val="28"/>
          <w:lang w:eastAsia="ru-RU"/>
        </w:rPr>
        <w:t xml:space="preserve"> </w:t>
      </w:r>
      <w:r w:rsidRPr="00A02540">
        <w:rPr>
          <w:rFonts w:eastAsia="Times New Roman" w:cs="Times New Roman"/>
          <w:color w:val="000000"/>
          <w:spacing w:val="11"/>
          <w:sz w:val="28"/>
          <w:szCs w:val="28"/>
          <w:lang w:eastAsia="ru-RU"/>
        </w:rPr>
        <w:t>=</w:t>
      </w:r>
      <w:r w:rsidR="007E79A6" w:rsidRPr="00A02540">
        <w:rPr>
          <w:rFonts w:eastAsia="Times New Roman" w:cs="Times New Roman"/>
          <w:color w:val="000000"/>
          <w:spacing w:val="11"/>
          <w:sz w:val="28"/>
          <w:szCs w:val="28"/>
          <w:lang w:eastAsia="ru-RU"/>
        </w:rPr>
        <w:t xml:space="preserve"> </w:t>
      </w:r>
      <w:r w:rsidR="008269A9" w:rsidRPr="00A02540">
        <w:rPr>
          <w:rFonts w:eastAsia="Times New Roman" w:cs="Times New Roman"/>
          <w:color w:val="000000"/>
          <w:spacing w:val="11"/>
          <w:sz w:val="28"/>
          <w:szCs w:val="28"/>
          <w:lang w:eastAsia="ru-RU"/>
        </w:rPr>
        <w:t>4900</w:t>
      </w:r>
      <w:r w:rsidRPr="00A02540">
        <w:rPr>
          <w:rFonts w:eastAsia="Times New Roman" w:cs="Times New Roman"/>
          <w:color w:val="000000"/>
          <w:spacing w:val="11"/>
          <w:sz w:val="28"/>
          <w:szCs w:val="28"/>
          <w:lang w:eastAsia="ru-RU"/>
        </w:rPr>
        <w:t xml:space="preserve"> тен</w:t>
      </w:r>
      <w:r w:rsidRPr="00A02540">
        <w:rPr>
          <w:rFonts w:eastAsia="Times New Roman" w:cs="Times New Roman"/>
          <w:color w:val="000000"/>
          <w:spacing w:val="-2"/>
          <w:sz w:val="28"/>
          <w:szCs w:val="28"/>
          <w:lang w:eastAsia="ru-RU"/>
        </w:rPr>
        <w:t>ге/м</w:t>
      </w:r>
      <w:r w:rsidRPr="00A02540">
        <w:rPr>
          <w:rFonts w:eastAsia="Times New Roman" w:cs="Times New Roman"/>
          <w:color w:val="000000"/>
          <w:spacing w:val="-2"/>
          <w:sz w:val="28"/>
          <w:szCs w:val="28"/>
          <w:vertAlign w:val="superscript"/>
          <w:lang w:eastAsia="ru-RU"/>
        </w:rPr>
        <w:t>3·</w:t>
      </w:r>
      <w:r w:rsidRPr="00A02540">
        <w:rPr>
          <w:rFonts w:eastAsia="Times New Roman" w:cs="Times New Roman"/>
          <w:color w:val="000000"/>
          <w:spacing w:val="-2"/>
          <w:sz w:val="28"/>
          <w:szCs w:val="28"/>
          <w:lang w:eastAsia="ru-RU"/>
        </w:rPr>
        <w:t xml:space="preserve">год. При сроке окупаемости 5 лет норма прибыли </w:t>
      </w:r>
      <w:proofErr w:type="spellStart"/>
      <w:r w:rsidRPr="00A02540">
        <w:rPr>
          <w:rFonts w:eastAsia="Times New Roman" w:cs="Times New Roman"/>
          <w:i/>
          <w:iCs/>
          <w:color w:val="000000"/>
          <w:spacing w:val="-2"/>
          <w:sz w:val="28"/>
          <w:szCs w:val="28"/>
          <w:lang w:eastAsia="ru-RU"/>
        </w:rPr>
        <w:t>Е</w:t>
      </w:r>
      <w:r w:rsidRPr="00A02540">
        <w:rPr>
          <w:rFonts w:eastAsia="Times New Roman" w:cs="Times New Roman"/>
          <w:i/>
          <w:iCs/>
          <w:color w:val="000000"/>
          <w:spacing w:val="-2"/>
          <w:sz w:val="28"/>
          <w:szCs w:val="28"/>
          <w:vertAlign w:val="subscript"/>
          <w:lang w:eastAsia="ru-RU"/>
        </w:rPr>
        <w:t>н</w:t>
      </w:r>
      <w:proofErr w:type="spellEnd"/>
      <w:r w:rsidRPr="00A02540">
        <w:rPr>
          <w:rFonts w:eastAsia="Times New Roman" w:cs="Times New Roman"/>
          <w:i/>
          <w:iCs/>
          <w:color w:val="000000"/>
          <w:spacing w:val="-2"/>
          <w:sz w:val="28"/>
          <w:szCs w:val="28"/>
          <w:lang w:eastAsia="ru-RU"/>
        </w:rPr>
        <w:t xml:space="preserve"> </w:t>
      </w:r>
      <w:r w:rsidRPr="00A02540">
        <w:rPr>
          <w:rFonts w:eastAsia="Times New Roman" w:cs="Times New Roman"/>
          <w:color w:val="000000"/>
          <w:spacing w:val="-2"/>
          <w:sz w:val="28"/>
          <w:szCs w:val="28"/>
          <w:lang w:eastAsia="ru-RU"/>
        </w:rPr>
        <w:t>должна быть равна 0,20.</w:t>
      </w:r>
    </w:p>
    <w:p w:rsidR="00B4022F" w:rsidRPr="00A02540" w:rsidRDefault="00B4022F" w:rsidP="00B4022F">
      <w:pPr>
        <w:widowControl w:val="0"/>
        <w:autoSpaceDE w:val="0"/>
        <w:autoSpaceDN w:val="0"/>
        <w:adjustRightInd w:val="0"/>
        <w:snapToGrid w:val="0"/>
        <w:ind w:firstLine="709"/>
        <w:jc w:val="both"/>
        <w:rPr>
          <w:rFonts w:eastAsia="Times New Roman" w:cs="Times New Roman"/>
          <w:sz w:val="28"/>
          <w:szCs w:val="28"/>
          <w:lang w:eastAsia="ru-RU"/>
        </w:rPr>
      </w:pPr>
      <w:r w:rsidRPr="00A02540">
        <w:rPr>
          <w:rFonts w:eastAsia="Times New Roman" w:cs="Times New Roman"/>
          <w:sz w:val="28"/>
          <w:szCs w:val="28"/>
          <w:lang w:eastAsia="ru-RU"/>
        </w:rPr>
        <w:t xml:space="preserve">Для расчета, по аналогии с действующими производствами строительных материалов и изделий и вышеприведенными характеристиками </w:t>
      </w:r>
      <w:proofErr w:type="spellStart"/>
      <w:r w:rsidRPr="00A02540">
        <w:rPr>
          <w:rFonts w:eastAsia="Times New Roman" w:cs="Times New Roman"/>
          <w:sz w:val="28"/>
          <w:szCs w:val="28"/>
          <w:lang w:eastAsia="ru-RU"/>
        </w:rPr>
        <w:t>миникомплекса</w:t>
      </w:r>
      <w:proofErr w:type="spellEnd"/>
      <w:r w:rsidRPr="00A02540">
        <w:rPr>
          <w:rFonts w:eastAsia="Times New Roman" w:cs="Times New Roman"/>
          <w:sz w:val="28"/>
          <w:szCs w:val="28"/>
          <w:lang w:eastAsia="ru-RU"/>
        </w:rPr>
        <w:t>, приняты следующие значения показателей, входящих в формулы (</w:t>
      </w:r>
      <w:r w:rsidR="00DE446D" w:rsidRPr="00A02540">
        <w:rPr>
          <w:rFonts w:eastAsia="Times New Roman" w:cs="Times New Roman"/>
          <w:sz w:val="28"/>
          <w:szCs w:val="28"/>
          <w:lang w:eastAsia="ru-RU"/>
        </w:rPr>
        <w:t>96-97</w:t>
      </w:r>
      <w:r w:rsidRPr="00A02540">
        <w:rPr>
          <w:rFonts w:eastAsia="Times New Roman" w:cs="Times New Roman"/>
          <w:sz w:val="28"/>
          <w:szCs w:val="28"/>
          <w:lang w:eastAsia="ru-RU"/>
        </w:rPr>
        <w:t xml:space="preserve">): </w:t>
      </w:r>
      <w:r w:rsidRPr="00A02540">
        <w:rPr>
          <w:rFonts w:eastAsia="Times New Roman" w:cs="Times New Roman"/>
          <w:i/>
          <w:iCs/>
          <w:color w:val="000000"/>
          <w:spacing w:val="-1"/>
          <w:sz w:val="28"/>
          <w:szCs w:val="28"/>
          <w:lang w:eastAsia="ru-RU"/>
        </w:rPr>
        <w:sym w:font="Symbol" w:char="0044"/>
      </w:r>
      <w:r w:rsidRPr="00A02540">
        <w:rPr>
          <w:rFonts w:eastAsia="Times New Roman" w:cs="Times New Roman"/>
          <w:i/>
          <w:iCs/>
          <w:color w:val="000000"/>
          <w:spacing w:val="-1"/>
          <w:sz w:val="28"/>
          <w:szCs w:val="28"/>
          <w:lang w:eastAsia="ru-RU"/>
        </w:rPr>
        <w:t>M</w:t>
      </w:r>
      <w:r w:rsidR="0037113B" w:rsidRPr="00A02540">
        <w:rPr>
          <w:rFonts w:eastAsia="Times New Roman" w:cs="Times New Roman"/>
          <w:sz w:val="28"/>
          <w:szCs w:val="28"/>
          <w:lang w:eastAsia="ru-RU"/>
        </w:rPr>
        <w:t xml:space="preserve"> </w:t>
      </w:r>
      <w:r w:rsidRPr="00A02540">
        <w:rPr>
          <w:rFonts w:eastAsia="Times New Roman" w:cs="Times New Roman"/>
          <w:sz w:val="28"/>
          <w:szCs w:val="28"/>
          <w:lang w:eastAsia="ru-RU"/>
        </w:rPr>
        <w:t xml:space="preserve">= 1600 тонн; </w:t>
      </w:r>
      <w:r w:rsidRPr="00A02540">
        <w:rPr>
          <w:rFonts w:eastAsia="Times New Roman" w:cs="Times New Roman"/>
          <w:i/>
          <w:iCs/>
          <w:color w:val="000000"/>
          <w:spacing w:val="1"/>
          <w:sz w:val="28"/>
          <w:szCs w:val="28"/>
          <w:lang w:eastAsia="ru-RU"/>
        </w:rPr>
        <w:t>у=</w:t>
      </w:r>
      <w:r w:rsidRPr="00A02540">
        <w:rPr>
          <w:rFonts w:eastAsia="Times New Roman" w:cs="Times New Roman"/>
          <w:sz w:val="28"/>
          <w:szCs w:val="28"/>
          <w:lang w:eastAsia="ru-RU"/>
        </w:rPr>
        <w:t>0,8 т/м</w:t>
      </w:r>
      <w:r w:rsidRPr="00A02540">
        <w:rPr>
          <w:rFonts w:eastAsia="Times New Roman" w:cs="Times New Roman"/>
          <w:sz w:val="28"/>
          <w:szCs w:val="28"/>
          <w:vertAlign w:val="superscript"/>
          <w:lang w:eastAsia="ru-RU"/>
        </w:rPr>
        <w:t>3</w:t>
      </w:r>
      <w:r w:rsidRPr="00A02540">
        <w:rPr>
          <w:rFonts w:eastAsia="Times New Roman" w:cs="Times New Roman"/>
          <w:sz w:val="28"/>
          <w:szCs w:val="28"/>
          <w:lang w:eastAsia="ru-RU"/>
        </w:rPr>
        <w:t>; С</w:t>
      </w:r>
      <w:r w:rsidRPr="00A02540">
        <w:rPr>
          <w:rFonts w:eastAsia="Times New Roman" w:cs="Times New Roman"/>
          <w:sz w:val="28"/>
          <w:szCs w:val="28"/>
          <w:vertAlign w:val="subscript"/>
          <w:lang w:eastAsia="ru-RU"/>
        </w:rPr>
        <w:t>о</w:t>
      </w:r>
      <w:r w:rsidR="008269A9" w:rsidRPr="00A02540">
        <w:rPr>
          <w:rFonts w:eastAsia="Times New Roman" w:cs="Times New Roman"/>
          <w:sz w:val="28"/>
          <w:szCs w:val="28"/>
          <w:lang w:eastAsia="ru-RU"/>
        </w:rPr>
        <w:t>= 0,</w:t>
      </w:r>
      <w:r w:rsidR="00EC61CE" w:rsidRPr="00A02540">
        <w:rPr>
          <w:rFonts w:eastAsia="Times New Roman" w:cs="Times New Roman"/>
          <w:sz w:val="28"/>
          <w:szCs w:val="28"/>
          <w:lang w:eastAsia="ru-RU"/>
        </w:rPr>
        <w:t>03</w:t>
      </w:r>
      <w:r w:rsidRPr="00A02540">
        <w:rPr>
          <w:rFonts w:eastAsia="Times New Roman" w:cs="Times New Roman"/>
          <w:sz w:val="28"/>
          <w:szCs w:val="28"/>
          <w:lang w:eastAsia="ru-RU"/>
        </w:rPr>
        <w:t xml:space="preserve"> тенге/м</w:t>
      </w:r>
      <w:r w:rsidRPr="00A02540">
        <w:rPr>
          <w:rFonts w:eastAsia="Times New Roman" w:cs="Times New Roman"/>
          <w:sz w:val="28"/>
          <w:szCs w:val="28"/>
          <w:vertAlign w:val="superscript"/>
          <w:lang w:eastAsia="ru-RU"/>
        </w:rPr>
        <w:t>3</w:t>
      </w:r>
      <w:r w:rsidRPr="00A02540">
        <w:rPr>
          <w:rFonts w:eastAsia="Times New Roman" w:cs="Times New Roman"/>
          <w:sz w:val="28"/>
          <w:szCs w:val="28"/>
          <w:lang w:eastAsia="ru-RU"/>
        </w:rPr>
        <w:t xml:space="preserve">; </w:t>
      </w:r>
      <w:r w:rsidRPr="00A02540">
        <w:rPr>
          <w:rFonts w:eastAsia="Times New Roman" w:cs="Times New Roman"/>
          <w:i/>
          <w:iCs/>
          <w:color w:val="000000"/>
          <w:sz w:val="28"/>
          <w:szCs w:val="28"/>
          <w:lang w:eastAsia="ru-RU"/>
        </w:rPr>
        <w:sym w:font="Symbol" w:char="006C"/>
      </w:r>
      <w:r w:rsidRPr="00A02540">
        <w:rPr>
          <w:rFonts w:eastAsia="Times New Roman" w:cs="Times New Roman"/>
          <w:i/>
          <w:iCs/>
          <w:color w:val="000000"/>
          <w:sz w:val="28"/>
          <w:szCs w:val="28"/>
          <w:lang w:eastAsia="ru-RU"/>
        </w:rPr>
        <w:t xml:space="preserve"> </w:t>
      </w:r>
      <w:r w:rsidRPr="00A02540">
        <w:rPr>
          <w:rFonts w:eastAsia="Times New Roman" w:cs="Times New Roman"/>
          <w:sz w:val="28"/>
          <w:szCs w:val="28"/>
          <w:lang w:eastAsia="ru-RU"/>
        </w:rPr>
        <w:t>= 0,146 т/м</w:t>
      </w:r>
      <w:r w:rsidRPr="00A02540">
        <w:rPr>
          <w:rFonts w:eastAsia="Times New Roman" w:cs="Times New Roman"/>
          <w:sz w:val="28"/>
          <w:szCs w:val="28"/>
          <w:vertAlign w:val="superscript"/>
          <w:lang w:eastAsia="ru-RU"/>
        </w:rPr>
        <w:t>3</w:t>
      </w:r>
      <w:r w:rsidRPr="00A02540">
        <w:rPr>
          <w:rFonts w:eastAsia="Times New Roman" w:cs="Times New Roman"/>
          <w:sz w:val="28"/>
          <w:szCs w:val="28"/>
          <w:lang w:eastAsia="ru-RU"/>
        </w:rPr>
        <w:t>; Ц = 20 $/м</w:t>
      </w:r>
      <w:r w:rsidRPr="00A02540">
        <w:rPr>
          <w:rFonts w:eastAsia="Times New Roman" w:cs="Times New Roman"/>
          <w:sz w:val="28"/>
          <w:szCs w:val="28"/>
          <w:vertAlign w:val="superscript"/>
          <w:lang w:eastAsia="ru-RU"/>
        </w:rPr>
        <w:t>3</w:t>
      </w:r>
      <w:r w:rsidRPr="00A02540">
        <w:rPr>
          <w:rFonts w:eastAsia="Times New Roman" w:cs="Times New Roman"/>
          <w:sz w:val="28"/>
          <w:szCs w:val="28"/>
          <w:lang w:eastAsia="ru-RU"/>
        </w:rPr>
        <w:t xml:space="preserve"> = </w:t>
      </w:r>
      <w:r w:rsidR="008269A9" w:rsidRPr="00A02540">
        <w:rPr>
          <w:rFonts w:eastAsia="Times New Roman" w:cs="Times New Roman"/>
          <w:sz w:val="28"/>
          <w:szCs w:val="28"/>
          <w:lang w:eastAsia="ru-RU"/>
        </w:rPr>
        <w:t>9800</w:t>
      </w:r>
      <w:r w:rsidRPr="00A02540">
        <w:rPr>
          <w:rFonts w:eastAsia="Times New Roman" w:cs="Times New Roman"/>
          <w:sz w:val="28"/>
          <w:szCs w:val="28"/>
          <w:lang w:eastAsia="ru-RU"/>
        </w:rPr>
        <w:t xml:space="preserve"> тенге/м</w:t>
      </w:r>
      <w:r w:rsidRPr="00A02540">
        <w:rPr>
          <w:rFonts w:eastAsia="Times New Roman" w:cs="Times New Roman"/>
          <w:sz w:val="28"/>
          <w:szCs w:val="28"/>
          <w:vertAlign w:val="superscript"/>
          <w:lang w:eastAsia="ru-RU"/>
        </w:rPr>
        <w:t>3</w:t>
      </w:r>
      <w:r w:rsidRPr="00A02540">
        <w:rPr>
          <w:rFonts w:eastAsia="Times New Roman" w:cs="Times New Roman"/>
          <w:sz w:val="28"/>
          <w:szCs w:val="28"/>
          <w:lang w:eastAsia="ru-RU"/>
        </w:rPr>
        <w:t>; С= 10 $/м</w:t>
      </w:r>
      <w:r w:rsidRPr="00A02540">
        <w:rPr>
          <w:rFonts w:eastAsia="Times New Roman" w:cs="Times New Roman"/>
          <w:sz w:val="28"/>
          <w:szCs w:val="28"/>
          <w:vertAlign w:val="superscript"/>
          <w:lang w:eastAsia="ru-RU"/>
        </w:rPr>
        <w:t>3</w:t>
      </w:r>
      <w:r w:rsidRPr="00A02540">
        <w:rPr>
          <w:rFonts w:eastAsia="Times New Roman" w:cs="Times New Roman"/>
          <w:sz w:val="28"/>
          <w:szCs w:val="28"/>
          <w:lang w:eastAsia="ru-RU"/>
        </w:rPr>
        <w:t xml:space="preserve">= </w:t>
      </w:r>
      <w:r w:rsidR="008269A9" w:rsidRPr="00A02540">
        <w:rPr>
          <w:rFonts w:eastAsia="Times New Roman" w:cs="Times New Roman"/>
          <w:sz w:val="28"/>
          <w:szCs w:val="28"/>
          <w:lang w:eastAsia="ru-RU"/>
        </w:rPr>
        <w:t>4900</w:t>
      </w:r>
      <w:r w:rsidRPr="00A02540">
        <w:rPr>
          <w:rFonts w:eastAsia="Times New Roman" w:cs="Times New Roman"/>
          <w:sz w:val="28"/>
          <w:szCs w:val="28"/>
          <w:lang w:eastAsia="ru-RU"/>
        </w:rPr>
        <w:t xml:space="preserve"> тенге/м</w:t>
      </w:r>
      <w:r w:rsidRPr="00A02540">
        <w:rPr>
          <w:rFonts w:eastAsia="Times New Roman" w:cs="Times New Roman"/>
          <w:sz w:val="28"/>
          <w:szCs w:val="28"/>
          <w:vertAlign w:val="superscript"/>
          <w:lang w:eastAsia="ru-RU"/>
        </w:rPr>
        <w:t>3</w:t>
      </w:r>
      <w:r w:rsidRPr="00A02540">
        <w:rPr>
          <w:rFonts w:eastAsia="Times New Roman" w:cs="Times New Roman"/>
          <w:sz w:val="28"/>
          <w:szCs w:val="28"/>
          <w:lang w:eastAsia="ru-RU"/>
        </w:rPr>
        <w:t xml:space="preserve">; К= </w:t>
      </w:r>
      <w:r w:rsidR="008269A9" w:rsidRPr="00A02540">
        <w:rPr>
          <w:rFonts w:eastAsia="Times New Roman" w:cs="Times New Roman"/>
          <w:sz w:val="28"/>
          <w:szCs w:val="28"/>
          <w:lang w:eastAsia="ru-RU"/>
        </w:rPr>
        <w:t>5500</w:t>
      </w:r>
      <w:r w:rsidRPr="00A02540">
        <w:rPr>
          <w:rFonts w:eastAsia="Times New Roman" w:cs="Times New Roman"/>
          <w:sz w:val="28"/>
          <w:szCs w:val="28"/>
          <w:lang w:eastAsia="ru-RU"/>
        </w:rPr>
        <w:t xml:space="preserve"> тенге/м</w:t>
      </w:r>
      <w:r w:rsidRPr="00A02540">
        <w:rPr>
          <w:rFonts w:eastAsia="Times New Roman" w:cs="Times New Roman"/>
          <w:sz w:val="28"/>
          <w:szCs w:val="28"/>
          <w:vertAlign w:val="superscript"/>
          <w:lang w:eastAsia="ru-RU"/>
        </w:rPr>
        <w:t>3</w:t>
      </w:r>
      <w:r w:rsidRPr="00A02540">
        <w:rPr>
          <w:rFonts w:eastAsia="Times New Roman" w:cs="Times New Roman"/>
          <w:sz w:val="28"/>
          <w:szCs w:val="28"/>
          <w:lang w:eastAsia="ru-RU"/>
        </w:rPr>
        <w:t xml:space="preserve">; </w:t>
      </w:r>
      <w:proofErr w:type="spellStart"/>
      <w:r w:rsidRPr="00A02540">
        <w:rPr>
          <w:rFonts w:eastAsia="Times New Roman" w:cs="Times New Roman"/>
          <w:sz w:val="28"/>
          <w:szCs w:val="28"/>
          <w:lang w:eastAsia="ru-RU"/>
        </w:rPr>
        <w:t>Е</w:t>
      </w:r>
      <w:r w:rsidRPr="00A02540">
        <w:rPr>
          <w:rFonts w:eastAsia="Times New Roman" w:cs="Times New Roman"/>
          <w:sz w:val="28"/>
          <w:szCs w:val="28"/>
          <w:vertAlign w:val="subscript"/>
          <w:lang w:eastAsia="ru-RU"/>
        </w:rPr>
        <w:t>н</w:t>
      </w:r>
      <w:proofErr w:type="spellEnd"/>
      <w:r w:rsidRPr="00A02540">
        <w:rPr>
          <w:rFonts w:eastAsia="Times New Roman" w:cs="Times New Roman"/>
          <w:sz w:val="28"/>
          <w:szCs w:val="28"/>
          <w:lang w:eastAsia="ru-RU"/>
        </w:rPr>
        <w:t xml:space="preserve"> = 0,20.</w:t>
      </w:r>
    </w:p>
    <w:p w:rsidR="00B4022F" w:rsidRPr="00A02540" w:rsidRDefault="00B4022F" w:rsidP="00B4022F">
      <w:pPr>
        <w:widowControl w:val="0"/>
        <w:autoSpaceDE w:val="0"/>
        <w:autoSpaceDN w:val="0"/>
        <w:adjustRightInd w:val="0"/>
        <w:snapToGrid w:val="0"/>
        <w:ind w:firstLine="709"/>
        <w:jc w:val="both"/>
        <w:rPr>
          <w:rFonts w:eastAsia="Times New Roman" w:cs="Times New Roman"/>
          <w:sz w:val="28"/>
          <w:szCs w:val="28"/>
          <w:lang w:eastAsia="ru-RU"/>
        </w:rPr>
      </w:pPr>
      <w:r w:rsidRPr="00A02540">
        <w:rPr>
          <w:rFonts w:eastAsia="Times New Roman" w:cs="Times New Roman"/>
          <w:sz w:val="28"/>
          <w:szCs w:val="28"/>
          <w:lang w:eastAsia="ru-RU"/>
        </w:rPr>
        <w:t>Подставляя указанные значения показателей в формулы (</w:t>
      </w:r>
      <w:r w:rsidR="00BA65CE" w:rsidRPr="00A02540">
        <w:rPr>
          <w:rFonts w:eastAsia="Times New Roman" w:cs="Times New Roman"/>
          <w:sz w:val="28"/>
          <w:szCs w:val="28"/>
          <w:lang w:eastAsia="ru-RU"/>
        </w:rPr>
        <w:t>4.1, 4.2</w:t>
      </w:r>
      <w:r w:rsidRPr="00A02540">
        <w:rPr>
          <w:rFonts w:eastAsia="Times New Roman" w:cs="Times New Roman"/>
          <w:sz w:val="28"/>
          <w:szCs w:val="28"/>
          <w:lang w:eastAsia="ru-RU"/>
        </w:rPr>
        <w:t xml:space="preserve">), получим: - приведенная прибыль на 1 т </w:t>
      </w:r>
      <w:r w:rsidR="008269A9" w:rsidRPr="00A02540">
        <w:rPr>
          <w:rFonts w:eastAsia="Times New Roman" w:cs="Times New Roman"/>
          <w:sz w:val="28"/>
          <w:szCs w:val="28"/>
          <w:lang w:eastAsia="ru-RU"/>
        </w:rPr>
        <w:t>отходов</w:t>
      </w:r>
      <w:r w:rsidRPr="00A02540">
        <w:rPr>
          <w:rFonts w:eastAsia="Times New Roman" w:cs="Times New Roman"/>
          <w:sz w:val="28"/>
          <w:szCs w:val="28"/>
          <w:lang w:eastAsia="ru-RU"/>
        </w:rPr>
        <w:t xml:space="preserve"> ОФ:</w:t>
      </w:r>
    </w:p>
    <w:p w:rsidR="00B4022F" w:rsidRPr="00A02540" w:rsidRDefault="00B4022F" w:rsidP="00B4022F">
      <w:pPr>
        <w:widowControl w:val="0"/>
        <w:autoSpaceDE w:val="0"/>
        <w:autoSpaceDN w:val="0"/>
        <w:adjustRightInd w:val="0"/>
        <w:snapToGrid w:val="0"/>
        <w:jc w:val="both"/>
        <w:rPr>
          <w:rFonts w:eastAsia="Times New Roman" w:cs="Times New Roman"/>
          <w:sz w:val="28"/>
          <w:szCs w:val="28"/>
          <w:lang w:eastAsia="ru-RU"/>
        </w:rPr>
      </w:pPr>
    </w:p>
    <w:p w:rsidR="00B4022F" w:rsidRPr="00A02540" w:rsidRDefault="00B4022F" w:rsidP="00BA65CE">
      <w:pPr>
        <w:widowControl w:val="0"/>
        <w:autoSpaceDE w:val="0"/>
        <w:autoSpaceDN w:val="0"/>
        <w:adjustRightInd w:val="0"/>
        <w:snapToGrid w:val="0"/>
        <w:ind w:left="720"/>
        <w:jc w:val="center"/>
        <w:rPr>
          <w:rFonts w:eastAsia="Times New Roman" w:cs="Times New Roman"/>
          <w:sz w:val="28"/>
          <w:szCs w:val="28"/>
          <w:lang w:eastAsia="ru-RU"/>
        </w:rPr>
      </w:pPr>
      <w:r w:rsidRPr="00A02540">
        <w:rPr>
          <w:rFonts w:eastAsia="Times New Roman" w:cs="Times New Roman"/>
          <w:i/>
          <w:iCs/>
          <w:sz w:val="28"/>
          <w:szCs w:val="28"/>
          <w:lang w:eastAsia="ru-RU"/>
        </w:rPr>
        <w:t xml:space="preserve">П </w:t>
      </w:r>
      <w:r w:rsidRPr="00A02540">
        <w:rPr>
          <w:rFonts w:eastAsia="Times New Roman" w:cs="Times New Roman"/>
          <w:i/>
          <w:iCs/>
          <w:sz w:val="28"/>
          <w:szCs w:val="28"/>
          <w:vertAlign w:val="subscript"/>
          <w:lang w:eastAsia="ru-RU"/>
        </w:rPr>
        <w:t>р</w:t>
      </w:r>
      <w:r w:rsidRPr="00A02540">
        <w:rPr>
          <w:rFonts w:eastAsia="Times New Roman" w:cs="Times New Roman"/>
          <w:sz w:val="28"/>
          <w:szCs w:val="28"/>
          <w:vertAlign w:val="subscript"/>
          <w:lang w:eastAsia="ru-RU"/>
        </w:rPr>
        <w:t xml:space="preserve"> </w:t>
      </w:r>
      <w:r w:rsidRPr="00A02540">
        <w:rPr>
          <w:rFonts w:eastAsia="Times New Roman" w:cs="Times New Roman"/>
          <w:i/>
          <w:iCs/>
          <w:sz w:val="28"/>
          <w:szCs w:val="28"/>
          <w:lang w:eastAsia="ru-RU"/>
        </w:rPr>
        <w:t>=</w:t>
      </w:r>
      <w:r w:rsidRPr="00A02540">
        <w:rPr>
          <w:rFonts w:eastAsia="Times New Roman" w:cs="Times New Roman"/>
          <w:sz w:val="28"/>
          <w:szCs w:val="28"/>
          <w:lang w:eastAsia="ru-RU"/>
        </w:rPr>
        <w:t xml:space="preserve"> 1/0,146 (</w:t>
      </w:r>
      <w:r w:rsidR="008269A9" w:rsidRPr="00A02540">
        <w:rPr>
          <w:rFonts w:eastAsia="Times New Roman" w:cs="Times New Roman"/>
          <w:sz w:val="28"/>
          <w:szCs w:val="28"/>
          <w:lang w:eastAsia="ru-RU"/>
        </w:rPr>
        <w:t>9800</w:t>
      </w:r>
      <w:r w:rsidRPr="00A02540">
        <w:rPr>
          <w:rFonts w:eastAsia="Times New Roman" w:cs="Times New Roman"/>
          <w:sz w:val="28"/>
          <w:szCs w:val="28"/>
          <w:lang w:eastAsia="ru-RU"/>
        </w:rPr>
        <w:t>-</w:t>
      </w:r>
      <w:r w:rsidR="008269A9" w:rsidRPr="00A02540">
        <w:rPr>
          <w:rFonts w:eastAsia="Times New Roman" w:cs="Times New Roman"/>
          <w:sz w:val="28"/>
          <w:szCs w:val="28"/>
          <w:lang w:eastAsia="ru-RU"/>
        </w:rPr>
        <w:t>4900</w:t>
      </w:r>
      <w:r w:rsidRPr="00A02540">
        <w:rPr>
          <w:rFonts w:eastAsia="Times New Roman" w:cs="Times New Roman"/>
          <w:sz w:val="28"/>
          <w:szCs w:val="28"/>
          <w:lang w:eastAsia="ru-RU"/>
        </w:rPr>
        <w:t>- 0,2</w:t>
      </w:r>
      <w:r w:rsidR="00D42958" w:rsidRPr="00A02540">
        <w:rPr>
          <w:rFonts w:eastAsia="Times New Roman" w:cs="Times New Roman"/>
          <w:sz w:val="28"/>
          <w:szCs w:val="28"/>
          <w:lang w:eastAsia="ru-RU"/>
        </w:rPr>
        <w:t>∙</w:t>
      </w:r>
      <w:proofErr w:type="gramStart"/>
      <w:r w:rsidR="008269A9" w:rsidRPr="00A02540">
        <w:rPr>
          <w:rFonts w:eastAsia="Times New Roman" w:cs="Times New Roman"/>
          <w:sz w:val="28"/>
          <w:szCs w:val="28"/>
          <w:lang w:eastAsia="ru-RU"/>
        </w:rPr>
        <w:t>5500</w:t>
      </w:r>
      <w:r w:rsidRPr="00A02540">
        <w:rPr>
          <w:rFonts w:eastAsia="Times New Roman" w:cs="Times New Roman"/>
          <w:sz w:val="28"/>
          <w:szCs w:val="28"/>
          <w:lang w:eastAsia="ru-RU"/>
        </w:rPr>
        <w:t>)=</w:t>
      </w:r>
      <w:proofErr w:type="gramEnd"/>
      <w:r w:rsidR="008269A9" w:rsidRPr="00A02540">
        <w:rPr>
          <w:rFonts w:eastAsia="Times New Roman" w:cs="Times New Roman"/>
          <w:sz w:val="28"/>
          <w:szCs w:val="28"/>
          <w:lang w:eastAsia="ru-RU"/>
        </w:rPr>
        <w:t>26 030</w:t>
      </w:r>
      <w:r w:rsidRPr="00A02540">
        <w:rPr>
          <w:rFonts w:eastAsia="Times New Roman" w:cs="Times New Roman"/>
          <w:sz w:val="28"/>
          <w:szCs w:val="28"/>
          <w:lang w:eastAsia="ru-RU"/>
        </w:rPr>
        <w:t xml:space="preserve"> тенге/т;</w:t>
      </w:r>
    </w:p>
    <w:p w:rsidR="00B4022F" w:rsidRPr="00A02540" w:rsidRDefault="00B4022F" w:rsidP="00B4022F">
      <w:pPr>
        <w:widowControl w:val="0"/>
        <w:autoSpaceDE w:val="0"/>
        <w:autoSpaceDN w:val="0"/>
        <w:adjustRightInd w:val="0"/>
        <w:snapToGrid w:val="0"/>
        <w:ind w:left="720"/>
        <w:jc w:val="both"/>
        <w:rPr>
          <w:rFonts w:eastAsia="Times New Roman" w:cs="Times New Roman"/>
          <w:sz w:val="28"/>
          <w:szCs w:val="28"/>
          <w:lang w:eastAsia="ru-RU"/>
        </w:rPr>
      </w:pPr>
    </w:p>
    <w:p w:rsidR="00B4022F" w:rsidRPr="00A02540" w:rsidRDefault="00B4022F" w:rsidP="00B4022F">
      <w:pPr>
        <w:widowControl w:val="0"/>
        <w:autoSpaceDE w:val="0"/>
        <w:autoSpaceDN w:val="0"/>
        <w:adjustRightInd w:val="0"/>
        <w:snapToGrid w:val="0"/>
        <w:jc w:val="both"/>
        <w:rPr>
          <w:rFonts w:eastAsia="Times New Roman" w:cs="Times New Roman"/>
          <w:sz w:val="28"/>
          <w:szCs w:val="28"/>
          <w:lang w:eastAsia="ru-RU"/>
        </w:rPr>
      </w:pPr>
      <w:r w:rsidRPr="00A02540">
        <w:rPr>
          <w:rFonts w:eastAsia="Times New Roman" w:cs="Times New Roman"/>
          <w:sz w:val="28"/>
          <w:szCs w:val="28"/>
          <w:lang w:eastAsia="ru-RU"/>
        </w:rPr>
        <w:t xml:space="preserve"> Годовой эколого-экономический эффект:</w:t>
      </w:r>
    </w:p>
    <w:p w:rsidR="00B4022F" w:rsidRPr="00A02540" w:rsidRDefault="00B4022F" w:rsidP="00B4022F">
      <w:pPr>
        <w:widowControl w:val="0"/>
        <w:autoSpaceDE w:val="0"/>
        <w:autoSpaceDN w:val="0"/>
        <w:adjustRightInd w:val="0"/>
        <w:snapToGrid w:val="0"/>
        <w:ind w:firstLine="2552"/>
        <w:jc w:val="both"/>
        <w:rPr>
          <w:rFonts w:eastAsia="Times New Roman" w:cs="Times New Roman"/>
          <w:color w:val="000000"/>
          <w:spacing w:val="-10"/>
          <w:sz w:val="28"/>
          <w:szCs w:val="28"/>
          <w:lang w:eastAsia="ru-RU"/>
        </w:rPr>
      </w:pPr>
    </w:p>
    <w:p w:rsidR="00B4022F" w:rsidRPr="00A02540" w:rsidRDefault="00B4022F" w:rsidP="00BA65CE">
      <w:pPr>
        <w:widowControl w:val="0"/>
        <w:autoSpaceDE w:val="0"/>
        <w:autoSpaceDN w:val="0"/>
        <w:adjustRightInd w:val="0"/>
        <w:snapToGrid w:val="0"/>
        <w:jc w:val="center"/>
        <w:rPr>
          <w:rFonts w:eastAsia="Times New Roman" w:cs="Times New Roman"/>
          <w:color w:val="000000"/>
          <w:spacing w:val="-10"/>
          <w:sz w:val="28"/>
          <w:szCs w:val="28"/>
          <w:lang w:eastAsia="ru-RU"/>
        </w:rPr>
      </w:pPr>
      <w:r w:rsidRPr="00A02540">
        <w:rPr>
          <w:rFonts w:eastAsia="Times New Roman" w:cs="Times New Roman"/>
          <w:color w:val="000000"/>
          <w:spacing w:val="-10"/>
          <w:sz w:val="28"/>
          <w:szCs w:val="28"/>
          <w:lang w:eastAsia="ru-RU"/>
        </w:rPr>
        <w:t xml:space="preserve">Э = 1600 </w:t>
      </w:r>
      <w:proofErr w:type="gramStart"/>
      <w:r w:rsidRPr="00A02540">
        <w:rPr>
          <w:rFonts w:eastAsia="Times New Roman" w:cs="Times New Roman"/>
          <w:color w:val="000000"/>
          <w:spacing w:val="-10"/>
          <w:sz w:val="28"/>
          <w:szCs w:val="28"/>
          <w:lang w:eastAsia="ru-RU"/>
        </w:rPr>
        <w:t xml:space="preserve">( </w:t>
      </w:r>
      <w:r w:rsidR="008269A9" w:rsidRPr="00A02540">
        <w:rPr>
          <w:rFonts w:eastAsia="Times New Roman" w:cs="Times New Roman"/>
          <w:color w:val="000000"/>
          <w:spacing w:val="-10"/>
          <w:sz w:val="28"/>
          <w:szCs w:val="28"/>
          <w:lang w:eastAsia="ru-RU"/>
        </w:rPr>
        <w:t>26</w:t>
      </w:r>
      <w:proofErr w:type="gramEnd"/>
      <w:r w:rsidR="008269A9" w:rsidRPr="00A02540">
        <w:rPr>
          <w:rFonts w:eastAsia="Times New Roman" w:cs="Times New Roman"/>
          <w:color w:val="000000"/>
          <w:spacing w:val="-10"/>
          <w:sz w:val="28"/>
          <w:szCs w:val="28"/>
          <w:lang w:eastAsia="ru-RU"/>
        </w:rPr>
        <w:t xml:space="preserve"> 030+ 0,</w:t>
      </w:r>
      <w:r w:rsidR="00EC61CE" w:rsidRPr="00A02540">
        <w:rPr>
          <w:rFonts w:eastAsia="Times New Roman" w:cs="Times New Roman"/>
          <w:color w:val="000000"/>
          <w:spacing w:val="-10"/>
          <w:sz w:val="28"/>
          <w:szCs w:val="28"/>
          <w:lang w:eastAsia="ru-RU"/>
        </w:rPr>
        <w:t>03</w:t>
      </w:r>
      <w:r w:rsidRPr="00A02540">
        <w:rPr>
          <w:rFonts w:eastAsia="Times New Roman" w:cs="Times New Roman"/>
          <w:color w:val="000000"/>
          <w:spacing w:val="-10"/>
          <w:sz w:val="28"/>
          <w:szCs w:val="28"/>
          <w:lang w:eastAsia="ru-RU"/>
        </w:rPr>
        <w:t xml:space="preserve">/0,8 ) = </w:t>
      </w:r>
      <w:r w:rsidR="008269A9" w:rsidRPr="00A02540">
        <w:rPr>
          <w:rFonts w:eastAsia="Times New Roman" w:cs="Times New Roman"/>
          <w:color w:val="000000"/>
          <w:spacing w:val="-10"/>
          <w:sz w:val="28"/>
          <w:szCs w:val="28"/>
          <w:lang w:eastAsia="ru-RU"/>
        </w:rPr>
        <w:t>41,6</w:t>
      </w:r>
      <w:r w:rsidRPr="00A02540">
        <w:rPr>
          <w:rFonts w:eastAsia="Times New Roman" w:cs="Times New Roman"/>
          <w:color w:val="000000"/>
          <w:spacing w:val="-10"/>
          <w:sz w:val="28"/>
          <w:szCs w:val="28"/>
          <w:lang w:eastAsia="ru-RU"/>
        </w:rPr>
        <w:t xml:space="preserve"> млн. тенге/ в год.</w:t>
      </w:r>
    </w:p>
    <w:p w:rsidR="008269A9" w:rsidRPr="00A02540" w:rsidRDefault="008269A9" w:rsidP="00B4022F">
      <w:pPr>
        <w:widowControl w:val="0"/>
        <w:autoSpaceDE w:val="0"/>
        <w:autoSpaceDN w:val="0"/>
        <w:adjustRightInd w:val="0"/>
        <w:snapToGrid w:val="0"/>
        <w:ind w:firstLine="709"/>
        <w:jc w:val="both"/>
        <w:rPr>
          <w:rFonts w:eastAsia="Times New Roman" w:cs="Times New Roman"/>
          <w:color w:val="000000"/>
          <w:spacing w:val="-10"/>
          <w:sz w:val="28"/>
          <w:szCs w:val="28"/>
          <w:lang w:eastAsia="ru-RU"/>
        </w:rPr>
      </w:pPr>
    </w:p>
    <w:p w:rsidR="00B4022F" w:rsidRPr="00A02540" w:rsidRDefault="00B4022F" w:rsidP="00B4022F">
      <w:pPr>
        <w:widowControl w:val="0"/>
        <w:autoSpaceDE w:val="0"/>
        <w:autoSpaceDN w:val="0"/>
        <w:adjustRightInd w:val="0"/>
        <w:snapToGrid w:val="0"/>
        <w:ind w:firstLine="709"/>
        <w:jc w:val="both"/>
        <w:rPr>
          <w:rFonts w:eastAsia="Times New Roman" w:cs="Times New Roman"/>
          <w:color w:val="000000"/>
          <w:spacing w:val="-1"/>
          <w:sz w:val="28"/>
          <w:szCs w:val="28"/>
          <w:lang w:eastAsia="ru-RU"/>
        </w:rPr>
      </w:pPr>
      <w:r w:rsidRPr="00A02540">
        <w:rPr>
          <w:rFonts w:eastAsia="Times New Roman" w:cs="Times New Roman"/>
          <w:color w:val="000000"/>
          <w:spacing w:val="4"/>
          <w:sz w:val="28"/>
          <w:szCs w:val="28"/>
          <w:lang w:eastAsia="ru-RU"/>
        </w:rPr>
        <w:t xml:space="preserve">Данный эффект (прибыль до налогообложения) является </w:t>
      </w:r>
      <w:r w:rsidR="008269A9" w:rsidRPr="00A02540">
        <w:rPr>
          <w:rFonts w:eastAsia="Times New Roman" w:cs="Times New Roman"/>
          <w:color w:val="000000"/>
          <w:spacing w:val="4"/>
          <w:sz w:val="28"/>
          <w:szCs w:val="28"/>
          <w:lang w:eastAsia="ru-RU"/>
        </w:rPr>
        <w:t>средним</w:t>
      </w:r>
      <w:r w:rsidRPr="00A02540">
        <w:rPr>
          <w:rFonts w:eastAsia="Times New Roman" w:cs="Times New Roman"/>
          <w:color w:val="000000"/>
          <w:spacing w:val="4"/>
          <w:sz w:val="28"/>
          <w:szCs w:val="28"/>
          <w:lang w:eastAsia="ru-RU"/>
        </w:rPr>
        <w:t xml:space="preserve"> </w:t>
      </w:r>
      <w:r w:rsidRPr="00A02540">
        <w:rPr>
          <w:rFonts w:eastAsia="Times New Roman" w:cs="Times New Roman"/>
          <w:color w:val="000000"/>
          <w:spacing w:val="-2"/>
          <w:sz w:val="28"/>
          <w:szCs w:val="28"/>
          <w:lang w:eastAsia="ru-RU"/>
        </w:rPr>
        <w:t>(</w:t>
      </w:r>
      <w:r w:rsidR="008269A9" w:rsidRPr="00A02540">
        <w:rPr>
          <w:rFonts w:eastAsia="Times New Roman" w:cs="Times New Roman"/>
          <w:color w:val="000000"/>
          <w:spacing w:val="-2"/>
          <w:sz w:val="28"/>
          <w:szCs w:val="28"/>
          <w:lang w:eastAsia="ru-RU"/>
        </w:rPr>
        <w:t>41,6</w:t>
      </w:r>
      <w:r w:rsidRPr="00A02540">
        <w:rPr>
          <w:rFonts w:eastAsia="Times New Roman" w:cs="Times New Roman"/>
          <w:color w:val="000000"/>
          <w:spacing w:val="-2"/>
          <w:sz w:val="28"/>
          <w:szCs w:val="28"/>
          <w:lang w:eastAsia="ru-RU"/>
        </w:rPr>
        <w:t xml:space="preserve"> </w:t>
      </w:r>
      <w:proofErr w:type="spellStart"/>
      <w:proofErr w:type="gramStart"/>
      <w:r w:rsidRPr="00A02540">
        <w:rPr>
          <w:rFonts w:eastAsia="Times New Roman" w:cs="Times New Roman"/>
          <w:color w:val="000000"/>
          <w:spacing w:val="-2"/>
          <w:sz w:val="28"/>
          <w:szCs w:val="28"/>
          <w:lang w:eastAsia="ru-RU"/>
        </w:rPr>
        <w:t>млн.тенге</w:t>
      </w:r>
      <w:proofErr w:type="spellEnd"/>
      <w:proofErr w:type="gramEnd"/>
      <w:r w:rsidRPr="00A02540">
        <w:rPr>
          <w:rFonts w:eastAsia="Times New Roman" w:cs="Times New Roman"/>
          <w:color w:val="000000"/>
          <w:spacing w:val="-2"/>
          <w:sz w:val="28"/>
          <w:szCs w:val="28"/>
          <w:lang w:eastAsia="ru-RU"/>
        </w:rPr>
        <w:t xml:space="preserve">/год) и получается при самых незначительных объемах использования отходов </w:t>
      </w:r>
      <w:r w:rsidR="008269A9" w:rsidRPr="00A02540">
        <w:rPr>
          <w:rFonts w:eastAsia="Times New Roman" w:cs="Times New Roman"/>
          <w:color w:val="000000"/>
          <w:spacing w:val="-2"/>
          <w:sz w:val="28"/>
          <w:szCs w:val="28"/>
          <w:lang w:eastAsia="ru-RU"/>
        </w:rPr>
        <w:t>обогащения</w:t>
      </w:r>
      <w:r w:rsidRPr="00A02540">
        <w:rPr>
          <w:rFonts w:eastAsia="Times New Roman" w:cs="Times New Roman"/>
          <w:color w:val="000000"/>
          <w:spacing w:val="-2"/>
          <w:sz w:val="28"/>
          <w:szCs w:val="28"/>
          <w:lang w:eastAsia="ru-RU"/>
        </w:rPr>
        <w:t xml:space="preserve"> (всего 1600 тонн/год). Увеличивая объемы произ</w:t>
      </w:r>
      <w:r w:rsidRPr="00A02540">
        <w:rPr>
          <w:rFonts w:eastAsia="Times New Roman" w:cs="Times New Roman"/>
          <w:color w:val="000000"/>
          <w:spacing w:val="-1"/>
          <w:sz w:val="28"/>
          <w:szCs w:val="28"/>
          <w:lang w:eastAsia="ru-RU"/>
        </w:rPr>
        <w:t>водства, можно получить еще более значительный экономический эффект.</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
          <w:bCs/>
          <w:color w:val="000000"/>
          <w:spacing w:val="1"/>
          <w:sz w:val="28"/>
          <w:szCs w:val="28"/>
          <w:lang w:eastAsia="ru-RU"/>
        </w:rPr>
      </w:pPr>
      <w:r w:rsidRPr="00A02540">
        <w:rPr>
          <w:rFonts w:eastAsia="Times New Roman" w:cs="Times New Roman"/>
          <w:b/>
          <w:bCs/>
          <w:color w:val="000000"/>
          <w:spacing w:val="1"/>
          <w:sz w:val="28"/>
          <w:szCs w:val="28"/>
          <w:lang w:eastAsia="ru-RU"/>
        </w:rPr>
        <w:lastRenderedPageBreak/>
        <w:t>4.2 Оценка эффективности укрепления модифицированными бетонами бортов карьера</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xml:space="preserve">Результаты исследования эффективности применения модифицированных бетонов для укрепления бортов карьеров подтверждают высокую результативность данных материалов в повышении устойчивости и долговечности горных выработок. Анализ модифицированных бетонных составов, адаптированных к условиям карьера </w:t>
      </w:r>
      <w:proofErr w:type="spellStart"/>
      <w:r w:rsidRPr="00A02540">
        <w:rPr>
          <w:rFonts w:eastAsia="Times New Roman" w:cs="Times New Roman"/>
          <w:bCs/>
          <w:color w:val="000000"/>
          <w:spacing w:val="1"/>
          <w:sz w:val="28"/>
          <w:szCs w:val="28"/>
          <w:lang w:eastAsia="ru-RU"/>
        </w:rPr>
        <w:t>Акжал</w:t>
      </w:r>
      <w:proofErr w:type="spellEnd"/>
      <w:r w:rsidRPr="00A02540">
        <w:rPr>
          <w:rFonts w:eastAsia="Times New Roman" w:cs="Times New Roman"/>
          <w:bCs/>
          <w:color w:val="000000"/>
          <w:spacing w:val="1"/>
          <w:sz w:val="28"/>
          <w:szCs w:val="28"/>
          <w:lang w:eastAsia="ru-RU"/>
        </w:rPr>
        <w:t>, показал, что добавление пуццолановых материалов, полимерных компонентов и гидрофобных добавок способствует существенному улучшению их физико-механических свойств, что критически важно для успешного укрепления бортов.</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Одним из наиболее значимых выводов исследования является способность модифицированных бетонов обеспечивать высокие прочностные показатели, достаточные для противодействия как статическим, так и динамическим нагрузкам, возникающим в процессе эксплуатации карьера. Экспериментальные данные продемонстрировали, что модифицированные бетоны, обладают улучшенной прочностью на сжатие и сопротивляемостью к трещинообразованию. Это качество позволяет бетонам сохранять целостность даже при воздействии сильных нагрузок, что повышает общую безопасность горных выработок и продлевает срок службы укреплений.</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Исследование также подтвердило, что добавки</w:t>
      </w:r>
      <w:r w:rsidR="0076056C" w:rsidRPr="00A02540">
        <w:rPr>
          <w:rFonts w:eastAsia="Times New Roman" w:cs="Times New Roman"/>
          <w:bCs/>
          <w:color w:val="000000"/>
          <w:spacing w:val="1"/>
          <w:sz w:val="28"/>
          <w:szCs w:val="28"/>
          <w:lang w:eastAsia="ru-RU"/>
        </w:rPr>
        <w:t xml:space="preserve"> </w:t>
      </w:r>
      <w:r w:rsidRPr="00A02540">
        <w:rPr>
          <w:rFonts w:eastAsia="Times New Roman" w:cs="Times New Roman"/>
          <w:bCs/>
          <w:color w:val="000000"/>
          <w:spacing w:val="1"/>
          <w:sz w:val="28"/>
          <w:szCs w:val="28"/>
          <w:lang w:eastAsia="ru-RU"/>
        </w:rPr>
        <w:t xml:space="preserve">важны для защиты укреплений от разрушения под воздействием воды и химических веществ. </w:t>
      </w:r>
      <w:r w:rsidR="0076056C" w:rsidRPr="00A02540">
        <w:rPr>
          <w:rFonts w:eastAsia="Times New Roman" w:cs="Times New Roman"/>
          <w:bCs/>
          <w:color w:val="000000"/>
          <w:spacing w:val="1"/>
          <w:sz w:val="28"/>
          <w:szCs w:val="28"/>
          <w:lang w:eastAsia="ru-RU"/>
        </w:rPr>
        <w:t xml:space="preserve">Температурная стабильность также оказалась важным фактором в оценке эффективности модифицированных бетонов. </w:t>
      </w:r>
      <w:r w:rsidRPr="00A02540">
        <w:rPr>
          <w:rFonts w:eastAsia="Times New Roman" w:cs="Times New Roman"/>
          <w:bCs/>
          <w:color w:val="000000"/>
          <w:spacing w:val="1"/>
          <w:sz w:val="28"/>
          <w:szCs w:val="28"/>
          <w:lang w:eastAsia="ru-RU"/>
        </w:rPr>
        <w:t xml:space="preserve">Модифицированные бетоны продемонстрировали устойчивость </w:t>
      </w:r>
      <w:r w:rsidR="0076056C" w:rsidRPr="00A02540">
        <w:rPr>
          <w:rFonts w:eastAsia="Times New Roman" w:cs="Times New Roman"/>
          <w:bCs/>
          <w:color w:val="000000"/>
          <w:spacing w:val="1"/>
          <w:sz w:val="28"/>
          <w:szCs w:val="28"/>
          <w:lang w:eastAsia="ru-RU"/>
        </w:rPr>
        <w:t>в</w:t>
      </w:r>
      <w:r w:rsidRPr="00A02540">
        <w:rPr>
          <w:rFonts w:eastAsia="Times New Roman" w:cs="Times New Roman"/>
          <w:bCs/>
          <w:color w:val="000000"/>
          <w:spacing w:val="1"/>
          <w:sz w:val="28"/>
          <w:szCs w:val="28"/>
          <w:lang w:eastAsia="ru-RU"/>
        </w:rPr>
        <w:t xml:space="preserve"> </w:t>
      </w:r>
      <w:r w:rsidR="0076056C" w:rsidRPr="00A02540">
        <w:rPr>
          <w:rFonts w:eastAsia="Times New Roman" w:cs="Times New Roman"/>
          <w:bCs/>
          <w:color w:val="000000"/>
          <w:spacing w:val="1"/>
          <w:sz w:val="28"/>
          <w:szCs w:val="28"/>
          <w:lang w:eastAsia="ru-RU"/>
        </w:rPr>
        <w:t>условиях сухого жаркого климата</w:t>
      </w:r>
      <w:r w:rsidRPr="00A02540">
        <w:rPr>
          <w:rFonts w:eastAsia="Times New Roman" w:cs="Times New Roman"/>
          <w:bCs/>
          <w:color w:val="000000"/>
          <w:spacing w:val="1"/>
          <w:sz w:val="28"/>
          <w:szCs w:val="28"/>
          <w:lang w:eastAsia="ru-RU"/>
        </w:rPr>
        <w:t>, которые могли бы ослабить их структуру. Применение бетонов добавк</w:t>
      </w:r>
      <w:r w:rsidR="0076056C" w:rsidRPr="00A02540">
        <w:rPr>
          <w:rFonts w:eastAsia="Times New Roman" w:cs="Times New Roman"/>
          <w:bCs/>
          <w:color w:val="000000"/>
          <w:spacing w:val="1"/>
          <w:sz w:val="28"/>
          <w:szCs w:val="28"/>
          <w:lang w:eastAsia="ru-RU"/>
        </w:rPr>
        <w:t>ой «</w:t>
      </w:r>
      <w:proofErr w:type="spellStart"/>
      <w:r w:rsidR="0076056C" w:rsidRPr="00A02540">
        <w:rPr>
          <w:rFonts w:eastAsia="Calibri" w:cs="Times New Roman"/>
          <w:color w:val="000000"/>
          <w:sz w:val="28"/>
          <w:szCs w:val="28"/>
          <w:lang w:eastAsia="ru-RU" w:bidi="ru-RU"/>
        </w:rPr>
        <w:t>Neolit</w:t>
      </w:r>
      <w:proofErr w:type="spellEnd"/>
      <w:r w:rsidR="0076056C" w:rsidRPr="00A02540">
        <w:rPr>
          <w:rFonts w:eastAsia="Calibri" w:cs="Times New Roman"/>
          <w:color w:val="000000"/>
          <w:sz w:val="28"/>
          <w:szCs w:val="28"/>
          <w:lang w:eastAsia="ru-RU" w:bidi="ru-RU"/>
        </w:rPr>
        <w:t xml:space="preserve"> 400»</w:t>
      </w:r>
      <w:r w:rsidRPr="00A02540">
        <w:rPr>
          <w:rFonts w:eastAsia="Times New Roman" w:cs="Times New Roman"/>
          <w:bCs/>
          <w:color w:val="000000"/>
          <w:spacing w:val="1"/>
          <w:sz w:val="28"/>
          <w:szCs w:val="28"/>
          <w:lang w:eastAsia="ru-RU"/>
        </w:rPr>
        <w:t xml:space="preserve"> подтвердило свою эффективность в увеличении срока эксплуатации укреплений и снижении потребности в их частом ремонте.</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 xml:space="preserve">Проведенные исследования показали, что модифицированные бетоны предоставляют устойчивое, долговечное и экономически эффективное решение для укрепления бортов карьеров. Их использование позволяет не только повысить общую безопасность горных разработок, но и снизить затраты на содержание и ремонт укрепительных конструкций. </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r w:rsidRPr="00A02540">
        <w:rPr>
          <w:rFonts w:eastAsia="Times New Roman" w:cs="Times New Roman"/>
          <w:bCs/>
          <w:color w:val="000000"/>
          <w:spacing w:val="1"/>
          <w:sz w:val="28"/>
          <w:szCs w:val="28"/>
          <w:lang w:eastAsia="ru-RU"/>
        </w:rPr>
        <w:t>Таким образом, применение модифицированных бетонов для укрепления бортов карьера представляет собой перспективное направление, позволяющее обеспечить высокие показатели надежности и безопасности в горнодобывающей отрасли. Комплексная оценка эффективности данных материалов, основанная на анализе прочностных характеристик, устойчивости к химическим и температурным воздействиям, подтверждает их практическую ценность и возможность дальнейшего применения</w:t>
      </w: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p>
    <w:p w:rsidR="0076056C" w:rsidRPr="00A02540" w:rsidRDefault="0076056C"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p>
    <w:p w:rsidR="0076056C" w:rsidRPr="00A02540" w:rsidRDefault="0076056C"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p>
    <w:p w:rsidR="0076056C" w:rsidRPr="00A02540" w:rsidRDefault="0076056C" w:rsidP="00B4022F">
      <w:pPr>
        <w:widowControl w:val="0"/>
        <w:shd w:val="clear" w:color="auto" w:fill="FFFFFF"/>
        <w:autoSpaceDE w:val="0"/>
        <w:autoSpaceDN w:val="0"/>
        <w:adjustRightInd w:val="0"/>
        <w:snapToGrid w:val="0"/>
        <w:ind w:firstLine="720"/>
        <w:jc w:val="both"/>
        <w:rPr>
          <w:rFonts w:eastAsia="Times New Roman" w:cs="Times New Roman"/>
          <w:bCs/>
          <w:color w:val="000000"/>
          <w:spacing w:val="1"/>
          <w:sz w:val="28"/>
          <w:szCs w:val="28"/>
          <w:lang w:eastAsia="ru-RU"/>
        </w:rPr>
      </w:pPr>
    </w:p>
    <w:p w:rsidR="00B4022F" w:rsidRPr="00A02540" w:rsidRDefault="00B4022F" w:rsidP="00B4022F">
      <w:pPr>
        <w:widowControl w:val="0"/>
        <w:shd w:val="clear" w:color="auto" w:fill="FFFFFF"/>
        <w:autoSpaceDE w:val="0"/>
        <w:autoSpaceDN w:val="0"/>
        <w:adjustRightInd w:val="0"/>
        <w:snapToGrid w:val="0"/>
        <w:ind w:firstLine="720"/>
        <w:jc w:val="both"/>
        <w:rPr>
          <w:rFonts w:eastAsia="Times New Roman" w:cs="Times New Roman"/>
          <w:b/>
          <w:bCs/>
          <w:color w:val="000000"/>
          <w:spacing w:val="1"/>
          <w:sz w:val="28"/>
          <w:szCs w:val="28"/>
          <w:lang w:eastAsia="ru-RU"/>
        </w:rPr>
      </w:pPr>
      <w:r w:rsidRPr="00A02540">
        <w:rPr>
          <w:rFonts w:eastAsia="Times New Roman" w:cs="Times New Roman"/>
          <w:b/>
          <w:bCs/>
          <w:color w:val="000000"/>
          <w:spacing w:val="1"/>
          <w:sz w:val="28"/>
          <w:szCs w:val="28"/>
          <w:lang w:eastAsia="ru-RU"/>
        </w:rPr>
        <w:lastRenderedPageBreak/>
        <w:t>4.3 Внедрение результатов исследования в производство</w:t>
      </w:r>
    </w:p>
    <w:p w:rsidR="00B4022F" w:rsidRPr="00A02540" w:rsidRDefault="00B4022F" w:rsidP="00B4022F">
      <w:pPr>
        <w:widowControl w:val="0"/>
        <w:autoSpaceDE w:val="0"/>
        <w:autoSpaceDN w:val="0"/>
        <w:adjustRightInd w:val="0"/>
        <w:snapToGrid w:val="0"/>
        <w:ind w:firstLine="709"/>
        <w:jc w:val="both"/>
        <w:rPr>
          <w:rFonts w:eastAsia="Times New Roman" w:cs="Times New Roman"/>
          <w:color w:val="000000"/>
          <w:spacing w:val="-1"/>
          <w:sz w:val="28"/>
          <w:szCs w:val="28"/>
          <w:lang w:eastAsia="ru-RU"/>
        </w:rPr>
      </w:pPr>
    </w:p>
    <w:p w:rsidR="00B4022F" w:rsidRPr="00A02540" w:rsidRDefault="00B4022F" w:rsidP="00B4022F">
      <w:pPr>
        <w:widowControl w:val="0"/>
        <w:autoSpaceDE w:val="0"/>
        <w:autoSpaceDN w:val="0"/>
        <w:adjustRightInd w:val="0"/>
        <w:snapToGrid w:val="0"/>
        <w:ind w:firstLine="709"/>
        <w:jc w:val="both"/>
        <w:rPr>
          <w:rFonts w:eastAsia="Times New Roman" w:cs="Times New Roman"/>
          <w:color w:val="000000"/>
          <w:spacing w:val="-1"/>
          <w:sz w:val="28"/>
          <w:szCs w:val="28"/>
          <w:lang w:eastAsia="ru-RU"/>
        </w:rPr>
      </w:pPr>
      <w:r w:rsidRPr="00A02540">
        <w:rPr>
          <w:rFonts w:eastAsia="Times New Roman" w:cs="Times New Roman"/>
          <w:color w:val="000000"/>
          <w:spacing w:val="-1"/>
          <w:sz w:val="28"/>
          <w:szCs w:val="28"/>
          <w:lang w:eastAsia="ru-RU"/>
        </w:rPr>
        <w:t xml:space="preserve">Внедрение результатов исследования, полученных в данной диссертационной работе, имеет большое значение для месторождения </w:t>
      </w:r>
      <w:proofErr w:type="spellStart"/>
      <w:r w:rsidRPr="00A02540">
        <w:rPr>
          <w:rFonts w:eastAsia="Times New Roman" w:cs="Times New Roman"/>
          <w:color w:val="000000"/>
          <w:spacing w:val="-1"/>
          <w:sz w:val="28"/>
          <w:szCs w:val="28"/>
          <w:lang w:eastAsia="ru-RU"/>
        </w:rPr>
        <w:t>Акжал</w:t>
      </w:r>
      <w:proofErr w:type="spellEnd"/>
      <w:r w:rsidRPr="00A02540">
        <w:rPr>
          <w:rFonts w:eastAsia="Times New Roman" w:cs="Times New Roman"/>
          <w:color w:val="000000"/>
          <w:spacing w:val="-1"/>
          <w:sz w:val="28"/>
          <w:szCs w:val="28"/>
          <w:lang w:eastAsia="ru-RU"/>
        </w:rPr>
        <w:t>. Данное месторождение обладает сложными геологическими условиями, где стабильность бортов карьера является критическим фактором для безопасности и эффективности горных работ.</w:t>
      </w:r>
    </w:p>
    <w:p w:rsidR="00B4022F" w:rsidRPr="00A02540" w:rsidRDefault="00B4022F" w:rsidP="00B4022F">
      <w:pPr>
        <w:widowControl w:val="0"/>
        <w:autoSpaceDE w:val="0"/>
        <w:autoSpaceDN w:val="0"/>
        <w:adjustRightInd w:val="0"/>
        <w:snapToGrid w:val="0"/>
        <w:ind w:firstLine="709"/>
        <w:jc w:val="both"/>
        <w:rPr>
          <w:rFonts w:eastAsia="Times New Roman" w:cs="Times New Roman"/>
          <w:color w:val="000000"/>
          <w:spacing w:val="-1"/>
          <w:sz w:val="28"/>
          <w:szCs w:val="28"/>
          <w:lang w:eastAsia="ru-RU"/>
        </w:rPr>
      </w:pPr>
      <w:r w:rsidRPr="00A02540">
        <w:rPr>
          <w:rFonts w:eastAsia="Times New Roman" w:cs="Times New Roman"/>
          <w:color w:val="000000"/>
          <w:spacing w:val="-1"/>
          <w:sz w:val="28"/>
          <w:szCs w:val="28"/>
          <w:lang w:eastAsia="ru-RU"/>
        </w:rPr>
        <w:t xml:space="preserve">Внедрение этих разработок на месторождении </w:t>
      </w:r>
      <w:proofErr w:type="spellStart"/>
      <w:r w:rsidRPr="00A02540">
        <w:rPr>
          <w:rFonts w:eastAsia="Times New Roman" w:cs="Times New Roman"/>
          <w:color w:val="000000"/>
          <w:spacing w:val="-1"/>
          <w:sz w:val="28"/>
          <w:szCs w:val="28"/>
          <w:lang w:eastAsia="ru-RU"/>
        </w:rPr>
        <w:t>Акжал</w:t>
      </w:r>
      <w:proofErr w:type="spellEnd"/>
      <w:r w:rsidRPr="00A02540">
        <w:rPr>
          <w:rFonts w:eastAsia="Times New Roman" w:cs="Times New Roman"/>
          <w:color w:val="000000"/>
          <w:spacing w:val="-1"/>
          <w:sz w:val="28"/>
          <w:szCs w:val="28"/>
          <w:lang w:eastAsia="ru-RU"/>
        </w:rPr>
        <w:t xml:space="preserve"> позволило существенно повысить стабильность бортов карьера. Новые бетонные составы использовались для возведения укрепительных сооружений в наиболее уязвимых зонах, что снизило риск обрушений и связанных с ними аварийных ситуаций. Это не только повысило уровень безопасности для персонала, но и сократило простои в работе, связанные с необходимостью проведения ремонтных работ.</w:t>
      </w:r>
    </w:p>
    <w:p w:rsidR="00B4022F" w:rsidRPr="00A02540" w:rsidRDefault="00B4022F" w:rsidP="00B4022F">
      <w:pPr>
        <w:widowControl w:val="0"/>
        <w:autoSpaceDE w:val="0"/>
        <w:autoSpaceDN w:val="0"/>
        <w:adjustRightInd w:val="0"/>
        <w:snapToGrid w:val="0"/>
        <w:ind w:firstLine="709"/>
        <w:jc w:val="both"/>
        <w:rPr>
          <w:rFonts w:eastAsia="Times New Roman" w:cs="Times New Roman"/>
          <w:color w:val="000000"/>
          <w:spacing w:val="-1"/>
          <w:sz w:val="28"/>
          <w:szCs w:val="28"/>
          <w:lang w:eastAsia="ru-RU"/>
        </w:rPr>
      </w:pPr>
      <w:r w:rsidRPr="00A02540">
        <w:rPr>
          <w:rFonts w:eastAsia="Times New Roman" w:cs="Times New Roman"/>
          <w:color w:val="000000"/>
          <w:spacing w:val="-1"/>
          <w:sz w:val="28"/>
          <w:szCs w:val="28"/>
          <w:lang w:eastAsia="ru-RU"/>
        </w:rPr>
        <w:t>Кроме того, применение модифицированного бетона привело к экономической эффективности. Увеличение срока службы укрепительных конструкций снизило затраты на их обслуживание и ремонт. Улучшение производственных показателей способствовало росту добычи полезных ископаемых, что положительно сказалось на общей рентабельности предприятия.</w:t>
      </w:r>
    </w:p>
    <w:p w:rsidR="00B4022F" w:rsidRPr="005A4128" w:rsidRDefault="00B4022F" w:rsidP="00B4022F">
      <w:pPr>
        <w:widowControl w:val="0"/>
        <w:autoSpaceDE w:val="0"/>
        <w:autoSpaceDN w:val="0"/>
        <w:adjustRightInd w:val="0"/>
        <w:snapToGrid w:val="0"/>
        <w:ind w:firstLine="709"/>
        <w:jc w:val="both"/>
        <w:rPr>
          <w:rFonts w:eastAsia="Times New Roman" w:cs="Times New Roman"/>
          <w:color w:val="000000"/>
          <w:spacing w:val="-1"/>
          <w:sz w:val="28"/>
          <w:szCs w:val="28"/>
          <w:lang w:eastAsia="ru-RU"/>
        </w:rPr>
      </w:pPr>
      <w:r w:rsidRPr="00A02540">
        <w:rPr>
          <w:rFonts w:eastAsia="Times New Roman" w:cs="Times New Roman"/>
          <w:color w:val="000000"/>
          <w:spacing w:val="-1"/>
          <w:sz w:val="28"/>
          <w:szCs w:val="28"/>
          <w:lang w:eastAsia="ru-RU"/>
        </w:rPr>
        <w:t xml:space="preserve">Таким образом, внедрение результатов диссертационного исследования в практику месторождения </w:t>
      </w:r>
      <w:proofErr w:type="spellStart"/>
      <w:r w:rsidRPr="00A02540">
        <w:rPr>
          <w:rFonts w:eastAsia="Times New Roman" w:cs="Times New Roman"/>
          <w:color w:val="000000"/>
          <w:spacing w:val="-1"/>
          <w:sz w:val="28"/>
          <w:szCs w:val="28"/>
          <w:lang w:eastAsia="ru-RU"/>
        </w:rPr>
        <w:t>Акжал</w:t>
      </w:r>
      <w:proofErr w:type="spellEnd"/>
      <w:r w:rsidRPr="00A02540">
        <w:rPr>
          <w:rFonts w:eastAsia="Times New Roman" w:cs="Times New Roman"/>
          <w:color w:val="000000"/>
          <w:spacing w:val="-1"/>
          <w:sz w:val="28"/>
          <w:szCs w:val="28"/>
          <w:lang w:eastAsia="ru-RU"/>
        </w:rPr>
        <w:t xml:space="preserve"> продемонстрировало успешное применение научных разработок в решении практических задач горного производства. Это подчеркивает важность интеграции науки и промышленности для развития отрасли и обеспечения ее устойчивости в долгосрочной перспективе. Акт внедрения результатов исследования прилагается </w:t>
      </w:r>
      <w:r w:rsidR="007E295E" w:rsidRPr="005A4128">
        <w:rPr>
          <w:rFonts w:eastAsia="Times New Roman" w:cs="Times New Roman"/>
          <w:color w:val="000000"/>
          <w:spacing w:val="-1"/>
          <w:sz w:val="28"/>
          <w:szCs w:val="28"/>
          <w:lang w:eastAsia="ru-RU"/>
        </w:rPr>
        <w:t>[</w:t>
      </w:r>
      <w:r w:rsidRPr="00A02540">
        <w:rPr>
          <w:rFonts w:eastAsia="Times New Roman" w:cs="Times New Roman"/>
          <w:color w:val="000000"/>
          <w:spacing w:val="-1"/>
          <w:sz w:val="28"/>
          <w:szCs w:val="28"/>
          <w:lang w:eastAsia="ru-RU"/>
        </w:rPr>
        <w:t xml:space="preserve">Приложение </w:t>
      </w:r>
      <w:r w:rsidR="00332323" w:rsidRPr="00A02540">
        <w:rPr>
          <w:rFonts w:eastAsia="Times New Roman" w:cs="Times New Roman"/>
          <w:color w:val="000000"/>
          <w:spacing w:val="-1"/>
          <w:sz w:val="28"/>
          <w:szCs w:val="28"/>
          <w:lang w:eastAsia="ru-RU"/>
        </w:rPr>
        <w:t>А</w:t>
      </w:r>
      <w:r w:rsidR="007E295E" w:rsidRPr="005A4128">
        <w:rPr>
          <w:rFonts w:eastAsia="Times New Roman" w:cs="Times New Roman"/>
          <w:color w:val="000000"/>
          <w:spacing w:val="-1"/>
          <w:sz w:val="28"/>
          <w:szCs w:val="28"/>
          <w:lang w:eastAsia="ru-RU"/>
        </w:rPr>
        <w:t>].</w:t>
      </w:r>
    </w:p>
    <w:p w:rsidR="00B4022F" w:rsidRPr="00A02540" w:rsidRDefault="00B4022F" w:rsidP="00B4022F">
      <w:pPr>
        <w:widowControl w:val="0"/>
        <w:autoSpaceDE w:val="0"/>
        <w:autoSpaceDN w:val="0"/>
        <w:adjustRightInd w:val="0"/>
        <w:snapToGrid w:val="0"/>
        <w:ind w:firstLine="709"/>
        <w:jc w:val="both"/>
        <w:rPr>
          <w:rFonts w:eastAsia="Times New Roman" w:cs="Times New Roman"/>
          <w:color w:val="000000"/>
          <w:spacing w:val="-1"/>
          <w:sz w:val="28"/>
          <w:szCs w:val="28"/>
          <w:lang w:eastAsia="ru-RU"/>
        </w:rPr>
      </w:pPr>
    </w:p>
    <w:p w:rsidR="00B4022F" w:rsidRPr="00A02540" w:rsidRDefault="00B4022F" w:rsidP="00B4022F">
      <w:pPr>
        <w:widowControl w:val="0"/>
        <w:autoSpaceDE w:val="0"/>
        <w:autoSpaceDN w:val="0"/>
        <w:adjustRightInd w:val="0"/>
        <w:snapToGrid w:val="0"/>
        <w:ind w:firstLine="709"/>
        <w:jc w:val="both"/>
        <w:rPr>
          <w:rFonts w:eastAsia="Times New Roman" w:cs="Times New Roman"/>
          <w:sz w:val="28"/>
          <w:szCs w:val="28"/>
          <w:lang w:eastAsia="ru-RU"/>
        </w:rPr>
      </w:pPr>
      <w:r w:rsidRPr="00A02540">
        <w:rPr>
          <w:rFonts w:eastAsia="Times New Roman" w:cs="Times New Roman"/>
          <w:b/>
          <w:bCs/>
          <w:color w:val="000000"/>
          <w:spacing w:val="1"/>
          <w:sz w:val="28"/>
          <w:szCs w:val="28"/>
          <w:lang w:eastAsia="ru-RU"/>
        </w:rPr>
        <w:t>4.</w:t>
      </w:r>
      <w:r w:rsidR="00B33163" w:rsidRPr="00A02540">
        <w:rPr>
          <w:rFonts w:eastAsia="Times New Roman" w:cs="Times New Roman"/>
          <w:b/>
          <w:bCs/>
          <w:color w:val="000000"/>
          <w:spacing w:val="1"/>
          <w:sz w:val="28"/>
          <w:szCs w:val="28"/>
          <w:lang w:eastAsia="ru-RU"/>
        </w:rPr>
        <w:t>4</w:t>
      </w:r>
      <w:r w:rsidRPr="00A02540">
        <w:rPr>
          <w:rFonts w:eastAsia="Times New Roman" w:cs="Times New Roman"/>
          <w:b/>
          <w:bCs/>
          <w:color w:val="000000"/>
          <w:spacing w:val="1"/>
          <w:sz w:val="28"/>
          <w:szCs w:val="28"/>
          <w:lang w:eastAsia="ru-RU"/>
        </w:rPr>
        <w:t xml:space="preserve"> Внедрение результатов исследования в учебный процесс</w:t>
      </w:r>
    </w:p>
    <w:p w:rsidR="00B4022F" w:rsidRPr="00A02540" w:rsidRDefault="00B4022F" w:rsidP="00B4022F">
      <w:pPr>
        <w:ind w:firstLine="567"/>
        <w:jc w:val="both"/>
        <w:rPr>
          <w:rFonts w:eastAsia="Times New Roman" w:cs="Times New Roman"/>
          <w:sz w:val="28"/>
          <w:szCs w:val="28"/>
          <w:lang w:eastAsia="ru-RU"/>
        </w:rPr>
      </w:pPr>
    </w:p>
    <w:p w:rsidR="00B4022F" w:rsidRPr="00A02540" w:rsidRDefault="005F1260" w:rsidP="00B4022F">
      <w:pPr>
        <w:ind w:firstLine="567"/>
        <w:jc w:val="both"/>
        <w:rPr>
          <w:rFonts w:eastAsia="Times New Roman" w:cs="Times New Roman"/>
          <w:sz w:val="28"/>
          <w:szCs w:val="28"/>
          <w:lang w:eastAsia="ru-RU"/>
        </w:rPr>
      </w:pPr>
      <w:r w:rsidRPr="00A02540">
        <w:rPr>
          <w:rFonts w:cs="Times New Roman"/>
          <w:sz w:val="28"/>
          <w:szCs w:val="28"/>
        </w:rPr>
        <w:t>Результаты исследований внедрены в учебный процесс дополняя курс лекций для образовательной программы 6В07205 - «Горная инженерия» по дисциплине «Маркшейдерские работы при открытой разработке», а также дополнен курс лекций по дисциплине «</w:t>
      </w:r>
      <w:proofErr w:type="spellStart"/>
      <w:r w:rsidRPr="00A02540">
        <w:rPr>
          <w:rFonts w:cs="Times New Roman"/>
          <w:sz w:val="28"/>
          <w:szCs w:val="28"/>
        </w:rPr>
        <w:t>Геомеханический</w:t>
      </w:r>
      <w:proofErr w:type="spellEnd"/>
      <w:r w:rsidRPr="00A02540">
        <w:rPr>
          <w:rFonts w:cs="Times New Roman"/>
          <w:sz w:val="28"/>
          <w:szCs w:val="28"/>
        </w:rPr>
        <w:t xml:space="preserve"> и маркшейдерский мониторинг» для магистрантов образовательной программы 7М07227 - «Маркшейдерское дело».</w:t>
      </w:r>
      <w:r w:rsidR="00B4022F" w:rsidRPr="00A02540">
        <w:rPr>
          <w:rFonts w:eastAsia="Times New Roman" w:cs="Times New Roman"/>
          <w:sz w:val="28"/>
          <w:szCs w:val="28"/>
          <w:lang w:eastAsia="ru-RU"/>
        </w:rPr>
        <w:t xml:space="preserve"> Материалы исследования были использованы при подготовке лекций и практических занятий для студентов </w:t>
      </w:r>
      <w:r w:rsidR="00347052" w:rsidRPr="00A02540">
        <w:rPr>
          <w:rFonts w:eastAsia="Times New Roman" w:cs="Times New Roman"/>
          <w:sz w:val="28"/>
          <w:szCs w:val="28"/>
          <w:lang w:eastAsia="ru-RU"/>
        </w:rPr>
        <w:t>и магистрантов</w:t>
      </w:r>
      <w:r w:rsidR="00B4022F" w:rsidRPr="00A02540">
        <w:rPr>
          <w:rFonts w:eastAsia="Times New Roman" w:cs="Times New Roman"/>
          <w:sz w:val="28"/>
          <w:szCs w:val="28"/>
          <w:lang w:eastAsia="ru-RU"/>
        </w:rPr>
        <w:t>, что позволяет им получить актуальные знания о применении модифицированных бетонных смесей, разработанных с ис</w:t>
      </w:r>
      <w:r w:rsidR="00347052" w:rsidRPr="00A02540">
        <w:rPr>
          <w:rFonts w:eastAsia="Times New Roman" w:cs="Times New Roman"/>
          <w:sz w:val="28"/>
          <w:szCs w:val="28"/>
          <w:lang w:eastAsia="ru-RU"/>
        </w:rPr>
        <w:t>пользованием отходов обогащения, для укрепления бортов карьера.</w:t>
      </w:r>
    </w:p>
    <w:p w:rsidR="00B4022F" w:rsidRPr="005A4128" w:rsidRDefault="00B4022F" w:rsidP="00B4022F">
      <w:pPr>
        <w:ind w:firstLine="567"/>
        <w:jc w:val="both"/>
        <w:rPr>
          <w:rFonts w:eastAsia="Times New Roman" w:cs="Times New Roman"/>
          <w:sz w:val="28"/>
          <w:szCs w:val="28"/>
          <w:lang w:eastAsia="ru-RU"/>
        </w:rPr>
      </w:pPr>
      <w:r w:rsidRPr="00A02540">
        <w:rPr>
          <w:rFonts w:eastAsia="Times New Roman" w:cs="Times New Roman"/>
          <w:sz w:val="28"/>
          <w:szCs w:val="28"/>
          <w:lang w:eastAsia="ru-RU"/>
        </w:rPr>
        <w:t xml:space="preserve">Практическое применение результатов исследования помогает студентам </w:t>
      </w:r>
      <w:r w:rsidR="00347052" w:rsidRPr="00A02540">
        <w:rPr>
          <w:rFonts w:eastAsia="Times New Roman" w:cs="Times New Roman"/>
          <w:sz w:val="28"/>
          <w:szCs w:val="28"/>
          <w:lang w:eastAsia="ru-RU"/>
        </w:rPr>
        <w:t xml:space="preserve">и магистрантам </w:t>
      </w:r>
      <w:r w:rsidRPr="00A02540">
        <w:rPr>
          <w:rFonts w:eastAsia="Times New Roman" w:cs="Times New Roman"/>
          <w:sz w:val="28"/>
          <w:szCs w:val="28"/>
          <w:lang w:eastAsia="ru-RU"/>
        </w:rPr>
        <w:t>освоить инновационные методы повышения устойчивости карьерных откосов и подземных выработок, а также способствует развитию навыков решения экологических и технико-экономических задач. Внедрение результатов позволяет студентам</w:t>
      </w:r>
      <w:r w:rsidR="00347052" w:rsidRPr="00A02540">
        <w:rPr>
          <w:rFonts w:eastAsia="Times New Roman" w:cs="Times New Roman"/>
          <w:sz w:val="28"/>
          <w:szCs w:val="28"/>
          <w:lang w:eastAsia="ru-RU"/>
        </w:rPr>
        <w:t xml:space="preserve"> и магистрантам</w:t>
      </w:r>
      <w:r w:rsidRPr="00A02540">
        <w:rPr>
          <w:rFonts w:eastAsia="Times New Roman" w:cs="Times New Roman"/>
          <w:sz w:val="28"/>
          <w:szCs w:val="28"/>
          <w:lang w:eastAsia="ru-RU"/>
        </w:rPr>
        <w:t xml:space="preserve"> ознакомиться с современными подходами в использовании вторичных ресурсов и развивает </w:t>
      </w:r>
      <w:r w:rsidRPr="00A02540">
        <w:rPr>
          <w:rFonts w:eastAsia="Times New Roman" w:cs="Times New Roman"/>
          <w:sz w:val="28"/>
          <w:szCs w:val="28"/>
          <w:lang w:eastAsia="ru-RU"/>
        </w:rPr>
        <w:lastRenderedPageBreak/>
        <w:t>их навыки работы с лабораторными и экспериментальными данными. Таким образом, учебный процесс становится более прикладным и ориентированным на решение актуальных производственных задач.</w:t>
      </w:r>
      <w:r w:rsidR="000E502C" w:rsidRPr="00A02540">
        <w:rPr>
          <w:rFonts w:eastAsia="Times New Roman" w:cs="Times New Roman"/>
          <w:sz w:val="28"/>
          <w:szCs w:val="28"/>
          <w:lang w:eastAsia="ru-RU"/>
        </w:rPr>
        <w:t xml:space="preserve"> </w:t>
      </w:r>
      <w:r w:rsidR="000E502C" w:rsidRPr="00A02540">
        <w:rPr>
          <w:rFonts w:eastAsia="Times New Roman" w:cs="Times New Roman"/>
          <w:color w:val="000000"/>
          <w:spacing w:val="-1"/>
          <w:sz w:val="28"/>
          <w:szCs w:val="28"/>
          <w:lang w:eastAsia="ru-RU"/>
        </w:rPr>
        <w:t xml:space="preserve">Акт внедрения результатов научно-исследовательских работ прилагается </w:t>
      </w:r>
      <w:r w:rsidR="007E295E" w:rsidRPr="005A4128">
        <w:rPr>
          <w:rFonts w:eastAsia="Times New Roman" w:cs="Times New Roman"/>
          <w:color w:val="000000"/>
          <w:spacing w:val="-1"/>
          <w:sz w:val="28"/>
          <w:szCs w:val="28"/>
          <w:lang w:eastAsia="ru-RU"/>
        </w:rPr>
        <w:t>[</w:t>
      </w:r>
      <w:r w:rsidR="000E502C" w:rsidRPr="00A02540">
        <w:rPr>
          <w:rFonts w:eastAsia="Times New Roman" w:cs="Times New Roman"/>
          <w:color w:val="000000"/>
          <w:spacing w:val="-1"/>
          <w:sz w:val="28"/>
          <w:szCs w:val="28"/>
          <w:lang w:eastAsia="ru-RU"/>
        </w:rPr>
        <w:t xml:space="preserve">Приложение </w:t>
      </w:r>
      <w:r w:rsidR="00332323" w:rsidRPr="00A02540">
        <w:rPr>
          <w:rFonts w:eastAsia="Times New Roman" w:cs="Times New Roman"/>
          <w:color w:val="000000"/>
          <w:spacing w:val="-1"/>
          <w:sz w:val="28"/>
          <w:szCs w:val="28"/>
          <w:lang w:eastAsia="ru-RU"/>
        </w:rPr>
        <w:t>Б</w:t>
      </w:r>
      <w:r w:rsidR="007E295E" w:rsidRPr="005A4128">
        <w:rPr>
          <w:rFonts w:eastAsia="Times New Roman" w:cs="Times New Roman"/>
          <w:color w:val="000000"/>
          <w:spacing w:val="-1"/>
          <w:sz w:val="28"/>
          <w:szCs w:val="28"/>
          <w:lang w:eastAsia="ru-RU"/>
        </w:rPr>
        <w:t>].</w:t>
      </w:r>
    </w:p>
    <w:p w:rsidR="00B4022F" w:rsidRPr="00A02540" w:rsidRDefault="00B4022F" w:rsidP="00B4022F">
      <w:pPr>
        <w:rPr>
          <w:rFonts w:eastAsia="Times New Roman" w:cs="Times New Roman"/>
          <w:sz w:val="28"/>
          <w:szCs w:val="28"/>
          <w:lang w:eastAsia="ru-RU"/>
        </w:rPr>
      </w:pPr>
    </w:p>
    <w:p w:rsidR="00B4022F" w:rsidRPr="00A02540" w:rsidRDefault="00B4022F" w:rsidP="00B4022F">
      <w:pPr>
        <w:rPr>
          <w:rFonts w:eastAsia="Times New Roman" w:cs="Times New Roman"/>
          <w:sz w:val="28"/>
          <w:szCs w:val="28"/>
          <w:lang w:eastAsia="ru-RU"/>
        </w:rPr>
      </w:pPr>
    </w:p>
    <w:p w:rsidR="00B4022F" w:rsidRPr="00A02540" w:rsidRDefault="00B4022F" w:rsidP="00B4022F">
      <w:pPr>
        <w:ind w:firstLine="709"/>
        <w:rPr>
          <w:rFonts w:eastAsia="Times New Roman" w:cs="Times New Roman"/>
          <w:b/>
          <w:sz w:val="28"/>
          <w:szCs w:val="28"/>
          <w:lang w:eastAsia="ru-RU"/>
        </w:rPr>
      </w:pPr>
      <w:r w:rsidRPr="00A02540">
        <w:rPr>
          <w:rFonts w:eastAsia="Times New Roman" w:cs="Times New Roman"/>
          <w:b/>
          <w:sz w:val="28"/>
          <w:szCs w:val="28"/>
          <w:lang w:eastAsia="ru-RU"/>
        </w:rPr>
        <w:t>Выводы по четверной главе</w:t>
      </w:r>
    </w:p>
    <w:p w:rsidR="00B4022F" w:rsidRPr="00A02540" w:rsidRDefault="00B4022F" w:rsidP="00B4022F">
      <w:pPr>
        <w:ind w:firstLine="709"/>
        <w:rPr>
          <w:rFonts w:eastAsia="Times New Roman" w:cs="Times New Roman"/>
          <w:sz w:val="28"/>
          <w:szCs w:val="28"/>
          <w:lang w:eastAsia="ru-RU"/>
        </w:rPr>
      </w:pPr>
    </w:p>
    <w:p w:rsidR="00B4022F" w:rsidRPr="00A02540" w:rsidRDefault="00B4022F" w:rsidP="00B4022F">
      <w:pPr>
        <w:ind w:firstLine="709"/>
        <w:jc w:val="both"/>
        <w:rPr>
          <w:rFonts w:eastAsia="Times New Roman" w:cs="Times New Roman"/>
          <w:sz w:val="28"/>
          <w:szCs w:val="28"/>
          <w:lang w:eastAsia="ru-RU"/>
        </w:rPr>
      </w:pPr>
      <w:r w:rsidRPr="00A02540">
        <w:rPr>
          <w:rFonts w:eastAsia="Times New Roman" w:cs="Times New Roman"/>
          <w:sz w:val="28"/>
          <w:szCs w:val="28"/>
          <w:lang w:eastAsia="ru-RU"/>
        </w:rPr>
        <w:t xml:space="preserve">1) </w:t>
      </w:r>
      <w:proofErr w:type="spellStart"/>
      <w:r w:rsidRPr="00A02540">
        <w:rPr>
          <w:rFonts w:eastAsia="Times New Roman" w:cs="Times New Roman"/>
          <w:sz w:val="28"/>
          <w:szCs w:val="28"/>
          <w:lang w:eastAsia="ru-RU"/>
        </w:rPr>
        <w:t>Рециклирование</w:t>
      </w:r>
      <w:proofErr w:type="spellEnd"/>
      <w:r w:rsidRPr="00A02540">
        <w:rPr>
          <w:rFonts w:eastAsia="Times New Roman" w:cs="Times New Roman"/>
          <w:sz w:val="28"/>
          <w:szCs w:val="28"/>
          <w:lang w:eastAsia="ru-RU"/>
        </w:rPr>
        <w:t xml:space="preserve"> техногенных отходов месторождения </w:t>
      </w:r>
      <w:proofErr w:type="spellStart"/>
      <w:r w:rsidRPr="00A02540">
        <w:rPr>
          <w:rFonts w:eastAsia="Times New Roman" w:cs="Times New Roman"/>
          <w:sz w:val="28"/>
          <w:szCs w:val="28"/>
          <w:lang w:eastAsia="ru-RU"/>
        </w:rPr>
        <w:t>Акжал</w:t>
      </w:r>
      <w:proofErr w:type="spellEnd"/>
      <w:r w:rsidRPr="00A02540">
        <w:rPr>
          <w:rFonts w:eastAsia="Times New Roman" w:cs="Times New Roman"/>
          <w:sz w:val="28"/>
          <w:szCs w:val="28"/>
          <w:lang w:eastAsia="ru-RU"/>
        </w:rPr>
        <w:t xml:space="preserve">, в том числе хвостов обогащения, показало значительную экологическую и экономическую эффективность. Применение этих отходов в строительных материалах способствует снижению нагрузки на окружающую среду и уменьшению территорий, занятых под </w:t>
      </w:r>
      <w:proofErr w:type="spellStart"/>
      <w:r w:rsidRPr="00A02540">
        <w:rPr>
          <w:rFonts w:eastAsia="Times New Roman" w:cs="Times New Roman"/>
          <w:sz w:val="28"/>
          <w:szCs w:val="28"/>
          <w:lang w:eastAsia="ru-RU"/>
        </w:rPr>
        <w:t>хвостохранилища</w:t>
      </w:r>
      <w:proofErr w:type="spellEnd"/>
      <w:r w:rsidRPr="00A02540">
        <w:rPr>
          <w:rFonts w:eastAsia="Times New Roman" w:cs="Times New Roman"/>
          <w:sz w:val="28"/>
          <w:szCs w:val="28"/>
          <w:lang w:eastAsia="ru-RU"/>
        </w:rPr>
        <w:t>.</w:t>
      </w:r>
    </w:p>
    <w:p w:rsidR="00B4022F" w:rsidRPr="00A02540" w:rsidRDefault="00B4022F" w:rsidP="00B4022F">
      <w:pPr>
        <w:ind w:firstLine="709"/>
        <w:jc w:val="both"/>
        <w:rPr>
          <w:rFonts w:eastAsia="Times New Roman" w:cs="Times New Roman"/>
          <w:sz w:val="28"/>
          <w:szCs w:val="28"/>
          <w:lang w:eastAsia="ru-RU"/>
        </w:rPr>
      </w:pPr>
      <w:r w:rsidRPr="00A02540">
        <w:rPr>
          <w:rFonts w:eastAsia="Times New Roman" w:cs="Times New Roman"/>
          <w:sz w:val="28"/>
          <w:szCs w:val="28"/>
          <w:lang w:eastAsia="ru-RU"/>
        </w:rPr>
        <w:t>2) Использование отходов обогащения для создания модифицированных бетонных композитов позволяет снизить выбросы углекислого газа, что делает их более экологически устойчивыми и помогает выполнять международные обязательства по сокращению парниковых газов.</w:t>
      </w:r>
    </w:p>
    <w:p w:rsidR="00B4022F" w:rsidRPr="00A02540" w:rsidRDefault="00B4022F" w:rsidP="00B4022F">
      <w:pPr>
        <w:ind w:firstLine="709"/>
        <w:jc w:val="both"/>
        <w:rPr>
          <w:rFonts w:eastAsia="Times New Roman" w:cs="Times New Roman"/>
          <w:sz w:val="28"/>
          <w:szCs w:val="28"/>
          <w:lang w:eastAsia="ru-RU"/>
        </w:rPr>
      </w:pPr>
      <w:r w:rsidRPr="00A02540">
        <w:rPr>
          <w:rFonts w:eastAsia="Times New Roman" w:cs="Times New Roman"/>
          <w:sz w:val="28"/>
          <w:szCs w:val="28"/>
          <w:lang w:eastAsia="ru-RU"/>
        </w:rPr>
        <w:t>3) Применение модифицированных бетонов с улучшенными физико-механическими и гидрофобными свойствами продемонстрировало высокую эффективность в укреплении бортов карьеров, повышая их устойчивость и долговечность даже в сложных условиях эксплуатации.</w:t>
      </w:r>
    </w:p>
    <w:p w:rsidR="00B4022F" w:rsidRPr="00A02540" w:rsidRDefault="00B4022F" w:rsidP="00B4022F">
      <w:pPr>
        <w:ind w:firstLine="709"/>
        <w:jc w:val="both"/>
        <w:rPr>
          <w:rFonts w:eastAsia="Times New Roman" w:cs="Times New Roman"/>
          <w:sz w:val="28"/>
          <w:szCs w:val="28"/>
          <w:lang w:eastAsia="ru-RU"/>
        </w:rPr>
      </w:pPr>
      <w:r w:rsidRPr="00A02540">
        <w:rPr>
          <w:rFonts w:eastAsia="Times New Roman" w:cs="Times New Roman"/>
          <w:sz w:val="28"/>
          <w:szCs w:val="28"/>
          <w:lang w:eastAsia="ru-RU"/>
        </w:rPr>
        <w:t xml:space="preserve">4) Внедрение разработанных бетонных составов на месторождении </w:t>
      </w:r>
      <w:proofErr w:type="spellStart"/>
      <w:r w:rsidRPr="00A02540">
        <w:rPr>
          <w:rFonts w:eastAsia="Times New Roman" w:cs="Times New Roman"/>
          <w:sz w:val="28"/>
          <w:szCs w:val="28"/>
          <w:lang w:eastAsia="ru-RU"/>
        </w:rPr>
        <w:t>Акжал</w:t>
      </w:r>
      <w:proofErr w:type="spellEnd"/>
      <w:r w:rsidRPr="00A02540">
        <w:rPr>
          <w:rFonts w:eastAsia="Times New Roman" w:cs="Times New Roman"/>
          <w:sz w:val="28"/>
          <w:szCs w:val="28"/>
          <w:lang w:eastAsia="ru-RU"/>
        </w:rPr>
        <w:t xml:space="preserve"> позволило улучшить производственные показатели, повысить безопасность горных работ и снизить эксплуатационные затраты, что подтвердило практическую значимость проведенных исследований для горнодобывающей отрасли.</w:t>
      </w:r>
    </w:p>
    <w:p w:rsidR="005E34A9" w:rsidRPr="00A02540" w:rsidRDefault="00C86CFC" w:rsidP="00EB0EF5">
      <w:pPr>
        <w:widowControl w:val="0"/>
        <w:ind w:firstLine="567"/>
        <w:jc w:val="both"/>
        <w:rPr>
          <w:rFonts w:cs="Times New Roman"/>
          <w:sz w:val="28"/>
          <w:szCs w:val="28"/>
        </w:rPr>
      </w:pPr>
      <w:r w:rsidRPr="00A02540">
        <w:rPr>
          <w:rFonts w:cs="Times New Roman"/>
          <w:sz w:val="28"/>
          <w:szCs w:val="28"/>
        </w:rPr>
        <w:t xml:space="preserve">5) </w:t>
      </w:r>
      <w:r w:rsidRPr="00A02540">
        <w:rPr>
          <w:rFonts w:eastAsia="Times New Roman" w:cs="Times New Roman"/>
          <w:sz w:val="28"/>
          <w:szCs w:val="28"/>
          <w:lang w:eastAsia="ru-RU"/>
        </w:rPr>
        <w:t xml:space="preserve">Внедрение </w:t>
      </w:r>
      <w:r w:rsidR="0040522B" w:rsidRPr="00A02540">
        <w:rPr>
          <w:rFonts w:cs="Times New Roman"/>
          <w:sz w:val="28"/>
          <w:szCs w:val="28"/>
        </w:rPr>
        <w:t>результатов исследования в учебный процесс дополняя курс лекций для образовательной программы 6В07205 - «Горная инженерия» по дисциплине «Маркшейдерские работы при открытой разработке», а также дополнен курс лекций по дисциплине «</w:t>
      </w:r>
      <w:proofErr w:type="spellStart"/>
      <w:r w:rsidR="0040522B" w:rsidRPr="00A02540">
        <w:rPr>
          <w:rFonts w:cs="Times New Roman"/>
          <w:sz w:val="28"/>
          <w:szCs w:val="28"/>
        </w:rPr>
        <w:t>Геомеханический</w:t>
      </w:r>
      <w:proofErr w:type="spellEnd"/>
      <w:r w:rsidR="0040522B" w:rsidRPr="00A02540">
        <w:rPr>
          <w:rFonts w:cs="Times New Roman"/>
          <w:sz w:val="28"/>
          <w:szCs w:val="28"/>
        </w:rPr>
        <w:t xml:space="preserve"> и маркшейдерский мониторинг» для магистрантов образовательной программы 7М07227 - «Маркшейдерское дело»</w:t>
      </w:r>
      <w:r w:rsidR="00FA62BC" w:rsidRPr="00A02540">
        <w:rPr>
          <w:rFonts w:eastAsia="Times New Roman" w:cs="Times New Roman"/>
          <w:sz w:val="28"/>
          <w:szCs w:val="28"/>
          <w:lang w:eastAsia="ru-RU"/>
        </w:rPr>
        <w:t>, что в свою очередь повышает качество подготовки специалистов в области маркшейдерии.</w:t>
      </w:r>
    </w:p>
    <w:p w:rsidR="006776E6" w:rsidRPr="00A02540" w:rsidRDefault="006776E6" w:rsidP="006776E6">
      <w:pPr>
        <w:rPr>
          <w:rFonts w:cs="Times New Roman"/>
          <w:sz w:val="28"/>
          <w:szCs w:val="28"/>
        </w:rPr>
      </w:pPr>
    </w:p>
    <w:p w:rsidR="001325D3" w:rsidRPr="00A02540" w:rsidRDefault="001325D3">
      <w:pPr>
        <w:spacing w:after="160" w:line="259" w:lineRule="auto"/>
        <w:rPr>
          <w:rFonts w:cs="Times New Roman"/>
          <w:sz w:val="28"/>
          <w:szCs w:val="28"/>
        </w:rPr>
      </w:pPr>
      <w:r w:rsidRPr="00A02540">
        <w:rPr>
          <w:rFonts w:cs="Times New Roman"/>
          <w:sz w:val="28"/>
          <w:szCs w:val="28"/>
        </w:rPr>
        <w:br w:type="page"/>
      </w:r>
    </w:p>
    <w:p w:rsidR="001325D3" w:rsidRPr="00A02540" w:rsidRDefault="001325D3" w:rsidP="001325D3">
      <w:pPr>
        <w:jc w:val="center"/>
        <w:rPr>
          <w:rFonts w:cs="Times New Roman"/>
          <w:b/>
          <w:sz w:val="28"/>
          <w:szCs w:val="28"/>
        </w:rPr>
      </w:pPr>
      <w:r w:rsidRPr="00A02540">
        <w:rPr>
          <w:rFonts w:cs="Times New Roman"/>
          <w:b/>
          <w:sz w:val="28"/>
          <w:szCs w:val="28"/>
        </w:rPr>
        <w:lastRenderedPageBreak/>
        <w:t>ЗАКЛЮЧЕНИЕ</w:t>
      </w:r>
    </w:p>
    <w:p w:rsidR="001325D3" w:rsidRPr="00A02540" w:rsidRDefault="001325D3" w:rsidP="001325D3">
      <w:pPr>
        <w:ind w:firstLine="567"/>
        <w:jc w:val="both"/>
        <w:rPr>
          <w:rFonts w:cs="Times New Roman"/>
          <w:sz w:val="28"/>
          <w:szCs w:val="28"/>
        </w:rPr>
      </w:pPr>
    </w:p>
    <w:p w:rsidR="00BC070A" w:rsidRDefault="00BC070A" w:rsidP="000213C3">
      <w:pPr>
        <w:ind w:firstLine="567"/>
        <w:jc w:val="both"/>
        <w:rPr>
          <w:rFonts w:cs="Times New Roman"/>
          <w:sz w:val="28"/>
          <w:szCs w:val="28"/>
        </w:rPr>
      </w:pPr>
      <w:r w:rsidRPr="00BC070A">
        <w:rPr>
          <w:rFonts w:cs="Times New Roman"/>
          <w:sz w:val="28"/>
          <w:szCs w:val="28"/>
        </w:rPr>
        <w:t xml:space="preserve">Диссертация содержит </w:t>
      </w:r>
      <w:r w:rsidRPr="00BC070A">
        <w:rPr>
          <w:rFonts w:cs="Times New Roman"/>
          <w:i/>
          <w:sz w:val="28"/>
          <w:szCs w:val="28"/>
        </w:rPr>
        <w:t>новые научно обоснованные теоретические и практические результаты</w:t>
      </w:r>
      <w:r w:rsidRPr="00BC070A">
        <w:rPr>
          <w:rFonts w:cs="Times New Roman"/>
          <w:sz w:val="28"/>
          <w:szCs w:val="28"/>
        </w:rPr>
        <w:t xml:space="preserve">, использование которых позволяет обеспечить разработку модифицированных бетонных смесей с </w:t>
      </w:r>
      <w:r>
        <w:rPr>
          <w:rFonts w:cs="Times New Roman"/>
          <w:sz w:val="28"/>
          <w:szCs w:val="28"/>
        </w:rPr>
        <w:t>повышенными прочностными</w:t>
      </w:r>
      <w:r w:rsidRPr="00BC070A">
        <w:rPr>
          <w:rFonts w:cs="Times New Roman"/>
          <w:sz w:val="28"/>
          <w:szCs w:val="28"/>
        </w:rPr>
        <w:t xml:space="preserve"> свойствами, пригодных для укрепления бортов карьеров и подземных выработок на месторождении </w:t>
      </w:r>
      <w:proofErr w:type="spellStart"/>
      <w:r w:rsidRPr="00BC070A">
        <w:rPr>
          <w:rFonts w:cs="Times New Roman"/>
          <w:sz w:val="28"/>
          <w:szCs w:val="28"/>
        </w:rPr>
        <w:t>Акжал</w:t>
      </w:r>
      <w:proofErr w:type="spellEnd"/>
      <w:r w:rsidRPr="00BC070A">
        <w:rPr>
          <w:rFonts w:cs="Times New Roman"/>
          <w:sz w:val="28"/>
          <w:szCs w:val="28"/>
        </w:rPr>
        <w:t xml:space="preserve">, повышая надежность конструкций в сложных эксплуатационных условиях, одновременно снижая объемы накопления отходов, </w:t>
      </w:r>
      <w:proofErr w:type="spellStart"/>
      <w:r w:rsidRPr="00BC070A">
        <w:rPr>
          <w:rFonts w:cs="Times New Roman"/>
          <w:sz w:val="28"/>
          <w:szCs w:val="28"/>
        </w:rPr>
        <w:t>минимизируя</w:t>
      </w:r>
      <w:proofErr w:type="spellEnd"/>
      <w:r w:rsidRPr="00BC070A">
        <w:rPr>
          <w:rFonts w:cs="Times New Roman"/>
          <w:sz w:val="28"/>
          <w:szCs w:val="28"/>
        </w:rPr>
        <w:t xml:space="preserve"> их воздействие на окружающую среду и способствуя улучшению экологической ситуации в регионе</w:t>
      </w:r>
    </w:p>
    <w:p w:rsidR="000213C3" w:rsidRPr="00A02540" w:rsidRDefault="000213C3" w:rsidP="000213C3">
      <w:pPr>
        <w:ind w:firstLine="567"/>
        <w:jc w:val="both"/>
        <w:rPr>
          <w:rFonts w:cs="Times New Roman"/>
          <w:sz w:val="28"/>
          <w:szCs w:val="28"/>
        </w:rPr>
      </w:pPr>
      <w:r w:rsidRPr="00A02540">
        <w:rPr>
          <w:rFonts w:cs="Times New Roman"/>
          <w:sz w:val="28"/>
          <w:szCs w:val="28"/>
        </w:rPr>
        <w:t>Основные результаты:</w:t>
      </w:r>
    </w:p>
    <w:p w:rsidR="000213C3" w:rsidRPr="00A02540" w:rsidRDefault="000213C3" w:rsidP="000213C3">
      <w:pPr>
        <w:ind w:firstLine="567"/>
        <w:jc w:val="both"/>
        <w:rPr>
          <w:rFonts w:cs="Times New Roman"/>
          <w:sz w:val="28"/>
          <w:szCs w:val="28"/>
        </w:rPr>
      </w:pPr>
      <w:r w:rsidRPr="00A02540">
        <w:rPr>
          <w:rFonts w:cs="Times New Roman"/>
          <w:sz w:val="28"/>
          <w:szCs w:val="28"/>
        </w:rPr>
        <w:t xml:space="preserve">- теоретически обоснована и экспериментально подтверждена возможность использования отходов обогащения месторождения </w:t>
      </w:r>
      <w:proofErr w:type="spellStart"/>
      <w:r w:rsidRPr="00A02540">
        <w:rPr>
          <w:rFonts w:cs="Times New Roman"/>
          <w:sz w:val="28"/>
          <w:szCs w:val="28"/>
        </w:rPr>
        <w:t>Акжал</w:t>
      </w:r>
      <w:proofErr w:type="spellEnd"/>
      <w:r w:rsidRPr="00A02540">
        <w:rPr>
          <w:rFonts w:cs="Times New Roman"/>
          <w:sz w:val="28"/>
          <w:szCs w:val="28"/>
        </w:rPr>
        <w:t xml:space="preserve"> в качестве компонентов для модифицированных бетонных составов, что позволяет значительно улучшить механические свойства материала и повысить его </w:t>
      </w:r>
      <w:proofErr w:type="spellStart"/>
      <w:r w:rsidRPr="00A02540">
        <w:rPr>
          <w:rFonts w:cs="Times New Roman"/>
          <w:sz w:val="28"/>
          <w:szCs w:val="28"/>
        </w:rPr>
        <w:t>экологичность</w:t>
      </w:r>
      <w:proofErr w:type="spellEnd"/>
      <w:r w:rsidRPr="00A02540">
        <w:rPr>
          <w:rFonts w:cs="Times New Roman"/>
          <w:sz w:val="28"/>
          <w:szCs w:val="28"/>
        </w:rPr>
        <w:t>;</w:t>
      </w:r>
    </w:p>
    <w:p w:rsidR="000213C3" w:rsidRPr="00A02540" w:rsidRDefault="000213C3" w:rsidP="000213C3">
      <w:pPr>
        <w:ind w:firstLine="567"/>
        <w:jc w:val="both"/>
        <w:rPr>
          <w:rFonts w:cs="Times New Roman"/>
          <w:sz w:val="28"/>
          <w:szCs w:val="28"/>
        </w:rPr>
      </w:pPr>
      <w:r w:rsidRPr="00A02540">
        <w:rPr>
          <w:rFonts w:cs="Times New Roman"/>
          <w:sz w:val="28"/>
          <w:szCs w:val="28"/>
        </w:rPr>
        <w:t>- определены и экспериментально подтверждены физико-механические характеристики модифицированных бетонных составов, затворенных с использованием шахтной и технологической воды, что позволяет улучшить их эксплуатационные свойства при различных климатических условиях;</w:t>
      </w:r>
    </w:p>
    <w:p w:rsidR="000213C3" w:rsidRPr="00A02540" w:rsidRDefault="000213C3" w:rsidP="000213C3">
      <w:pPr>
        <w:ind w:firstLine="567"/>
        <w:jc w:val="both"/>
        <w:rPr>
          <w:rFonts w:cs="Times New Roman"/>
          <w:sz w:val="28"/>
          <w:szCs w:val="28"/>
        </w:rPr>
      </w:pPr>
      <w:r w:rsidRPr="00A02540">
        <w:rPr>
          <w:rFonts w:cs="Times New Roman"/>
          <w:sz w:val="28"/>
          <w:szCs w:val="28"/>
        </w:rPr>
        <w:t>- установлены закономерности влияния климатических факторов, включая сухой жаркий климат, на процессы гидратации и стойкость бетона, что позволяет оптимизировать составы для условий интенсивной эксплуатации;</w:t>
      </w:r>
    </w:p>
    <w:p w:rsidR="000213C3" w:rsidRPr="00A02540" w:rsidRDefault="000213C3" w:rsidP="000213C3">
      <w:pPr>
        <w:ind w:firstLine="567"/>
        <w:jc w:val="both"/>
        <w:rPr>
          <w:rFonts w:cs="Times New Roman"/>
          <w:sz w:val="28"/>
          <w:szCs w:val="28"/>
        </w:rPr>
      </w:pPr>
      <w:r w:rsidRPr="00A02540">
        <w:rPr>
          <w:rFonts w:cs="Times New Roman"/>
          <w:sz w:val="28"/>
          <w:szCs w:val="28"/>
        </w:rPr>
        <w:t>- разработаны инновационные составы торкрет-бетонной смеси, позволяющие с одной стороны упрочнять трещиноватые горные породы, и с другой стороны эффективно использовать отходы обогатительной фабрики;</w:t>
      </w:r>
    </w:p>
    <w:p w:rsidR="00ED0436" w:rsidRPr="00A02540" w:rsidRDefault="000213C3" w:rsidP="000213C3">
      <w:pPr>
        <w:ind w:firstLine="567"/>
        <w:jc w:val="both"/>
        <w:rPr>
          <w:rFonts w:cs="Times New Roman"/>
          <w:sz w:val="28"/>
          <w:szCs w:val="28"/>
        </w:rPr>
      </w:pPr>
      <w:r w:rsidRPr="00A02540">
        <w:rPr>
          <w:rFonts w:cs="Times New Roman"/>
          <w:sz w:val="28"/>
          <w:szCs w:val="28"/>
        </w:rPr>
        <w:t xml:space="preserve">- разработан инновационный способ укрепления откоса карьера, </w:t>
      </w:r>
      <w:proofErr w:type="spellStart"/>
      <w:r w:rsidRPr="00A02540">
        <w:rPr>
          <w:rFonts w:cs="Times New Roman"/>
          <w:sz w:val="28"/>
          <w:szCs w:val="28"/>
        </w:rPr>
        <w:t>направленый</w:t>
      </w:r>
      <w:proofErr w:type="spellEnd"/>
      <w:r w:rsidRPr="00A02540">
        <w:rPr>
          <w:rFonts w:cs="Times New Roman"/>
          <w:sz w:val="28"/>
          <w:szCs w:val="28"/>
        </w:rPr>
        <w:t xml:space="preserve"> на создание простого и эффективного способа укрепления откоса карьера и предотвращение осыпание пород с поверхности откоса;</w:t>
      </w:r>
    </w:p>
    <w:p w:rsidR="00BC070A" w:rsidRDefault="00BC070A" w:rsidP="00EF6343">
      <w:pPr>
        <w:ind w:firstLine="709"/>
        <w:jc w:val="both"/>
        <w:rPr>
          <w:rFonts w:cs="Times New Roman"/>
          <w:sz w:val="28"/>
          <w:szCs w:val="28"/>
        </w:rPr>
      </w:pPr>
      <w:r w:rsidRPr="00BC070A">
        <w:rPr>
          <w:rFonts w:cs="Times New Roman"/>
          <w:sz w:val="28"/>
          <w:szCs w:val="28"/>
        </w:rPr>
        <w:t>Основные научные результаты позволили сделать следующие выводы и практические рекомендации</w:t>
      </w:r>
      <w:r>
        <w:rPr>
          <w:rFonts w:cs="Times New Roman"/>
          <w:sz w:val="28"/>
          <w:szCs w:val="28"/>
        </w:rPr>
        <w:t>:</w:t>
      </w:r>
    </w:p>
    <w:p w:rsidR="00BC070A" w:rsidRPr="00BC070A" w:rsidRDefault="00EC4487" w:rsidP="00BC070A">
      <w:pPr>
        <w:ind w:firstLine="709"/>
        <w:jc w:val="both"/>
        <w:rPr>
          <w:rFonts w:cs="Times New Roman"/>
          <w:sz w:val="28"/>
          <w:szCs w:val="28"/>
        </w:rPr>
      </w:pPr>
      <w:r>
        <w:rPr>
          <w:rFonts w:cs="Times New Roman"/>
          <w:sz w:val="28"/>
          <w:szCs w:val="28"/>
        </w:rPr>
        <w:t xml:space="preserve">1. </w:t>
      </w:r>
      <w:r w:rsidR="00BC070A" w:rsidRPr="00BC070A">
        <w:rPr>
          <w:rFonts w:cs="Times New Roman"/>
          <w:sz w:val="28"/>
          <w:szCs w:val="28"/>
        </w:rPr>
        <w:t xml:space="preserve">Проведенный анализ горно-геологических и техногенных условий месторождения </w:t>
      </w:r>
      <w:proofErr w:type="spellStart"/>
      <w:r w:rsidR="00BC070A" w:rsidRPr="00BC070A">
        <w:rPr>
          <w:rFonts w:cs="Times New Roman"/>
          <w:sz w:val="28"/>
          <w:szCs w:val="28"/>
        </w:rPr>
        <w:t>Акжал</w:t>
      </w:r>
      <w:proofErr w:type="spellEnd"/>
      <w:r w:rsidR="00BC070A" w:rsidRPr="00BC070A">
        <w:rPr>
          <w:rFonts w:cs="Times New Roman"/>
          <w:sz w:val="28"/>
          <w:szCs w:val="28"/>
        </w:rPr>
        <w:t xml:space="preserve"> подтвердил необходимость повышения устойчивости откосов карьеров, обусловленную многолетней эксплуатацией и высокими нагрузками на карьерные склоны.</w:t>
      </w:r>
    </w:p>
    <w:p w:rsidR="00BC070A" w:rsidRPr="00BC070A" w:rsidRDefault="00EC4487" w:rsidP="00BC070A">
      <w:pPr>
        <w:ind w:firstLine="709"/>
        <w:jc w:val="both"/>
        <w:rPr>
          <w:rFonts w:cs="Times New Roman"/>
          <w:sz w:val="28"/>
          <w:szCs w:val="28"/>
        </w:rPr>
      </w:pPr>
      <w:r>
        <w:rPr>
          <w:rFonts w:cs="Times New Roman"/>
          <w:sz w:val="28"/>
          <w:szCs w:val="28"/>
        </w:rPr>
        <w:t xml:space="preserve">2. </w:t>
      </w:r>
      <w:r w:rsidR="00BC070A" w:rsidRPr="00BC070A">
        <w:rPr>
          <w:rFonts w:cs="Times New Roman"/>
          <w:sz w:val="28"/>
          <w:szCs w:val="28"/>
        </w:rPr>
        <w:t xml:space="preserve">Экспериментально подтверждена возможность применения шахтной и технологической воды в качестве </w:t>
      </w:r>
      <w:proofErr w:type="spellStart"/>
      <w:r w:rsidR="00BC070A" w:rsidRPr="00BC070A">
        <w:rPr>
          <w:rFonts w:cs="Times New Roman"/>
          <w:sz w:val="28"/>
          <w:szCs w:val="28"/>
        </w:rPr>
        <w:t>затворителя</w:t>
      </w:r>
      <w:proofErr w:type="spellEnd"/>
      <w:r w:rsidR="00BC070A" w:rsidRPr="00BC070A">
        <w:rPr>
          <w:rFonts w:cs="Times New Roman"/>
          <w:sz w:val="28"/>
          <w:szCs w:val="28"/>
        </w:rPr>
        <w:t xml:space="preserve"> для бетонных смесей. Полученные составы продемонстрировали прочность на сжатие, превышающую показатели образцов, затворенных обычной водой, на 5–7%, что подтверждает целесообразность использования вторичных водных ресурсов.</w:t>
      </w:r>
    </w:p>
    <w:p w:rsidR="00BC070A" w:rsidRPr="00BC070A" w:rsidRDefault="00EC4487" w:rsidP="00BC070A">
      <w:pPr>
        <w:ind w:firstLine="709"/>
        <w:jc w:val="both"/>
        <w:rPr>
          <w:rFonts w:cs="Times New Roman"/>
          <w:sz w:val="28"/>
          <w:szCs w:val="28"/>
        </w:rPr>
      </w:pPr>
      <w:r>
        <w:rPr>
          <w:rFonts w:cs="Times New Roman"/>
          <w:sz w:val="28"/>
          <w:szCs w:val="28"/>
        </w:rPr>
        <w:t xml:space="preserve">3. </w:t>
      </w:r>
      <w:r w:rsidR="00BC070A" w:rsidRPr="00BC070A">
        <w:rPr>
          <w:rFonts w:cs="Times New Roman"/>
          <w:sz w:val="28"/>
          <w:szCs w:val="28"/>
        </w:rPr>
        <w:t xml:space="preserve">Разработан модифицированный бетон класса C20/25 (М300) с использованием щебня и песка из отходов обогащения, предназначенный для </w:t>
      </w:r>
      <w:r w:rsidR="00BC070A" w:rsidRPr="00BC070A">
        <w:rPr>
          <w:rFonts w:cs="Times New Roman"/>
          <w:sz w:val="28"/>
          <w:szCs w:val="28"/>
        </w:rPr>
        <w:lastRenderedPageBreak/>
        <w:t>укрепления откосов карьеров. Его прочность на сжатие достигла 32,5 МПа, что значительно превышает номинальные показатели.</w:t>
      </w:r>
    </w:p>
    <w:p w:rsidR="00BC070A" w:rsidRPr="00BC070A" w:rsidRDefault="00EC4487" w:rsidP="00BC070A">
      <w:pPr>
        <w:ind w:firstLine="709"/>
        <w:jc w:val="both"/>
        <w:rPr>
          <w:rFonts w:cs="Times New Roman"/>
          <w:sz w:val="28"/>
          <w:szCs w:val="28"/>
        </w:rPr>
      </w:pPr>
      <w:r>
        <w:rPr>
          <w:rFonts w:cs="Times New Roman"/>
          <w:sz w:val="28"/>
          <w:szCs w:val="28"/>
        </w:rPr>
        <w:t xml:space="preserve">4. </w:t>
      </w:r>
      <w:r w:rsidR="00BC070A" w:rsidRPr="00BC070A">
        <w:rPr>
          <w:rFonts w:cs="Times New Roman"/>
          <w:sz w:val="28"/>
          <w:szCs w:val="28"/>
        </w:rPr>
        <w:t>Проведен расчет математической модели, учитывающей влияние различных факторов на прочностные характеристики модифицированного бетона. Сравнение с экспериментальными данными показало, что расчетная прочность составила 30,9 МПа, а экспериментальная — 32,5 МПа, что подтверждает надежность и соответствие смеси сложным эксплуатационным условиям.</w:t>
      </w:r>
    </w:p>
    <w:p w:rsidR="00BC070A" w:rsidRPr="00BC070A" w:rsidRDefault="00EC4487" w:rsidP="00BC070A">
      <w:pPr>
        <w:ind w:firstLine="709"/>
        <w:jc w:val="both"/>
        <w:rPr>
          <w:rFonts w:cs="Times New Roman"/>
          <w:sz w:val="28"/>
          <w:szCs w:val="28"/>
        </w:rPr>
      </w:pPr>
      <w:r>
        <w:rPr>
          <w:rFonts w:cs="Times New Roman"/>
          <w:sz w:val="28"/>
          <w:szCs w:val="28"/>
        </w:rPr>
        <w:t xml:space="preserve">5. </w:t>
      </w:r>
      <w:r w:rsidR="00BC070A" w:rsidRPr="00BC070A">
        <w:rPr>
          <w:rFonts w:cs="Times New Roman"/>
          <w:sz w:val="28"/>
          <w:szCs w:val="28"/>
        </w:rPr>
        <w:t xml:space="preserve">Разработан и испытан инновационный состав модифицированного </w:t>
      </w:r>
      <w:proofErr w:type="gramStart"/>
      <w:r w:rsidR="00BC070A" w:rsidRPr="00BC070A">
        <w:rPr>
          <w:rFonts w:cs="Times New Roman"/>
          <w:sz w:val="28"/>
          <w:szCs w:val="28"/>
        </w:rPr>
        <w:t>торкрет-бетона</w:t>
      </w:r>
      <w:proofErr w:type="gramEnd"/>
      <w:r w:rsidR="00BC070A" w:rsidRPr="00BC070A">
        <w:rPr>
          <w:rFonts w:cs="Times New Roman"/>
          <w:sz w:val="28"/>
          <w:szCs w:val="28"/>
        </w:rPr>
        <w:t xml:space="preserve"> класса C20/25 (B25), обладающий прочностью на сжатие 25,4 МПа и прочностью на отрыв 0,9 МПа, что соответствует требованиям ГОСТ для адгезионных соединений </w:t>
      </w:r>
      <w:proofErr w:type="spellStart"/>
      <w:r w:rsidR="00BC070A" w:rsidRPr="00BC070A">
        <w:rPr>
          <w:rFonts w:cs="Times New Roman"/>
          <w:sz w:val="28"/>
          <w:szCs w:val="28"/>
        </w:rPr>
        <w:t>неконструкционного</w:t>
      </w:r>
      <w:proofErr w:type="spellEnd"/>
      <w:r w:rsidR="00BC070A" w:rsidRPr="00BC070A">
        <w:rPr>
          <w:rFonts w:cs="Times New Roman"/>
          <w:sz w:val="28"/>
          <w:szCs w:val="28"/>
        </w:rPr>
        <w:t xml:space="preserve"> типа.</w:t>
      </w:r>
    </w:p>
    <w:p w:rsidR="00BC070A" w:rsidRPr="00BC070A" w:rsidRDefault="00EC4487" w:rsidP="00BC070A">
      <w:pPr>
        <w:ind w:firstLine="709"/>
        <w:jc w:val="both"/>
        <w:rPr>
          <w:rFonts w:cs="Times New Roman"/>
          <w:sz w:val="28"/>
          <w:szCs w:val="28"/>
        </w:rPr>
      </w:pPr>
      <w:r>
        <w:rPr>
          <w:rFonts w:cs="Times New Roman"/>
          <w:sz w:val="28"/>
          <w:szCs w:val="28"/>
        </w:rPr>
        <w:t xml:space="preserve">6. </w:t>
      </w:r>
      <w:r w:rsidR="00BC070A" w:rsidRPr="00BC070A">
        <w:rPr>
          <w:rFonts w:cs="Times New Roman"/>
          <w:sz w:val="28"/>
          <w:szCs w:val="28"/>
        </w:rPr>
        <w:t>В условиях жаркого и сухого климата модифицированный бетон продемонстрировал повышенную стойкость. На 15-м цикле испытаний прочностные характеристики увеличились на 2% от первоначальных значений, что подтверждает его пригодность для применения в регионах с экстремальными климатическими условиями.</w:t>
      </w:r>
    </w:p>
    <w:p w:rsidR="00BC070A" w:rsidRPr="00BC070A" w:rsidRDefault="00EC4487" w:rsidP="00BC070A">
      <w:pPr>
        <w:ind w:firstLine="709"/>
        <w:jc w:val="both"/>
        <w:rPr>
          <w:rFonts w:cs="Times New Roman"/>
          <w:sz w:val="28"/>
          <w:szCs w:val="28"/>
        </w:rPr>
      </w:pPr>
      <w:r>
        <w:rPr>
          <w:rFonts w:cs="Times New Roman"/>
          <w:sz w:val="28"/>
          <w:szCs w:val="28"/>
        </w:rPr>
        <w:t xml:space="preserve">7. </w:t>
      </w:r>
      <w:r w:rsidR="00BC070A" w:rsidRPr="00BC070A">
        <w:rPr>
          <w:rFonts w:cs="Times New Roman"/>
          <w:sz w:val="28"/>
          <w:szCs w:val="28"/>
        </w:rPr>
        <w:t>Инновационный способ укрепления откосов карьеров с использованием модифицированного бетона позволил увеличить долговечность укрепительных конструкций на 20%, а также снизить затраты на укрепление склонов на 15%, что способствует повышению экономической эффективности и экологической безопасности производства.</w:t>
      </w:r>
    </w:p>
    <w:p w:rsidR="00BC070A" w:rsidRPr="00A02540" w:rsidRDefault="00EC4487" w:rsidP="00BC070A">
      <w:pPr>
        <w:ind w:firstLine="567"/>
        <w:contextualSpacing/>
        <w:jc w:val="both"/>
        <w:rPr>
          <w:rFonts w:eastAsia="Calibri" w:cs="Times New Roman"/>
          <w:sz w:val="28"/>
          <w:szCs w:val="28"/>
        </w:rPr>
      </w:pPr>
      <w:r>
        <w:rPr>
          <w:rFonts w:eastAsia="Calibri" w:cs="Times New Roman"/>
          <w:sz w:val="28"/>
          <w:szCs w:val="28"/>
        </w:rPr>
        <w:t>8.</w:t>
      </w:r>
      <w:r w:rsidR="00BC070A" w:rsidRPr="00A02540">
        <w:rPr>
          <w:rFonts w:eastAsia="Calibri" w:cs="Times New Roman"/>
          <w:sz w:val="28"/>
          <w:szCs w:val="28"/>
        </w:rPr>
        <w:t xml:space="preserve"> Исследованные отходы обогащения преимущественно состоят из известняка, а это будет положительно влиять на твердение растворов и бетонов на их основе, поскольку их поверхность может служить источником различных явлений, возникающих в твердеющих силикатных системах; вот они:</w:t>
      </w:r>
    </w:p>
    <w:p w:rsidR="00BC070A" w:rsidRPr="00A02540" w:rsidRDefault="00BC070A" w:rsidP="00BC070A">
      <w:pPr>
        <w:ind w:firstLine="567"/>
        <w:jc w:val="both"/>
        <w:rPr>
          <w:rFonts w:eastAsia="Calibri" w:cs="Times New Roman"/>
          <w:sz w:val="28"/>
          <w:szCs w:val="28"/>
        </w:rPr>
      </w:pPr>
      <w:r w:rsidRPr="00A02540">
        <w:rPr>
          <w:rFonts w:eastAsia="Calibri" w:cs="Times New Roman"/>
          <w:sz w:val="28"/>
          <w:szCs w:val="28"/>
        </w:rPr>
        <w:t>- возникновение каталитических процессов;</w:t>
      </w:r>
    </w:p>
    <w:p w:rsidR="00BC070A" w:rsidRPr="00A02540" w:rsidRDefault="00BC070A" w:rsidP="00BC070A">
      <w:pPr>
        <w:ind w:firstLine="567"/>
        <w:jc w:val="both"/>
        <w:rPr>
          <w:rFonts w:eastAsia="Calibri" w:cs="Times New Roman"/>
          <w:sz w:val="28"/>
          <w:szCs w:val="28"/>
        </w:rPr>
      </w:pPr>
      <w:r w:rsidRPr="00A02540">
        <w:rPr>
          <w:rFonts w:eastAsia="Calibri" w:cs="Times New Roman"/>
          <w:sz w:val="28"/>
          <w:szCs w:val="28"/>
        </w:rPr>
        <w:t>- способствование повышению рН твердеющей системы;</w:t>
      </w:r>
    </w:p>
    <w:p w:rsidR="00BC070A" w:rsidRPr="00A02540" w:rsidRDefault="00BC070A" w:rsidP="00BC070A">
      <w:pPr>
        <w:ind w:firstLine="567"/>
        <w:jc w:val="both"/>
        <w:rPr>
          <w:rFonts w:eastAsia="Calibri" w:cs="Times New Roman"/>
          <w:sz w:val="28"/>
          <w:szCs w:val="28"/>
        </w:rPr>
      </w:pPr>
      <w:r w:rsidRPr="00A02540">
        <w:rPr>
          <w:rFonts w:eastAsia="Calibri" w:cs="Times New Roman"/>
          <w:sz w:val="28"/>
          <w:szCs w:val="28"/>
        </w:rPr>
        <w:t>- являются центром кристаллизации и подложек гидратных новообразований;</w:t>
      </w:r>
    </w:p>
    <w:p w:rsidR="00BC070A" w:rsidRDefault="00BC070A" w:rsidP="00BC070A">
      <w:pPr>
        <w:ind w:firstLine="709"/>
        <w:jc w:val="both"/>
        <w:rPr>
          <w:rFonts w:cs="Times New Roman"/>
          <w:sz w:val="28"/>
          <w:szCs w:val="28"/>
        </w:rPr>
      </w:pPr>
      <w:r w:rsidRPr="00A02540">
        <w:rPr>
          <w:rFonts w:eastAsia="Calibri" w:cs="Times New Roman"/>
          <w:sz w:val="28"/>
          <w:szCs w:val="28"/>
        </w:rPr>
        <w:t>- позитивно влияют на условия кристаллизации продуктов</w:t>
      </w:r>
      <w:r w:rsidR="00EC4487">
        <w:rPr>
          <w:rFonts w:eastAsia="Calibri" w:cs="Times New Roman"/>
          <w:sz w:val="28"/>
          <w:szCs w:val="28"/>
        </w:rPr>
        <w:t>.</w:t>
      </w:r>
    </w:p>
    <w:p w:rsidR="00ED0436" w:rsidRPr="00A02540" w:rsidRDefault="00EC4487" w:rsidP="00EF6343">
      <w:pPr>
        <w:ind w:firstLine="709"/>
        <w:jc w:val="both"/>
        <w:rPr>
          <w:rFonts w:cs="Times New Roman"/>
          <w:sz w:val="28"/>
          <w:szCs w:val="28"/>
        </w:rPr>
      </w:pPr>
      <w:r w:rsidRPr="00EC4487">
        <w:rPr>
          <w:rFonts w:cs="Times New Roman"/>
          <w:sz w:val="28"/>
          <w:szCs w:val="28"/>
        </w:rPr>
        <w:t xml:space="preserve">Проведенное исследование существенно обогатило строительную науку и горнодобывающую отрасль, предложив решения, которые повысили безопасность, экономическую эффективность и устойчивость горных работ. Разработанные в рамках диссертационной работы материалы успешно внедрены на месторождении </w:t>
      </w:r>
      <w:proofErr w:type="spellStart"/>
      <w:r w:rsidRPr="00EC4487">
        <w:rPr>
          <w:rFonts w:cs="Times New Roman"/>
          <w:sz w:val="28"/>
          <w:szCs w:val="28"/>
        </w:rPr>
        <w:t>Акжал</w:t>
      </w:r>
      <w:proofErr w:type="spellEnd"/>
      <w:r w:rsidRPr="00EC4487">
        <w:rPr>
          <w:rFonts w:cs="Times New Roman"/>
          <w:sz w:val="28"/>
          <w:szCs w:val="28"/>
        </w:rPr>
        <w:t xml:space="preserve"> и интегрированы в учебный процесс, что позволило обеспечить надежное укрепление горных массивов в соответствии с современными стандартами. Полученные результаты способствуют подготовке высококвалифицированных специалистов для горнодобывающей промышленности, отвечая актуальным требованиям отрасли.</w:t>
      </w:r>
    </w:p>
    <w:p w:rsidR="00ED0436" w:rsidRPr="00A02540" w:rsidRDefault="00ED0436" w:rsidP="00EF6343">
      <w:pPr>
        <w:ind w:firstLine="709"/>
        <w:jc w:val="both"/>
        <w:rPr>
          <w:rFonts w:cs="Times New Roman"/>
          <w:sz w:val="28"/>
          <w:szCs w:val="28"/>
        </w:rPr>
      </w:pPr>
    </w:p>
    <w:p w:rsidR="006776E6" w:rsidRPr="00A02540" w:rsidRDefault="006776E6" w:rsidP="001325D3">
      <w:pPr>
        <w:ind w:firstLine="567"/>
        <w:jc w:val="both"/>
        <w:rPr>
          <w:rFonts w:cs="Times New Roman"/>
          <w:sz w:val="28"/>
          <w:szCs w:val="28"/>
        </w:rPr>
      </w:pPr>
    </w:p>
    <w:p w:rsidR="001325D3" w:rsidRPr="00A02540" w:rsidRDefault="001325D3" w:rsidP="001325D3">
      <w:pPr>
        <w:ind w:firstLine="567"/>
        <w:jc w:val="both"/>
        <w:rPr>
          <w:rFonts w:cs="Times New Roman"/>
          <w:sz w:val="28"/>
          <w:szCs w:val="28"/>
        </w:rPr>
      </w:pPr>
    </w:p>
    <w:p w:rsidR="001325D3" w:rsidRPr="00A02540" w:rsidRDefault="001325D3">
      <w:pPr>
        <w:spacing w:after="160" w:line="259" w:lineRule="auto"/>
        <w:rPr>
          <w:rFonts w:cs="Times New Roman"/>
          <w:sz w:val="28"/>
          <w:szCs w:val="28"/>
        </w:rPr>
      </w:pPr>
      <w:r w:rsidRPr="00A02540">
        <w:rPr>
          <w:rFonts w:cs="Times New Roman"/>
          <w:sz w:val="28"/>
          <w:szCs w:val="28"/>
        </w:rPr>
        <w:br w:type="page"/>
      </w:r>
    </w:p>
    <w:p w:rsidR="001325D3" w:rsidRPr="00A02540" w:rsidRDefault="001325D3" w:rsidP="001325D3">
      <w:pPr>
        <w:jc w:val="center"/>
        <w:rPr>
          <w:rFonts w:cs="Times New Roman"/>
          <w:b/>
          <w:sz w:val="28"/>
          <w:szCs w:val="28"/>
        </w:rPr>
      </w:pPr>
      <w:r w:rsidRPr="00A02540">
        <w:rPr>
          <w:rFonts w:cs="Times New Roman"/>
          <w:b/>
          <w:sz w:val="28"/>
          <w:szCs w:val="28"/>
        </w:rPr>
        <w:lastRenderedPageBreak/>
        <w:t>СПИСОК ИСПОЛЬЗОВАННЫХ ИСТОЧНИКОВ</w:t>
      </w:r>
    </w:p>
    <w:p w:rsidR="00ED0436" w:rsidRPr="00A02540" w:rsidRDefault="00ED0436" w:rsidP="00ED0436">
      <w:pPr>
        <w:ind w:firstLine="567"/>
        <w:jc w:val="both"/>
        <w:rPr>
          <w:rFonts w:cs="Times New Roman"/>
          <w:sz w:val="28"/>
          <w:szCs w:val="28"/>
        </w:rPr>
      </w:pP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1 Трубецкой К.Н., Пучков Л.А., </w:t>
      </w:r>
      <w:proofErr w:type="spellStart"/>
      <w:r w:rsidRPr="00A02540">
        <w:rPr>
          <w:rFonts w:cs="Times New Roman"/>
          <w:sz w:val="28"/>
          <w:szCs w:val="28"/>
        </w:rPr>
        <w:t>Чантурия</w:t>
      </w:r>
      <w:proofErr w:type="spellEnd"/>
      <w:r w:rsidRPr="00A02540">
        <w:rPr>
          <w:rFonts w:cs="Times New Roman"/>
          <w:sz w:val="28"/>
          <w:szCs w:val="28"/>
        </w:rPr>
        <w:t xml:space="preserve">, </w:t>
      </w:r>
      <w:proofErr w:type="gramStart"/>
      <w:r w:rsidRPr="00A02540">
        <w:rPr>
          <w:rFonts w:cs="Times New Roman"/>
          <w:sz w:val="28"/>
          <w:szCs w:val="28"/>
        </w:rPr>
        <w:t>В,А.</w:t>
      </w:r>
      <w:proofErr w:type="gramEnd"/>
      <w:r w:rsidRPr="00A02540">
        <w:rPr>
          <w:rFonts w:cs="Times New Roman"/>
          <w:sz w:val="28"/>
          <w:szCs w:val="28"/>
        </w:rPr>
        <w:t xml:space="preserve"> Хохряков В.С. и </w:t>
      </w:r>
      <w:proofErr w:type="spellStart"/>
      <w:r w:rsidRPr="00A02540">
        <w:rPr>
          <w:rFonts w:cs="Times New Roman"/>
          <w:sz w:val="28"/>
          <w:szCs w:val="28"/>
        </w:rPr>
        <w:t>др</w:t>
      </w:r>
      <w:proofErr w:type="spellEnd"/>
      <w:r w:rsidRPr="00A02540">
        <w:rPr>
          <w:rFonts w:cs="Times New Roman"/>
          <w:sz w:val="28"/>
          <w:szCs w:val="28"/>
        </w:rPr>
        <w:t>, Горные науки освоение и сохранение недр земли. -М.: Изд-во АГН, 1997. – 478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2 Винницкий К.Е. Оптимизация технологических процессов на открытых </w:t>
      </w:r>
      <w:proofErr w:type="gramStart"/>
      <w:r w:rsidRPr="00A02540">
        <w:rPr>
          <w:rFonts w:cs="Times New Roman"/>
          <w:sz w:val="28"/>
          <w:szCs w:val="28"/>
        </w:rPr>
        <w:t>разработках.-</w:t>
      </w:r>
      <w:proofErr w:type="gramEnd"/>
      <w:r w:rsidRPr="00A02540">
        <w:rPr>
          <w:rFonts w:cs="Times New Roman"/>
          <w:sz w:val="28"/>
          <w:szCs w:val="28"/>
        </w:rPr>
        <w:t xml:space="preserve"> М.: Недра, 1976. 280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3 </w:t>
      </w:r>
      <w:proofErr w:type="spellStart"/>
      <w:r w:rsidRPr="00A02540">
        <w:rPr>
          <w:rFonts w:cs="Times New Roman"/>
          <w:sz w:val="28"/>
          <w:szCs w:val="28"/>
        </w:rPr>
        <w:t>Букейханов</w:t>
      </w:r>
      <w:proofErr w:type="spellEnd"/>
      <w:r w:rsidRPr="00A02540">
        <w:rPr>
          <w:rFonts w:cs="Times New Roman"/>
          <w:sz w:val="28"/>
          <w:szCs w:val="28"/>
        </w:rPr>
        <w:t xml:space="preserve"> Д.Г. Горно-геологический справочник по разработке рудных месторождений, – Алматы, </w:t>
      </w:r>
      <w:proofErr w:type="spellStart"/>
      <w:r w:rsidRPr="00A02540">
        <w:rPr>
          <w:rFonts w:cs="Times New Roman"/>
          <w:sz w:val="28"/>
          <w:szCs w:val="28"/>
        </w:rPr>
        <w:t>Инфомпрезентационный</w:t>
      </w:r>
      <w:proofErr w:type="spellEnd"/>
      <w:r w:rsidRPr="00A02540">
        <w:rPr>
          <w:rFonts w:cs="Times New Roman"/>
          <w:sz w:val="28"/>
          <w:szCs w:val="28"/>
        </w:rPr>
        <w:t xml:space="preserve"> центр МСК, том II, </w:t>
      </w:r>
      <w:proofErr w:type="gramStart"/>
      <w:r w:rsidRPr="00A02540">
        <w:rPr>
          <w:rFonts w:cs="Times New Roman"/>
          <w:sz w:val="28"/>
          <w:szCs w:val="28"/>
        </w:rPr>
        <w:t>1997.-</w:t>
      </w:r>
      <w:proofErr w:type="gramEnd"/>
      <w:r w:rsidRPr="00A02540">
        <w:rPr>
          <w:rFonts w:cs="Times New Roman"/>
          <w:sz w:val="28"/>
          <w:szCs w:val="28"/>
        </w:rPr>
        <w:t>252с.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4 Демин А.М. Устойчивость открытых горных выработок и отвалов. – монография - </w:t>
      </w:r>
      <w:proofErr w:type="gramStart"/>
      <w:r w:rsidRPr="00A02540">
        <w:rPr>
          <w:rFonts w:cs="Times New Roman"/>
          <w:sz w:val="28"/>
          <w:szCs w:val="28"/>
        </w:rPr>
        <w:t>М. :</w:t>
      </w:r>
      <w:proofErr w:type="gramEnd"/>
      <w:r w:rsidRPr="00A02540">
        <w:rPr>
          <w:rFonts w:cs="Times New Roman"/>
          <w:sz w:val="28"/>
          <w:szCs w:val="28"/>
        </w:rPr>
        <w:t xml:space="preserve"> Недра, 1973. - 231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5 Инструментальный контроль за состоянием устойчивости </w:t>
      </w:r>
      <w:proofErr w:type="spellStart"/>
      <w:r w:rsidRPr="00A02540">
        <w:rPr>
          <w:rFonts w:cs="Times New Roman"/>
          <w:sz w:val="28"/>
          <w:szCs w:val="28"/>
        </w:rPr>
        <w:t>прибортовых</w:t>
      </w:r>
      <w:proofErr w:type="spellEnd"/>
      <w:r w:rsidRPr="00A02540">
        <w:rPr>
          <w:rFonts w:cs="Times New Roman"/>
          <w:sz w:val="28"/>
          <w:szCs w:val="28"/>
        </w:rPr>
        <w:t xml:space="preserve"> массивов </w:t>
      </w:r>
      <w:proofErr w:type="spellStart"/>
      <w:r w:rsidRPr="00A02540">
        <w:rPr>
          <w:rFonts w:cs="Times New Roman"/>
          <w:sz w:val="28"/>
          <w:szCs w:val="28"/>
        </w:rPr>
        <w:t>Саякского</w:t>
      </w:r>
      <w:proofErr w:type="spellEnd"/>
      <w:r w:rsidRPr="00A02540">
        <w:rPr>
          <w:rFonts w:cs="Times New Roman"/>
          <w:sz w:val="28"/>
          <w:szCs w:val="28"/>
        </w:rPr>
        <w:t xml:space="preserve"> карьера: отчет о НИР /</w:t>
      </w:r>
      <w:proofErr w:type="spellStart"/>
      <w:proofErr w:type="gramStart"/>
      <w:r w:rsidRPr="00A02540">
        <w:rPr>
          <w:rFonts w:cs="Times New Roman"/>
          <w:sz w:val="28"/>
          <w:szCs w:val="28"/>
        </w:rPr>
        <w:t>КарПТИ</w:t>
      </w:r>
      <w:proofErr w:type="spellEnd"/>
      <w:r w:rsidRPr="00A02540">
        <w:rPr>
          <w:rFonts w:cs="Times New Roman"/>
          <w:sz w:val="28"/>
          <w:szCs w:val="28"/>
        </w:rPr>
        <w:t>.-</w:t>
      </w:r>
      <w:proofErr w:type="gramEnd"/>
      <w:r w:rsidRPr="00A02540">
        <w:rPr>
          <w:rFonts w:cs="Times New Roman"/>
          <w:sz w:val="28"/>
          <w:szCs w:val="28"/>
        </w:rPr>
        <w:t>Караганда, 2001.- 25 с.-Инв. №003219.</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6 </w:t>
      </w:r>
      <w:proofErr w:type="spellStart"/>
      <w:r w:rsidRPr="00A02540">
        <w:rPr>
          <w:rFonts w:cs="Times New Roman"/>
          <w:sz w:val="28"/>
          <w:szCs w:val="28"/>
        </w:rPr>
        <w:t>Буктуков</w:t>
      </w:r>
      <w:proofErr w:type="spellEnd"/>
      <w:r w:rsidRPr="00A02540">
        <w:rPr>
          <w:rFonts w:cs="Times New Roman"/>
          <w:sz w:val="28"/>
          <w:szCs w:val="28"/>
        </w:rPr>
        <w:t xml:space="preserve"> Н.С. Технология открытой разработки глубоких </w:t>
      </w:r>
      <w:proofErr w:type="gramStart"/>
      <w:r w:rsidRPr="00A02540">
        <w:rPr>
          <w:rFonts w:cs="Times New Roman"/>
          <w:sz w:val="28"/>
          <w:szCs w:val="28"/>
        </w:rPr>
        <w:t>горизонтов.-</w:t>
      </w:r>
      <w:proofErr w:type="gramEnd"/>
      <w:r w:rsidRPr="00A02540">
        <w:rPr>
          <w:rFonts w:cs="Times New Roman"/>
          <w:sz w:val="28"/>
          <w:szCs w:val="28"/>
        </w:rPr>
        <w:t xml:space="preserve">Алматы: </w:t>
      </w:r>
      <w:proofErr w:type="spellStart"/>
      <w:r w:rsidRPr="00A02540">
        <w:rPr>
          <w:rFonts w:cs="Times New Roman"/>
          <w:sz w:val="28"/>
          <w:szCs w:val="28"/>
        </w:rPr>
        <w:t>Ғылым</w:t>
      </w:r>
      <w:proofErr w:type="spellEnd"/>
      <w:r w:rsidRPr="00A02540">
        <w:rPr>
          <w:rFonts w:cs="Times New Roman"/>
          <w:sz w:val="28"/>
          <w:szCs w:val="28"/>
        </w:rPr>
        <w:t>, 1995.- 200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7 </w:t>
      </w:r>
      <w:proofErr w:type="spellStart"/>
      <w:r w:rsidRPr="00A02540">
        <w:rPr>
          <w:rFonts w:cs="Times New Roman"/>
          <w:sz w:val="28"/>
          <w:szCs w:val="28"/>
        </w:rPr>
        <w:t>Сапаков</w:t>
      </w:r>
      <w:proofErr w:type="spellEnd"/>
      <w:r w:rsidRPr="00A02540">
        <w:rPr>
          <w:rFonts w:cs="Times New Roman"/>
          <w:sz w:val="28"/>
          <w:szCs w:val="28"/>
        </w:rPr>
        <w:t xml:space="preserve"> </w:t>
      </w:r>
      <w:proofErr w:type="spellStart"/>
      <w:r w:rsidRPr="00A02540">
        <w:rPr>
          <w:rFonts w:cs="Times New Roman"/>
          <w:sz w:val="28"/>
          <w:szCs w:val="28"/>
        </w:rPr>
        <w:t>Е.А.Современная</w:t>
      </w:r>
      <w:proofErr w:type="spellEnd"/>
      <w:r w:rsidRPr="00A02540">
        <w:rPr>
          <w:rFonts w:cs="Times New Roman"/>
          <w:sz w:val="28"/>
          <w:szCs w:val="28"/>
        </w:rPr>
        <w:t xml:space="preserve"> технология открытых горных работ на </w:t>
      </w:r>
      <w:proofErr w:type="gramStart"/>
      <w:r w:rsidRPr="00A02540">
        <w:rPr>
          <w:rFonts w:cs="Times New Roman"/>
          <w:sz w:val="28"/>
          <w:szCs w:val="28"/>
        </w:rPr>
        <w:t>карьерах.-</w:t>
      </w:r>
      <w:proofErr w:type="gramEnd"/>
      <w:r w:rsidRPr="00A02540">
        <w:rPr>
          <w:rFonts w:cs="Times New Roman"/>
          <w:sz w:val="28"/>
          <w:szCs w:val="28"/>
        </w:rPr>
        <w:t xml:space="preserve"> Жезказган.,2006, </w:t>
      </w:r>
      <w:proofErr w:type="spellStart"/>
      <w:r w:rsidRPr="00A02540">
        <w:rPr>
          <w:rFonts w:cs="Times New Roman"/>
          <w:sz w:val="28"/>
          <w:szCs w:val="28"/>
        </w:rPr>
        <w:t>ДжезказганЦЦНТИ</w:t>
      </w:r>
      <w:proofErr w:type="spellEnd"/>
      <w:r w:rsidRPr="00A02540">
        <w:rPr>
          <w:rFonts w:cs="Times New Roman"/>
          <w:sz w:val="28"/>
          <w:szCs w:val="28"/>
        </w:rPr>
        <w:t>.- 360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8 Оценка устойчивости бортов карьеров Родникового </w:t>
      </w:r>
      <w:proofErr w:type="spellStart"/>
      <w:r w:rsidRPr="00A02540">
        <w:rPr>
          <w:rFonts w:cs="Times New Roman"/>
          <w:sz w:val="28"/>
          <w:szCs w:val="28"/>
        </w:rPr>
        <w:t>месторож-дения</w:t>
      </w:r>
      <w:proofErr w:type="spellEnd"/>
      <w:r w:rsidRPr="00A02540">
        <w:rPr>
          <w:rFonts w:cs="Times New Roman"/>
          <w:sz w:val="28"/>
          <w:szCs w:val="28"/>
        </w:rPr>
        <w:t>: отчет о НИР /</w:t>
      </w:r>
      <w:proofErr w:type="spellStart"/>
      <w:proofErr w:type="gramStart"/>
      <w:r w:rsidRPr="00A02540">
        <w:rPr>
          <w:rFonts w:cs="Times New Roman"/>
          <w:sz w:val="28"/>
          <w:szCs w:val="28"/>
        </w:rPr>
        <w:t>КазНТУ</w:t>
      </w:r>
      <w:proofErr w:type="spellEnd"/>
      <w:r w:rsidRPr="00A02540">
        <w:rPr>
          <w:rFonts w:cs="Times New Roman"/>
          <w:sz w:val="28"/>
          <w:szCs w:val="28"/>
        </w:rPr>
        <w:t>.-</w:t>
      </w:r>
      <w:proofErr w:type="gramEnd"/>
      <w:r w:rsidRPr="00A02540">
        <w:rPr>
          <w:rFonts w:cs="Times New Roman"/>
          <w:sz w:val="28"/>
          <w:szCs w:val="28"/>
        </w:rPr>
        <w:t xml:space="preserve"> Алматы, 2003,-105с.-Инв. №1.758.03.</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9 Бондаренко Т.Т., </w:t>
      </w:r>
      <w:proofErr w:type="spellStart"/>
      <w:r w:rsidRPr="00A02540">
        <w:rPr>
          <w:rFonts w:cs="Times New Roman"/>
          <w:sz w:val="28"/>
          <w:szCs w:val="28"/>
        </w:rPr>
        <w:t>Цай</w:t>
      </w:r>
      <w:proofErr w:type="spellEnd"/>
      <w:r w:rsidRPr="00A02540">
        <w:rPr>
          <w:rFonts w:cs="Times New Roman"/>
          <w:sz w:val="28"/>
          <w:szCs w:val="28"/>
        </w:rPr>
        <w:t xml:space="preserve"> Б., Устойчивость бортов карьеров с учетом временного и масштабного факторов // Статья депонирована в </w:t>
      </w:r>
      <w:proofErr w:type="spellStart"/>
      <w:r w:rsidRPr="00A02540">
        <w:rPr>
          <w:rFonts w:cs="Times New Roman"/>
          <w:sz w:val="28"/>
          <w:szCs w:val="28"/>
        </w:rPr>
        <w:t>КазгосИНТИ</w:t>
      </w:r>
      <w:proofErr w:type="spellEnd"/>
      <w:r w:rsidRPr="00A02540">
        <w:rPr>
          <w:rFonts w:cs="Times New Roman"/>
          <w:sz w:val="28"/>
          <w:szCs w:val="28"/>
        </w:rPr>
        <w:t xml:space="preserve">, 28.10.2003, № 8942. – </w:t>
      </w:r>
      <w:proofErr w:type="spellStart"/>
      <w:r w:rsidRPr="00A02540">
        <w:rPr>
          <w:rFonts w:cs="Times New Roman"/>
          <w:sz w:val="28"/>
          <w:szCs w:val="28"/>
        </w:rPr>
        <w:t>КаОЗ</w:t>
      </w:r>
      <w:proofErr w:type="spellEnd"/>
      <w:r w:rsidRPr="00A02540">
        <w:rPr>
          <w:rFonts w:cs="Times New Roman"/>
          <w:sz w:val="28"/>
          <w:szCs w:val="28"/>
        </w:rPr>
        <w:t>. - 20 с.</w:t>
      </w:r>
    </w:p>
    <w:p w:rsidR="00ED0436" w:rsidRPr="00A02540" w:rsidRDefault="00ED0436" w:rsidP="00ED0436">
      <w:pPr>
        <w:ind w:firstLine="567"/>
        <w:jc w:val="both"/>
        <w:rPr>
          <w:rFonts w:cs="Times New Roman"/>
          <w:sz w:val="28"/>
          <w:szCs w:val="28"/>
        </w:rPr>
      </w:pPr>
      <w:r w:rsidRPr="00A02540">
        <w:rPr>
          <w:rFonts w:cs="Times New Roman"/>
          <w:sz w:val="28"/>
          <w:szCs w:val="28"/>
        </w:rPr>
        <w:t>10 Фисенко Г. Л., Сапожников В. Т., Расчет откосов выпуклой формы // Труды ВНИМИ. – 1958. - № 32. - С. 171—188</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11 Фисенко Г. Л. Устойчивость бортов карьеров и отвалов. - </w:t>
      </w:r>
      <w:proofErr w:type="gramStart"/>
      <w:r w:rsidRPr="00A02540">
        <w:rPr>
          <w:rFonts w:cs="Times New Roman"/>
          <w:sz w:val="28"/>
          <w:szCs w:val="28"/>
        </w:rPr>
        <w:t>М.:,</w:t>
      </w:r>
      <w:proofErr w:type="gramEnd"/>
      <w:r w:rsidRPr="00A02540">
        <w:rPr>
          <w:rFonts w:cs="Times New Roman"/>
          <w:sz w:val="28"/>
          <w:szCs w:val="28"/>
        </w:rPr>
        <w:t xml:space="preserve"> Недра, 1965.- 378с.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12 Авершин С.Г. Сдвижение горных пород. - М.: </w:t>
      </w:r>
      <w:proofErr w:type="spellStart"/>
      <w:r w:rsidRPr="00A02540">
        <w:rPr>
          <w:rFonts w:cs="Times New Roman"/>
          <w:sz w:val="28"/>
          <w:szCs w:val="28"/>
        </w:rPr>
        <w:t>Углетехиздат</w:t>
      </w:r>
      <w:proofErr w:type="spellEnd"/>
      <w:r w:rsidRPr="00A02540">
        <w:rPr>
          <w:rFonts w:cs="Times New Roman"/>
          <w:sz w:val="28"/>
          <w:szCs w:val="28"/>
        </w:rPr>
        <w:t>, 1957. - 258с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13 Попов С.И. Влияние времени на устойчивость уступов и бортов рудных карьеров // Горный </w:t>
      </w:r>
      <w:proofErr w:type="gramStart"/>
      <w:r w:rsidRPr="00A02540">
        <w:rPr>
          <w:rFonts w:cs="Times New Roman"/>
          <w:sz w:val="28"/>
          <w:szCs w:val="28"/>
        </w:rPr>
        <w:t>журнал.-</w:t>
      </w:r>
      <w:proofErr w:type="gramEnd"/>
      <w:r w:rsidRPr="00A02540">
        <w:rPr>
          <w:rFonts w:cs="Times New Roman"/>
          <w:sz w:val="28"/>
          <w:szCs w:val="28"/>
        </w:rPr>
        <w:t xml:space="preserve"> 1972. - № 4. </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14 Мельников Н.В. Проблемы горной науки по карьерам будущего. В кн. Будущее открытых горных работ. - М.: Наука, 1972. </w:t>
      </w:r>
    </w:p>
    <w:p w:rsidR="00ED0436" w:rsidRPr="00A02540" w:rsidRDefault="00ED0436" w:rsidP="00ED0436">
      <w:pPr>
        <w:ind w:firstLine="567"/>
        <w:jc w:val="both"/>
        <w:rPr>
          <w:rFonts w:cs="Times New Roman"/>
          <w:sz w:val="28"/>
          <w:szCs w:val="28"/>
        </w:rPr>
      </w:pPr>
      <w:r w:rsidRPr="00A02540">
        <w:rPr>
          <w:rFonts w:cs="Times New Roman"/>
          <w:sz w:val="28"/>
          <w:szCs w:val="28"/>
        </w:rPr>
        <w:t>15 Ржевский В.В. Принципы управления состоянием бортов глубоких карьеров // Горный журнал. – 1975. - №1.</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16 </w:t>
      </w:r>
      <w:proofErr w:type="spellStart"/>
      <w:r w:rsidRPr="00A02540">
        <w:rPr>
          <w:rFonts w:cs="Times New Roman"/>
          <w:sz w:val="28"/>
          <w:szCs w:val="28"/>
        </w:rPr>
        <w:t>Букейханов</w:t>
      </w:r>
      <w:proofErr w:type="spellEnd"/>
      <w:r w:rsidRPr="00A02540">
        <w:rPr>
          <w:rFonts w:cs="Times New Roman"/>
          <w:sz w:val="28"/>
          <w:szCs w:val="28"/>
        </w:rPr>
        <w:t xml:space="preserve"> Д.Г., </w:t>
      </w:r>
      <w:proofErr w:type="spellStart"/>
      <w:r w:rsidRPr="00A02540">
        <w:rPr>
          <w:rFonts w:cs="Times New Roman"/>
          <w:sz w:val="28"/>
          <w:szCs w:val="28"/>
        </w:rPr>
        <w:t>Мейрманов</w:t>
      </w:r>
      <w:proofErr w:type="spellEnd"/>
      <w:r w:rsidRPr="00A02540">
        <w:rPr>
          <w:rFonts w:cs="Times New Roman"/>
          <w:sz w:val="28"/>
          <w:szCs w:val="28"/>
        </w:rPr>
        <w:t xml:space="preserve"> К.М. Оптимизация технологических параметров карьерных откосов системы вскрытия. В кн. Комплексные использования минерального сырья. - АГН, 1992. - №1.</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17 </w:t>
      </w:r>
      <w:proofErr w:type="spellStart"/>
      <w:r w:rsidRPr="00A02540">
        <w:rPr>
          <w:rFonts w:cs="Times New Roman"/>
          <w:sz w:val="28"/>
          <w:szCs w:val="28"/>
        </w:rPr>
        <w:t>Галустьян</w:t>
      </w:r>
      <w:proofErr w:type="spellEnd"/>
      <w:r w:rsidRPr="00A02540">
        <w:rPr>
          <w:rFonts w:cs="Times New Roman"/>
          <w:sz w:val="28"/>
          <w:szCs w:val="28"/>
        </w:rPr>
        <w:t xml:space="preserve"> Э.Л. Управление </w:t>
      </w:r>
      <w:proofErr w:type="spellStart"/>
      <w:r w:rsidRPr="00A02540">
        <w:rPr>
          <w:rFonts w:cs="Times New Roman"/>
          <w:sz w:val="28"/>
          <w:szCs w:val="28"/>
        </w:rPr>
        <w:t>геомеханическими</w:t>
      </w:r>
      <w:proofErr w:type="spellEnd"/>
      <w:r w:rsidRPr="00A02540">
        <w:rPr>
          <w:rFonts w:cs="Times New Roman"/>
          <w:sz w:val="28"/>
          <w:szCs w:val="28"/>
        </w:rPr>
        <w:t xml:space="preserve"> процессами. - М.: Недра, 1980. - 287с. </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18 Гальперин А.М. Проблемы </w:t>
      </w:r>
      <w:proofErr w:type="gramStart"/>
      <w:r w:rsidRPr="00A02540">
        <w:rPr>
          <w:rFonts w:cs="Times New Roman"/>
          <w:sz w:val="28"/>
          <w:szCs w:val="28"/>
        </w:rPr>
        <w:t>горно-промышленной</w:t>
      </w:r>
      <w:proofErr w:type="gramEnd"/>
      <w:r w:rsidRPr="00A02540">
        <w:rPr>
          <w:rFonts w:cs="Times New Roman"/>
          <w:sz w:val="28"/>
          <w:szCs w:val="28"/>
        </w:rPr>
        <w:t xml:space="preserve"> геологии. // Изд. Вузов. Серия Геология и разведка. – 1993. - №3.</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19 Демин А.М., Александров Б.К. Деформация уступов и бортов в карьерах. - М.: </w:t>
      </w:r>
      <w:proofErr w:type="spellStart"/>
      <w:r w:rsidRPr="00A02540">
        <w:rPr>
          <w:rFonts w:cs="Times New Roman"/>
          <w:sz w:val="28"/>
          <w:szCs w:val="28"/>
        </w:rPr>
        <w:t>Изд.МГУ</w:t>
      </w:r>
      <w:proofErr w:type="spellEnd"/>
      <w:r w:rsidRPr="00A02540">
        <w:rPr>
          <w:rFonts w:cs="Times New Roman"/>
          <w:sz w:val="28"/>
          <w:szCs w:val="28"/>
        </w:rPr>
        <w:t>, 1983. - 125с.</w:t>
      </w:r>
    </w:p>
    <w:p w:rsidR="00ED0436" w:rsidRPr="00A02540" w:rsidRDefault="00ED0436" w:rsidP="00ED0436">
      <w:pPr>
        <w:ind w:firstLine="567"/>
        <w:jc w:val="both"/>
        <w:rPr>
          <w:rFonts w:cs="Times New Roman"/>
          <w:sz w:val="28"/>
          <w:szCs w:val="28"/>
        </w:rPr>
      </w:pPr>
      <w:r w:rsidRPr="00A02540">
        <w:rPr>
          <w:rFonts w:cs="Times New Roman"/>
          <w:sz w:val="28"/>
          <w:szCs w:val="28"/>
        </w:rPr>
        <w:lastRenderedPageBreak/>
        <w:t xml:space="preserve">20 </w:t>
      </w:r>
      <w:proofErr w:type="spellStart"/>
      <w:r w:rsidRPr="00A02540">
        <w:rPr>
          <w:rFonts w:cs="Times New Roman"/>
          <w:sz w:val="28"/>
          <w:szCs w:val="28"/>
        </w:rPr>
        <w:t>Ипалаков</w:t>
      </w:r>
      <w:proofErr w:type="spellEnd"/>
      <w:r w:rsidRPr="00A02540">
        <w:rPr>
          <w:rFonts w:cs="Times New Roman"/>
          <w:sz w:val="28"/>
          <w:szCs w:val="28"/>
        </w:rPr>
        <w:t xml:space="preserve"> Т.Т. </w:t>
      </w:r>
      <w:proofErr w:type="spellStart"/>
      <w:r w:rsidRPr="00A02540">
        <w:rPr>
          <w:rFonts w:cs="Times New Roman"/>
          <w:sz w:val="28"/>
          <w:szCs w:val="28"/>
        </w:rPr>
        <w:t>Геомеханическое</w:t>
      </w:r>
      <w:proofErr w:type="spellEnd"/>
      <w:r w:rsidRPr="00A02540">
        <w:rPr>
          <w:rFonts w:cs="Times New Roman"/>
          <w:sz w:val="28"/>
          <w:szCs w:val="28"/>
        </w:rPr>
        <w:t xml:space="preserve"> обоснование напряженного состояния </w:t>
      </w:r>
      <w:proofErr w:type="spellStart"/>
      <w:r w:rsidRPr="00A02540">
        <w:rPr>
          <w:rFonts w:cs="Times New Roman"/>
          <w:sz w:val="28"/>
          <w:szCs w:val="28"/>
        </w:rPr>
        <w:t>прибортовых</w:t>
      </w:r>
      <w:proofErr w:type="spellEnd"/>
      <w:r w:rsidRPr="00A02540">
        <w:rPr>
          <w:rFonts w:cs="Times New Roman"/>
          <w:sz w:val="28"/>
          <w:szCs w:val="28"/>
        </w:rPr>
        <w:t xml:space="preserve"> массивов и конструирования устойчивых карьерных откосов. – </w:t>
      </w:r>
      <w:proofErr w:type="gramStart"/>
      <w:r w:rsidRPr="00A02540">
        <w:rPr>
          <w:rFonts w:cs="Times New Roman"/>
          <w:sz w:val="28"/>
          <w:szCs w:val="28"/>
        </w:rPr>
        <w:t>Алматы :</w:t>
      </w:r>
      <w:proofErr w:type="gramEnd"/>
      <w:r w:rsidRPr="00A02540">
        <w:rPr>
          <w:rFonts w:cs="Times New Roman"/>
          <w:sz w:val="28"/>
          <w:szCs w:val="28"/>
        </w:rPr>
        <w:t xml:space="preserve"> </w:t>
      </w:r>
      <w:proofErr w:type="spellStart"/>
      <w:r w:rsidRPr="00A02540">
        <w:rPr>
          <w:rFonts w:cs="Times New Roman"/>
          <w:sz w:val="28"/>
          <w:szCs w:val="28"/>
        </w:rPr>
        <w:t>Галым</w:t>
      </w:r>
      <w:proofErr w:type="spellEnd"/>
      <w:r w:rsidRPr="00A02540">
        <w:rPr>
          <w:rFonts w:cs="Times New Roman"/>
          <w:sz w:val="28"/>
          <w:szCs w:val="28"/>
        </w:rPr>
        <w:t>, 1996. - 365с.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21 Исследование устойчивости бортов </w:t>
      </w:r>
      <w:proofErr w:type="spellStart"/>
      <w:r w:rsidRPr="00A02540">
        <w:rPr>
          <w:rFonts w:cs="Times New Roman"/>
          <w:sz w:val="28"/>
          <w:szCs w:val="28"/>
        </w:rPr>
        <w:t>Жайремского</w:t>
      </w:r>
      <w:proofErr w:type="spellEnd"/>
      <w:r w:rsidRPr="00A02540">
        <w:rPr>
          <w:rFonts w:cs="Times New Roman"/>
          <w:sz w:val="28"/>
          <w:szCs w:val="28"/>
        </w:rPr>
        <w:t xml:space="preserve"> карьера: отчет по теме № 632/4 / </w:t>
      </w:r>
      <w:proofErr w:type="spellStart"/>
      <w:proofErr w:type="gramStart"/>
      <w:r w:rsidRPr="00A02540">
        <w:rPr>
          <w:rFonts w:cs="Times New Roman"/>
          <w:sz w:val="28"/>
          <w:szCs w:val="28"/>
        </w:rPr>
        <w:t>КазНТУ</w:t>
      </w:r>
      <w:proofErr w:type="spellEnd"/>
      <w:r w:rsidRPr="00A02540">
        <w:rPr>
          <w:rFonts w:cs="Times New Roman"/>
          <w:sz w:val="28"/>
          <w:szCs w:val="28"/>
        </w:rPr>
        <w:t xml:space="preserve"> ;</w:t>
      </w:r>
      <w:proofErr w:type="gramEnd"/>
      <w:r w:rsidRPr="00A02540">
        <w:rPr>
          <w:rFonts w:cs="Times New Roman"/>
          <w:sz w:val="28"/>
          <w:szCs w:val="28"/>
        </w:rPr>
        <w:t xml:space="preserve"> рук. </w:t>
      </w:r>
      <w:proofErr w:type="spellStart"/>
      <w:r w:rsidRPr="00A02540">
        <w:rPr>
          <w:rFonts w:cs="Times New Roman"/>
          <w:sz w:val="28"/>
          <w:szCs w:val="28"/>
        </w:rPr>
        <w:t>Курманкожаев</w:t>
      </w:r>
      <w:proofErr w:type="spellEnd"/>
      <w:r w:rsidRPr="00A02540">
        <w:rPr>
          <w:rFonts w:cs="Times New Roman"/>
          <w:sz w:val="28"/>
          <w:szCs w:val="28"/>
        </w:rPr>
        <w:t xml:space="preserve"> А. К. - Алма-Ата: </w:t>
      </w:r>
      <w:proofErr w:type="spellStart"/>
      <w:r w:rsidRPr="00A02540">
        <w:rPr>
          <w:rFonts w:cs="Times New Roman"/>
          <w:sz w:val="28"/>
          <w:szCs w:val="28"/>
        </w:rPr>
        <w:t>КазНТУ</w:t>
      </w:r>
      <w:proofErr w:type="spellEnd"/>
      <w:r w:rsidRPr="00A02540">
        <w:rPr>
          <w:rFonts w:cs="Times New Roman"/>
          <w:sz w:val="28"/>
          <w:szCs w:val="28"/>
        </w:rPr>
        <w:t>, 2003. - 33с.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22 </w:t>
      </w:r>
      <w:proofErr w:type="spellStart"/>
      <w:r w:rsidRPr="00A02540">
        <w:rPr>
          <w:rFonts w:cs="Times New Roman"/>
          <w:sz w:val="28"/>
          <w:szCs w:val="28"/>
        </w:rPr>
        <w:t>Машанов</w:t>
      </w:r>
      <w:proofErr w:type="spellEnd"/>
      <w:r w:rsidRPr="00A02540">
        <w:rPr>
          <w:rFonts w:cs="Times New Roman"/>
          <w:sz w:val="28"/>
          <w:szCs w:val="28"/>
        </w:rPr>
        <w:t xml:space="preserve"> А.Ж., Нурпеисова М.Б. </w:t>
      </w:r>
      <w:proofErr w:type="spellStart"/>
      <w:r w:rsidRPr="00A02540">
        <w:rPr>
          <w:rFonts w:cs="Times New Roman"/>
          <w:sz w:val="28"/>
          <w:szCs w:val="28"/>
        </w:rPr>
        <w:t>Геомеханика</w:t>
      </w:r>
      <w:proofErr w:type="spellEnd"/>
      <w:r w:rsidRPr="00A02540">
        <w:rPr>
          <w:rFonts w:cs="Times New Roman"/>
          <w:sz w:val="28"/>
          <w:szCs w:val="28"/>
        </w:rPr>
        <w:t xml:space="preserve">. - Алматы: </w:t>
      </w:r>
      <w:proofErr w:type="spellStart"/>
      <w:r w:rsidRPr="00A02540">
        <w:rPr>
          <w:rFonts w:cs="Times New Roman"/>
          <w:sz w:val="28"/>
          <w:szCs w:val="28"/>
        </w:rPr>
        <w:t>КазНТУ</w:t>
      </w:r>
      <w:proofErr w:type="spellEnd"/>
      <w:r w:rsidRPr="00A02540">
        <w:rPr>
          <w:rFonts w:cs="Times New Roman"/>
          <w:sz w:val="28"/>
          <w:szCs w:val="28"/>
        </w:rPr>
        <w:t>, 2000. - 124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23 </w:t>
      </w:r>
      <w:proofErr w:type="spellStart"/>
      <w:r w:rsidRPr="00A02540">
        <w:rPr>
          <w:rFonts w:cs="Times New Roman"/>
          <w:sz w:val="28"/>
          <w:szCs w:val="28"/>
        </w:rPr>
        <w:t>Машанов</w:t>
      </w:r>
      <w:proofErr w:type="spellEnd"/>
      <w:r w:rsidRPr="00A02540">
        <w:rPr>
          <w:rFonts w:cs="Times New Roman"/>
          <w:sz w:val="28"/>
          <w:szCs w:val="28"/>
        </w:rPr>
        <w:t xml:space="preserve"> А.Ж. Певзнер М.Е., </w:t>
      </w:r>
      <w:proofErr w:type="spellStart"/>
      <w:r w:rsidRPr="00A02540">
        <w:rPr>
          <w:rFonts w:cs="Times New Roman"/>
          <w:sz w:val="28"/>
          <w:szCs w:val="28"/>
        </w:rPr>
        <w:t>Бекбасаров</w:t>
      </w:r>
      <w:proofErr w:type="spellEnd"/>
      <w:r w:rsidRPr="00A02540">
        <w:rPr>
          <w:rFonts w:cs="Times New Roman"/>
          <w:sz w:val="28"/>
          <w:szCs w:val="28"/>
        </w:rPr>
        <w:t xml:space="preserve"> Ш.С. Устойчивость уступов и бортов карьеров бассейна Каратау. - Алматы: Изд. Наука, 1981. - 120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24 </w:t>
      </w:r>
      <w:proofErr w:type="spellStart"/>
      <w:r w:rsidRPr="00A02540">
        <w:rPr>
          <w:rFonts w:cs="Times New Roman"/>
          <w:sz w:val="28"/>
          <w:szCs w:val="28"/>
        </w:rPr>
        <w:t>Машанов</w:t>
      </w:r>
      <w:proofErr w:type="spellEnd"/>
      <w:r w:rsidRPr="00A02540">
        <w:rPr>
          <w:rFonts w:cs="Times New Roman"/>
          <w:sz w:val="28"/>
          <w:szCs w:val="28"/>
        </w:rPr>
        <w:t xml:space="preserve">, А.Ж. Влияние структуры массива горных пород на его механические свойства // Тр. 2-го </w:t>
      </w:r>
      <w:proofErr w:type="spellStart"/>
      <w:r w:rsidRPr="00A02540">
        <w:rPr>
          <w:rFonts w:cs="Times New Roman"/>
          <w:sz w:val="28"/>
          <w:szCs w:val="28"/>
        </w:rPr>
        <w:t>Всесоюзн.маркш</w:t>
      </w:r>
      <w:proofErr w:type="spellEnd"/>
      <w:r w:rsidRPr="00A02540">
        <w:rPr>
          <w:rFonts w:cs="Times New Roman"/>
          <w:sz w:val="28"/>
          <w:szCs w:val="28"/>
        </w:rPr>
        <w:t>. совещания, 1958</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25 Низаметдинов Ф. К., Попов И. И., Окатов Р. П., Механика скальных массивов и устойчивость карьерных откосов. - Алма-Ата: Наука, 1986. - 256 с. </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26 Попов И.И., Низаметдинов Ф.К., Окатов Р.П Природные и техногенные основы управления устойчивостью уступов и бортов карьер. – Алматы: </w:t>
      </w:r>
      <w:proofErr w:type="spellStart"/>
      <w:r w:rsidRPr="00A02540">
        <w:rPr>
          <w:rFonts w:cs="Times New Roman"/>
          <w:sz w:val="28"/>
          <w:szCs w:val="28"/>
        </w:rPr>
        <w:t>Гылым</w:t>
      </w:r>
      <w:proofErr w:type="spellEnd"/>
      <w:r w:rsidRPr="00A02540">
        <w:rPr>
          <w:rFonts w:cs="Times New Roman"/>
          <w:sz w:val="28"/>
          <w:szCs w:val="28"/>
        </w:rPr>
        <w:t>, 1997. - 215 с.</w:t>
      </w:r>
    </w:p>
    <w:p w:rsidR="00ED0436" w:rsidRPr="00A02540" w:rsidRDefault="00ED0436" w:rsidP="00ED0436">
      <w:pPr>
        <w:ind w:firstLine="567"/>
        <w:jc w:val="both"/>
        <w:rPr>
          <w:rFonts w:cs="Times New Roman"/>
          <w:sz w:val="28"/>
          <w:szCs w:val="28"/>
        </w:rPr>
      </w:pPr>
      <w:r w:rsidRPr="00A02540">
        <w:rPr>
          <w:rFonts w:cs="Times New Roman"/>
          <w:sz w:val="28"/>
          <w:szCs w:val="28"/>
        </w:rPr>
        <w:t>27 Низаметдинов Ф. К., Кузнецов А. Д. Прочность породных контактов //Сдвижение горных пород и земной поверхности при раз</w:t>
      </w:r>
      <w:r w:rsidRPr="00A02540">
        <w:rPr>
          <w:rFonts w:cs="Times New Roman"/>
          <w:sz w:val="28"/>
          <w:szCs w:val="28"/>
        </w:rPr>
        <w:softHyphen/>
        <w:t>работке месторождений полезных ископаемых. - Сб. науч. тр. - Кара</w:t>
      </w:r>
      <w:r w:rsidRPr="00A02540">
        <w:rPr>
          <w:rFonts w:cs="Times New Roman"/>
          <w:sz w:val="28"/>
          <w:szCs w:val="28"/>
        </w:rPr>
        <w:softHyphen/>
        <w:t>ганда, 1989. - С. 3-8.</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28 </w:t>
      </w:r>
      <w:proofErr w:type="spellStart"/>
      <w:r w:rsidRPr="00A02540">
        <w:rPr>
          <w:rFonts w:cs="Times New Roman"/>
          <w:sz w:val="28"/>
          <w:szCs w:val="28"/>
        </w:rPr>
        <w:t>Цай</w:t>
      </w:r>
      <w:proofErr w:type="spellEnd"/>
      <w:r w:rsidRPr="00A02540">
        <w:rPr>
          <w:rFonts w:cs="Times New Roman"/>
          <w:sz w:val="28"/>
          <w:szCs w:val="28"/>
        </w:rPr>
        <w:t xml:space="preserve"> Б., Бондаренко Т.Т. Экспериментальные исследования процессов деформирования и разрушения горных пород. Статья депонирована в </w:t>
      </w:r>
      <w:proofErr w:type="spellStart"/>
      <w:r w:rsidRPr="00A02540">
        <w:rPr>
          <w:rFonts w:cs="Times New Roman"/>
          <w:sz w:val="28"/>
          <w:szCs w:val="28"/>
        </w:rPr>
        <w:t>КазгосИНТИ</w:t>
      </w:r>
      <w:proofErr w:type="spellEnd"/>
      <w:r w:rsidRPr="00A02540">
        <w:rPr>
          <w:rFonts w:cs="Times New Roman"/>
          <w:sz w:val="28"/>
          <w:szCs w:val="28"/>
        </w:rPr>
        <w:t>, 20.10.2003. - № 8937-КаОЗ. - 50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29 </w:t>
      </w:r>
      <w:proofErr w:type="spellStart"/>
      <w:r w:rsidRPr="00A02540">
        <w:rPr>
          <w:rFonts w:cs="Times New Roman"/>
          <w:sz w:val="28"/>
          <w:szCs w:val="28"/>
        </w:rPr>
        <w:t>Цай</w:t>
      </w:r>
      <w:proofErr w:type="spellEnd"/>
      <w:r w:rsidRPr="00A02540">
        <w:rPr>
          <w:rFonts w:cs="Times New Roman"/>
          <w:sz w:val="28"/>
          <w:szCs w:val="28"/>
        </w:rPr>
        <w:t xml:space="preserve"> Б. Физические аспекты механизма разрушения горных пород // Физико-технические проблемы разработки полезных ископаемых, 2004. - № 1. - С.27-31.</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30 Нурпеисова, М.Б. Сдвижение скально-трещиноватых горных пород. – Алматы: </w:t>
      </w:r>
      <w:proofErr w:type="spellStart"/>
      <w:r w:rsidRPr="00A02540">
        <w:rPr>
          <w:rFonts w:cs="Times New Roman"/>
          <w:sz w:val="28"/>
          <w:szCs w:val="28"/>
        </w:rPr>
        <w:t>КазНТУ</w:t>
      </w:r>
      <w:proofErr w:type="spellEnd"/>
      <w:r w:rsidRPr="00A02540">
        <w:rPr>
          <w:rFonts w:cs="Times New Roman"/>
          <w:sz w:val="28"/>
          <w:szCs w:val="28"/>
        </w:rPr>
        <w:t>, 1997. - 86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31 Нурпеисова М.Б. </w:t>
      </w:r>
      <w:proofErr w:type="spellStart"/>
      <w:r w:rsidRPr="00A02540">
        <w:rPr>
          <w:rFonts w:cs="Times New Roman"/>
          <w:sz w:val="28"/>
          <w:szCs w:val="28"/>
        </w:rPr>
        <w:t>Геомеханика</w:t>
      </w:r>
      <w:proofErr w:type="spellEnd"/>
      <w:r w:rsidRPr="00A02540">
        <w:rPr>
          <w:rFonts w:cs="Times New Roman"/>
          <w:sz w:val="28"/>
          <w:szCs w:val="28"/>
        </w:rPr>
        <w:t xml:space="preserve">. – Алматы: </w:t>
      </w:r>
      <w:proofErr w:type="spellStart"/>
      <w:r w:rsidRPr="00A02540">
        <w:rPr>
          <w:rFonts w:cs="Times New Roman"/>
          <w:sz w:val="28"/>
          <w:szCs w:val="28"/>
        </w:rPr>
        <w:t>КазНТУ</w:t>
      </w:r>
      <w:proofErr w:type="spellEnd"/>
      <w:r w:rsidRPr="00A02540">
        <w:rPr>
          <w:rFonts w:cs="Times New Roman"/>
          <w:sz w:val="28"/>
          <w:szCs w:val="28"/>
        </w:rPr>
        <w:t xml:space="preserve">, 2000. - 120с. </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32 Окатов Р.П. Устойчивость карьерных откосов в скальных и полускальных породах: </w:t>
      </w:r>
      <w:proofErr w:type="spellStart"/>
      <w:r w:rsidRPr="00A02540">
        <w:rPr>
          <w:rFonts w:cs="Times New Roman"/>
          <w:sz w:val="28"/>
          <w:szCs w:val="28"/>
        </w:rPr>
        <w:t>автореф</w:t>
      </w:r>
      <w:proofErr w:type="spellEnd"/>
      <w:r w:rsidRPr="00A02540">
        <w:rPr>
          <w:rFonts w:cs="Times New Roman"/>
          <w:sz w:val="28"/>
          <w:szCs w:val="28"/>
        </w:rPr>
        <w:t xml:space="preserve">. </w:t>
      </w:r>
      <w:proofErr w:type="gramStart"/>
      <w:r w:rsidRPr="00A02540">
        <w:rPr>
          <w:rFonts w:cs="Times New Roman"/>
          <w:sz w:val="28"/>
          <w:szCs w:val="28"/>
        </w:rPr>
        <w:t>…..</w:t>
      </w:r>
      <w:proofErr w:type="gramEnd"/>
      <w:r w:rsidRPr="00A02540">
        <w:rPr>
          <w:rFonts w:cs="Times New Roman"/>
          <w:sz w:val="28"/>
          <w:szCs w:val="28"/>
        </w:rPr>
        <w:t xml:space="preserve"> д.т.н. – М., 1982. - 36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33 Окатов Р.П. Комплексное маркшейдерское обеспечение устойчивости карьерных откосов в скальных и полускальных породах: </w:t>
      </w:r>
      <w:proofErr w:type="spellStart"/>
      <w:r w:rsidRPr="00A02540">
        <w:rPr>
          <w:rFonts w:cs="Times New Roman"/>
          <w:sz w:val="28"/>
          <w:szCs w:val="28"/>
        </w:rPr>
        <w:t>автореф</w:t>
      </w:r>
      <w:proofErr w:type="spellEnd"/>
      <w:r w:rsidRPr="00A02540">
        <w:rPr>
          <w:rFonts w:cs="Times New Roman"/>
          <w:sz w:val="28"/>
          <w:szCs w:val="28"/>
        </w:rPr>
        <w:t xml:space="preserve">. </w:t>
      </w:r>
      <w:proofErr w:type="gramStart"/>
      <w:r w:rsidRPr="00A02540">
        <w:rPr>
          <w:rFonts w:cs="Times New Roman"/>
          <w:sz w:val="28"/>
          <w:szCs w:val="28"/>
        </w:rPr>
        <w:t>…..</w:t>
      </w:r>
      <w:proofErr w:type="gramEnd"/>
      <w:r w:rsidRPr="00A02540">
        <w:rPr>
          <w:rFonts w:cs="Times New Roman"/>
          <w:sz w:val="28"/>
          <w:szCs w:val="28"/>
        </w:rPr>
        <w:t xml:space="preserve"> </w:t>
      </w:r>
      <w:proofErr w:type="spellStart"/>
      <w:r w:rsidRPr="00A02540">
        <w:rPr>
          <w:rFonts w:cs="Times New Roman"/>
          <w:sz w:val="28"/>
          <w:szCs w:val="28"/>
        </w:rPr>
        <w:t>докт</w:t>
      </w:r>
      <w:proofErr w:type="spellEnd"/>
      <w:r w:rsidRPr="00A02540">
        <w:rPr>
          <w:rFonts w:cs="Times New Roman"/>
          <w:sz w:val="28"/>
          <w:szCs w:val="28"/>
        </w:rPr>
        <w:t xml:space="preserve">. тех. наук . – М., </w:t>
      </w:r>
      <w:proofErr w:type="gramStart"/>
      <w:r w:rsidRPr="00A02540">
        <w:rPr>
          <w:rFonts w:cs="Times New Roman"/>
          <w:sz w:val="28"/>
          <w:szCs w:val="28"/>
        </w:rPr>
        <w:t>1984.-</w:t>
      </w:r>
      <w:proofErr w:type="gramEnd"/>
      <w:r w:rsidRPr="00A02540">
        <w:rPr>
          <w:rFonts w:cs="Times New Roman"/>
          <w:sz w:val="28"/>
          <w:szCs w:val="28"/>
        </w:rPr>
        <w:t xml:space="preserve"> 38 с.</w:t>
      </w:r>
    </w:p>
    <w:p w:rsidR="00ED0436" w:rsidRPr="00A02540" w:rsidRDefault="00ED0436" w:rsidP="00ED0436">
      <w:pPr>
        <w:ind w:firstLine="567"/>
        <w:jc w:val="both"/>
        <w:rPr>
          <w:rFonts w:cs="Times New Roman"/>
          <w:sz w:val="28"/>
          <w:szCs w:val="28"/>
        </w:rPr>
      </w:pPr>
      <w:r w:rsidRPr="00A02540">
        <w:rPr>
          <w:rFonts w:cs="Times New Roman"/>
          <w:iCs/>
          <w:sz w:val="28"/>
          <w:szCs w:val="28"/>
        </w:rPr>
        <w:t xml:space="preserve">34 Певзнер М. Е. </w:t>
      </w:r>
      <w:r w:rsidRPr="00A02540">
        <w:rPr>
          <w:rFonts w:cs="Times New Roman"/>
          <w:sz w:val="28"/>
          <w:szCs w:val="28"/>
        </w:rPr>
        <w:t xml:space="preserve">Борьба с деформациями горных пород на карьерах. - М.: Недра, </w:t>
      </w:r>
      <w:proofErr w:type="gramStart"/>
      <w:r w:rsidRPr="00A02540">
        <w:rPr>
          <w:rFonts w:cs="Times New Roman"/>
          <w:sz w:val="28"/>
          <w:szCs w:val="28"/>
        </w:rPr>
        <w:t>1978.-</w:t>
      </w:r>
      <w:proofErr w:type="gramEnd"/>
      <w:r w:rsidRPr="00A02540">
        <w:rPr>
          <w:rFonts w:cs="Times New Roman"/>
          <w:sz w:val="28"/>
          <w:szCs w:val="28"/>
        </w:rPr>
        <w:t xml:space="preserve"> 265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35 Попов И. И. Борьба с оползнями на карьерах. - </w:t>
      </w:r>
      <w:proofErr w:type="gramStart"/>
      <w:r w:rsidRPr="00A02540">
        <w:rPr>
          <w:rFonts w:cs="Times New Roman"/>
          <w:sz w:val="28"/>
          <w:szCs w:val="28"/>
        </w:rPr>
        <w:t>М.:,</w:t>
      </w:r>
      <w:proofErr w:type="gramEnd"/>
      <w:r w:rsidRPr="00A02540">
        <w:rPr>
          <w:rFonts w:cs="Times New Roman"/>
          <w:sz w:val="28"/>
          <w:szCs w:val="28"/>
        </w:rPr>
        <w:t xml:space="preserve"> Недра, 1980. - 239с.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36 </w:t>
      </w:r>
      <w:proofErr w:type="spellStart"/>
      <w:r w:rsidRPr="00A02540">
        <w:rPr>
          <w:rFonts w:cs="Times New Roman"/>
          <w:sz w:val="28"/>
          <w:szCs w:val="28"/>
        </w:rPr>
        <w:t>Ракишев</w:t>
      </w:r>
      <w:proofErr w:type="spellEnd"/>
      <w:r w:rsidRPr="00A02540">
        <w:rPr>
          <w:rFonts w:cs="Times New Roman"/>
          <w:sz w:val="28"/>
          <w:szCs w:val="28"/>
        </w:rPr>
        <w:t xml:space="preserve"> Б.Р., Винокуров Л.В. Пеленгация источников возмущения в массиве горных пород. - Алматы: НИЦ, 2002. - 235с</w:t>
      </w:r>
    </w:p>
    <w:p w:rsidR="00ED0436" w:rsidRPr="00A02540" w:rsidRDefault="00ED0436" w:rsidP="00ED0436">
      <w:pPr>
        <w:ind w:firstLine="567"/>
        <w:jc w:val="both"/>
        <w:rPr>
          <w:rFonts w:cs="Times New Roman"/>
          <w:sz w:val="28"/>
          <w:szCs w:val="28"/>
        </w:rPr>
      </w:pPr>
      <w:r w:rsidRPr="00A02540">
        <w:rPr>
          <w:rFonts w:cs="Times New Roman"/>
          <w:iCs/>
          <w:sz w:val="28"/>
          <w:szCs w:val="28"/>
        </w:rPr>
        <w:t xml:space="preserve">37 Сапожников В. Т. </w:t>
      </w:r>
      <w:r w:rsidRPr="00A02540">
        <w:rPr>
          <w:rFonts w:cs="Times New Roman"/>
          <w:sz w:val="28"/>
          <w:szCs w:val="28"/>
        </w:rPr>
        <w:t>Решение задачи об откосе выпуклого профиля //Труды ВНИМИ. – 1960. - № 38. - С. 41—53.</w:t>
      </w:r>
    </w:p>
    <w:p w:rsidR="00ED0436" w:rsidRPr="00A02540" w:rsidRDefault="00ED0436" w:rsidP="00ED0436">
      <w:pPr>
        <w:ind w:firstLine="567"/>
        <w:jc w:val="both"/>
        <w:rPr>
          <w:rFonts w:cs="Times New Roman"/>
          <w:sz w:val="28"/>
          <w:szCs w:val="28"/>
        </w:rPr>
      </w:pPr>
      <w:r w:rsidRPr="00A02540">
        <w:rPr>
          <w:rFonts w:cs="Times New Roman"/>
          <w:iCs/>
          <w:sz w:val="28"/>
          <w:szCs w:val="28"/>
        </w:rPr>
        <w:t>38 Фисенко</w:t>
      </w:r>
      <w:r w:rsidRPr="00A02540">
        <w:rPr>
          <w:rFonts w:cs="Times New Roman"/>
          <w:sz w:val="28"/>
          <w:szCs w:val="28"/>
        </w:rPr>
        <w:t xml:space="preserve"> </w:t>
      </w:r>
      <w:r w:rsidRPr="00A02540">
        <w:rPr>
          <w:rFonts w:cs="Times New Roman"/>
          <w:iCs/>
          <w:sz w:val="28"/>
          <w:szCs w:val="28"/>
        </w:rPr>
        <w:t xml:space="preserve">Г. Л., Сапожников В. Т., </w:t>
      </w:r>
      <w:r w:rsidRPr="00A02540">
        <w:rPr>
          <w:rFonts w:cs="Times New Roman"/>
          <w:sz w:val="28"/>
          <w:szCs w:val="28"/>
        </w:rPr>
        <w:t>Расчет откосов выпуклой формы // Труды ВНИМИ. – 1958. - № 32. - С. 171—188.</w:t>
      </w:r>
    </w:p>
    <w:p w:rsidR="00ED0436" w:rsidRPr="00A02540" w:rsidRDefault="00ED0436" w:rsidP="00ED0436">
      <w:pPr>
        <w:ind w:firstLine="567"/>
        <w:jc w:val="both"/>
        <w:rPr>
          <w:rFonts w:cs="Times New Roman"/>
          <w:sz w:val="28"/>
          <w:szCs w:val="28"/>
        </w:rPr>
      </w:pPr>
      <w:r w:rsidRPr="00A02540">
        <w:rPr>
          <w:rFonts w:cs="Times New Roman"/>
          <w:sz w:val="28"/>
          <w:szCs w:val="28"/>
        </w:rPr>
        <w:lastRenderedPageBreak/>
        <w:t>39 Сапожников В.Т., Ким Д.Н. Изучение предельного равновесия откосов, сложенных трещиноватыми породами // Сб. труд. ВНИМИ. - 1980. - №77.</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40 Туринцев Ю.И. </w:t>
      </w:r>
      <w:proofErr w:type="spellStart"/>
      <w:r w:rsidRPr="00A02540">
        <w:rPr>
          <w:rFonts w:cs="Times New Roman"/>
          <w:sz w:val="28"/>
          <w:szCs w:val="28"/>
        </w:rPr>
        <w:t>Геомеханические</w:t>
      </w:r>
      <w:proofErr w:type="spellEnd"/>
      <w:r w:rsidRPr="00A02540">
        <w:rPr>
          <w:rFonts w:cs="Times New Roman"/>
          <w:sz w:val="28"/>
          <w:szCs w:val="28"/>
        </w:rPr>
        <w:t xml:space="preserve"> основы прогноза устойчивости карьерных откосов // Горный журнал. – 1992. - №</w:t>
      </w:r>
      <w:proofErr w:type="gramStart"/>
      <w:r w:rsidRPr="00A02540">
        <w:rPr>
          <w:rFonts w:cs="Times New Roman"/>
          <w:sz w:val="28"/>
          <w:szCs w:val="28"/>
        </w:rPr>
        <w:t>9.-</w:t>
      </w:r>
      <w:proofErr w:type="gramEnd"/>
      <w:r w:rsidRPr="00A02540">
        <w:rPr>
          <w:rFonts w:cs="Times New Roman"/>
          <w:sz w:val="28"/>
          <w:szCs w:val="28"/>
        </w:rPr>
        <w:t xml:space="preserve"> С. 25-30.</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41 </w:t>
      </w:r>
      <w:proofErr w:type="spellStart"/>
      <w:r w:rsidRPr="00A02540">
        <w:rPr>
          <w:rFonts w:cs="Times New Roman"/>
          <w:sz w:val="28"/>
          <w:szCs w:val="28"/>
        </w:rPr>
        <w:t>Куваев</w:t>
      </w:r>
      <w:proofErr w:type="spellEnd"/>
      <w:r w:rsidRPr="00A02540">
        <w:rPr>
          <w:rFonts w:cs="Times New Roman"/>
          <w:sz w:val="28"/>
          <w:szCs w:val="28"/>
        </w:rPr>
        <w:t xml:space="preserve"> Н.Н. Расчет устойчивости бортов карьеров, сложенных трещиноватыми породами //Труды ВНИМИ. – </w:t>
      </w:r>
      <w:proofErr w:type="gramStart"/>
      <w:r w:rsidRPr="00A02540">
        <w:rPr>
          <w:rFonts w:cs="Times New Roman"/>
          <w:sz w:val="28"/>
          <w:szCs w:val="28"/>
        </w:rPr>
        <w:t>1958.-</w:t>
      </w:r>
      <w:proofErr w:type="gramEnd"/>
      <w:r w:rsidRPr="00A02540">
        <w:rPr>
          <w:rFonts w:cs="Times New Roman"/>
          <w:sz w:val="28"/>
          <w:szCs w:val="28"/>
        </w:rPr>
        <w:t xml:space="preserve"> №32. - С. 262-274</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42 Айтматов И.Т. </w:t>
      </w:r>
      <w:proofErr w:type="spellStart"/>
      <w:r w:rsidRPr="00A02540">
        <w:rPr>
          <w:rFonts w:cs="Times New Roman"/>
          <w:sz w:val="28"/>
          <w:szCs w:val="28"/>
        </w:rPr>
        <w:t>Геомеханика</w:t>
      </w:r>
      <w:proofErr w:type="spellEnd"/>
      <w:r w:rsidRPr="00A02540">
        <w:rPr>
          <w:rFonts w:cs="Times New Roman"/>
          <w:sz w:val="28"/>
          <w:szCs w:val="28"/>
        </w:rPr>
        <w:t xml:space="preserve"> рудных месторождений Средней Азии. - Фрунзе: Илим, 1987. - 250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43 </w:t>
      </w:r>
      <w:proofErr w:type="spellStart"/>
      <w:r w:rsidRPr="00A02540">
        <w:rPr>
          <w:rFonts w:cs="Times New Roman"/>
          <w:sz w:val="28"/>
          <w:szCs w:val="28"/>
        </w:rPr>
        <w:t>Машанов</w:t>
      </w:r>
      <w:proofErr w:type="spellEnd"/>
      <w:r w:rsidRPr="00A02540">
        <w:rPr>
          <w:rFonts w:cs="Times New Roman"/>
          <w:sz w:val="28"/>
          <w:szCs w:val="28"/>
        </w:rPr>
        <w:t xml:space="preserve"> А.Ж. Механика массива горных пород. -Алматы: Наука,</w:t>
      </w:r>
      <w:proofErr w:type="gramStart"/>
      <w:r w:rsidRPr="00A02540">
        <w:rPr>
          <w:rFonts w:cs="Times New Roman"/>
          <w:sz w:val="28"/>
          <w:szCs w:val="28"/>
        </w:rPr>
        <w:t>1960.-</w:t>
      </w:r>
      <w:proofErr w:type="gramEnd"/>
      <w:r w:rsidRPr="00A02540">
        <w:rPr>
          <w:rFonts w:cs="Times New Roman"/>
          <w:sz w:val="28"/>
          <w:szCs w:val="28"/>
        </w:rPr>
        <w:t>210 с</w:t>
      </w:r>
    </w:p>
    <w:p w:rsidR="00ED0436" w:rsidRPr="00A02540" w:rsidRDefault="00ED0436" w:rsidP="00ED0436">
      <w:pPr>
        <w:ind w:firstLine="567"/>
        <w:jc w:val="both"/>
        <w:rPr>
          <w:rFonts w:cs="Times New Roman"/>
          <w:sz w:val="28"/>
          <w:szCs w:val="28"/>
        </w:rPr>
      </w:pPr>
      <w:r w:rsidRPr="00A02540">
        <w:rPr>
          <w:rFonts w:cs="Times New Roman"/>
          <w:sz w:val="28"/>
          <w:szCs w:val="28"/>
        </w:rPr>
        <w:t>44 Низаметдинов Ф.К., Окатов Р.П. Прогнозная оценка устойчивости карьерных откосов. – Караганда.: ЦНТИ, 1991. -51с.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45 Фисенко Г.Л., </w:t>
      </w:r>
      <w:proofErr w:type="spellStart"/>
      <w:r w:rsidRPr="00A02540">
        <w:rPr>
          <w:rFonts w:cs="Times New Roman"/>
          <w:sz w:val="28"/>
          <w:szCs w:val="28"/>
        </w:rPr>
        <w:t>Ревазов</w:t>
      </w:r>
      <w:proofErr w:type="spellEnd"/>
      <w:r w:rsidRPr="00A02540">
        <w:rPr>
          <w:rFonts w:cs="Times New Roman"/>
          <w:sz w:val="28"/>
          <w:szCs w:val="28"/>
        </w:rPr>
        <w:t xml:space="preserve"> М.А., </w:t>
      </w:r>
      <w:proofErr w:type="spellStart"/>
      <w:r w:rsidRPr="00A02540">
        <w:rPr>
          <w:rFonts w:cs="Times New Roman"/>
          <w:sz w:val="28"/>
          <w:szCs w:val="28"/>
        </w:rPr>
        <w:t>Галустьян</w:t>
      </w:r>
      <w:proofErr w:type="spellEnd"/>
      <w:r w:rsidRPr="00A02540">
        <w:rPr>
          <w:rFonts w:cs="Times New Roman"/>
          <w:sz w:val="28"/>
          <w:szCs w:val="28"/>
        </w:rPr>
        <w:t xml:space="preserve"> Э.Л. Укрепление откосов в карьерах. М.: Недра. 1976,-208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46 Цветков В.К. Расчет устойчивости откосов и склонов. – Волгоград. </w:t>
      </w:r>
      <w:proofErr w:type="spellStart"/>
      <w:r w:rsidRPr="00A02540">
        <w:rPr>
          <w:rFonts w:cs="Times New Roman"/>
          <w:sz w:val="28"/>
          <w:szCs w:val="28"/>
        </w:rPr>
        <w:t>Нижне</w:t>
      </w:r>
      <w:proofErr w:type="spellEnd"/>
      <w:r w:rsidRPr="00A02540">
        <w:rPr>
          <w:rFonts w:cs="Times New Roman"/>
          <w:sz w:val="28"/>
          <w:szCs w:val="28"/>
        </w:rPr>
        <w:t xml:space="preserve"> - Волжское кн. изд-во, 1979. - 238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47 Анализ устойчивости карьеров во всем мире //Горнорудная промышленность. </w:t>
      </w:r>
      <w:proofErr w:type="spellStart"/>
      <w:r w:rsidRPr="00A02540">
        <w:rPr>
          <w:rFonts w:cs="Times New Roman"/>
          <w:sz w:val="28"/>
          <w:szCs w:val="28"/>
        </w:rPr>
        <w:t>Экспрессинформация</w:t>
      </w:r>
      <w:proofErr w:type="spellEnd"/>
      <w:r w:rsidRPr="00A02540">
        <w:rPr>
          <w:rFonts w:cs="Times New Roman"/>
          <w:sz w:val="28"/>
          <w:szCs w:val="28"/>
        </w:rPr>
        <w:t xml:space="preserve"> - М.: ВИНИТИ., 1987. - № 45. - С. 4-9.</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48 50 Альбов М.Н., </w:t>
      </w:r>
      <w:proofErr w:type="spellStart"/>
      <w:r w:rsidRPr="00A02540">
        <w:rPr>
          <w:rFonts w:cs="Times New Roman"/>
          <w:sz w:val="28"/>
          <w:szCs w:val="28"/>
        </w:rPr>
        <w:t>Быбочкин</w:t>
      </w:r>
      <w:proofErr w:type="spellEnd"/>
      <w:r w:rsidRPr="00A02540">
        <w:rPr>
          <w:rFonts w:cs="Times New Roman"/>
          <w:sz w:val="28"/>
          <w:szCs w:val="28"/>
        </w:rPr>
        <w:t xml:space="preserve"> А.М., Бугаев И.И. и др. </w:t>
      </w:r>
      <w:proofErr w:type="spellStart"/>
      <w:r w:rsidRPr="00A02540">
        <w:rPr>
          <w:rFonts w:cs="Times New Roman"/>
          <w:sz w:val="28"/>
          <w:szCs w:val="28"/>
        </w:rPr>
        <w:t>Рудническая</w:t>
      </w:r>
      <w:proofErr w:type="spellEnd"/>
      <w:r w:rsidRPr="00A02540">
        <w:rPr>
          <w:rFonts w:cs="Times New Roman"/>
          <w:sz w:val="28"/>
          <w:szCs w:val="28"/>
        </w:rPr>
        <w:t xml:space="preserve"> геология. – М.: Недра, 1978. 273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49 </w:t>
      </w:r>
      <w:proofErr w:type="spellStart"/>
      <w:r w:rsidRPr="00A02540">
        <w:rPr>
          <w:rFonts w:cs="Times New Roman"/>
          <w:sz w:val="28"/>
          <w:szCs w:val="28"/>
        </w:rPr>
        <w:t>Рац</w:t>
      </w:r>
      <w:proofErr w:type="spellEnd"/>
      <w:r w:rsidRPr="00A02540">
        <w:rPr>
          <w:rFonts w:cs="Times New Roman"/>
          <w:sz w:val="28"/>
          <w:szCs w:val="28"/>
        </w:rPr>
        <w:t xml:space="preserve"> М.В. </w:t>
      </w:r>
      <w:proofErr w:type="spellStart"/>
      <w:r w:rsidRPr="00A02540">
        <w:rPr>
          <w:rFonts w:cs="Times New Roman"/>
          <w:sz w:val="28"/>
          <w:szCs w:val="28"/>
        </w:rPr>
        <w:t>Трещиноватость</w:t>
      </w:r>
      <w:proofErr w:type="spellEnd"/>
      <w:r w:rsidRPr="00A02540">
        <w:rPr>
          <w:rFonts w:cs="Times New Roman"/>
          <w:sz w:val="28"/>
          <w:szCs w:val="28"/>
        </w:rPr>
        <w:t xml:space="preserve"> и свойства трещиноватых горных пород. - М.: Недра, 1980. - 160с.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50 Протодьяконов М.М., </w:t>
      </w:r>
      <w:proofErr w:type="spellStart"/>
      <w:r w:rsidRPr="00A02540">
        <w:rPr>
          <w:rFonts w:cs="Times New Roman"/>
          <w:sz w:val="28"/>
          <w:szCs w:val="28"/>
        </w:rPr>
        <w:t>Чирнов</w:t>
      </w:r>
      <w:proofErr w:type="spellEnd"/>
      <w:r w:rsidRPr="00A02540">
        <w:rPr>
          <w:rFonts w:cs="Times New Roman"/>
          <w:sz w:val="28"/>
          <w:szCs w:val="28"/>
        </w:rPr>
        <w:t xml:space="preserve"> С.Е. </w:t>
      </w:r>
      <w:proofErr w:type="spellStart"/>
      <w:r w:rsidRPr="00A02540">
        <w:rPr>
          <w:rFonts w:cs="Times New Roman"/>
          <w:sz w:val="28"/>
          <w:szCs w:val="28"/>
        </w:rPr>
        <w:t>Трещиноватость</w:t>
      </w:r>
      <w:proofErr w:type="spellEnd"/>
      <w:r w:rsidRPr="00A02540">
        <w:rPr>
          <w:rFonts w:cs="Times New Roman"/>
          <w:sz w:val="28"/>
          <w:szCs w:val="28"/>
        </w:rPr>
        <w:t xml:space="preserve"> и прочность горных пород. - М.: Недра, 1987. - 108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51 Трубецкой К.Н.: Краснянский Г.Л., </w:t>
      </w:r>
      <w:proofErr w:type="spellStart"/>
      <w:r w:rsidRPr="00A02540">
        <w:rPr>
          <w:rFonts w:cs="Times New Roman"/>
          <w:sz w:val="28"/>
          <w:szCs w:val="28"/>
        </w:rPr>
        <w:t>Хронин</w:t>
      </w:r>
      <w:proofErr w:type="spellEnd"/>
      <w:r w:rsidRPr="00A02540">
        <w:rPr>
          <w:rFonts w:cs="Times New Roman"/>
          <w:sz w:val="28"/>
          <w:szCs w:val="28"/>
        </w:rPr>
        <w:t xml:space="preserve"> В.В. Проектирование карьеров в 2- томах. -М.: Академия горных наук, 2001. </w:t>
      </w:r>
    </w:p>
    <w:p w:rsidR="00ED0436" w:rsidRPr="00A02540" w:rsidRDefault="00ED0436" w:rsidP="00ED0436">
      <w:pPr>
        <w:ind w:firstLine="567"/>
        <w:jc w:val="both"/>
        <w:rPr>
          <w:rFonts w:cs="Times New Roman"/>
          <w:sz w:val="28"/>
          <w:szCs w:val="28"/>
        </w:rPr>
      </w:pPr>
      <w:r w:rsidRPr="00A02540">
        <w:rPr>
          <w:rFonts w:cs="Times New Roman"/>
          <w:sz w:val="28"/>
          <w:szCs w:val="28"/>
        </w:rPr>
        <w:t>52 Цеховой А.Ф. Основные направления исследований в области моделирования и развития информационных систем ГМК Казахстана// Труды Первой межд. Научно-</w:t>
      </w:r>
      <w:proofErr w:type="spellStart"/>
      <w:r w:rsidRPr="00A02540">
        <w:rPr>
          <w:rFonts w:cs="Times New Roman"/>
          <w:sz w:val="28"/>
          <w:szCs w:val="28"/>
        </w:rPr>
        <w:t>практ</w:t>
      </w:r>
      <w:proofErr w:type="spellEnd"/>
      <w:r w:rsidRPr="00A02540">
        <w:rPr>
          <w:rFonts w:cs="Times New Roman"/>
          <w:sz w:val="28"/>
          <w:szCs w:val="28"/>
        </w:rPr>
        <w:t xml:space="preserve">. </w:t>
      </w:r>
      <w:proofErr w:type="spellStart"/>
      <w:r w:rsidRPr="00A02540">
        <w:rPr>
          <w:rFonts w:cs="Times New Roman"/>
          <w:sz w:val="28"/>
          <w:szCs w:val="28"/>
        </w:rPr>
        <w:t>конф</w:t>
      </w:r>
      <w:proofErr w:type="spellEnd"/>
      <w:r w:rsidRPr="00A02540">
        <w:rPr>
          <w:rFonts w:cs="Times New Roman"/>
          <w:sz w:val="28"/>
          <w:szCs w:val="28"/>
        </w:rPr>
        <w:t xml:space="preserve">. «Горное дело в Казахстане. Состояние и перспективы». – Алматы.: РИО ВАК РК, 2000 – </w:t>
      </w:r>
      <w:r w:rsidRPr="00A02540">
        <w:rPr>
          <w:rFonts w:cs="Times New Roman"/>
          <w:sz w:val="28"/>
          <w:szCs w:val="28"/>
          <w:lang w:val="en-US"/>
        </w:rPr>
        <w:t>C</w:t>
      </w:r>
      <w:r w:rsidRPr="00A02540">
        <w:rPr>
          <w:rFonts w:cs="Times New Roman"/>
          <w:sz w:val="28"/>
          <w:szCs w:val="28"/>
        </w:rPr>
        <w:t>. 52-57.</w:t>
      </w:r>
    </w:p>
    <w:p w:rsidR="00ED0436" w:rsidRPr="00A02540" w:rsidRDefault="00ED0436" w:rsidP="00ED0436">
      <w:pPr>
        <w:ind w:firstLine="567"/>
        <w:jc w:val="both"/>
        <w:rPr>
          <w:rFonts w:cs="Times New Roman"/>
          <w:sz w:val="28"/>
          <w:szCs w:val="28"/>
        </w:rPr>
      </w:pPr>
      <w:r w:rsidRPr="00A02540">
        <w:rPr>
          <w:rFonts w:cs="Times New Roman"/>
          <w:sz w:val="28"/>
          <w:szCs w:val="28"/>
        </w:rPr>
        <w:t>53 Бек А.Ш. Методика получения топографо-геодезической информации //Геодезия. Картография. Геоинформационные системы. -Алматы, 2004, №</w:t>
      </w:r>
      <w:proofErr w:type="gramStart"/>
      <w:r w:rsidRPr="00A02540">
        <w:rPr>
          <w:rFonts w:cs="Times New Roman"/>
          <w:sz w:val="28"/>
          <w:szCs w:val="28"/>
        </w:rPr>
        <w:t>2.-</w:t>
      </w:r>
      <w:proofErr w:type="gramEnd"/>
      <w:r w:rsidRPr="00A02540">
        <w:rPr>
          <w:rFonts w:cs="Times New Roman"/>
          <w:sz w:val="28"/>
          <w:szCs w:val="28"/>
        </w:rPr>
        <w:t>С.60-65</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54 Нурпеисова М.Б., Бек А.Ш., </w:t>
      </w:r>
      <w:proofErr w:type="spellStart"/>
      <w:r w:rsidRPr="00A02540">
        <w:rPr>
          <w:rFonts w:cs="Times New Roman"/>
          <w:sz w:val="28"/>
          <w:szCs w:val="28"/>
        </w:rPr>
        <w:t>Касымханова</w:t>
      </w:r>
      <w:proofErr w:type="spellEnd"/>
      <w:r w:rsidRPr="00A02540">
        <w:rPr>
          <w:rFonts w:cs="Times New Roman"/>
          <w:sz w:val="28"/>
          <w:szCs w:val="28"/>
        </w:rPr>
        <w:t xml:space="preserve"> Х.М. Методические указания по наблюдению за деформациями бортов карьеров, анализ их результатов и оценка устойчивости. – Алматы: </w:t>
      </w:r>
      <w:proofErr w:type="spellStart"/>
      <w:r w:rsidRPr="00A02540">
        <w:rPr>
          <w:rFonts w:cs="Times New Roman"/>
          <w:sz w:val="28"/>
          <w:szCs w:val="28"/>
        </w:rPr>
        <w:t>КазНТУ</w:t>
      </w:r>
      <w:proofErr w:type="spellEnd"/>
      <w:r w:rsidRPr="00A02540">
        <w:rPr>
          <w:rFonts w:cs="Times New Roman"/>
          <w:sz w:val="28"/>
          <w:szCs w:val="28"/>
        </w:rPr>
        <w:t>, 2003. - 33с.</w:t>
      </w:r>
    </w:p>
    <w:p w:rsidR="00ED0436" w:rsidRPr="00A02540" w:rsidRDefault="00ED0436" w:rsidP="00ED0436">
      <w:pPr>
        <w:ind w:firstLine="567"/>
        <w:jc w:val="both"/>
        <w:rPr>
          <w:rFonts w:cs="Times New Roman"/>
          <w:sz w:val="28"/>
          <w:szCs w:val="28"/>
        </w:rPr>
      </w:pPr>
      <w:r w:rsidRPr="00A02540">
        <w:rPr>
          <w:rFonts w:cs="Times New Roman"/>
          <w:sz w:val="28"/>
          <w:szCs w:val="28"/>
        </w:rPr>
        <w:t>55 167 Якобашвили О.П. Сейсмические методы определения состояния массива горных пород. - М.: ИПКОН РАН, 1992. - 258 с.</w:t>
      </w:r>
    </w:p>
    <w:p w:rsidR="00ED0436" w:rsidRPr="00A02540" w:rsidRDefault="00ED0436" w:rsidP="00ED0436">
      <w:pPr>
        <w:ind w:firstLine="567"/>
        <w:jc w:val="both"/>
        <w:rPr>
          <w:rFonts w:cs="Times New Roman"/>
          <w:sz w:val="28"/>
          <w:szCs w:val="28"/>
        </w:rPr>
      </w:pPr>
      <w:r w:rsidRPr="00A02540">
        <w:rPr>
          <w:rFonts w:cs="Times New Roman"/>
          <w:sz w:val="28"/>
          <w:szCs w:val="28"/>
        </w:rPr>
        <w:t>56 Исследования устойчивости бортов и уступов Коунрадского карьера и разработка рекомендаций по безопасному ведению горных работ: отчет № 619-90/24 / УНИПРОМЕДЬ. - Свердловск, 1980. - 180 с</w:t>
      </w:r>
    </w:p>
    <w:p w:rsidR="00ED0436" w:rsidRPr="00A02540" w:rsidRDefault="00ED0436" w:rsidP="00ED0436">
      <w:pPr>
        <w:ind w:firstLine="567"/>
        <w:jc w:val="both"/>
        <w:rPr>
          <w:rFonts w:cs="Times New Roman"/>
          <w:sz w:val="28"/>
          <w:szCs w:val="28"/>
        </w:rPr>
      </w:pPr>
      <w:r w:rsidRPr="00A02540">
        <w:rPr>
          <w:rFonts w:cs="Times New Roman"/>
          <w:sz w:val="28"/>
          <w:szCs w:val="28"/>
        </w:rPr>
        <w:t>57 Исследование устойчивости уступов и бортов карьера Аксай: отчет № 01860024. / ГИГХС и КАЗПТИ. - Алматы, 1990. - 110 с</w:t>
      </w:r>
    </w:p>
    <w:p w:rsidR="00ED0436" w:rsidRPr="00A02540" w:rsidRDefault="00ED0436" w:rsidP="00ED0436">
      <w:pPr>
        <w:ind w:firstLine="567"/>
        <w:jc w:val="both"/>
        <w:rPr>
          <w:rFonts w:cs="Times New Roman"/>
          <w:sz w:val="28"/>
          <w:szCs w:val="28"/>
        </w:rPr>
      </w:pPr>
      <w:r w:rsidRPr="00A02540">
        <w:rPr>
          <w:rFonts w:cs="Times New Roman"/>
          <w:sz w:val="28"/>
          <w:szCs w:val="28"/>
        </w:rPr>
        <w:lastRenderedPageBreak/>
        <w:t xml:space="preserve">58 Исследование устойчивости бортов </w:t>
      </w:r>
      <w:proofErr w:type="spellStart"/>
      <w:r w:rsidRPr="00A02540">
        <w:rPr>
          <w:rFonts w:cs="Times New Roman"/>
          <w:sz w:val="28"/>
          <w:szCs w:val="28"/>
        </w:rPr>
        <w:t>Жайремского</w:t>
      </w:r>
      <w:proofErr w:type="spellEnd"/>
      <w:r w:rsidRPr="00A02540">
        <w:rPr>
          <w:rFonts w:cs="Times New Roman"/>
          <w:sz w:val="28"/>
          <w:szCs w:val="28"/>
        </w:rPr>
        <w:t xml:space="preserve"> карьера: отчет по теме № 632/4 / </w:t>
      </w:r>
      <w:proofErr w:type="spellStart"/>
      <w:proofErr w:type="gramStart"/>
      <w:r w:rsidRPr="00A02540">
        <w:rPr>
          <w:rFonts w:cs="Times New Roman"/>
          <w:sz w:val="28"/>
          <w:szCs w:val="28"/>
        </w:rPr>
        <w:t>КазНТУ</w:t>
      </w:r>
      <w:proofErr w:type="spellEnd"/>
      <w:r w:rsidRPr="00A02540">
        <w:rPr>
          <w:rFonts w:cs="Times New Roman"/>
          <w:sz w:val="28"/>
          <w:szCs w:val="28"/>
        </w:rPr>
        <w:t xml:space="preserve"> ;</w:t>
      </w:r>
      <w:proofErr w:type="gramEnd"/>
      <w:r w:rsidRPr="00A02540">
        <w:rPr>
          <w:rFonts w:cs="Times New Roman"/>
          <w:sz w:val="28"/>
          <w:szCs w:val="28"/>
        </w:rPr>
        <w:t xml:space="preserve"> рук. </w:t>
      </w:r>
      <w:proofErr w:type="spellStart"/>
      <w:r w:rsidRPr="00A02540">
        <w:rPr>
          <w:rFonts w:cs="Times New Roman"/>
          <w:sz w:val="28"/>
          <w:szCs w:val="28"/>
        </w:rPr>
        <w:t>Курманкожаев</w:t>
      </w:r>
      <w:proofErr w:type="spellEnd"/>
      <w:r w:rsidRPr="00A02540">
        <w:rPr>
          <w:rFonts w:cs="Times New Roman"/>
          <w:sz w:val="28"/>
          <w:szCs w:val="28"/>
        </w:rPr>
        <w:t xml:space="preserve"> А. К. - Алма-Ата: </w:t>
      </w:r>
      <w:proofErr w:type="spellStart"/>
      <w:r w:rsidRPr="00A02540">
        <w:rPr>
          <w:rFonts w:cs="Times New Roman"/>
          <w:sz w:val="28"/>
          <w:szCs w:val="28"/>
        </w:rPr>
        <w:t>КазНТУ</w:t>
      </w:r>
      <w:proofErr w:type="spellEnd"/>
      <w:r w:rsidRPr="00A02540">
        <w:rPr>
          <w:rFonts w:cs="Times New Roman"/>
          <w:sz w:val="28"/>
          <w:szCs w:val="28"/>
        </w:rPr>
        <w:t>, 2003. - 33с.</w:t>
      </w:r>
    </w:p>
    <w:p w:rsidR="00ED0436" w:rsidRPr="00A02540" w:rsidRDefault="00ED0436" w:rsidP="00ED0436">
      <w:pPr>
        <w:ind w:firstLine="567"/>
        <w:jc w:val="both"/>
        <w:rPr>
          <w:rFonts w:cs="Times New Roman"/>
          <w:sz w:val="28"/>
          <w:szCs w:val="28"/>
        </w:rPr>
      </w:pPr>
      <w:r w:rsidRPr="00A02540">
        <w:rPr>
          <w:rFonts w:cs="Times New Roman"/>
          <w:sz w:val="28"/>
          <w:szCs w:val="28"/>
        </w:rPr>
        <w:t>59 Инструкция по наблюдению за деформациями бортов, откосов уступов и отвалов на карьерах и разработка мероприятий по обеспечению их устойчивости. - Л.: ВНИМИ, 1971. - 189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60 Наблюдение за устойчивостью бортов карьеров месторождения </w:t>
      </w:r>
      <w:proofErr w:type="spellStart"/>
      <w:r w:rsidRPr="00A02540">
        <w:rPr>
          <w:rFonts w:cs="Times New Roman"/>
          <w:sz w:val="28"/>
          <w:szCs w:val="28"/>
        </w:rPr>
        <w:t>Акжал</w:t>
      </w:r>
      <w:proofErr w:type="spellEnd"/>
      <w:r w:rsidRPr="00A02540">
        <w:rPr>
          <w:rFonts w:cs="Times New Roman"/>
          <w:sz w:val="28"/>
          <w:szCs w:val="28"/>
        </w:rPr>
        <w:t>: отчет о НИР /</w:t>
      </w:r>
      <w:proofErr w:type="spellStart"/>
      <w:proofErr w:type="gramStart"/>
      <w:r w:rsidRPr="00A02540">
        <w:rPr>
          <w:rFonts w:cs="Times New Roman"/>
          <w:sz w:val="28"/>
          <w:szCs w:val="28"/>
        </w:rPr>
        <w:t>КазНТУ</w:t>
      </w:r>
      <w:proofErr w:type="spellEnd"/>
      <w:r w:rsidRPr="00A02540">
        <w:rPr>
          <w:rFonts w:cs="Times New Roman"/>
          <w:sz w:val="28"/>
          <w:szCs w:val="28"/>
        </w:rPr>
        <w:t>.-</w:t>
      </w:r>
      <w:proofErr w:type="gramEnd"/>
      <w:r w:rsidRPr="00A02540">
        <w:rPr>
          <w:rFonts w:cs="Times New Roman"/>
          <w:sz w:val="28"/>
          <w:szCs w:val="28"/>
        </w:rPr>
        <w:t>Алматы, 2002.-123 с.-Инв.№ 2.741.01.</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61 Разработка мероприятий по обеспечению устойчивости бортов карьера </w:t>
      </w:r>
      <w:proofErr w:type="spellStart"/>
      <w:r w:rsidRPr="00A02540">
        <w:rPr>
          <w:rFonts w:cs="Times New Roman"/>
          <w:sz w:val="28"/>
          <w:szCs w:val="28"/>
        </w:rPr>
        <w:t>Акжал</w:t>
      </w:r>
      <w:proofErr w:type="spellEnd"/>
      <w:r w:rsidRPr="00A02540">
        <w:rPr>
          <w:rFonts w:cs="Times New Roman"/>
          <w:sz w:val="28"/>
          <w:szCs w:val="28"/>
        </w:rPr>
        <w:t xml:space="preserve">: отчет о НИР /СРЕДАЗНИПРОЦВЕТМЕТ МЦМ </w:t>
      </w:r>
      <w:proofErr w:type="gramStart"/>
      <w:r w:rsidRPr="00A02540">
        <w:rPr>
          <w:rFonts w:cs="Times New Roman"/>
          <w:sz w:val="28"/>
          <w:szCs w:val="28"/>
        </w:rPr>
        <w:t>СССР.-</w:t>
      </w:r>
      <w:proofErr w:type="gramEnd"/>
      <w:r w:rsidRPr="00A02540">
        <w:rPr>
          <w:rFonts w:cs="Times New Roman"/>
          <w:sz w:val="28"/>
          <w:szCs w:val="28"/>
        </w:rPr>
        <w:t>Ташкент, 1986.- 203с.-Инв. №14-82-153.</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62 Методические рекомендации по оценке устойчивости бортов карьера </w:t>
      </w:r>
      <w:proofErr w:type="spellStart"/>
      <w:r w:rsidRPr="00A02540">
        <w:rPr>
          <w:rFonts w:cs="Times New Roman"/>
          <w:sz w:val="28"/>
          <w:szCs w:val="28"/>
        </w:rPr>
        <w:t>Акжал</w:t>
      </w:r>
      <w:proofErr w:type="spellEnd"/>
      <w:r w:rsidRPr="00A02540">
        <w:rPr>
          <w:rFonts w:cs="Times New Roman"/>
          <w:sz w:val="28"/>
          <w:szCs w:val="28"/>
        </w:rPr>
        <w:t xml:space="preserve"> / Нурпеисова М.Б, Бек А.Ш., </w:t>
      </w:r>
      <w:proofErr w:type="spellStart"/>
      <w:r w:rsidRPr="00A02540">
        <w:rPr>
          <w:rFonts w:cs="Times New Roman"/>
          <w:sz w:val="28"/>
          <w:szCs w:val="28"/>
        </w:rPr>
        <w:t>Кыргизбаева</w:t>
      </w:r>
      <w:proofErr w:type="spellEnd"/>
      <w:r w:rsidRPr="00A02540">
        <w:rPr>
          <w:rFonts w:cs="Times New Roman"/>
          <w:sz w:val="28"/>
          <w:szCs w:val="28"/>
        </w:rPr>
        <w:t xml:space="preserve"> Г.М. – Алматы: </w:t>
      </w:r>
      <w:proofErr w:type="spellStart"/>
      <w:r w:rsidRPr="00A02540">
        <w:rPr>
          <w:rFonts w:cs="Times New Roman"/>
          <w:sz w:val="28"/>
          <w:szCs w:val="28"/>
        </w:rPr>
        <w:t>КазНТУ</w:t>
      </w:r>
      <w:proofErr w:type="spellEnd"/>
      <w:r w:rsidRPr="00A02540">
        <w:rPr>
          <w:rFonts w:cs="Times New Roman"/>
          <w:sz w:val="28"/>
          <w:szCs w:val="28"/>
        </w:rPr>
        <w:t>, 2002. - 27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63 «Отчет о </w:t>
      </w:r>
      <w:proofErr w:type="gramStart"/>
      <w:r w:rsidRPr="00A02540">
        <w:rPr>
          <w:rFonts w:cs="Times New Roman"/>
          <w:sz w:val="28"/>
          <w:szCs w:val="28"/>
        </w:rPr>
        <w:t>геолого-разведочных</w:t>
      </w:r>
      <w:proofErr w:type="gramEnd"/>
      <w:r w:rsidRPr="00A02540">
        <w:rPr>
          <w:rFonts w:cs="Times New Roman"/>
          <w:sz w:val="28"/>
          <w:szCs w:val="28"/>
        </w:rPr>
        <w:t xml:space="preserve"> работах и подсчет запасов по </w:t>
      </w:r>
      <w:proofErr w:type="spellStart"/>
      <w:r w:rsidRPr="00A02540">
        <w:rPr>
          <w:rFonts w:cs="Times New Roman"/>
          <w:sz w:val="28"/>
          <w:szCs w:val="28"/>
        </w:rPr>
        <w:t>Акжальскому</w:t>
      </w:r>
      <w:proofErr w:type="spellEnd"/>
      <w:r w:rsidRPr="00A02540">
        <w:rPr>
          <w:rFonts w:cs="Times New Roman"/>
          <w:sz w:val="28"/>
          <w:szCs w:val="28"/>
        </w:rPr>
        <w:t xml:space="preserve"> месторождению по состоянию на 1.07.1960г». ЦКГУ, Караганда, 1960;</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64 «Отчет по разведке восточного фланга </w:t>
      </w:r>
      <w:proofErr w:type="spellStart"/>
      <w:r w:rsidRPr="00A02540">
        <w:rPr>
          <w:rFonts w:cs="Times New Roman"/>
          <w:sz w:val="28"/>
          <w:szCs w:val="28"/>
        </w:rPr>
        <w:t>Акжальского</w:t>
      </w:r>
      <w:proofErr w:type="spellEnd"/>
      <w:r w:rsidRPr="00A02540">
        <w:rPr>
          <w:rFonts w:cs="Times New Roman"/>
          <w:sz w:val="28"/>
          <w:szCs w:val="28"/>
        </w:rPr>
        <w:t xml:space="preserve"> месторождения с подсчетом запасов по состоянию на 1.04.1968г». ЦКГУ, Караганда, 1968;</w:t>
      </w:r>
    </w:p>
    <w:p w:rsidR="00ED0436" w:rsidRPr="00A02540" w:rsidRDefault="00ED0436" w:rsidP="00ED0436">
      <w:pPr>
        <w:ind w:firstLine="567"/>
        <w:jc w:val="both"/>
        <w:rPr>
          <w:rFonts w:cs="Times New Roman"/>
          <w:sz w:val="28"/>
          <w:szCs w:val="28"/>
        </w:rPr>
      </w:pPr>
      <w:r w:rsidRPr="00A02540">
        <w:rPr>
          <w:rFonts w:cs="Times New Roman"/>
          <w:sz w:val="28"/>
          <w:szCs w:val="28"/>
        </w:rPr>
        <w:t>65 «Геологическое строение и полезные ископаемые территории листов М-43-136-Г; 137-В; L-43-4-</w:t>
      </w:r>
      <w:proofErr w:type="gramStart"/>
      <w:r w:rsidRPr="00A02540">
        <w:rPr>
          <w:rFonts w:cs="Times New Roman"/>
          <w:sz w:val="28"/>
          <w:szCs w:val="28"/>
        </w:rPr>
        <w:t>Б,Г</w:t>
      </w:r>
      <w:proofErr w:type="gramEnd"/>
      <w:r w:rsidRPr="00A02540">
        <w:rPr>
          <w:rFonts w:cs="Times New Roman"/>
          <w:sz w:val="28"/>
          <w:szCs w:val="28"/>
        </w:rPr>
        <w:t xml:space="preserve">; 5-А,В; 16-Б-г». Отчет </w:t>
      </w:r>
      <w:proofErr w:type="spellStart"/>
      <w:r w:rsidRPr="00A02540">
        <w:rPr>
          <w:rFonts w:cs="Times New Roman"/>
          <w:sz w:val="28"/>
          <w:szCs w:val="28"/>
        </w:rPr>
        <w:t>Прибалхашской</w:t>
      </w:r>
      <w:proofErr w:type="spellEnd"/>
      <w:r w:rsidRPr="00A02540">
        <w:rPr>
          <w:rFonts w:cs="Times New Roman"/>
          <w:sz w:val="28"/>
          <w:szCs w:val="28"/>
        </w:rPr>
        <w:t xml:space="preserve"> ПСП о проведении геологического </w:t>
      </w:r>
      <w:proofErr w:type="spellStart"/>
      <w:r w:rsidRPr="00A02540">
        <w:rPr>
          <w:rFonts w:cs="Times New Roman"/>
          <w:sz w:val="28"/>
          <w:szCs w:val="28"/>
        </w:rPr>
        <w:t>доизучения</w:t>
      </w:r>
      <w:proofErr w:type="spellEnd"/>
      <w:r w:rsidRPr="00A02540">
        <w:rPr>
          <w:rFonts w:cs="Times New Roman"/>
          <w:sz w:val="28"/>
          <w:szCs w:val="28"/>
        </w:rPr>
        <w:t xml:space="preserve"> площадей масштаба 1:50 000 за 1983-87гг. Караганда, 1987;</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66 Разработка мероприятий по обеспечению устойчивости бортов карьера </w:t>
      </w:r>
      <w:proofErr w:type="spellStart"/>
      <w:r w:rsidRPr="00A02540">
        <w:rPr>
          <w:rFonts w:cs="Times New Roman"/>
          <w:sz w:val="28"/>
          <w:szCs w:val="28"/>
        </w:rPr>
        <w:t>Акжал</w:t>
      </w:r>
      <w:proofErr w:type="spellEnd"/>
      <w:r w:rsidRPr="00A02540">
        <w:rPr>
          <w:rFonts w:cs="Times New Roman"/>
          <w:sz w:val="28"/>
          <w:szCs w:val="28"/>
        </w:rPr>
        <w:t>: отчет №14-82-153. / СРЕДАЗНИПРОЦВЕТМЕТ МЦМ СССР. - Ташкент, 1986. - 203с.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67 «Отчет о результатах геологоразведочных работ за 2007-2008 гг. в пределах Восточного участка свинцово-цинкового месторождения </w:t>
      </w:r>
      <w:proofErr w:type="spellStart"/>
      <w:r w:rsidRPr="00A02540">
        <w:rPr>
          <w:rFonts w:cs="Times New Roman"/>
          <w:sz w:val="28"/>
          <w:szCs w:val="28"/>
        </w:rPr>
        <w:t>Акжал</w:t>
      </w:r>
      <w:proofErr w:type="spellEnd"/>
      <w:r w:rsidRPr="00A02540">
        <w:rPr>
          <w:rFonts w:cs="Times New Roman"/>
          <w:sz w:val="28"/>
          <w:szCs w:val="28"/>
        </w:rPr>
        <w:t xml:space="preserve"> с подсчетом запасов по состоянию на 01.10. 2008 г.» - ТОО КПК «</w:t>
      </w:r>
      <w:proofErr w:type="spellStart"/>
      <w:r w:rsidRPr="00A02540">
        <w:rPr>
          <w:rFonts w:cs="Times New Roman"/>
          <w:sz w:val="28"/>
          <w:szCs w:val="28"/>
        </w:rPr>
        <w:t>Геолсервис</w:t>
      </w:r>
      <w:proofErr w:type="spellEnd"/>
      <w:r w:rsidRPr="00A02540">
        <w:rPr>
          <w:rFonts w:cs="Times New Roman"/>
          <w:sz w:val="28"/>
          <w:szCs w:val="28"/>
        </w:rPr>
        <w:t>», Алматы, 2008;</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68 «Технико-экономическое обоснование разработки месторождения </w:t>
      </w:r>
      <w:proofErr w:type="spellStart"/>
      <w:r w:rsidRPr="00A02540">
        <w:rPr>
          <w:rFonts w:cs="Times New Roman"/>
          <w:sz w:val="28"/>
          <w:szCs w:val="28"/>
        </w:rPr>
        <w:t>Акжал</w:t>
      </w:r>
      <w:proofErr w:type="spellEnd"/>
      <w:r w:rsidRPr="00A02540">
        <w:rPr>
          <w:rFonts w:cs="Times New Roman"/>
          <w:sz w:val="28"/>
          <w:szCs w:val="28"/>
        </w:rPr>
        <w:t xml:space="preserve"> подземным способом» Казахстанский головной институт по проектированию предприятий цветной металлургии «КАЗГИПРОЦВЕТМЕТ», г. Усть-Каменогорск, 2011.</w:t>
      </w:r>
    </w:p>
    <w:p w:rsidR="00ED0436" w:rsidRPr="00A02540" w:rsidRDefault="00ED0436" w:rsidP="00ED0436">
      <w:pPr>
        <w:ind w:firstLine="567"/>
        <w:jc w:val="both"/>
        <w:rPr>
          <w:rFonts w:cs="Times New Roman"/>
          <w:sz w:val="28"/>
          <w:szCs w:val="28"/>
        </w:rPr>
      </w:pPr>
      <w:r w:rsidRPr="00A02540">
        <w:rPr>
          <w:rFonts w:cs="Times New Roman"/>
          <w:sz w:val="28"/>
          <w:szCs w:val="28"/>
        </w:rPr>
        <w:t>69 «Корректировка проекта промышленной разработки месторождения «</w:t>
      </w:r>
      <w:proofErr w:type="spellStart"/>
      <w:r w:rsidRPr="00A02540">
        <w:rPr>
          <w:rFonts w:cs="Times New Roman"/>
          <w:sz w:val="28"/>
          <w:szCs w:val="28"/>
        </w:rPr>
        <w:t>Акжал</w:t>
      </w:r>
      <w:proofErr w:type="spellEnd"/>
      <w:r w:rsidRPr="00A02540">
        <w:rPr>
          <w:rFonts w:cs="Times New Roman"/>
          <w:sz w:val="28"/>
          <w:szCs w:val="28"/>
        </w:rPr>
        <w:t>» подземным способом». ТОО «КАЗГИПРОЦВЕТМЕТ», 2018.</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70 «Локальный проект для отработки выемочной единицы гор. +505 м подземного рудника </w:t>
      </w:r>
      <w:proofErr w:type="spellStart"/>
      <w:r w:rsidRPr="00A02540">
        <w:rPr>
          <w:rFonts w:cs="Times New Roman"/>
          <w:sz w:val="28"/>
          <w:szCs w:val="28"/>
        </w:rPr>
        <w:t>Акжал</w:t>
      </w:r>
      <w:proofErr w:type="spellEnd"/>
      <w:r w:rsidRPr="00A02540">
        <w:rPr>
          <w:rFonts w:cs="Times New Roman"/>
          <w:sz w:val="28"/>
          <w:szCs w:val="28"/>
        </w:rPr>
        <w:t xml:space="preserve">» (ТОО «MBS </w:t>
      </w:r>
      <w:proofErr w:type="spellStart"/>
      <w:r w:rsidRPr="00A02540">
        <w:rPr>
          <w:rFonts w:cs="Times New Roman"/>
          <w:sz w:val="28"/>
          <w:szCs w:val="28"/>
        </w:rPr>
        <w:t>Consulting</w:t>
      </w:r>
      <w:proofErr w:type="spellEnd"/>
      <w:r w:rsidRPr="00A02540">
        <w:rPr>
          <w:rFonts w:cs="Times New Roman"/>
          <w:sz w:val="28"/>
          <w:szCs w:val="28"/>
        </w:rPr>
        <w:t xml:space="preserve">», </w:t>
      </w:r>
      <w:proofErr w:type="spellStart"/>
      <w:r w:rsidRPr="00A02540">
        <w:rPr>
          <w:rFonts w:cs="Times New Roman"/>
          <w:sz w:val="28"/>
          <w:szCs w:val="28"/>
        </w:rPr>
        <w:t>г.Караганда</w:t>
      </w:r>
      <w:proofErr w:type="spellEnd"/>
      <w:r w:rsidRPr="00A02540">
        <w:rPr>
          <w:rFonts w:cs="Times New Roman"/>
          <w:sz w:val="28"/>
          <w:szCs w:val="28"/>
        </w:rPr>
        <w:t>, 2018 год)</w:t>
      </w:r>
    </w:p>
    <w:p w:rsidR="00ED0436" w:rsidRPr="00A02540" w:rsidRDefault="00ED0436" w:rsidP="00ED0436">
      <w:pPr>
        <w:ind w:firstLine="567"/>
        <w:jc w:val="both"/>
        <w:rPr>
          <w:rFonts w:cs="Times New Roman"/>
          <w:sz w:val="28"/>
          <w:szCs w:val="28"/>
        </w:rPr>
      </w:pPr>
      <w:r w:rsidRPr="00A02540">
        <w:rPr>
          <w:rFonts w:cs="Times New Roman"/>
          <w:sz w:val="28"/>
          <w:szCs w:val="28"/>
        </w:rPr>
        <w:t>71 Авторское свидетельство СССР №735775, опубликовано бюллетень №19 от 25.05.1980г., МПК Е21С 41/00 «Способ укрепления уступов карьера»</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72 Предварительный патент РК №14023, </w:t>
      </w:r>
      <w:proofErr w:type="spellStart"/>
      <w:r w:rsidRPr="00A02540">
        <w:rPr>
          <w:rFonts w:cs="Times New Roman"/>
          <w:sz w:val="28"/>
          <w:szCs w:val="28"/>
        </w:rPr>
        <w:t>опубл</w:t>
      </w:r>
      <w:proofErr w:type="spellEnd"/>
      <w:r w:rsidRPr="00A02540">
        <w:rPr>
          <w:rFonts w:cs="Times New Roman"/>
          <w:sz w:val="28"/>
          <w:szCs w:val="28"/>
        </w:rPr>
        <w:t>. 16.02.2004 г., МПК Е21С 41/26 «Способ укрепления уступа карьера»</w:t>
      </w:r>
    </w:p>
    <w:p w:rsidR="00ED0436" w:rsidRPr="00A02540" w:rsidRDefault="00ED0436" w:rsidP="00ED0436">
      <w:pPr>
        <w:ind w:firstLine="567"/>
        <w:jc w:val="both"/>
        <w:rPr>
          <w:rFonts w:cs="Times New Roman"/>
          <w:sz w:val="28"/>
          <w:szCs w:val="28"/>
        </w:rPr>
      </w:pPr>
      <w:r w:rsidRPr="00A02540">
        <w:rPr>
          <w:rFonts w:cs="Times New Roman"/>
          <w:sz w:val="28"/>
          <w:szCs w:val="28"/>
        </w:rPr>
        <w:t>73 Инструкция по отбору проб горных пород. - Л., 1965. - 20 с.</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74 </w:t>
      </w:r>
      <w:proofErr w:type="spellStart"/>
      <w:r w:rsidRPr="00A02540">
        <w:rPr>
          <w:rFonts w:cs="Times New Roman"/>
          <w:sz w:val="28"/>
          <w:szCs w:val="28"/>
        </w:rPr>
        <w:t>Ломтадзе</w:t>
      </w:r>
      <w:proofErr w:type="spellEnd"/>
      <w:r w:rsidRPr="00A02540">
        <w:rPr>
          <w:rFonts w:cs="Times New Roman"/>
          <w:sz w:val="28"/>
          <w:szCs w:val="28"/>
        </w:rPr>
        <w:t xml:space="preserve"> В.Д. Методы лабораторных исследований физико-механичес</w:t>
      </w:r>
      <w:r w:rsidRPr="00A02540">
        <w:rPr>
          <w:rFonts w:cs="Times New Roman"/>
          <w:sz w:val="28"/>
          <w:szCs w:val="28"/>
        </w:rPr>
        <w:softHyphen/>
        <w:t xml:space="preserve">ких свойств горных </w:t>
      </w:r>
      <w:proofErr w:type="gramStart"/>
      <w:r w:rsidRPr="00A02540">
        <w:rPr>
          <w:rFonts w:cs="Times New Roman"/>
          <w:sz w:val="28"/>
          <w:szCs w:val="28"/>
        </w:rPr>
        <w:t>пород .</w:t>
      </w:r>
      <w:proofErr w:type="gramEnd"/>
      <w:r w:rsidRPr="00A02540">
        <w:rPr>
          <w:rFonts w:cs="Times New Roman"/>
          <w:sz w:val="28"/>
          <w:szCs w:val="28"/>
        </w:rPr>
        <w:t xml:space="preserve"> - Л., 1972. - 312 с.</w:t>
      </w:r>
    </w:p>
    <w:p w:rsidR="00ED0436" w:rsidRPr="00A02540" w:rsidRDefault="00ED0436" w:rsidP="00ED0436">
      <w:pPr>
        <w:ind w:firstLine="567"/>
        <w:jc w:val="both"/>
        <w:rPr>
          <w:rFonts w:cs="Times New Roman"/>
          <w:sz w:val="28"/>
          <w:szCs w:val="28"/>
        </w:rPr>
      </w:pPr>
      <w:r w:rsidRPr="00A02540">
        <w:rPr>
          <w:rFonts w:cs="Times New Roman"/>
          <w:sz w:val="28"/>
          <w:szCs w:val="28"/>
        </w:rPr>
        <w:lastRenderedPageBreak/>
        <w:t xml:space="preserve">75 В.П. </w:t>
      </w:r>
      <w:proofErr w:type="spellStart"/>
      <w:r w:rsidRPr="00A02540">
        <w:rPr>
          <w:rFonts w:cs="Times New Roman"/>
          <w:sz w:val="28"/>
          <w:szCs w:val="28"/>
        </w:rPr>
        <w:t>Трамбовецкий</w:t>
      </w:r>
      <w:proofErr w:type="spellEnd"/>
      <w:r w:rsidRPr="00A02540">
        <w:rPr>
          <w:rFonts w:cs="Times New Roman"/>
          <w:sz w:val="28"/>
          <w:szCs w:val="28"/>
        </w:rPr>
        <w:t xml:space="preserve">, Ш.Т. Бабаев, Мировая тенденция использования вторичных продуктов и техногенных отходов в производстве цемента и бетона //Бетон и </w:t>
      </w:r>
      <w:proofErr w:type="gramStart"/>
      <w:r w:rsidRPr="00A02540">
        <w:rPr>
          <w:rFonts w:cs="Times New Roman"/>
          <w:sz w:val="28"/>
          <w:szCs w:val="28"/>
        </w:rPr>
        <w:t>железобетон.-</w:t>
      </w:r>
      <w:proofErr w:type="gramEnd"/>
      <w:r w:rsidRPr="00A02540">
        <w:rPr>
          <w:rFonts w:cs="Times New Roman"/>
          <w:sz w:val="28"/>
          <w:szCs w:val="28"/>
        </w:rPr>
        <w:t xml:space="preserve"> 1994.- N5- с. 23-26</w:t>
      </w:r>
    </w:p>
    <w:p w:rsidR="00ED0436" w:rsidRPr="00A02540" w:rsidRDefault="00ED0436" w:rsidP="00ED0436">
      <w:pPr>
        <w:ind w:firstLine="567"/>
        <w:jc w:val="both"/>
        <w:rPr>
          <w:rFonts w:cs="Times New Roman"/>
          <w:sz w:val="28"/>
          <w:szCs w:val="28"/>
        </w:rPr>
      </w:pPr>
      <w:r w:rsidRPr="00A02540">
        <w:rPr>
          <w:rFonts w:cs="Times New Roman"/>
          <w:sz w:val="28"/>
          <w:szCs w:val="28"/>
        </w:rPr>
        <w:t>76 Предварительный патент РК №8974, опубл.15.05.2000 г. бюл.5., МПК E2ID 33/138 «Инъекционный состав для гидроизоляции растворов при подземном выщелачивании руд»</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77 Патент РК №23906, опубл.15.04.2011 г. </w:t>
      </w:r>
      <w:proofErr w:type="spellStart"/>
      <w:r w:rsidRPr="00A02540">
        <w:rPr>
          <w:rFonts w:cs="Times New Roman"/>
          <w:sz w:val="28"/>
          <w:szCs w:val="28"/>
        </w:rPr>
        <w:t>бюл</w:t>
      </w:r>
      <w:proofErr w:type="spellEnd"/>
      <w:r w:rsidRPr="00A02540">
        <w:rPr>
          <w:rFonts w:cs="Times New Roman"/>
          <w:sz w:val="28"/>
          <w:szCs w:val="28"/>
        </w:rPr>
        <w:t>., №4 МПК E2ID 11/10 «Состав для укрепления трещиноватых горных выработок»</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78 Патент на полезную модель РК №1573, </w:t>
      </w:r>
      <w:proofErr w:type="spellStart"/>
      <w:r w:rsidRPr="00A02540">
        <w:rPr>
          <w:rFonts w:cs="Times New Roman"/>
          <w:sz w:val="28"/>
          <w:szCs w:val="28"/>
        </w:rPr>
        <w:t>опубл</w:t>
      </w:r>
      <w:proofErr w:type="spellEnd"/>
      <w:r w:rsidRPr="00A02540">
        <w:rPr>
          <w:rFonts w:cs="Times New Roman"/>
          <w:sz w:val="28"/>
          <w:szCs w:val="28"/>
        </w:rPr>
        <w:t xml:space="preserve">. 29.07.2016 г., </w:t>
      </w:r>
      <w:proofErr w:type="gramStart"/>
      <w:r w:rsidRPr="00A02540">
        <w:rPr>
          <w:rFonts w:cs="Times New Roman"/>
          <w:sz w:val="28"/>
          <w:szCs w:val="28"/>
        </w:rPr>
        <w:t>бюл.№</w:t>
      </w:r>
      <w:proofErr w:type="gramEnd"/>
      <w:r w:rsidRPr="00A02540">
        <w:rPr>
          <w:rFonts w:cs="Times New Roman"/>
          <w:sz w:val="28"/>
          <w:szCs w:val="28"/>
        </w:rPr>
        <w:t>8, МПК Е21D 11/00) «Состав для упрочнения трещиноватых горных пород массивов и целиков»</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79 Kumar, Sanjay; Kumar, Rakesh; </w:t>
      </w:r>
      <w:proofErr w:type="spellStart"/>
      <w:r w:rsidRPr="00A02540">
        <w:rPr>
          <w:rFonts w:cs="Times New Roman"/>
          <w:sz w:val="28"/>
          <w:szCs w:val="28"/>
          <w:lang w:val="en-US"/>
        </w:rPr>
        <w:t>Bandopadhyay</w:t>
      </w:r>
      <w:proofErr w:type="spellEnd"/>
      <w:r w:rsidRPr="00A02540">
        <w:rPr>
          <w:rFonts w:cs="Times New Roman"/>
          <w:sz w:val="28"/>
          <w:szCs w:val="28"/>
          <w:lang w:val="en-US"/>
        </w:rPr>
        <w:t xml:space="preserve">, </w:t>
      </w:r>
      <w:proofErr w:type="spellStart"/>
      <w:r w:rsidRPr="00A02540">
        <w:rPr>
          <w:rFonts w:cs="Times New Roman"/>
          <w:sz w:val="28"/>
          <w:szCs w:val="28"/>
          <w:lang w:val="en-US"/>
        </w:rPr>
        <w:t>Amitava</w:t>
      </w:r>
      <w:proofErr w:type="spellEnd"/>
      <w:r w:rsidRPr="00A02540">
        <w:rPr>
          <w:rFonts w:cs="Times New Roman"/>
          <w:sz w:val="28"/>
          <w:szCs w:val="28"/>
          <w:lang w:val="en-US"/>
        </w:rPr>
        <w:t xml:space="preserve">, «Innovative methodologies for the </w:t>
      </w:r>
      <w:proofErr w:type="spellStart"/>
      <w:r w:rsidRPr="00A02540">
        <w:rPr>
          <w:rFonts w:cs="Times New Roman"/>
          <w:sz w:val="28"/>
          <w:szCs w:val="28"/>
          <w:lang w:val="en-US"/>
        </w:rPr>
        <w:t>utilisation</w:t>
      </w:r>
      <w:proofErr w:type="spellEnd"/>
      <w:r w:rsidRPr="00A02540">
        <w:rPr>
          <w:rFonts w:cs="Times New Roman"/>
          <w:sz w:val="28"/>
          <w:szCs w:val="28"/>
          <w:lang w:val="en-US"/>
        </w:rPr>
        <w:t xml:space="preserve"> of wastes from metallurgical and allied industries», Resources, Conservation and Recycling.2006, 48 (4): </w:t>
      </w:r>
      <w:proofErr w:type="spellStart"/>
      <w:r w:rsidRPr="00A02540">
        <w:rPr>
          <w:rFonts w:cs="Times New Roman"/>
          <w:sz w:val="28"/>
          <w:szCs w:val="28"/>
        </w:rPr>
        <w:t>рр</w:t>
      </w:r>
      <w:proofErr w:type="spellEnd"/>
      <w:r w:rsidRPr="00A02540">
        <w:rPr>
          <w:rFonts w:cs="Times New Roman"/>
          <w:sz w:val="28"/>
          <w:szCs w:val="28"/>
          <w:lang w:val="en-US"/>
        </w:rPr>
        <w:t>.301–314</w:t>
      </w:r>
    </w:p>
    <w:p w:rsidR="00ED0436" w:rsidRPr="00A02540" w:rsidRDefault="00ED0436" w:rsidP="00ED0436">
      <w:pPr>
        <w:ind w:firstLine="567"/>
        <w:jc w:val="both"/>
        <w:rPr>
          <w:rFonts w:cs="Times New Roman"/>
          <w:sz w:val="28"/>
          <w:szCs w:val="28"/>
        </w:rPr>
      </w:pPr>
      <w:r w:rsidRPr="00A02540">
        <w:rPr>
          <w:rFonts w:cs="Times New Roman"/>
          <w:sz w:val="28"/>
          <w:szCs w:val="28"/>
          <w:lang w:val="en-US"/>
        </w:rPr>
        <w:t xml:space="preserve">80 Si, </w:t>
      </w:r>
      <w:proofErr w:type="spellStart"/>
      <w:r w:rsidRPr="00A02540">
        <w:rPr>
          <w:rFonts w:cs="Times New Roman"/>
          <w:sz w:val="28"/>
          <w:szCs w:val="28"/>
          <w:lang w:val="en-US"/>
        </w:rPr>
        <w:t>Chunhua</w:t>
      </w:r>
      <w:proofErr w:type="spellEnd"/>
      <w:r w:rsidRPr="00A02540">
        <w:rPr>
          <w:rFonts w:cs="Times New Roman"/>
          <w:sz w:val="28"/>
          <w:szCs w:val="28"/>
          <w:lang w:val="en-US"/>
        </w:rPr>
        <w:t xml:space="preserve">; Ma, </w:t>
      </w:r>
      <w:proofErr w:type="spellStart"/>
      <w:r w:rsidRPr="00A02540">
        <w:rPr>
          <w:rFonts w:cs="Times New Roman"/>
          <w:sz w:val="28"/>
          <w:szCs w:val="28"/>
          <w:lang w:val="en-US"/>
        </w:rPr>
        <w:t>Yingqun</w:t>
      </w:r>
      <w:proofErr w:type="spellEnd"/>
      <w:r w:rsidRPr="00A02540">
        <w:rPr>
          <w:rFonts w:cs="Times New Roman"/>
          <w:sz w:val="28"/>
          <w:szCs w:val="28"/>
          <w:lang w:val="en-US"/>
        </w:rPr>
        <w:t xml:space="preserve">; Lin, </w:t>
      </w:r>
      <w:proofErr w:type="spellStart"/>
      <w:r w:rsidRPr="00A02540">
        <w:rPr>
          <w:rFonts w:cs="Times New Roman"/>
          <w:sz w:val="28"/>
          <w:szCs w:val="28"/>
          <w:lang w:val="en-US"/>
        </w:rPr>
        <w:t>Chuxia</w:t>
      </w:r>
      <w:proofErr w:type="spellEnd"/>
      <w:r w:rsidRPr="00A02540">
        <w:rPr>
          <w:rFonts w:cs="Times New Roman"/>
          <w:sz w:val="28"/>
          <w:szCs w:val="28"/>
          <w:lang w:val="en-US"/>
        </w:rPr>
        <w:t>, «Red mud as a carbon sink: Variability, affecting factors and environmental significance». Journal</w:t>
      </w:r>
      <w:r w:rsidRPr="00A02540">
        <w:rPr>
          <w:rFonts w:cs="Times New Roman"/>
          <w:sz w:val="28"/>
          <w:szCs w:val="28"/>
        </w:rPr>
        <w:t xml:space="preserve"> </w:t>
      </w:r>
      <w:r w:rsidRPr="00A02540">
        <w:rPr>
          <w:rFonts w:cs="Times New Roman"/>
          <w:sz w:val="28"/>
          <w:szCs w:val="28"/>
          <w:lang w:val="en-US"/>
        </w:rPr>
        <w:t>of</w:t>
      </w:r>
      <w:r w:rsidRPr="00A02540">
        <w:rPr>
          <w:rFonts w:cs="Times New Roman"/>
          <w:sz w:val="28"/>
          <w:szCs w:val="28"/>
        </w:rPr>
        <w:t xml:space="preserve"> </w:t>
      </w:r>
      <w:r w:rsidRPr="00A02540">
        <w:rPr>
          <w:rFonts w:cs="Times New Roman"/>
          <w:sz w:val="28"/>
          <w:szCs w:val="28"/>
          <w:lang w:val="en-US"/>
        </w:rPr>
        <w:t>Hazardous</w:t>
      </w:r>
      <w:r w:rsidRPr="00A02540">
        <w:rPr>
          <w:rFonts w:cs="Times New Roman"/>
          <w:sz w:val="28"/>
          <w:szCs w:val="28"/>
        </w:rPr>
        <w:t xml:space="preserve"> </w:t>
      </w:r>
      <w:r w:rsidRPr="00A02540">
        <w:rPr>
          <w:rFonts w:cs="Times New Roman"/>
          <w:sz w:val="28"/>
          <w:szCs w:val="28"/>
          <w:lang w:val="en-US"/>
        </w:rPr>
        <w:t>Materials</w:t>
      </w:r>
      <w:r w:rsidRPr="00A02540">
        <w:rPr>
          <w:rFonts w:cs="Times New Roman"/>
          <w:sz w:val="28"/>
          <w:szCs w:val="28"/>
        </w:rPr>
        <w:t xml:space="preserve">. (2013) 244–245: </w:t>
      </w:r>
      <w:r w:rsidRPr="00A02540">
        <w:rPr>
          <w:rFonts w:cs="Times New Roman"/>
          <w:sz w:val="28"/>
          <w:szCs w:val="28"/>
          <w:lang w:val="en-US"/>
        </w:rPr>
        <w:t>pp</w:t>
      </w:r>
      <w:r w:rsidRPr="00A02540">
        <w:rPr>
          <w:rFonts w:cs="Times New Roman"/>
          <w:sz w:val="28"/>
          <w:szCs w:val="28"/>
        </w:rPr>
        <w:t>. 54–59.</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81 Юлдашев Ф.Т., </w:t>
      </w:r>
      <w:proofErr w:type="spellStart"/>
      <w:r w:rsidRPr="00A02540">
        <w:rPr>
          <w:rFonts w:cs="Times New Roman"/>
          <w:sz w:val="28"/>
          <w:szCs w:val="28"/>
        </w:rPr>
        <w:t>Бегжанова</w:t>
      </w:r>
      <w:proofErr w:type="spellEnd"/>
      <w:r w:rsidRPr="00A02540">
        <w:rPr>
          <w:rFonts w:cs="Times New Roman"/>
          <w:sz w:val="28"/>
          <w:szCs w:val="28"/>
        </w:rPr>
        <w:t xml:space="preserve"> Г.Б. «Применение техногенных отходов в производстве строительных материалов» // </w:t>
      </w:r>
      <w:proofErr w:type="spellStart"/>
      <w:r w:rsidRPr="00A02540">
        <w:rPr>
          <w:rFonts w:cs="Times New Roman"/>
          <w:sz w:val="28"/>
          <w:szCs w:val="28"/>
          <w:lang w:val="en-US"/>
        </w:rPr>
        <w:t>Universum</w:t>
      </w:r>
      <w:proofErr w:type="spellEnd"/>
      <w:r w:rsidRPr="00A02540">
        <w:rPr>
          <w:rFonts w:cs="Times New Roman"/>
          <w:sz w:val="28"/>
          <w:szCs w:val="28"/>
        </w:rPr>
        <w:t xml:space="preserve">: технические </w:t>
      </w:r>
      <w:proofErr w:type="gramStart"/>
      <w:r w:rsidRPr="00A02540">
        <w:rPr>
          <w:rFonts w:cs="Times New Roman"/>
          <w:sz w:val="28"/>
          <w:szCs w:val="28"/>
        </w:rPr>
        <w:t>науки :</w:t>
      </w:r>
      <w:proofErr w:type="gramEnd"/>
      <w:r w:rsidRPr="00A02540">
        <w:rPr>
          <w:rFonts w:cs="Times New Roman"/>
          <w:sz w:val="28"/>
          <w:szCs w:val="28"/>
        </w:rPr>
        <w:t xml:space="preserve"> электрон. </w:t>
      </w:r>
      <w:proofErr w:type="spellStart"/>
      <w:r w:rsidRPr="00A02540">
        <w:rPr>
          <w:rFonts w:cs="Times New Roman"/>
          <w:sz w:val="28"/>
          <w:szCs w:val="28"/>
        </w:rPr>
        <w:t>научн</w:t>
      </w:r>
      <w:proofErr w:type="spellEnd"/>
      <w:r w:rsidRPr="00A02540">
        <w:rPr>
          <w:rFonts w:cs="Times New Roman"/>
          <w:sz w:val="28"/>
          <w:szCs w:val="28"/>
        </w:rPr>
        <w:t>. журн. 2022. 4(97).</w:t>
      </w:r>
    </w:p>
    <w:p w:rsidR="00ED0436" w:rsidRPr="00A02540" w:rsidRDefault="00ED0436" w:rsidP="00ED0436">
      <w:pPr>
        <w:ind w:firstLine="567"/>
        <w:jc w:val="both"/>
        <w:rPr>
          <w:rFonts w:cs="Times New Roman"/>
          <w:sz w:val="28"/>
          <w:szCs w:val="28"/>
        </w:rPr>
      </w:pPr>
      <w:r w:rsidRPr="00A02540">
        <w:rPr>
          <w:rFonts w:cs="Times New Roman"/>
          <w:sz w:val="28"/>
          <w:szCs w:val="28"/>
        </w:rPr>
        <w:t>82 Мелконян Р.Г. Экологические проблемы использования техногенного сырья в производстве силикатных материалов // Горный информационно-аналитический бюллетень. 2016. № S1. С. 499-510</w:t>
      </w:r>
    </w:p>
    <w:p w:rsidR="00ED0436" w:rsidRPr="00A02540" w:rsidRDefault="00ED0436" w:rsidP="00ED0436">
      <w:pPr>
        <w:ind w:firstLine="567"/>
        <w:jc w:val="both"/>
        <w:rPr>
          <w:rFonts w:cs="Times New Roman"/>
          <w:sz w:val="28"/>
          <w:szCs w:val="28"/>
          <w:lang w:val="en-US"/>
        </w:rPr>
      </w:pPr>
      <w:r w:rsidRPr="00A02540">
        <w:rPr>
          <w:rFonts w:cs="Times New Roman"/>
          <w:sz w:val="28"/>
          <w:szCs w:val="28"/>
        </w:rPr>
        <w:t>83 Макаров Д.В., Мелконян Р.Г., Суворова О.В., Ку-</w:t>
      </w:r>
      <w:proofErr w:type="spellStart"/>
      <w:r w:rsidRPr="00A02540">
        <w:rPr>
          <w:rFonts w:cs="Times New Roman"/>
          <w:sz w:val="28"/>
          <w:szCs w:val="28"/>
        </w:rPr>
        <w:t>марова</w:t>
      </w:r>
      <w:proofErr w:type="spellEnd"/>
      <w:r w:rsidRPr="00A02540">
        <w:rPr>
          <w:rFonts w:cs="Times New Roman"/>
          <w:sz w:val="28"/>
          <w:szCs w:val="28"/>
        </w:rPr>
        <w:t xml:space="preserve"> В.А. Перспективы использования промышленных отходов для получения керамических строительных материалов // Горный информационно-аналитический бюллетень. 2016. </w:t>
      </w:r>
      <w:r w:rsidRPr="00A02540">
        <w:rPr>
          <w:rFonts w:cs="Times New Roman"/>
          <w:sz w:val="28"/>
          <w:szCs w:val="28"/>
          <w:lang w:val="en-US"/>
        </w:rPr>
        <w:t xml:space="preserve">№ 5. </w:t>
      </w:r>
      <w:r w:rsidRPr="00A02540">
        <w:rPr>
          <w:rFonts w:cs="Times New Roman"/>
          <w:sz w:val="28"/>
          <w:szCs w:val="28"/>
        </w:rPr>
        <w:t>С</w:t>
      </w:r>
      <w:r w:rsidRPr="00A02540">
        <w:rPr>
          <w:rFonts w:cs="Times New Roman"/>
          <w:sz w:val="28"/>
          <w:szCs w:val="28"/>
          <w:lang w:val="en-US"/>
        </w:rPr>
        <w:t>. 254-281</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84. </w:t>
      </w:r>
      <w:proofErr w:type="spellStart"/>
      <w:r w:rsidRPr="00A02540">
        <w:rPr>
          <w:rFonts w:cs="Times New Roman"/>
          <w:sz w:val="28"/>
          <w:szCs w:val="28"/>
          <w:lang w:val="en-US"/>
        </w:rPr>
        <w:t>Zhalgasuly</w:t>
      </w:r>
      <w:proofErr w:type="spellEnd"/>
      <w:r w:rsidRPr="00A02540">
        <w:rPr>
          <w:rFonts w:cs="Times New Roman"/>
          <w:sz w:val="28"/>
          <w:szCs w:val="28"/>
          <w:lang w:val="en-US"/>
        </w:rPr>
        <w:t xml:space="preserve">, N. </w:t>
      </w:r>
      <w:proofErr w:type="spellStart"/>
      <w:r w:rsidRPr="00A02540">
        <w:rPr>
          <w:rFonts w:cs="Times New Roman"/>
          <w:sz w:val="28"/>
          <w:szCs w:val="28"/>
          <w:lang w:val="en-US"/>
        </w:rPr>
        <w:t>Kogut</w:t>
      </w:r>
      <w:proofErr w:type="spellEnd"/>
      <w:r w:rsidRPr="00A02540">
        <w:rPr>
          <w:rFonts w:cs="Times New Roman"/>
          <w:sz w:val="28"/>
          <w:szCs w:val="28"/>
          <w:lang w:val="en-US"/>
        </w:rPr>
        <w:t xml:space="preserve">, A.V., </w:t>
      </w:r>
      <w:proofErr w:type="spellStart"/>
      <w:r w:rsidRPr="00A02540">
        <w:rPr>
          <w:rFonts w:cs="Times New Roman"/>
          <w:sz w:val="28"/>
          <w:szCs w:val="28"/>
          <w:lang w:val="en-US"/>
        </w:rPr>
        <w:t>Estemesov</w:t>
      </w:r>
      <w:proofErr w:type="spellEnd"/>
      <w:r w:rsidRPr="00A02540">
        <w:rPr>
          <w:rFonts w:cs="Times New Roman"/>
          <w:sz w:val="28"/>
          <w:szCs w:val="28"/>
          <w:lang w:val="en-US"/>
        </w:rPr>
        <w:t xml:space="preserve">, Z.A., </w:t>
      </w:r>
      <w:proofErr w:type="spellStart"/>
      <w:r w:rsidRPr="00A02540">
        <w:rPr>
          <w:rFonts w:cs="Times New Roman"/>
          <w:sz w:val="28"/>
          <w:szCs w:val="28"/>
          <w:lang w:val="en-US"/>
        </w:rPr>
        <w:t>Ismailova</w:t>
      </w:r>
      <w:proofErr w:type="spellEnd"/>
      <w:r w:rsidRPr="00A02540">
        <w:rPr>
          <w:rFonts w:cs="Times New Roman"/>
          <w:sz w:val="28"/>
          <w:szCs w:val="28"/>
          <w:lang w:val="en-US"/>
        </w:rPr>
        <w:t xml:space="preserve">, A.A., </w:t>
      </w:r>
      <w:proofErr w:type="spellStart"/>
      <w:r w:rsidRPr="00A02540">
        <w:rPr>
          <w:rFonts w:cs="Times New Roman"/>
          <w:sz w:val="28"/>
          <w:szCs w:val="28"/>
          <w:lang w:val="en-US"/>
        </w:rPr>
        <w:t>Shaltabaeva</w:t>
      </w:r>
      <w:proofErr w:type="spellEnd"/>
      <w:r w:rsidRPr="00A02540">
        <w:rPr>
          <w:rFonts w:cs="Times New Roman"/>
          <w:sz w:val="28"/>
          <w:szCs w:val="28"/>
          <w:lang w:val="en-US"/>
        </w:rPr>
        <w:t>, S.T. «Development of technologies for recycling and biotechnical recovery of ash slags waste», News of the National Academy of Sciences of the Republic of Kazakhstan, Series of Geology and Technical Sciences, 2021, 6(450), pp. 64–70</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85 </w:t>
      </w:r>
      <w:proofErr w:type="spellStart"/>
      <w:r w:rsidRPr="00A02540">
        <w:rPr>
          <w:rFonts w:cs="Times New Roman"/>
          <w:sz w:val="28"/>
          <w:szCs w:val="28"/>
          <w:lang w:val="en-US"/>
        </w:rPr>
        <w:t>Nurpeisova</w:t>
      </w:r>
      <w:proofErr w:type="spellEnd"/>
      <w:r w:rsidRPr="00A02540">
        <w:rPr>
          <w:rFonts w:cs="Times New Roman"/>
          <w:sz w:val="28"/>
          <w:szCs w:val="28"/>
          <w:lang w:val="en-US"/>
        </w:rPr>
        <w:t xml:space="preserve">, M., </w:t>
      </w:r>
      <w:proofErr w:type="spellStart"/>
      <w:r w:rsidRPr="00A02540">
        <w:rPr>
          <w:rFonts w:cs="Times New Roman"/>
          <w:sz w:val="28"/>
          <w:szCs w:val="28"/>
          <w:lang w:val="en-US"/>
        </w:rPr>
        <w:t>Ashimova</w:t>
      </w:r>
      <w:proofErr w:type="spellEnd"/>
      <w:r w:rsidRPr="00A02540">
        <w:rPr>
          <w:rFonts w:cs="Times New Roman"/>
          <w:sz w:val="28"/>
          <w:szCs w:val="28"/>
          <w:lang w:val="en-US"/>
        </w:rPr>
        <w:t xml:space="preserve">, A., </w:t>
      </w:r>
      <w:proofErr w:type="spellStart"/>
      <w:r w:rsidRPr="00A02540">
        <w:rPr>
          <w:rFonts w:cs="Times New Roman"/>
          <w:sz w:val="28"/>
          <w:szCs w:val="28"/>
          <w:lang w:val="en-US"/>
        </w:rPr>
        <w:t>Estemesov</w:t>
      </w:r>
      <w:proofErr w:type="spellEnd"/>
      <w:r w:rsidRPr="00A02540">
        <w:rPr>
          <w:rFonts w:cs="Times New Roman"/>
          <w:sz w:val="28"/>
          <w:szCs w:val="28"/>
          <w:lang w:val="en-US"/>
        </w:rPr>
        <w:t xml:space="preserve">, Z., </w:t>
      </w:r>
      <w:proofErr w:type="spellStart"/>
      <w:r w:rsidRPr="00A02540">
        <w:rPr>
          <w:rFonts w:cs="Times New Roman"/>
          <w:sz w:val="28"/>
          <w:szCs w:val="28"/>
          <w:lang w:val="en-US"/>
        </w:rPr>
        <w:t>Gabbasov</w:t>
      </w:r>
      <w:proofErr w:type="spellEnd"/>
      <w:r w:rsidRPr="00A02540">
        <w:rPr>
          <w:rFonts w:cs="Times New Roman"/>
          <w:sz w:val="28"/>
          <w:szCs w:val="28"/>
          <w:lang w:val="en-US"/>
        </w:rPr>
        <w:t xml:space="preserve">, S., </w:t>
      </w:r>
      <w:proofErr w:type="spellStart"/>
      <w:r w:rsidRPr="00A02540">
        <w:rPr>
          <w:rFonts w:cs="Times New Roman"/>
          <w:sz w:val="28"/>
          <w:szCs w:val="28"/>
          <w:lang w:val="en-US"/>
        </w:rPr>
        <w:t>Bek</w:t>
      </w:r>
      <w:proofErr w:type="spellEnd"/>
      <w:r w:rsidRPr="00A02540">
        <w:rPr>
          <w:rFonts w:cs="Times New Roman"/>
          <w:sz w:val="28"/>
          <w:szCs w:val="28"/>
          <w:lang w:val="en-US"/>
        </w:rPr>
        <w:t>, A. «Studying the properties of ash and slag waste for use in the manufacture of construction products», Mining of Mineral Deposits, 2023, 17(3), pp.102–109</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86 Гордон С. С. Структура и свойства тяжелых бетонов на различных заполнителях. Москва: </w:t>
      </w:r>
      <w:proofErr w:type="spellStart"/>
      <w:r w:rsidRPr="00A02540">
        <w:rPr>
          <w:rFonts w:cs="Times New Roman"/>
          <w:sz w:val="28"/>
          <w:szCs w:val="28"/>
        </w:rPr>
        <w:t>Стройиздат</w:t>
      </w:r>
      <w:proofErr w:type="spellEnd"/>
      <w:r w:rsidRPr="00A02540">
        <w:rPr>
          <w:rFonts w:cs="Times New Roman"/>
          <w:sz w:val="28"/>
          <w:szCs w:val="28"/>
        </w:rPr>
        <w:t>, 1969</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87 Любимова Т. Ю. Особенности кристаллизационного твердения минеральных вяжущих веществ в зоне контакта с различными твердыми фазами (заполнителями)//В кн.: Физико-химическая механика дисперсных структур: Под ред. П. А. </w:t>
      </w:r>
      <w:proofErr w:type="spellStart"/>
      <w:r w:rsidRPr="00A02540">
        <w:rPr>
          <w:rFonts w:cs="Times New Roman"/>
          <w:sz w:val="28"/>
          <w:szCs w:val="28"/>
        </w:rPr>
        <w:t>Ребиндера</w:t>
      </w:r>
      <w:proofErr w:type="spellEnd"/>
      <w:r w:rsidRPr="00A02540">
        <w:rPr>
          <w:rFonts w:cs="Times New Roman"/>
          <w:sz w:val="28"/>
          <w:szCs w:val="28"/>
        </w:rPr>
        <w:t>. – Москва: Наука, 1966</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88 Юнг В. Н., Пантелеев А. С., </w:t>
      </w:r>
      <w:proofErr w:type="spellStart"/>
      <w:r w:rsidRPr="00A02540">
        <w:rPr>
          <w:rFonts w:cs="Times New Roman"/>
          <w:sz w:val="28"/>
          <w:szCs w:val="28"/>
        </w:rPr>
        <w:t>Бутт</w:t>
      </w:r>
      <w:proofErr w:type="spellEnd"/>
      <w:r w:rsidRPr="00A02540">
        <w:rPr>
          <w:rFonts w:cs="Times New Roman"/>
          <w:sz w:val="28"/>
          <w:szCs w:val="28"/>
        </w:rPr>
        <w:t xml:space="preserve"> Ю. М., </w:t>
      </w:r>
      <w:proofErr w:type="spellStart"/>
      <w:r w:rsidRPr="00A02540">
        <w:rPr>
          <w:rFonts w:cs="Times New Roman"/>
          <w:sz w:val="28"/>
          <w:szCs w:val="28"/>
        </w:rPr>
        <w:t>Бубенин</w:t>
      </w:r>
      <w:proofErr w:type="spellEnd"/>
      <w:r w:rsidRPr="00A02540">
        <w:rPr>
          <w:rFonts w:cs="Times New Roman"/>
          <w:sz w:val="28"/>
          <w:szCs w:val="28"/>
        </w:rPr>
        <w:t xml:space="preserve"> И. Г. Цементы с </w:t>
      </w:r>
      <w:proofErr w:type="spellStart"/>
      <w:r w:rsidRPr="00A02540">
        <w:rPr>
          <w:rFonts w:cs="Times New Roman"/>
          <w:sz w:val="28"/>
          <w:szCs w:val="28"/>
        </w:rPr>
        <w:t>микронаполнителями</w:t>
      </w:r>
      <w:proofErr w:type="spellEnd"/>
      <w:r w:rsidRPr="00A02540">
        <w:rPr>
          <w:rFonts w:cs="Times New Roman"/>
          <w:sz w:val="28"/>
          <w:szCs w:val="28"/>
        </w:rPr>
        <w:t>//Журн.: Цемент. - №8, 1967.</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89 </w:t>
      </w:r>
      <w:proofErr w:type="spellStart"/>
      <w:r w:rsidRPr="00A02540">
        <w:rPr>
          <w:rFonts w:cs="Times New Roman"/>
          <w:sz w:val="28"/>
          <w:szCs w:val="28"/>
        </w:rPr>
        <w:t>Бутт</w:t>
      </w:r>
      <w:proofErr w:type="spellEnd"/>
      <w:r w:rsidRPr="00A02540">
        <w:rPr>
          <w:rFonts w:cs="Times New Roman"/>
          <w:sz w:val="28"/>
          <w:szCs w:val="28"/>
        </w:rPr>
        <w:t xml:space="preserve"> Ю. М., </w:t>
      </w:r>
      <w:proofErr w:type="spellStart"/>
      <w:r w:rsidRPr="00A02540">
        <w:rPr>
          <w:rFonts w:cs="Times New Roman"/>
          <w:sz w:val="28"/>
          <w:szCs w:val="28"/>
        </w:rPr>
        <w:t>Колбасов</w:t>
      </w:r>
      <w:proofErr w:type="spellEnd"/>
      <w:r w:rsidRPr="00A02540">
        <w:rPr>
          <w:rFonts w:cs="Times New Roman"/>
          <w:sz w:val="28"/>
          <w:szCs w:val="28"/>
        </w:rPr>
        <w:t xml:space="preserve"> В. М., Савин Е. С. Применение карбонатных пород для производства силикатных автоклавных материалов// В кн.: </w:t>
      </w:r>
      <w:r w:rsidRPr="00A02540">
        <w:rPr>
          <w:rFonts w:cs="Times New Roman"/>
          <w:sz w:val="28"/>
          <w:szCs w:val="28"/>
        </w:rPr>
        <w:lastRenderedPageBreak/>
        <w:t xml:space="preserve">Крупноразмерные изделия из различных материалов на различных вяжущих. – Вильнюс, 1966. </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90 </w:t>
      </w:r>
      <w:proofErr w:type="spellStart"/>
      <w:r w:rsidRPr="00A02540">
        <w:rPr>
          <w:rFonts w:cs="Times New Roman"/>
          <w:sz w:val="28"/>
          <w:szCs w:val="28"/>
        </w:rPr>
        <w:t>Бутт</w:t>
      </w:r>
      <w:proofErr w:type="spellEnd"/>
      <w:r w:rsidRPr="00A02540">
        <w:rPr>
          <w:rFonts w:cs="Times New Roman"/>
          <w:sz w:val="28"/>
          <w:szCs w:val="28"/>
        </w:rPr>
        <w:t xml:space="preserve"> Ю. М., </w:t>
      </w:r>
      <w:proofErr w:type="spellStart"/>
      <w:r w:rsidRPr="00A02540">
        <w:rPr>
          <w:rFonts w:cs="Times New Roman"/>
          <w:sz w:val="28"/>
          <w:szCs w:val="28"/>
        </w:rPr>
        <w:t>Колбасов</w:t>
      </w:r>
      <w:proofErr w:type="spellEnd"/>
      <w:r w:rsidRPr="00A02540">
        <w:rPr>
          <w:rFonts w:cs="Times New Roman"/>
          <w:sz w:val="28"/>
          <w:szCs w:val="28"/>
        </w:rPr>
        <w:t xml:space="preserve"> В. М., Савин Е. С. Влияние тонкодисперсного карбоната кальция на процессы твердения и состав продуктов гидратации силикатного бетона//В журн.: Строительные материалы. - №3, 1965.</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91 Тимашев В. В., </w:t>
      </w:r>
      <w:proofErr w:type="spellStart"/>
      <w:r w:rsidRPr="00A02540">
        <w:rPr>
          <w:rFonts w:cs="Times New Roman"/>
          <w:sz w:val="28"/>
          <w:szCs w:val="28"/>
        </w:rPr>
        <w:t>Колбасов</w:t>
      </w:r>
      <w:proofErr w:type="spellEnd"/>
      <w:r w:rsidRPr="00A02540">
        <w:rPr>
          <w:rFonts w:cs="Times New Roman"/>
          <w:sz w:val="28"/>
          <w:szCs w:val="28"/>
        </w:rPr>
        <w:t xml:space="preserve"> В. С. Свойства цементов с карбонатными добавками// В журн.: Цемент, №10, 1981.</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92 Тимашев В. В., Кожемякин П. Г. Влияние добавок карбонатов кальция и магния на процессы гидратации портландцемента// В кн.: Строение и свойства силикатных материалов. – Труды МХТИ им. Д. И. Менделеева, </w:t>
      </w:r>
      <w:proofErr w:type="spellStart"/>
      <w:r w:rsidRPr="00A02540">
        <w:rPr>
          <w:rFonts w:cs="Times New Roman"/>
          <w:sz w:val="28"/>
          <w:szCs w:val="28"/>
        </w:rPr>
        <w:t>вып</w:t>
      </w:r>
      <w:proofErr w:type="spellEnd"/>
      <w:r w:rsidRPr="00A02540">
        <w:rPr>
          <w:rFonts w:cs="Times New Roman"/>
          <w:sz w:val="28"/>
          <w:szCs w:val="28"/>
        </w:rPr>
        <w:t>. 118, 1981.</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93 </w:t>
      </w:r>
      <w:proofErr w:type="spellStart"/>
      <w:r w:rsidRPr="00A02540">
        <w:rPr>
          <w:rFonts w:cs="Times New Roman"/>
          <w:sz w:val="28"/>
          <w:szCs w:val="28"/>
        </w:rPr>
        <w:t>Фосфорношлаковые</w:t>
      </w:r>
      <w:proofErr w:type="spellEnd"/>
      <w:r w:rsidRPr="00A02540">
        <w:rPr>
          <w:rFonts w:cs="Times New Roman"/>
          <w:sz w:val="28"/>
          <w:szCs w:val="28"/>
        </w:rPr>
        <w:t xml:space="preserve"> вяжущие и бетоны/З. А. </w:t>
      </w:r>
      <w:proofErr w:type="spellStart"/>
      <w:r w:rsidRPr="00A02540">
        <w:rPr>
          <w:rFonts w:cs="Times New Roman"/>
          <w:sz w:val="28"/>
          <w:szCs w:val="28"/>
        </w:rPr>
        <w:t>Естемесов</w:t>
      </w:r>
      <w:proofErr w:type="spellEnd"/>
      <w:r w:rsidRPr="00A02540">
        <w:rPr>
          <w:rFonts w:cs="Times New Roman"/>
          <w:sz w:val="28"/>
          <w:szCs w:val="28"/>
        </w:rPr>
        <w:t xml:space="preserve">, С. С. </w:t>
      </w:r>
      <w:proofErr w:type="spellStart"/>
      <w:r w:rsidRPr="00A02540">
        <w:rPr>
          <w:rFonts w:cs="Times New Roman"/>
          <w:sz w:val="28"/>
          <w:szCs w:val="28"/>
        </w:rPr>
        <w:t>Сейтжанов</w:t>
      </w:r>
      <w:proofErr w:type="spellEnd"/>
      <w:r w:rsidRPr="00A02540">
        <w:rPr>
          <w:rFonts w:cs="Times New Roman"/>
          <w:sz w:val="28"/>
          <w:szCs w:val="28"/>
        </w:rPr>
        <w:t xml:space="preserve">, С. Ж. </w:t>
      </w:r>
      <w:proofErr w:type="spellStart"/>
      <w:r w:rsidRPr="00A02540">
        <w:rPr>
          <w:rFonts w:cs="Times New Roman"/>
          <w:sz w:val="28"/>
          <w:szCs w:val="28"/>
        </w:rPr>
        <w:t>Жунисов</w:t>
      </w:r>
      <w:proofErr w:type="spellEnd"/>
      <w:r w:rsidRPr="00A02540">
        <w:rPr>
          <w:rFonts w:cs="Times New Roman"/>
          <w:sz w:val="28"/>
          <w:szCs w:val="28"/>
        </w:rPr>
        <w:t xml:space="preserve">, Ж. С. </w:t>
      </w:r>
      <w:proofErr w:type="spellStart"/>
      <w:r w:rsidRPr="00A02540">
        <w:rPr>
          <w:rFonts w:cs="Times New Roman"/>
          <w:sz w:val="28"/>
          <w:szCs w:val="28"/>
        </w:rPr>
        <w:t>Урлибаев</w:t>
      </w:r>
      <w:proofErr w:type="spellEnd"/>
      <w:r w:rsidRPr="00A02540">
        <w:rPr>
          <w:rFonts w:cs="Times New Roman"/>
          <w:sz w:val="28"/>
          <w:szCs w:val="28"/>
        </w:rPr>
        <w:t xml:space="preserve">, У. К. </w:t>
      </w:r>
      <w:proofErr w:type="spellStart"/>
      <w:r w:rsidRPr="00A02540">
        <w:rPr>
          <w:rFonts w:cs="Times New Roman"/>
          <w:sz w:val="28"/>
          <w:szCs w:val="28"/>
        </w:rPr>
        <w:t>Махамбетова</w:t>
      </w:r>
      <w:proofErr w:type="spellEnd"/>
      <w:r w:rsidRPr="00A02540">
        <w:rPr>
          <w:rFonts w:cs="Times New Roman"/>
          <w:sz w:val="28"/>
          <w:szCs w:val="28"/>
        </w:rPr>
        <w:t xml:space="preserve">, А. К. </w:t>
      </w:r>
      <w:proofErr w:type="spellStart"/>
      <w:r w:rsidRPr="00A02540">
        <w:rPr>
          <w:rFonts w:cs="Times New Roman"/>
          <w:sz w:val="28"/>
          <w:szCs w:val="28"/>
        </w:rPr>
        <w:t>Куртаев</w:t>
      </w:r>
      <w:proofErr w:type="spellEnd"/>
      <w:r w:rsidRPr="00A02540">
        <w:rPr>
          <w:rFonts w:cs="Times New Roman"/>
          <w:sz w:val="28"/>
          <w:szCs w:val="28"/>
        </w:rPr>
        <w:t xml:space="preserve">: Под ред. З. А. </w:t>
      </w:r>
      <w:proofErr w:type="spellStart"/>
      <w:r w:rsidRPr="00A02540">
        <w:rPr>
          <w:rFonts w:cs="Times New Roman"/>
          <w:sz w:val="28"/>
          <w:szCs w:val="28"/>
        </w:rPr>
        <w:t>Естемесова</w:t>
      </w:r>
      <w:proofErr w:type="spellEnd"/>
      <w:r w:rsidRPr="00A02540">
        <w:rPr>
          <w:rFonts w:cs="Times New Roman"/>
          <w:sz w:val="28"/>
          <w:szCs w:val="28"/>
        </w:rPr>
        <w:t xml:space="preserve">. – Алматы: </w:t>
      </w:r>
      <w:proofErr w:type="spellStart"/>
      <w:r w:rsidRPr="00A02540">
        <w:rPr>
          <w:rFonts w:cs="Times New Roman"/>
          <w:sz w:val="28"/>
          <w:szCs w:val="28"/>
        </w:rPr>
        <w:t>НИИстромпроект</w:t>
      </w:r>
      <w:proofErr w:type="spellEnd"/>
      <w:r w:rsidRPr="00A02540">
        <w:rPr>
          <w:rFonts w:cs="Times New Roman"/>
          <w:sz w:val="28"/>
          <w:szCs w:val="28"/>
        </w:rPr>
        <w:t>, 1997.</w:t>
      </w:r>
    </w:p>
    <w:p w:rsidR="00ED0436" w:rsidRPr="00A02540" w:rsidRDefault="00ED0436" w:rsidP="00ED0436">
      <w:pPr>
        <w:ind w:firstLine="567"/>
        <w:jc w:val="both"/>
        <w:rPr>
          <w:rFonts w:cs="Times New Roman"/>
          <w:sz w:val="28"/>
          <w:szCs w:val="28"/>
        </w:rPr>
      </w:pPr>
      <w:r w:rsidRPr="00A02540">
        <w:rPr>
          <w:rFonts w:cs="Times New Roman"/>
          <w:sz w:val="28"/>
          <w:szCs w:val="28"/>
        </w:rPr>
        <w:t xml:space="preserve">94 </w:t>
      </w:r>
      <w:proofErr w:type="spellStart"/>
      <w:r w:rsidRPr="00A02540">
        <w:rPr>
          <w:rFonts w:cs="Times New Roman"/>
          <w:sz w:val="28"/>
          <w:szCs w:val="28"/>
        </w:rPr>
        <w:t>Капранов</w:t>
      </w:r>
      <w:proofErr w:type="spellEnd"/>
      <w:r w:rsidRPr="00A02540">
        <w:rPr>
          <w:rFonts w:cs="Times New Roman"/>
          <w:sz w:val="28"/>
          <w:szCs w:val="28"/>
        </w:rPr>
        <w:t xml:space="preserve"> В. В. Закономерности процесса твердения неорганических вяжущих веществ. </w:t>
      </w:r>
      <w:proofErr w:type="spellStart"/>
      <w:r w:rsidRPr="00A02540">
        <w:rPr>
          <w:rFonts w:cs="Times New Roman"/>
          <w:sz w:val="28"/>
          <w:szCs w:val="28"/>
        </w:rPr>
        <w:t>Автореф</w:t>
      </w:r>
      <w:proofErr w:type="spellEnd"/>
      <w:r w:rsidRPr="00A02540">
        <w:rPr>
          <w:rFonts w:cs="Times New Roman"/>
          <w:sz w:val="28"/>
          <w:szCs w:val="28"/>
        </w:rPr>
        <w:t xml:space="preserve">. </w:t>
      </w:r>
      <w:proofErr w:type="spellStart"/>
      <w:r w:rsidRPr="00A02540">
        <w:rPr>
          <w:rFonts w:cs="Times New Roman"/>
          <w:sz w:val="28"/>
          <w:szCs w:val="28"/>
        </w:rPr>
        <w:t>дис</w:t>
      </w:r>
      <w:proofErr w:type="spellEnd"/>
      <w:r w:rsidRPr="00A02540">
        <w:rPr>
          <w:rFonts w:cs="Times New Roman"/>
          <w:sz w:val="28"/>
          <w:szCs w:val="28"/>
        </w:rPr>
        <w:t xml:space="preserve">. </w:t>
      </w:r>
      <w:proofErr w:type="spellStart"/>
      <w:r w:rsidRPr="00A02540">
        <w:rPr>
          <w:rFonts w:cs="Times New Roman"/>
          <w:sz w:val="28"/>
          <w:szCs w:val="28"/>
        </w:rPr>
        <w:t>докт</w:t>
      </w:r>
      <w:proofErr w:type="spellEnd"/>
      <w:r w:rsidRPr="00A02540">
        <w:rPr>
          <w:rFonts w:cs="Times New Roman"/>
          <w:sz w:val="28"/>
          <w:szCs w:val="28"/>
        </w:rPr>
        <w:t>. хим. наук. - Л., 1982</w:t>
      </w:r>
    </w:p>
    <w:p w:rsidR="00ED0436" w:rsidRPr="00A02540" w:rsidRDefault="00ED0436" w:rsidP="00ED0436">
      <w:pPr>
        <w:ind w:firstLine="567"/>
        <w:jc w:val="both"/>
        <w:rPr>
          <w:rFonts w:cs="Times New Roman"/>
          <w:sz w:val="28"/>
          <w:szCs w:val="28"/>
          <w:lang w:val="en-US"/>
        </w:rPr>
      </w:pPr>
      <w:r w:rsidRPr="00A02540">
        <w:rPr>
          <w:rFonts w:cs="Times New Roman"/>
          <w:sz w:val="28"/>
          <w:szCs w:val="28"/>
        </w:rPr>
        <w:t xml:space="preserve">95 </w:t>
      </w:r>
      <w:proofErr w:type="spellStart"/>
      <w:r w:rsidRPr="00A02540">
        <w:rPr>
          <w:rFonts w:cs="Times New Roman"/>
          <w:sz w:val="28"/>
          <w:szCs w:val="28"/>
          <w:lang w:val="en-US"/>
        </w:rPr>
        <w:t>Salguero</w:t>
      </w:r>
      <w:proofErr w:type="spellEnd"/>
      <w:r w:rsidRPr="00A02540">
        <w:rPr>
          <w:rFonts w:cs="Times New Roman"/>
          <w:sz w:val="28"/>
          <w:szCs w:val="28"/>
        </w:rPr>
        <w:t xml:space="preserve"> </w:t>
      </w:r>
      <w:r w:rsidRPr="00A02540">
        <w:rPr>
          <w:rFonts w:cs="Times New Roman"/>
          <w:sz w:val="28"/>
          <w:szCs w:val="28"/>
          <w:lang w:val="en-US"/>
        </w:rPr>
        <w:t>F</w:t>
      </w:r>
      <w:r w:rsidRPr="00A02540">
        <w:rPr>
          <w:rFonts w:cs="Times New Roman"/>
          <w:sz w:val="28"/>
          <w:szCs w:val="28"/>
        </w:rPr>
        <w:t xml:space="preserve">., </w:t>
      </w:r>
      <w:r w:rsidRPr="00A02540">
        <w:rPr>
          <w:rFonts w:cs="Times New Roman"/>
          <w:sz w:val="28"/>
          <w:szCs w:val="28"/>
          <w:lang w:val="en-US"/>
        </w:rPr>
        <w:t>Grande</w:t>
      </w:r>
      <w:r w:rsidRPr="00A02540">
        <w:rPr>
          <w:rFonts w:cs="Times New Roman"/>
          <w:sz w:val="28"/>
          <w:szCs w:val="28"/>
        </w:rPr>
        <w:t xml:space="preserve"> </w:t>
      </w:r>
      <w:r w:rsidRPr="00A02540">
        <w:rPr>
          <w:rFonts w:cs="Times New Roman"/>
          <w:sz w:val="28"/>
          <w:szCs w:val="28"/>
          <w:lang w:val="en-US"/>
        </w:rPr>
        <w:t>J</w:t>
      </w:r>
      <w:r w:rsidRPr="00A02540">
        <w:rPr>
          <w:rFonts w:cs="Times New Roman"/>
          <w:sz w:val="28"/>
          <w:szCs w:val="28"/>
        </w:rPr>
        <w:t xml:space="preserve">. </w:t>
      </w:r>
      <w:r w:rsidRPr="00A02540">
        <w:rPr>
          <w:rFonts w:cs="Times New Roman"/>
          <w:sz w:val="28"/>
          <w:szCs w:val="28"/>
          <w:lang w:val="en-US"/>
        </w:rPr>
        <w:t>A</w:t>
      </w:r>
      <w:r w:rsidRPr="00A02540">
        <w:rPr>
          <w:rFonts w:cs="Times New Roman"/>
          <w:sz w:val="28"/>
          <w:szCs w:val="28"/>
        </w:rPr>
        <w:t xml:space="preserve">., </w:t>
      </w:r>
      <w:r w:rsidRPr="00A02540">
        <w:rPr>
          <w:rFonts w:cs="Times New Roman"/>
          <w:sz w:val="28"/>
          <w:szCs w:val="28"/>
          <w:lang w:val="en-US"/>
        </w:rPr>
        <w:t>Valente</w:t>
      </w:r>
      <w:r w:rsidRPr="00A02540">
        <w:rPr>
          <w:rFonts w:cs="Times New Roman"/>
          <w:sz w:val="28"/>
          <w:szCs w:val="28"/>
        </w:rPr>
        <w:t xml:space="preserve"> </w:t>
      </w:r>
      <w:r w:rsidRPr="00A02540">
        <w:rPr>
          <w:rFonts w:cs="Times New Roman"/>
          <w:sz w:val="28"/>
          <w:szCs w:val="28"/>
          <w:lang w:val="en-US"/>
        </w:rPr>
        <w:t>T</w:t>
      </w:r>
      <w:r w:rsidRPr="00A02540">
        <w:rPr>
          <w:rFonts w:cs="Times New Roman"/>
          <w:sz w:val="28"/>
          <w:szCs w:val="28"/>
        </w:rPr>
        <w:t xml:space="preserve">. </w:t>
      </w:r>
      <w:r w:rsidRPr="00A02540">
        <w:rPr>
          <w:rFonts w:cs="Times New Roman"/>
          <w:sz w:val="28"/>
          <w:szCs w:val="28"/>
          <w:lang w:val="en-US"/>
        </w:rPr>
        <w:t>et</w:t>
      </w:r>
      <w:r w:rsidRPr="00A02540">
        <w:rPr>
          <w:rFonts w:cs="Times New Roman"/>
          <w:sz w:val="28"/>
          <w:szCs w:val="28"/>
        </w:rPr>
        <w:t xml:space="preserve"> </w:t>
      </w:r>
      <w:r w:rsidRPr="00A02540">
        <w:rPr>
          <w:rFonts w:cs="Times New Roman"/>
          <w:sz w:val="28"/>
          <w:szCs w:val="28"/>
          <w:lang w:val="en-US"/>
        </w:rPr>
        <w:t>al</w:t>
      </w:r>
      <w:r w:rsidRPr="00A02540">
        <w:rPr>
          <w:rFonts w:cs="Times New Roman"/>
          <w:sz w:val="28"/>
          <w:szCs w:val="28"/>
        </w:rPr>
        <w:t xml:space="preserve">. </w:t>
      </w:r>
      <w:r w:rsidRPr="00A02540">
        <w:rPr>
          <w:rFonts w:cs="Times New Roman"/>
          <w:sz w:val="28"/>
          <w:szCs w:val="28"/>
          <w:lang w:val="en-US"/>
        </w:rPr>
        <w:t>Recycling of manganese gangue materials from waste-dumps in the Iberian Pyrite Belt – Application as filler for concrete production. Construction and Building Materials. 2014. Vol. 54. pp 363–368.</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96 Jiang Shi, Feng He, </w:t>
      </w:r>
      <w:proofErr w:type="spellStart"/>
      <w:r w:rsidRPr="00A02540">
        <w:rPr>
          <w:rFonts w:cs="Times New Roman"/>
          <w:sz w:val="28"/>
          <w:szCs w:val="28"/>
          <w:lang w:val="en-US"/>
        </w:rPr>
        <w:t>Chuqiao</w:t>
      </w:r>
      <w:proofErr w:type="spellEnd"/>
      <w:r w:rsidRPr="00A02540">
        <w:rPr>
          <w:rFonts w:cs="Times New Roman"/>
          <w:sz w:val="28"/>
          <w:szCs w:val="28"/>
          <w:lang w:val="en-US"/>
        </w:rPr>
        <w:t xml:space="preserve"> Ye. et al. Preparation and characterization of </w:t>
      </w:r>
      <w:proofErr w:type="spellStart"/>
      <w:r w:rsidRPr="00A02540">
        <w:rPr>
          <w:rFonts w:cs="Times New Roman"/>
          <w:sz w:val="28"/>
          <w:szCs w:val="28"/>
          <w:lang w:val="en-US"/>
        </w:rPr>
        <w:t>CaO</w:t>
      </w:r>
      <w:proofErr w:type="spellEnd"/>
      <w:r w:rsidRPr="00A02540">
        <w:rPr>
          <w:rFonts w:cs="Times New Roman"/>
          <w:sz w:val="28"/>
          <w:szCs w:val="28"/>
          <w:lang w:val="en-US"/>
        </w:rPr>
        <w:t>–Al2O3–SiO2 glass-ceramics from molybdenum tailings. Materials Chemistry and Physics. 2017. Vol. 197. pp. 57–64.</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97 Zhang L. Production of bricks from waste materials – A review. Construction and Building Materials. 2013. Vol. 47. pp. 643–655.</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98 Munoz Velasco P., Morales </w:t>
      </w:r>
      <w:proofErr w:type="spellStart"/>
      <w:r w:rsidRPr="00A02540">
        <w:rPr>
          <w:rFonts w:cs="Times New Roman"/>
          <w:sz w:val="28"/>
          <w:szCs w:val="28"/>
          <w:lang w:val="en-US"/>
        </w:rPr>
        <w:t>Ortíz</w:t>
      </w:r>
      <w:proofErr w:type="spellEnd"/>
      <w:r w:rsidRPr="00A02540">
        <w:rPr>
          <w:rFonts w:cs="Times New Roman"/>
          <w:sz w:val="28"/>
          <w:szCs w:val="28"/>
          <w:lang w:val="en-US"/>
        </w:rPr>
        <w:t xml:space="preserve"> M. P., </w:t>
      </w:r>
      <w:proofErr w:type="spellStart"/>
      <w:r w:rsidRPr="00A02540">
        <w:rPr>
          <w:rFonts w:cs="Times New Roman"/>
          <w:sz w:val="28"/>
          <w:szCs w:val="28"/>
          <w:lang w:val="en-US"/>
        </w:rPr>
        <w:t>Mendívil</w:t>
      </w:r>
      <w:proofErr w:type="spellEnd"/>
      <w:r w:rsidRPr="00A02540">
        <w:rPr>
          <w:rFonts w:cs="Times New Roman"/>
          <w:sz w:val="28"/>
          <w:szCs w:val="28"/>
          <w:lang w:val="en-US"/>
        </w:rPr>
        <w:t xml:space="preserve"> </w:t>
      </w:r>
      <w:proofErr w:type="spellStart"/>
      <w:r w:rsidRPr="00A02540">
        <w:rPr>
          <w:rFonts w:cs="Times New Roman"/>
          <w:sz w:val="28"/>
          <w:szCs w:val="28"/>
          <w:lang w:val="en-US"/>
        </w:rPr>
        <w:t>Gir</w:t>
      </w:r>
      <w:proofErr w:type="spellEnd"/>
      <w:r w:rsidRPr="00A02540">
        <w:rPr>
          <w:rFonts w:cs="Times New Roman"/>
          <w:sz w:val="28"/>
          <w:szCs w:val="28"/>
        </w:rPr>
        <w:t>у</w:t>
      </w:r>
      <w:r w:rsidRPr="00A02540">
        <w:rPr>
          <w:rFonts w:cs="Times New Roman"/>
          <w:sz w:val="28"/>
          <w:szCs w:val="28"/>
          <w:lang w:val="en-US"/>
        </w:rPr>
        <w:t xml:space="preserve"> M. A. et al. Fired clay bricks manufactured by adding wastes as sustainable construction material – A review. Construction and Building Materials. 2014. Vol. 63. pp. 97–107.</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99 </w:t>
      </w:r>
      <w:proofErr w:type="spellStart"/>
      <w:r w:rsidRPr="00A02540">
        <w:rPr>
          <w:rFonts w:cs="Times New Roman"/>
          <w:sz w:val="28"/>
          <w:szCs w:val="28"/>
          <w:lang w:val="en-US"/>
        </w:rPr>
        <w:t>Yongliang</w:t>
      </w:r>
      <w:proofErr w:type="spellEnd"/>
      <w:r w:rsidRPr="00A02540">
        <w:rPr>
          <w:rFonts w:cs="Times New Roman"/>
          <w:sz w:val="28"/>
          <w:szCs w:val="28"/>
          <w:lang w:val="en-US"/>
        </w:rPr>
        <w:t xml:space="preserve"> Chen, Yi-min Zhang, Tie-</w:t>
      </w:r>
      <w:proofErr w:type="spellStart"/>
      <w:r w:rsidRPr="00A02540">
        <w:rPr>
          <w:rFonts w:cs="Times New Roman"/>
          <w:sz w:val="28"/>
          <w:szCs w:val="28"/>
          <w:lang w:val="en-US"/>
        </w:rPr>
        <w:t>jun</w:t>
      </w:r>
      <w:proofErr w:type="spellEnd"/>
      <w:r w:rsidRPr="00A02540">
        <w:rPr>
          <w:rFonts w:cs="Times New Roman"/>
          <w:sz w:val="28"/>
          <w:szCs w:val="28"/>
          <w:lang w:val="en-US"/>
        </w:rPr>
        <w:t xml:space="preserve"> Chen, </w:t>
      </w:r>
      <w:proofErr w:type="spellStart"/>
      <w:r w:rsidRPr="00A02540">
        <w:rPr>
          <w:rFonts w:cs="Times New Roman"/>
          <w:sz w:val="28"/>
          <w:szCs w:val="28"/>
          <w:lang w:val="en-US"/>
        </w:rPr>
        <w:t>Yunliang</w:t>
      </w:r>
      <w:proofErr w:type="spellEnd"/>
      <w:r w:rsidRPr="00A02540">
        <w:rPr>
          <w:rFonts w:cs="Times New Roman"/>
          <w:sz w:val="28"/>
          <w:szCs w:val="28"/>
          <w:lang w:val="en-US"/>
        </w:rPr>
        <w:t xml:space="preserve"> Zhao, </w:t>
      </w:r>
      <w:proofErr w:type="spellStart"/>
      <w:r w:rsidRPr="00A02540">
        <w:rPr>
          <w:rFonts w:cs="Times New Roman"/>
          <w:sz w:val="28"/>
          <w:szCs w:val="28"/>
          <w:lang w:val="en-US"/>
        </w:rPr>
        <w:t>Shenxu</w:t>
      </w:r>
      <w:proofErr w:type="spellEnd"/>
      <w:r w:rsidRPr="00A02540">
        <w:rPr>
          <w:rFonts w:cs="Times New Roman"/>
          <w:sz w:val="28"/>
          <w:szCs w:val="28"/>
          <w:lang w:val="en-US"/>
        </w:rPr>
        <w:t xml:space="preserve"> </w:t>
      </w:r>
      <w:proofErr w:type="spellStart"/>
      <w:r w:rsidRPr="00A02540">
        <w:rPr>
          <w:rFonts w:cs="Times New Roman"/>
          <w:sz w:val="28"/>
          <w:szCs w:val="28"/>
          <w:lang w:val="en-US"/>
        </w:rPr>
        <w:t>Bao</w:t>
      </w:r>
      <w:proofErr w:type="spellEnd"/>
      <w:r w:rsidRPr="00A02540">
        <w:rPr>
          <w:rFonts w:cs="Times New Roman"/>
          <w:sz w:val="28"/>
          <w:szCs w:val="28"/>
          <w:lang w:val="en-US"/>
        </w:rPr>
        <w:t>. Preparation of eco-friendly construction bricks from hematite tailings. Construction and Building Materials. 2011. Vol. 25(4). pp. 2107–2111.</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100 Yang C., Cui C., Qin J. </w:t>
      </w:r>
      <w:proofErr w:type="gramStart"/>
      <w:r w:rsidRPr="00A02540">
        <w:rPr>
          <w:rFonts w:cs="Times New Roman"/>
          <w:sz w:val="28"/>
          <w:szCs w:val="28"/>
          <w:lang w:val="en-US"/>
        </w:rPr>
        <w:t>et al.</w:t>
      </w:r>
      <w:proofErr w:type="gramEnd"/>
      <w:r w:rsidRPr="00A02540">
        <w:rPr>
          <w:rFonts w:cs="Times New Roman"/>
          <w:sz w:val="28"/>
          <w:szCs w:val="28"/>
          <w:lang w:val="en-US"/>
        </w:rPr>
        <w:t xml:space="preserve"> Characteristics of the fired bricks with low-silicon iron tailings. Construction and Building Materials. 2014. Vol. 70. pp. 36–42.</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101 </w:t>
      </w:r>
      <w:proofErr w:type="spellStart"/>
      <w:r w:rsidRPr="00A02540">
        <w:rPr>
          <w:rFonts w:cs="Times New Roman"/>
          <w:sz w:val="28"/>
          <w:szCs w:val="28"/>
          <w:lang w:val="en-US"/>
        </w:rPr>
        <w:t>Zharko</w:t>
      </w:r>
      <w:proofErr w:type="spellEnd"/>
      <w:r w:rsidRPr="00A02540">
        <w:rPr>
          <w:rFonts w:cs="Times New Roman"/>
          <w:sz w:val="28"/>
          <w:szCs w:val="28"/>
          <w:lang w:val="en-US"/>
        </w:rPr>
        <w:t xml:space="preserve"> V. I., </w:t>
      </w:r>
      <w:proofErr w:type="spellStart"/>
      <w:r w:rsidRPr="00A02540">
        <w:rPr>
          <w:rFonts w:cs="Times New Roman"/>
          <w:sz w:val="28"/>
          <w:szCs w:val="28"/>
          <w:lang w:val="en-US"/>
        </w:rPr>
        <w:t>Guzov</w:t>
      </w:r>
      <w:proofErr w:type="spellEnd"/>
      <w:r w:rsidRPr="00A02540">
        <w:rPr>
          <w:rFonts w:cs="Times New Roman"/>
          <w:sz w:val="28"/>
          <w:szCs w:val="28"/>
          <w:lang w:val="en-US"/>
        </w:rPr>
        <w:t xml:space="preserve"> V. A. Raw material base of secondary resources in the production of building materials. </w:t>
      </w:r>
      <w:proofErr w:type="spellStart"/>
      <w:proofErr w:type="gramStart"/>
      <w:r w:rsidRPr="00A02540">
        <w:rPr>
          <w:rFonts w:cs="Times New Roman"/>
          <w:sz w:val="28"/>
          <w:szCs w:val="28"/>
          <w:lang w:val="en-US"/>
        </w:rPr>
        <w:t>ALITinform</w:t>
      </w:r>
      <w:proofErr w:type="spellEnd"/>
      <w:r w:rsidRPr="00A02540">
        <w:rPr>
          <w:rFonts w:cs="Times New Roman"/>
          <w:sz w:val="28"/>
          <w:szCs w:val="28"/>
          <w:lang w:val="en-US"/>
        </w:rPr>
        <w:t xml:space="preserve"> :</w:t>
      </w:r>
      <w:proofErr w:type="gramEnd"/>
      <w:r w:rsidRPr="00A02540">
        <w:rPr>
          <w:rFonts w:cs="Times New Roman"/>
          <w:sz w:val="28"/>
          <w:szCs w:val="28"/>
          <w:lang w:val="en-US"/>
        </w:rPr>
        <w:t xml:space="preserve"> Cement. Concrete. Dry Mixtures. 2011. No. 2(19). pp. 11–27.</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102 </w:t>
      </w:r>
      <w:proofErr w:type="spellStart"/>
      <w:r w:rsidRPr="00A02540">
        <w:rPr>
          <w:rFonts w:cs="Times New Roman"/>
          <w:sz w:val="28"/>
          <w:szCs w:val="28"/>
          <w:lang w:val="en-US"/>
        </w:rPr>
        <w:t>Vilkul</w:t>
      </w:r>
      <w:proofErr w:type="spellEnd"/>
      <w:r w:rsidRPr="00A02540">
        <w:rPr>
          <w:rFonts w:cs="Times New Roman"/>
          <w:sz w:val="28"/>
          <w:szCs w:val="28"/>
          <w:lang w:val="en-US"/>
        </w:rPr>
        <w:t xml:space="preserve"> Yu. G., </w:t>
      </w:r>
      <w:proofErr w:type="spellStart"/>
      <w:r w:rsidRPr="00A02540">
        <w:rPr>
          <w:rFonts w:cs="Times New Roman"/>
          <w:sz w:val="28"/>
          <w:szCs w:val="28"/>
          <w:lang w:val="en-US"/>
        </w:rPr>
        <w:t>Azaryan</w:t>
      </w:r>
      <w:proofErr w:type="spellEnd"/>
      <w:r w:rsidRPr="00A02540">
        <w:rPr>
          <w:rFonts w:cs="Times New Roman"/>
          <w:sz w:val="28"/>
          <w:szCs w:val="28"/>
          <w:lang w:val="en-US"/>
        </w:rPr>
        <w:t xml:space="preserve"> A. A., </w:t>
      </w:r>
      <w:proofErr w:type="spellStart"/>
      <w:r w:rsidRPr="00A02540">
        <w:rPr>
          <w:rFonts w:cs="Times New Roman"/>
          <w:sz w:val="28"/>
          <w:szCs w:val="28"/>
          <w:lang w:val="en-US"/>
        </w:rPr>
        <w:t>Azaryan</w:t>
      </w:r>
      <w:proofErr w:type="spellEnd"/>
      <w:r w:rsidRPr="00A02540">
        <w:rPr>
          <w:rFonts w:cs="Times New Roman"/>
          <w:sz w:val="28"/>
          <w:szCs w:val="28"/>
          <w:lang w:val="en-US"/>
        </w:rPr>
        <w:t xml:space="preserve"> V. A. et al. Problems of processing of mineral raw materials from </w:t>
      </w:r>
      <w:proofErr w:type="spellStart"/>
      <w:r w:rsidRPr="00A02540">
        <w:rPr>
          <w:rFonts w:cs="Times New Roman"/>
          <w:sz w:val="28"/>
          <w:szCs w:val="28"/>
          <w:lang w:val="en-US"/>
        </w:rPr>
        <w:t>technogenic</w:t>
      </w:r>
      <w:proofErr w:type="spellEnd"/>
      <w:r w:rsidRPr="00A02540">
        <w:rPr>
          <w:rFonts w:cs="Times New Roman"/>
          <w:sz w:val="28"/>
          <w:szCs w:val="28"/>
          <w:lang w:val="en-US"/>
        </w:rPr>
        <w:t xml:space="preserve"> deposits of Ukraine. </w:t>
      </w:r>
      <w:proofErr w:type="spellStart"/>
      <w:r w:rsidRPr="00A02540">
        <w:rPr>
          <w:rFonts w:cs="Times New Roman"/>
          <w:sz w:val="28"/>
          <w:szCs w:val="28"/>
          <w:lang w:val="en-US"/>
        </w:rPr>
        <w:t>Gornaya</w:t>
      </w:r>
      <w:proofErr w:type="spellEnd"/>
      <w:r w:rsidRPr="00A02540">
        <w:rPr>
          <w:rFonts w:cs="Times New Roman"/>
          <w:sz w:val="28"/>
          <w:szCs w:val="28"/>
          <w:lang w:val="en-US"/>
        </w:rPr>
        <w:t xml:space="preserve"> </w:t>
      </w:r>
      <w:proofErr w:type="spellStart"/>
      <w:r w:rsidRPr="00A02540">
        <w:rPr>
          <w:rFonts w:cs="Times New Roman"/>
          <w:sz w:val="28"/>
          <w:szCs w:val="28"/>
          <w:lang w:val="en-US"/>
        </w:rPr>
        <w:t>promyshlennost</w:t>
      </w:r>
      <w:proofErr w:type="spellEnd"/>
      <w:r w:rsidRPr="00A02540">
        <w:rPr>
          <w:rFonts w:cs="Times New Roman"/>
          <w:sz w:val="28"/>
          <w:szCs w:val="28"/>
          <w:lang w:val="en-US"/>
        </w:rPr>
        <w:t>. 2011. Special issue. pp. 13–15.</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103 </w:t>
      </w:r>
      <w:proofErr w:type="spellStart"/>
      <w:r w:rsidRPr="00A02540">
        <w:rPr>
          <w:rFonts w:cs="Times New Roman"/>
          <w:sz w:val="28"/>
          <w:szCs w:val="28"/>
          <w:lang w:val="en-US"/>
        </w:rPr>
        <w:t>Golik</w:t>
      </w:r>
      <w:proofErr w:type="spellEnd"/>
      <w:r w:rsidRPr="00A02540">
        <w:rPr>
          <w:rFonts w:cs="Times New Roman"/>
          <w:sz w:val="28"/>
          <w:szCs w:val="28"/>
          <w:lang w:val="en-US"/>
        </w:rPr>
        <w:t xml:space="preserve"> V. I., </w:t>
      </w:r>
      <w:proofErr w:type="spellStart"/>
      <w:r w:rsidRPr="00A02540">
        <w:rPr>
          <w:rFonts w:cs="Times New Roman"/>
          <w:sz w:val="28"/>
          <w:szCs w:val="28"/>
          <w:lang w:val="en-US"/>
        </w:rPr>
        <w:t>Tsidaev</w:t>
      </w:r>
      <w:proofErr w:type="spellEnd"/>
      <w:r w:rsidRPr="00A02540">
        <w:rPr>
          <w:rFonts w:cs="Times New Roman"/>
          <w:sz w:val="28"/>
          <w:szCs w:val="28"/>
          <w:lang w:val="en-US"/>
        </w:rPr>
        <w:t xml:space="preserve"> T. S. Methods of using tailings from processing substandard mineral raw materials. </w:t>
      </w:r>
      <w:proofErr w:type="spellStart"/>
      <w:r w:rsidRPr="00A02540">
        <w:rPr>
          <w:rFonts w:cs="Times New Roman"/>
          <w:sz w:val="28"/>
          <w:szCs w:val="28"/>
          <w:lang w:val="en-US"/>
        </w:rPr>
        <w:t>Stroitelnye</w:t>
      </w:r>
      <w:proofErr w:type="spellEnd"/>
      <w:r w:rsidRPr="00A02540">
        <w:rPr>
          <w:rFonts w:cs="Times New Roman"/>
          <w:sz w:val="28"/>
          <w:szCs w:val="28"/>
          <w:lang w:val="en-US"/>
        </w:rPr>
        <w:t xml:space="preserve"> </w:t>
      </w:r>
      <w:proofErr w:type="spellStart"/>
      <w:r w:rsidRPr="00A02540">
        <w:rPr>
          <w:rFonts w:cs="Times New Roman"/>
          <w:sz w:val="28"/>
          <w:szCs w:val="28"/>
          <w:lang w:val="en-US"/>
        </w:rPr>
        <w:t>materialy</w:t>
      </w:r>
      <w:proofErr w:type="spellEnd"/>
      <w:r w:rsidRPr="00A02540">
        <w:rPr>
          <w:rFonts w:cs="Times New Roman"/>
          <w:sz w:val="28"/>
          <w:szCs w:val="28"/>
          <w:lang w:val="en-US"/>
        </w:rPr>
        <w:t xml:space="preserve">, </w:t>
      </w:r>
      <w:proofErr w:type="spellStart"/>
      <w:r w:rsidRPr="00A02540">
        <w:rPr>
          <w:rFonts w:cs="Times New Roman"/>
          <w:sz w:val="28"/>
          <w:szCs w:val="28"/>
          <w:lang w:val="en-US"/>
        </w:rPr>
        <w:t>oborudovanie</w:t>
      </w:r>
      <w:proofErr w:type="spellEnd"/>
      <w:r w:rsidRPr="00A02540">
        <w:rPr>
          <w:rFonts w:cs="Times New Roman"/>
          <w:sz w:val="28"/>
          <w:szCs w:val="28"/>
          <w:lang w:val="en-US"/>
        </w:rPr>
        <w:t xml:space="preserve">, </w:t>
      </w:r>
      <w:proofErr w:type="spellStart"/>
      <w:r w:rsidRPr="00A02540">
        <w:rPr>
          <w:rFonts w:cs="Times New Roman"/>
          <w:sz w:val="28"/>
          <w:szCs w:val="28"/>
          <w:lang w:val="en-US"/>
        </w:rPr>
        <w:t>tekhnologii</w:t>
      </w:r>
      <w:proofErr w:type="spellEnd"/>
      <w:r w:rsidRPr="00A02540">
        <w:rPr>
          <w:rFonts w:cs="Times New Roman"/>
          <w:sz w:val="28"/>
          <w:szCs w:val="28"/>
          <w:lang w:val="en-US"/>
        </w:rPr>
        <w:t xml:space="preserve"> XXI </w:t>
      </w:r>
      <w:proofErr w:type="spellStart"/>
      <w:r w:rsidRPr="00A02540">
        <w:rPr>
          <w:rFonts w:cs="Times New Roman"/>
          <w:sz w:val="28"/>
          <w:szCs w:val="28"/>
          <w:lang w:val="en-US"/>
        </w:rPr>
        <w:t>veka</w:t>
      </w:r>
      <w:proofErr w:type="spellEnd"/>
      <w:r w:rsidRPr="00A02540">
        <w:rPr>
          <w:rFonts w:cs="Times New Roman"/>
          <w:sz w:val="28"/>
          <w:szCs w:val="28"/>
          <w:lang w:val="en-US"/>
        </w:rPr>
        <w:t>. 2015. No. 12. pp. 27–29.</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104 </w:t>
      </w:r>
      <w:proofErr w:type="spellStart"/>
      <w:r w:rsidRPr="00A02540">
        <w:rPr>
          <w:rFonts w:cs="Times New Roman"/>
          <w:sz w:val="28"/>
          <w:szCs w:val="28"/>
          <w:lang w:val="en-US"/>
        </w:rPr>
        <w:t>Lygina</w:t>
      </w:r>
      <w:proofErr w:type="spellEnd"/>
      <w:r w:rsidRPr="00A02540">
        <w:rPr>
          <w:rFonts w:cs="Times New Roman"/>
          <w:sz w:val="28"/>
          <w:szCs w:val="28"/>
          <w:lang w:val="en-US"/>
        </w:rPr>
        <w:t xml:space="preserve"> T. Z., </w:t>
      </w:r>
      <w:proofErr w:type="spellStart"/>
      <w:r w:rsidRPr="00A02540">
        <w:rPr>
          <w:rFonts w:cs="Times New Roman"/>
          <w:sz w:val="28"/>
          <w:szCs w:val="28"/>
          <w:lang w:val="en-US"/>
        </w:rPr>
        <w:t>Luzin</w:t>
      </w:r>
      <w:proofErr w:type="spellEnd"/>
      <w:r w:rsidRPr="00A02540">
        <w:rPr>
          <w:rFonts w:cs="Times New Roman"/>
          <w:sz w:val="28"/>
          <w:szCs w:val="28"/>
          <w:lang w:val="en-US"/>
        </w:rPr>
        <w:t xml:space="preserve"> V. P., </w:t>
      </w:r>
      <w:proofErr w:type="spellStart"/>
      <w:r w:rsidRPr="00A02540">
        <w:rPr>
          <w:rFonts w:cs="Times New Roman"/>
          <w:sz w:val="28"/>
          <w:szCs w:val="28"/>
          <w:lang w:val="en-US"/>
        </w:rPr>
        <w:t>Kornilov</w:t>
      </w:r>
      <w:proofErr w:type="spellEnd"/>
      <w:r w:rsidRPr="00A02540">
        <w:rPr>
          <w:rFonts w:cs="Times New Roman"/>
          <w:sz w:val="28"/>
          <w:szCs w:val="28"/>
          <w:lang w:val="en-US"/>
        </w:rPr>
        <w:t xml:space="preserve"> A. V. Multipurpose use of </w:t>
      </w:r>
      <w:proofErr w:type="spellStart"/>
      <w:r w:rsidRPr="00A02540">
        <w:rPr>
          <w:rFonts w:cs="Times New Roman"/>
          <w:sz w:val="28"/>
          <w:szCs w:val="28"/>
          <w:lang w:val="en-US"/>
        </w:rPr>
        <w:t>technogenic</w:t>
      </w:r>
      <w:proofErr w:type="spellEnd"/>
      <w:r w:rsidRPr="00A02540">
        <w:rPr>
          <w:rFonts w:cs="Times New Roman"/>
          <w:sz w:val="28"/>
          <w:szCs w:val="28"/>
          <w:lang w:val="en-US"/>
        </w:rPr>
        <w:t xml:space="preserve"> nonmetallic raw materials and obtaining new types of products from it. Scientific basis and practice of processing ores and industrial raw materials: Materials of the </w:t>
      </w:r>
      <w:r w:rsidRPr="00A02540">
        <w:rPr>
          <w:rFonts w:cs="Times New Roman"/>
          <w:sz w:val="28"/>
          <w:szCs w:val="28"/>
          <w:lang w:val="en-US"/>
        </w:rPr>
        <w:lastRenderedPageBreak/>
        <w:t xml:space="preserve">XXII International Scientific and Technical Conference. </w:t>
      </w:r>
      <w:proofErr w:type="gramStart"/>
      <w:r w:rsidRPr="00A02540">
        <w:rPr>
          <w:rFonts w:cs="Times New Roman"/>
          <w:sz w:val="28"/>
          <w:szCs w:val="28"/>
          <w:lang w:val="en-US"/>
        </w:rPr>
        <w:t>Ekaterinburg :</w:t>
      </w:r>
      <w:proofErr w:type="gramEnd"/>
      <w:r w:rsidRPr="00A02540">
        <w:rPr>
          <w:rFonts w:cs="Times New Roman"/>
          <w:sz w:val="28"/>
          <w:szCs w:val="28"/>
          <w:lang w:val="en-US"/>
        </w:rPr>
        <w:t xml:space="preserve"> Fort Dialog-</w:t>
      </w:r>
      <w:proofErr w:type="spellStart"/>
      <w:r w:rsidRPr="00A02540">
        <w:rPr>
          <w:rFonts w:cs="Times New Roman"/>
          <w:sz w:val="28"/>
          <w:szCs w:val="28"/>
          <w:lang w:val="en-US"/>
        </w:rPr>
        <w:t>Ise</w:t>
      </w:r>
      <w:proofErr w:type="spellEnd"/>
      <w:r w:rsidRPr="00A02540">
        <w:rPr>
          <w:rFonts w:cs="Times New Roman"/>
          <w:sz w:val="28"/>
          <w:szCs w:val="28"/>
          <w:lang w:val="en-US"/>
        </w:rPr>
        <w:t xml:space="preserve"> , 2017. Vol. 1. pp. 67–71. </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105 Information review on the results of conducting State </w:t>
      </w:r>
      <w:proofErr w:type="spellStart"/>
      <w:r w:rsidRPr="00A02540">
        <w:rPr>
          <w:rFonts w:cs="Times New Roman"/>
          <w:sz w:val="28"/>
          <w:szCs w:val="28"/>
          <w:lang w:val="en-US"/>
        </w:rPr>
        <w:t>Cadastre</w:t>
      </w:r>
      <w:proofErr w:type="spellEnd"/>
      <w:r w:rsidRPr="00A02540">
        <w:rPr>
          <w:rFonts w:cs="Times New Roman"/>
          <w:sz w:val="28"/>
          <w:szCs w:val="28"/>
          <w:lang w:val="en-US"/>
        </w:rPr>
        <w:t xml:space="preserve"> of Production and Consumption Waste for 2018. </w:t>
      </w:r>
      <w:proofErr w:type="gramStart"/>
      <w:r w:rsidRPr="00A02540">
        <w:rPr>
          <w:rFonts w:cs="Times New Roman"/>
          <w:sz w:val="28"/>
          <w:szCs w:val="28"/>
          <w:lang w:val="en-US"/>
        </w:rPr>
        <w:t>Astana :</w:t>
      </w:r>
      <w:proofErr w:type="gramEnd"/>
      <w:r w:rsidRPr="00A02540">
        <w:rPr>
          <w:rFonts w:cs="Times New Roman"/>
          <w:sz w:val="28"/>
          <w:szCs w:val="28"/>
          <w:lang w:val="en-US"/>
        </w:rPr>
        <w:t xml:space="preserve"> Ministry of Ecology, Geology and Natural Resources of the Republic Kazakhstan, 2018. 154 p. </w:t>
      </w:r>
    </w:p>
    <w:p w:rsidR="00ED0436" w:rsidRPr="00A02540" w:rsidRDefault="00ED0436" w:rsidP="00ED0436">
      <w:pPr>
        <w:ind w:firstLine="567"/>
        <w:jc w:val="both"/>
        <w:rPr>
          <w:rFonts w:cs="Times New Roman"/>
          <w:sz w:val="28"/>
          <w:szCs w:val="28"/>
          <w:lang w:val="en-US"/>
        </w:rPr>
      </w:pPr>
      <w:r w:rsidRPr="00A02540">
        <w:rPr>
          <w:rFonts w:cs="Times New Roman"/>
          <w:sz w:val="28"/>
          <w:szCs w:val="28"/>
          <w:lang w:val="en-US"/>
        </w:rPr>
        <w:t xml:space="preserve">106 </w:t>
      </w:r>
      <w:proofErr w:type="spellStart"/>
      <w:r w:rsidRPr="00A02540">
        <w:rPr>
          <w:rFonts w:cs="Times New Roman"/>
          <w:sz w:val="28"/>
          <w:szCs w:val="28"/>
          <w:lang w:val="en-US"/>
        </w:rPr>
        <w:t>Yestemesov</w:t>
      </w:r>
      <w:proofErr w:type="spellEnd"/>
      <w:r w:rsidRPr="00A02540">
        <w:rPr>
          <w:rFonts w:cs="Times New Roman"/>
          <w:sz w:val="28"/>
          <w:szCs w:val="28"/>
          <w:lang w:val="en-US"/>
        </w:rPr>
        <w:t xml:space="preserve">. Z. A., </w:t>
      </w:r>
      <w:proofErr w:type="spellStart"/>
      <w:r w:rsidRPr="00A02540">
        <w:rPr>
          <w:rFonts w:cs="Times New Roman"/>
          <w:sz w:val="28"/>
          <w:szCs w:val="28"/>
          <w:lang w:val="en-US"/>
        </w:rPr>
        <w:t>Barvinov</w:t>
      </w:r>
      <w:proofErr w:type="spellEnd"/>
      <w:r w:rsidRPr="00A02540">
        <w:rPr>
          <w:rFonts w:cs="Times New Roman"/>
          <w:sz w:val="28"/>
          <w:szCs w:val="28"/>
          <w:lang w:val="en-US"/>
        </w:rPr>
        <w:t xml:space="preserve"> A. V., </w:t>
      </w:r>
      <w:proofErr w:type="spellStart"/>
      <w:r w:rsidRPr="00A02540">
        <w:rPr>
          <w:rFonts w:cs="Times New Roman"/>
          <w:sz w:val="28"/>
          <w:szCs w:val="28"/>
          <w:lang w:val="en-US"/>
        </w:rPr>
        <w:t>Sarsenbaev</w:t>
      </w:r>
      <w:proofErr w:type="spellEnd"/>
      <w:r w:rsidRPr="00A02540">
        <w:rPr>
          <w:rFonts w:cs="Times New Roman"/>
          <w:sz w:val="28"/>
          <w:szCs w:val="28"/>
          <w:lang w:val="en-US"/>
        </w:rPr>
        <w:t xml:space="preserve"> B. K. et al. New method for disposal of granulated phosphoric slag from hazardous gases. News of the national academy of sciences of the Republic of Kazakhstan. Series chemistry and technology. 2020. Vol. 3, No. 441. pp. 6–14. </w:t>
      </w:r>
    </w:p>
    <w:p w:rsidR="00ED0436" w:rsidRPr="00A02540" w:rsidRDefault="00ED0436" w:rsidP="00ED0436">
      <w:pPr>
        <w:ind w:firstLine="567"/>
        <w:jc w:val="both"/>
        <w:rPr>
          <w:rFonts w:cs="Times New Roman"/>
          <w:sz w:val="28"/>
          <w:szCs w:val="28"/>
        </w:rPr>
      </w:pPr>
      <w:r w:rsidRPr="00A02540">
        <w:rPr>
          <w:rFonts w:cs="Times New Roman"/>
          <w:sz w:val="28"/>
          <w:szCs w:val="28"/>
          <w:lang w:val="en-US"/>
        </w:rPr>
        <w:t xml:space="preserve">107 </w:t>
      </w:r>
      <w:proofErr w:type="spellStart"/>
      <w:r w:rsidRPr="00A02540">
        <w:rPr>
          <w:rFonts w:cs="Times New Roman"/>
          <w:sz w:val="28"/>
          <w:szCs w:val="28"/>
          <w:lang w:val="en-US"/>
        </w:rPr>
        <w:t>Nurpeisova</w:t>
      </w:r>
      <w:proofErr w:type="spellEnd"/>
      <w:r w:rsidRPr="00A02540">
        <w:rPr>
          <w:rFonts w:cs="Times New Roman"/>
          <w:sz w:val="28"/>
          <w:szCs w:val="28"/>
          <w:lang w:val="en-US"/>
        </w:rPr>
        <w:t xml:space="preserve"> M. B., </w:t>
      </w:r>
      <w:proofErr w:type="spellStart"/>
      <w:r w:rsidRPr="00A02540">
        <w:rPr>
          <w:rFonts w:cs="Times New Roman"/>
          <w:sz w:val="28"/>
          <w:szCs w:val="28"/>
          <w:lang w:val="en-US"/>
        </w:rPr>
        <w:t>Kirgizbayeva</w:t>
      </w:r>
      <w:proofErr w:type="spellEnd"/>
      <w:r w:rsidRPr="00A02540">
        <w:rPr>
          <w:rFonts w:cs="Times New Roman"/>
          <w:sz w:val="28"/>
          <w:szCs w:val="28"/>
          <w:lang w:val="en-US"/>
        </w:rPr>
        <w:t xml:space="preserve"> D. M., </w:t>
      </w:r>
      <w:proofErr w:type="spellStart"/>
      <w:r w:rsidRPr="00A02540">
        <w:rPr>
          <w:rFonts w:cs="Times New Roman"/>
          <w:sz w:val="28"/>
          <w:szCs w:val="28"/>
          <w:lang w:val="en-US"/>
        </w:rPr>
        <w:t>Kopzhasaruly</w:t>
      </w:r>
      <w:proofErr w:type="spellEnd"/>
      <w:r w:rsidRPr="00A02540">
        <w:rPr>
          <w:rFonts w:cs="Times New Roman"/>
          <w:sz w:val="28"/>
          <w:szCs w:val="28"/>
          <w:lang w:val="en-US"/>
        </w:rPr>
        <w:t xml:space="preserve"> K. Innovative methods of the rock massif fractures survey and treatment of its results. </w:t>
      </w:r>
      <w:proofErr w:type="spellStart"/>
      <w:r w:rsidRPr="00A02540">
        <w:rPr>
          <w:rFonts w:cs="Times New Roman"/>
          <w:sz w:val="28"/>
          <w:szCs w:val="28"/>
          <w:lang w:val="en-US"/>
        </w:rPr>
        <w:t>Naukovyi</w:t>
      </w:r>
      <w:proofErr w:type="spellEnd"/>
      <w:r w:rsidRPr="00A02540">
        <w:rPr>
          <w:rFonts w:cs="Times New Roman"/>
          <w:sz w:val="28"/>
          <w:szCs w:val="28"/>
        </w:rPr>
        <w:t xml:space="preserve"> </w:t>
      </w:r>
      <w:proofErr w:type="spellStart"/>
      <w:r w:rsidRPr="00A02540">
        <w:rPr>
          <w:rFonts w:cs="Times New Roman"/>
          <w:sz w:val="28"/>
          <w:szCs w:val="28"/>
          <w:lang w:val="en-US"/>
        </w:rPr>
        <w:t>Visnyk</w:t>
      </w:r>
      <w:proofErr w:type="spellEnd"/>
      <w:r w:rsidRPr="00A02540">
        <w:rPr>
          <w:rFonts w:cs="Times New Roman"/>
          <w:sz w:val="28"/>
          <w:szCs w:val="28"/>
        </w:rPr>
        <w:t xml:space="preserve"> </w:t>
      </w:r>
      <w:proofErr w:type="spellStart"/>
      <w:r w:rsidRPr="00A02540">
        <w:rPr>
          <w:rFonts w:cs="Times New Roman"/>
          <w:sz w:val="28"/>
          <w:szCs w:val="28"/>
          <w:lang w:val="en-US"/>
        </w:rPr>
        <w:t>Natsionalnoho</w:t>
      </w:r>
      <w:proofErr w:type="spellEnd"/>
      <w:r w:rsidRPr="00A02540">
        <w:rPr>
          <w:rFonts w:cs="Times New Roman"/>
          <w:sz w:val="28"/>
          <w:szCs w:val="28"/>
        </w:rPr>
        <w:t xml:space="preserve"> </w:t>
      </w:r>
      <w:proofErr w:type="spellStart"/>
      <w:r w:rsidRPr="00A02540">
        <w:rPr>
          <w:rFonts w:cs="Times New Roman"/>
          <w:sz w:val="28"/>
          <w:szCs w:val="28"/>
          <w:lang w:val="en-US"/>
        </w:rPr>
        <w:t>Hirnychoho</w:t>
      </w:r>
      <w:proofErr w:type="spellEnd"/>
      <w:r w:rsidRPr="00A02540">
        <w:rPr>
          <w:rFonts w:cs="Times New Roman"/>
          <w:sz w:val="28"/>
          <w:szCs w:val="28"/>
        </w:rPr>
        <w:t xml:space="preserve"> </w:t>
      </w:r>
      <w:proofErr w:type="spellStart"/>
      <w:r w:rsidRPr="00A02540">
        <w:rPr>
          <w:rFonts w:cs="Times New Roman"/>
          <w:sz w:val="28"/>
          <w:szCs w:val="28"/>
          <w:lang w:val="en-US"/>
        </w:rPr>
        <w:t>Universytetu</w:t>
      </w:r>
      <w:proofErr w:type="spellEnd"/>
      <w:r w:rsidRPr="00A02540">
        <w:rPr>
          <w:rFonts w:cs="Times New Roman"/>
          <w:sz w:val="28"/>
          <w:szCs w:val="28"/>
        </w:rPr>
        <w:t xml:space="preserve">. 2016. </w:t>
      </w:r>
      <w:proofErr w:type="spellStart"/>
      <w:r w:rsidRPr="00A02540">
        <w:rPr>
          <w:rFonts w:cs="Times New Roman"/>
          <w:sz w:val="28"/>
          <w:szCs w:val="28"/>
          <w:lang w:val="en-US"/>
        </w:rPr>
        <w:t>Iss</w:t>
      </w:r>
      <w:proofErr w:type="spellEnd"/>
      <w:r w:rsidRPr="00A02540">
        <w:rPr>
          <w:rFonts w:cs="Times New Roman"/>
          <w:sz w:val="28"/>
          <w:szCs w:val="28"/>
        </w:rPr>
        <w:t xml:space="preserve">. 2. </w:t>
      </w:r>
      <w:r w:rsidRPr="00A02540">
        <w:rPr>
          <w:rFonts w:cs="Times New Roman"/>
          <w:sz w:val="28"/>
          <w:szCs w:val="28"/>
          <w:lang w:val="en-US"/>
        </w:rPr>
        <w:t>pp</w:t>
      </w:r>
      <w:r w:rsidRPr="00A02540">
        <w:rPr>
          <w:rFonts w:cs="Times New Roman"/>
          <w:sz w:val="28"/>
          <w:szCs w:val="28"/>
        </w:rPr>
        <w:t xml:space="preserve">. 11–18 </w:t>
      </w:r>
      <w:r w:rsidRPr="00A02540">
        <w:rPr>
          <w:rFonts w:cs="Times New Roman"/>
          <w:sz w:val="28"/>
          <w:szCs w:val="28"/>
          <w:lang w:val="en-US"/>
        </w:rPr>
        <w:t>p</w:t>
      </w:r>
      <w:r w:rsidRPr="00A02540">
        <w:rPr>
          <w:rFonts w:cs="Times New Roman"/>
          <w:sz w:val="28"/>
          <w:szCs w:val="28"/>
        </w:rPr>
        <w:t xml:space="preserve">. </w:t>
      </w:r>
    </w:p>
    <w:p w:rsidR="00ED0436" w:rsidRPr="00A02540" w:rsidRDefault="00ED0436" w:rsidP="001325D3">
      <w:pPr>
        <w:ind w:firstLine="567"/>
        <w:jc w:val="both"/>
        <w:rPr>
          <w:rFonts w:cs="Times New Roman"/>
          <w:sz w:val="28"/>
          <w:szCs w:val="28"/>
        </w:rPr>
      </w:pPr>
      <w:r w:rsidRPr="00A02540">
        <w:rPr>
          <w:rFonts w:cs="Times New Roman"/>
          <w:sz w:val="28"/>
          <w:szCs w:val="28"/>
        </w:rPr>
        <w:t xml:space="preserve">108 </w:t>
      </w:r>
      <w:proofErr w:type="gramStart"/>
      <w:r w:rsidRPr="00A02540">
        <w:rPr>
          <w:rFonts w:cs="Times New Roman"/>
          <w:sz w:val="28"/>
          <w:szCs w:val="28"/>
        </w:rPr>
        <w:t>Методические положения</w:t>
      </w:r>
      <w:proofErr w:type="gramEnd"/>
      <w:r w:rsidRPr="00A02540">
        <w:rPr>
          <w:rFonts w:cs="Times New Roman"/>
          <w:sz w:val="28"/>
          <w:szCs w:val="28"/>
        </w:rPr>
        <w:t xml:space="preserve"> по оценке экономической эффективности использования отходов производства и потребления. -М.: ВМВР Госснаба СССР, 1985.</w:t>
      </w:r>
    </w:p>
    <w:p w:rsidR="00ED0436" w:rsidRPr="00A02540" w:rsidRDefault="000150C6" w:rsidP="001325D3">
      <w:pPr>
        <w:ind w:firstLine="567"/>
        <w:jc w:val="both"/>
        <w:rPr>
          <w:rFonts w:cs="Times New Roman"/>
          <w:sz w:val="28"/>
          <w:szCs w:val="28"/>
        </w:rPr>
      </w:pPr>
      <w:r>
        <w:rPr>
          <w:sz w:val="28"/>
          <w:szCs w:val="28"/>
        </w:rPr>
        <w:t xml:space="preserve">109 </w:t>
      </w:r>
      <w:r w:rsidRPr="00C64E47">
        <w:rPr>
          <w:sz w:val="28"/>
          <w:szCs w:val="28"/>
        </w:rPr>
        <w:t>Александровский А. В. Материаловедение для штукатуров, плиточников, мозаичников. – Москва: Высшая школа, 1981</w:t>
      </w:r>
    </w:p>
    <w:p w:rsidR="00CE1AB8" w:rsidRPr="00A17DF9" w:rsidRDefault="00CE1AB8" w:rsidP="00A17DF9">
      <w:pPr>
        <w:spacing w:after="160" w:line="259" w:lineRule="auto"/>
        <w:rPr>
          <w:rFonts w:cs="Times New Roman"/>
          <w:sz w:val="28"/>
          <w:szCs w:val="28"/>
        </w:rPr>
      </w:pPr>
      <w:bookmarkStart w:id="1" w:name="_GoBack"/>
      <w:bookmarkEnd w:id="1"/>
    </w:p>
    <w:sectPr w:rsidR="00CE1AB8" w:rsidRPr="00A17DF9" w:rsidSect="007F2DAB">
      <w:footerReference w:type="default" r:id="rId50"/>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442A" w:rsidRDefault="00BC442A">
      <w:r>
        <w:separator/>
      </w:r>
    </w:p>
  </w:endnote>
  <w:endnote w:type="continuationSeparator" w:id="0">
    <w:p w:rsidR="00BC442A" w:rsidRDefault="00BC44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FrankRuehl">
    <w:charset w:val="B1"/>
    <w:family w:val="swiss"/>
    <w:pitch w:val="variable"/>
    <w:sig w:usb0="00000801" w:usb1="00000000" w:usb2="00000000" w:usb3="00000000" w:csb0="00000020" w:csb1="00000000"/>
  </w:font>
  <w:font w:name="Candara">
    <w:panose1 w:val="020E0502030303020204"/>
    <w:charset w:val="CC"/>
    <w:family w:val="swiss"/>
    <w:pitch w:val="variable"/>
    <w:sig w:usb0="A00002EF" w:usb1="4000A4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imes-Roman">
    <w:altName w:val="MS Gothic"/>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8391734"/>
      <w:docPartObj>
        <w:docPartGallery w:val="Page Numbers (Bottom of Page)"/>
        <w:docPartUnique/>
      </w:docPartObj>
    </w:sdtPr>
    <w:sdtEndPr/>
    <w:sdtContent>
      <w:p w:rsidR="005A4128" w:rsidRDefault="005A4128" w:rsidP="005E34A9">
        <w:pPr>
          <w:pStyle w:val="aa"/>
          <w:jc w:val="center"/>
        </w:pPr>
        <w:r>
          <w:fldChar w:fldCharType="begin"/>
        </w:r>
        <w:r>
          <w:instrText>PAGE   \* MERGEFORMAT</w:instrText>
        </w:r>
        <w:r>
          <w:fldChar w:fldCharType="separate"/>
        </w:r>
        <w:r w:rsidR="00A17DF9">
          <w:rPr>
            <w:noProof/>
          </w:rPr>
          <w:t>110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442A" w:rsidRDefault="00BC442A">
      <w:r>
        <w:separator/>
      </w:r>
    </w:p>
  </w:footnote>
  <w:footnote w:type="continuationSeparator" w:id="0">
    <w:p w:rsidR="00BC442A" w:rsidRDefault="00BC44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19D9"/>
    <w:multiLevelType w:val="hybridMultilevel"/>
    <w:tmpl w:val="7CC03D92"/>
    <w:lvl w:ilvl="0" w:tplc="88267A08">
      <w:start w:val="1"/>
      <w:numFmt w:val="bullet"/>
      <w:lvlText w:val="-"/>
      <w:lvlJc w:val="left"/>
    </w:lvl>
    <w:lvl w:ilvl="1" w:tplc="1E12208A">
      <w:start w:val="1"/>
      <w:numFmt w:val="bullet"/>
      <w:lvlText w:val="-"/>
      <w:lvlJc w:val="left"/>
    </w:lvl>
    <w:lvl w:ilvl="2" w:tplc="D2DA8A10">
      <w:numFmt w:val="decimal"/>
      <w:lvlText w:val=""/>
      <w:lvlJc w:val="left"/>
    </w:lvl>
    <w:lvl w:ilvl="3" w:tplc="2A7AEE40">
      <w:numFmt w:val="decimal"/>
      <w:lvlText w:val=""/>
      <w:lvlJc w:val="left"/>
    </w:lvl>
    <w:lvl w:ilvl="4" w:tplc="B86A2D48">
      <w:numFmt w:val="decimal"/>
      <w:lvlText w:val=""/>
      <w:lvlJc w:val="left"/>
    </w:lvl>
    <w:lvl w:ilvl="5" w:tplc="AA8E75B8">
      <w:numFmt w:val="decimal"/>
      <w:lvlText w:val=""/>
      <w:lvlJc w:val="left"/>
    </w:lvl>
    <w:lvl w:ilvl="6" w:tplc="AED48640">
      <w:numFmt w:val="decimal"/>
      <w:lvlText w:val=""/>
      <w:lvlJc w:val="left"/>
    </w:lvl>
    <w:lvl w:ilvl="7" w:tplc="DEB4586E">
      <w:numFmt w:val="decimal"/>
      <w:lvlText w:val=""/>
      <w:lvlJc w:val="left"/>
    </w:lvl>
    <w:lvl w:ilvl="8" w:tplc="0E8C8DA0">
      <w:numFmt w:val="decimal"/>
      <w:lvlText w:val=""/>
      <w:lvlJc w:val="left"/>
    </w:lvl>
  </w:abstractNum>
  <w:abstractNum w:abstractNumId="1" w15:restartNumberingAfterBreak="0">
    <w:nsid w:val="00486A0B"/>
    <w:multiLevelType w:val="multilevel"/>
    <w:tmpl w:val="D416E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CA47B0"/>
    <w:multiLevelType w:val="multilevel"/>
    <w:tmpl w:val="B81463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9A7288"/>
    <w:multiLevelType w:val="multilevel"/>
    <w:tmpl w:val="28F47E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35602E1"/>
    <w:multiLevelType w:val="hybridMultilevel"/>
    <w:tmpl w:val="4A9CB7C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482775B"/>
    <w:multiLevelType w:val="multilevel"/>
    <w:tmpl w:val="3F4A782E"/>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15:restartNumberingAfterBreak="0">
    <w:nsid w:val="166310BE"/>
    <w:multiLevelType w:val="multilevel"/>
    <w:tmpl w:val="FAA65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7BC4902"/>
    <w:multiLevelType w:val="hybridMultilevel"/>
    <w:tmpl w:val="05F293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8BA3EAB"/>
    <w:multiLevelType w:val="multilevel"/>
    <w:tmpl w:val="EB526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B12EB3"/>
    <w:multiLevelType w:val="multilevel"/>
    <w:tmpl w:val="691CC5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1D2EA3"/>
    <w:multiLevelType w:val="multilevel"/>
    <w:tmpl w:val="A9A6E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F35908"/>
    <w:multiLevelType w:val="hybridMultilevel"/>
    <w:tmpl w:val="11E288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E2E00D2"/>
    <w:multiLevelType w:val="hybridMultilevel"/>
    <w:tmpl w:val="72D86C44"/>
    <w:lvl w:ilvl="0" w:tplc="88267A08">
      <w:start w:val="1"/>
      <w:numFmt w:val="bullet"/>
      <w:lvlText w:val="-"/>
      <w:lvlJc w:val="left"/>
      <w:pPr>
        <w:ind w:left="1286" w:hanging="360"/>
      </w:pPr>
      <w:rPr>
        <w:rFonts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3" w15:restartNumberingAfterBreak="0">
    <w:nsid w:val="294A366F"/>
    <w:multiLevelType w:val="multilevel"/>
    <w:tmpl w:val="F99A4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5F7C55"/>
    <w:multiLevelType w:val="multilevel"/>
    <w:tmpl w:val="570267DA"/>
    <w:lvl w:ilvl="0">
      <w:start w:val="1"/>
      <w:numFmt w:val="decimal"/>
      <w:lvlText w:val="%1)"/>
      <w:lvlJc w:val="left"/>
      <w:pPr>
        <w:tabs>
          <w:tab w:val="num" w:pos="720"/>
        </w:tabs>
        <w:ind w:left="720" w:hanging="360"/>
      </w:pPr>
      <w:rPr>
        <w:rFonts w:hint="default"/>
        <w:w w:val="100"/>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F700FCE"/>
    <w:multiLevelType w:val="multilevel"/>
    <w:tmpl w:val="E47ADB5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14610AB"/>
    <w:multiLevelType w:val="multilevel"/>
    <w:tmpl w:val="5C2EE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3A6FB4"/>
    <w:multiLevelType w:val="multilevel"/>
    <w:tmpl w:val="5E66D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252ECA"/>
    <w:multiLevelType w:val="multilevel"/>
    <w:tmpl w:val="686690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91511A4"/>
    <w:multiLevelType w:val="multilevel"/>
    <w:tmpl w:val="D2E09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A5F0F4E"/>
    <w:multiLevelType w:val="hybridMultilevel"/>
    <w:tmpl w:val="869CB9C4"/>
    <w:lvl w:ilvl="0" w:tplc="7444DF7E">
      <w:start w:val="1"/>
      <w:numFmt w:val="bullet"/>
      <w:suff w:val="space"/>
      <w:lvlText w:val=""/>
      <w:lvlJc w:val="left"/>
      <w:pPr>
        <w:ind w:left="1190" w:hanging="360"/>
      </w:pPr>
      <w:rPr>
        <w:rFonts w:ascii="Symbol" w:hAnsi="Symbol" w:hint="default"/>
      </w:rPr>
    </w:lvl>
    <w:lvl w:ilvl="1" w:tplc="04190003" w:tentative="1">
      <w:start w:val="1"/>
      <w:numFmt w:val="bullet"/>
      <w:lvlText w:val="o"/>
      <w:lvlJc w:val="left"/>
      <w:pPr>
        <w:ind w:left="1910" w:hanging="360"/>
      </w:pPr>
      <w:rPr>
        <w:rFonts w:ascii="Courier New" w:hAnsi="Courier New" w:cs="Courier New" w:hint="default"/>
      </w:rPr>
    </w:lvl>
    <w:lvl w:ilvl="2" w:tplc="04190005" w:tentative="1">
      <w:start w:val="1"/>
      <w:numFmt w:val="bullet"/>
      <w:lvlText w:val=""/>
      <w:lvlJc w:val="left"/>
      <w:pPr>
        <w:ind w:left="2630" w:hanging="360"/>
      </w:pPr>
      <w:rPr>
        <w:rFonts w:ascii="Wingdings" w:hAnsi="Wingdings" w:hint="default"/>
      </w:rPr>
    </w:lvl>
    <w:lvl w:ilvl="3" w:tplc="04190001" w:tentative="1">
      <w:start w:val="1"/>
      <w:numFmt w:val="bullet"/>
      <w:lvlText w:val=""/>
      <w:lvlJc w:val="left"/>
      <w:pPr>
        <w:ind w:left="3350" w:hanging="360"/>
      </w:pPr>
      <w:rPr>
        <w:rFonts w:ascii="Symbol" w:hAnsi="Symbol" w:hint="default"/>
      </w:rPr>
    </w:lvl>
    <w:lvl w:ilvl="4" w:tplc="04190003" w:tentative="1">
      <w:start w:val="1"/>
      <w:numFmt w:val="bullet"/>
      <w:lvlText w:val="o"/>
      <w:lvlJc w:val="left"/>
      <w:pPr>
        <w:ind w:left="4070" w:hanging="360"/>
      </w:pPr>
      <w:rPr>
        <w:rFonts w:ascii="Courier New" w:hAnsi="Courier New" w:cs="Courier New" w:hint="default"/>
      </w:rPr>
    </w:lvl>
    <w:lvl w:ilvl="5" w:tplc="04190005" w:tentative="1">
      <w:start w:val="1"/>
      <w:numFmt w:val="bullet"/>
      <w:lvlText w:val=""/>
      <w:lvlJc w:val="left"/>
      <w:pPr>
        <w:ind w:left="4790" w:hanging="360"/>
      </w:pPr>
      <w:rPr>
        <w:rFonts w:ascii="Wingdings" w:hAnsi="Wingdings" w:hint="default"/>
      </w:rPr>
    </w:lvl>
    <w:lvl w:ilvl="6" w:tplc="04190001" w:tentative="1">
      <w:start w:val="1"/>
      <w:numFmt w:val="bullet"/>
      <w:lvlText w:val=""/>
      <w:lvlJc w:val="left"/>
      <w:pPr>
        <w:ind w:left="5510" w:hanging="360"/>
      </w:pPr>
      <w:rPr>
        <w:rFonts w:ascii="Symbol" w:hAnsi="Symbol" w:hint="default"/>
      </w:rPr>
    </w:lvl>
    <w:lvl w:ilvl="7" w:tplc="04190003" w:tentative="1">
      <w:start w:val="1"/>
      <w:numFmt w:val="bullet"/>
      <w:lvlText w:val="o"/>
      <w:lvlJc w:val="left"/>
      <w:pPr>
        <w:ind w:left="6230" w:hanging="360"/>
      </w:pPr>
      <w:rPr>
        <w:rFonts w:ascii="Courier New" w:hAnsi="Courier New" w:cs="Courier New" w:hint="default"/>
      </w:rPr>
    </w:lvl>
    <w:lvl w:ilvl="8" w:tplc="04190005" w:tentative="1">
      <w:start w:val="1"/>
      <w:numFmt w:val="bullet"/>
      <w:lvlText w:val=""/>
      <w:lvlJc w:val="left"/>
      <w:pPr>
        <w:ind w:left="6950" w:hanging="360"/>
      </w:pPr>
      <w:rPr>
        <w:rFonts w:ascii="Wingdings" w:hAnsi="Wingdings" w:hint="default"/>
      </w:rPr>
    </w:lvl>
  </w:abstractNum>
  <w:abstractNum w:abstractNumId="21" w15:restartNumberingAfterBreak="0">
    <w:nsid w:val="4BA777C4"/>
    <w:multiLevelType w:val="multilevel"/>
    <w:tmpl w:val="E0D61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16140A5"/>
    <w:multiLevelType w:val="multilevel"/>
    <w:tmpl w:val="72D25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24A203A"/>
    <w:multiLevelType w:val="multilevel"/>
    <w:tmpl w:val="1CBA7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5835605"/>
    <w:multiLevelType w:val="multilevel"/>
    <w:tmpl w:val="6A465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98C0897"/>
    <w:multiLevelType w:val="multilevel"/>
    <w:tmpl w:val="2C1CAA9A"/>
    <w:lvl w:ilvl="0">
      <w:start w:val="1"/>
      <w:numFmt w:val="decimal"/>
      <w:suff w:val="space"/>
      <w:lvlText w:val="%1."/>
      <w:lvlJc w:val="left"/>
      <w:pPr>
        <w:ind w:left="927" w:hanging="360"/>
      </w:pPr>
      <w:rPr>
        <w:rFonts w:ascii="Times New Roman" w:hAnsi="Times New Roman" w:hint="default"/>
        <w:b w:val="0"/>
        <w:sz w:val="28"/>
      </w:rPr>
    </w:lvl>
    <w:lvl w:ilvl="1">
      <w:start w:val="1"/>
      <w:numFmt w:val="decimal"/>
      <w:suff w:val="space"/>
      <w:lvlText w:val="%1.%2."/>
      <w:lvlJc w:val="left"/>
      <w:pPr>
        <w:ind w:left="927" w:hanging="360"/>
      </w:pPr>
      <w:rPr>
        <w:rFonts w:ascii="Times New Roman" w:hAnsi="Times New Roman" w:cs="Times New Roman" w:hint="default"/>
        <w:b/>
        <w:sz w:val="24"/>
        <w:szCs w:val="24"/>
      </w:rPr>
    </w:lvl>
    <w:lvl w:ilvl="2">
      <w:start w:val="1"/>
      <w:numFmt w:val="decimal"/>
      <w:lvlText w:val="%1.%2.%3."/>
      <w:lvlJc w:val="left"/>
      <w:pPr>
        <w:ind w:left="1287" w:hanging="720"/>
      </w:pPr>
      <w:rPr>
        <w:rFonts w:hint="default"/>
      </w:rPr>
    </w:lvl>
    <w:lvl w:ilvl="3">
      <w:start w:val="1"/>
      <w:numFmt w:val="decimal"/>
      <w:lvlText w:val="%1.%2.%3.%4."/>
      <w:lvlJc w:val="left"/>
      <w:pPr>
        <w:ind w:left="1287" w:hanging="720"/>
      </w:pPr>
      <w:rPr>
        <w:rFonts w:hint="default"/>
      </w:rPr>
    </w:lvl>
    <w:lvl w:ilvl="4">
      <w:start w:val="1"/>
      <w:numFmt w:val="decimal"/>
      <w:lvlText w:val="%1.%2.%3.%4.%5."/>
      <w:lvlJc w:val="left"/>
      <w:pPr>
        <w:ind w:left="1647" w:hanging="1080"/>
      </w:pPr>
      <w:rPr>
        <w:rFonts w:hint="default"/>
      </w:rPr>
    </w:lvl>
    <w:lvl w:ilvl="5">
      <w:start w:val="1"/>
      <w:numFmt w:val="decimal"/>
      <w:lvlText w:val="%1.%2.%3.%4.%5.%6."/>
      <w:lvlJc w:val="left"/>
      <w:pPr>
        <w:ind w:left="1647" w:hanging="1080"/>
      </w:pPr>
      <w:rPr>
        <w:rFonts w:hint="default"/>
      </w:rPr>
    </w:lvl>
    <w:lvl w:ilvl="6">
      <w:start w:val="1"/>
      <w:numFmt w:val="decimal"/>
      <w:lvlText w:val="%1.%2.%3.%4.%5.%6.%7."/>
      <w:lvlJc w:val="left"/>
      <w:pPr>
        <w:ind w:left="2007" w:hanging="1440"/>
      </w:pPr>
      <w:rPr>
        <w:rFonts w:hint="default"/>
      </w:rPr>
    </w:lvl>
    <w:lvl w:ilvl="7">
      <w:start w:val="1"/>
      <w:numFmt w:val="decimal"/>
      <w:lvlText w:val="%1.%2.%3.%4.%5.%6.%7.%8."/>
      <w:lvlJc w:val="left"/>
      <w:pPr>
        <w:ind w:left="2007" w:hanging="1440"/>
      </w:pPr>
      <w:rPr>
        <w:rFonts w:hint="default"/>
      </w:rPr>
    </w:lvl>
    <w:lvl w:ilvl="8">
      <w:start w:val="1"/>
      <w:numFmt w:val="decimal"/>
      <w:lvlText w:val="%1.%2.%3.%4.%5.%6.%7.%8.%9."/>
      <w:lvlJc w:val="left"/>
      <w:pPr>
        <w:ind w:left="2367" w:hanging="1800"/>
      </w:pPr>
      <w:rPr>
        <w:rFonts w:hint="default"/>
      </w:rPr>
    </w:lvl>
  </w:abstractNum>
  <w:abstractNum w:abstractNumId="26" w15:restartNumberingAfterBreak="0">
    <w:nsid w:val="5E857164"/>
    <w:multiLevelType w:val="multilevel"/>
    <w:tmpl w:val="741E11EA"/>
    <w:lvl w:ilvl="0">
      <w:start w:val="3"/>
      <w:numFmt w:val="decimal"/>
      <w:suff w:val="space"/>
      <w:lvlText w:val="%1."/>
      <w:lvlJc w:val="left"/>
      <w:pPr>
        <w:ind w:left="1302" w:hanging="450"/>
      </w:pPr>
      <w:rPr>
        <w:rFonts w:hint="default"/>
      </w:rPr>
    </w:lvl>
    <w:lvl w:ilvl="1">
      <w:start w:val="1"/>
      <w:numFmt w:val="decimal"/>
      <w:lvlText w:val="%1.%2."/>
      <w:lvlJc w:val="left"/>
      <w:pPr>
        <w:ind w:left="1287" w:hanging="720"/>
      </w:pPr>
      <w:rPr>
        <w:rFonts w:hint="default"/>
        <w:sz w:val="28"/>
        <w:szCs w:val="28"/>
        <w:vertAlign w:val="baseline"/>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7" w15:restartNumberingAfterBreak="0">
    <w:nsid w:val="5F4761D2"/>
    <w:multiLevelType w:val="multilevel"/>
    <w:tmpl w:val="07BC2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5D854F8"/>
    <w:multiLevelType w:val="hybridMultilevel"/>
    <w:tmpl w:val="0BBA30AA"/>
    <w:lvl w:ilvl="0" w:tplc="75280852">
      <w:numFmt w:val="bullet"/>
      <w:lvlText w:val=""/>
      <w:lvlJc w:val="left"/>
      <w:pPr>
        <w:ind w:left="833" w:hanging="200"/>
      </w:pPr>
      <w:rPr>
        <w:rFonts w:ascii="Symbol" w:eastAsia="Symbol" w:hAnsi="Symbol" w:cs="Symbol" w:hint="default"/>
        <w:w w:val="100"/>
        <w:sz w:val="28"/>
        <w:szCs w:val="28"/>
        <w:lang w:val="ru-RU" w:eastAsia="en-US" w:bidi="ar-SA"/>
      </w:rPr>
    </w:lvl>
    <w:lvl w:ilvl="1" w:tplc="6E7AB9DC">
      <w:numFmt w:val="bullet"/>
      <w:lvlText w:val="•"/>
      <w:lvlJc w:val="left"/>
      <w:pPr>
        <w:ind w:left="2020" w:hanging="200"/>
      </w:pPr>
      <w:rPr>
        <w:rFonts w:hint="default"/>
        <w:lang w:val="ru-RU" w:eastAsia="en-US" w:bidi="ar-SA"/>
      </w:rPr>
    </w:lvl>
    <w:lvl w:ilvl="2" w:tplc="D8E8E0D0">
      <w:numFmt w:val="bullet"/>
      <w:lvlText w:val="•"/>
      <w:lvlJc w:val="left"/>
      <w:pPr>
        <w:ind w:left="3051" w:hanging="200"/>
      </w:pPr>
      <w:rPr>
        <w:rFonts w:hint="default"/>
        <w:lang w:val="ru-RU" w:eastAsia="en-US" w:bidi="ar-SA"/>
      </w:rPr>
    </w:lvl>
    <w:lvl w:ilvl="3" w:tplc="4E7657DE">
      <w:numFmt w:val="bullet"/>
      <w:lvlText w:val="•"/>
      <w:lvlJc w:val="left"/>
      <w:pPr>
        <w:ind w:left="4083" w:hanging="200"/>
      </w:pPr>
      <w:rPr>
        <w:rFonts w:hint="default"/>
        <w:lang w:val="ru-RU" w:eastAsia="en-US" w:bidi="ar-SA"/>
      </w:rPr>
    </w:lvl>
    <w:lvl w:ilvl="4" w:tplc="6840D2BE">
      <w:numFmt w:val="bullet"/>
      <w:lvlText w:val="•"/>
      <w:lvlJc w:val="left"/>
      <w:pPr>
        <w:ind w:left="5115" w:hanging="200"/>
      </w:pPr>
      <w:rPr>
        <w:rFonts w:hint="default"/>
        <w:lang w:val="ru-RU" w:eastAsia="en-US" w:bidi="ar-SA"/>
      </w:rPr>
    </w:lvl>
    <w:lvl w:ilvl="5" w:tplc="3A0C3D36">
      <w:numFmt w:val="bullet"/>
      <w:lvlText w:val="•"/>
      <w:lvlJc w:val="left"/>
      <w:pPr>
        <w:ind w:left="6147" w:hanging="200"/>
      </w:pPr>
      <w:rPr>
        <w:rFonts w:hint="default"/>
        <w:lang w:val="ru-RU" w:eastAsia="en-US" w:bidi="ar-SA"/>
      </w:rPr>
    </w:lvl>
    <w:lvl w:ilvl="6" w:tplc="A0EAAA00">
      <w:numFmt w:val="bullet"/>
      <w:lvlText w:val="•"/>
      <w:lvlJc w:val="left"/>
      <w:pPr>
        <w:ind w:left="7179" w:hanging="200"/>
      </w:pPr>
      <w:rPr>
        <w:rFonts w:hint="default"/>
        <w:lang w:val="ru-RU" w:eastAsia="en-US" w:bidi="ar-SA"/>
      </w:rPr>
    </w:lvl>
    <w:lvl w:ilvl="7" w:tplc="755479A4">
      <w:numFmt w:val="bullet"/>
      <w:lvlText w:val="•"/>
      <w:lvlJc w:val="left"/>
      <w:pPr>
        <w:ind w:left="8210" w:hanging="200"/>
      </w:pPr>
      <w:rPr>
        <w:rFonts w:hint="default"/>
        <w:lang w:val="ru-RU" w:eastAsia="en-US" w:bidi="ar-SA"/>
      </w:rPr>
    </w:lvl>
    <w:lvl w:ilvl="8" w:tplc="0CD226E2">
      <w:numFmt w:val="bullet"/>
      <w:lvlText w:val="•"/>
      <w:lvlJc w:val="left"/>
      <w:pPr>
        <w:ind w:left="9242" w:hanging="200"/>
      </w:pPr>
      <w:rPr>
        <w:rFonts w:hint="default"/>
        <w:lang w:val="ru-RU" w:eastAsia="en-US" w:bidi="ar-SA"/>
      </w:rPr>
    </w:lvl>
  </w:abstractNum>
  <w:abstractNum w:abstractNumId="29" w15:restartNumberingAfterBreak="0">
    <w:nsid w:val="69FA69A2"/>
    <w:multiLevelType w:val="multilevel"/>
    <w:tmpl w:val="992A8C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B166862"/>
    <w:multiLevelType w:val="multilevel"/>
    <w:tmpl w:val="783CF3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C7102C0"/>
    <w:multiLevelType w:val="multilevel"/>
    <w:tmpl w:val="435483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D477F5F"/>
    <w:multiLevelType w:val="multilevel"/>
    <w:tmpl w:val="4E6C1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E9925F9"/>
    <w:multiLevelType w:val="multilevel"/>
    <w:tmpl w:val="7D0E0CDE"/>
    <w:lvl w:ilvl="0">
      <w:start w:val="3"/>
      <w:numFmt w:val="upperRoman"/>
      <w:suff w:val="space"/>
      <w:lvlText w:val="%1."/>
      <w:lvlJc w:val="left"/>
      <w:pPr>
        <w:ind w:left="7241" w:hanging="720"/>
      </w:pPr>
      <w:rPr>
        <w:rFonts w:hint="default"/>
      </w:rPr>
    </w:lvl>
    <w:lvl w:ilvl="1">
      <w:start w:val="1"/>
      <w:numFmt w:val="lowerLetter"/>
      <w:lvlText w:val="%2."/>
      <w:lvlJc w:val="left"/>
      <w:pPr>
        <w:ind w:left="7601" w:hanging="360"/>
      </w:pPr>
      <w:rPr>
        <w:rFonts w:hint="default"/>
      </w:rPr>
    </w:lvl>
    <w:lvl w:ilvl="2">
      <w:start w:val="1"/>
      <w:numFmt w:val="lowerRoman"/>
      <w:lvlText w:val="%3."/>
      <w:lvlJc w:val="right"/>
      <w:pPr>
        <w:ind w:left="8321" w:hanging="180"/>
      </w:pPr>
      <w:rPr>
        <w:rFonts w:hint="default"/>
      </w:rPr>
    </w:lvl>
    <w:lvl w:ilvl="3">
      <w:start w:val="1"/>
      <w:numFmt w:val="decimal"/>
      <w:suff w:val="space"/>
      <w:lvlText w:val="%4."/>
      <w:lvlJc w:val="left"/>
      <w:pPr>
        <w:ind w:left="9041" w:hanging="360"/>
      </w:pPr>
      <w:rPr>
        <w:rFonts w:hint="default"/>
      </w:rPr>
    </w:lvl>
    <w:lvl w:ilvl="4">
      <w:start w:val="1"/>
      <w:numFmt w:val="lowerLetter"/>
      <w:lvlText w:val="%5."/>
      <w:lvlJc w:val="left"/>
      <w:pPr>
        <w:ind w:left="9761" w:hanging="360"/>
      </w:pPr>
      <w:rPr>
        <w:rFonts w:hint="default"/>
      </w:rPr>
    </w:lvl>
    <w:lvl w:ilvl="5">
      <w:start w:val="1"/>
      <w:numFmt w:val="lowerRoman"/>
      <w:lvlText w:val="%6."/>
      <w:lvlJc w:val="right"/>
      <w:pPr>
        <w:ind w:left="10481" w:hanging="180"/>
      </w:pPr>
      <w:rPr>
        <w:rFonts w:hint="default"/>
      </w:rPr>
    </w:lvl>
    <w:lvl w:ilvl="6">
      <w:start w:val="1"/>
      <w:numFmt w:val="decimal"/>
      <w:lvlText w:val="%7."/>
      <w:lvlJc w:val="left"/>
      <w:pPr>
        <w:ind w:left="11201" w:hanging="360"/>
      </w:pPr>
      <w:rPr>
        <w:rFonts w:hint="default"/>
      </w:rPr>
    </w:lvl>
    <w:lvl w:ilvl="7">
      <w:start w:val="1"/>
      <w:numFmt w:val="lowerLetter"/>
      <w:lvlText w:val="%8."/>
      <w:lvlJc w:val="left"/>
      <w:pPr>
        <w:ind w:left="11921" w:hanging="360"/>
      </w:pPr>
      <w:rPr>
        <w:rFonts w:hint="default"/>
      </w:rPr>
    </w:lvl>
    <w:lvl w:ilvl="8">
      <w:start w:val="1"/>
      <w:numFmt w:val="lowerRoman"/>
      <w:lvlText w:val="%9."/>
      <w:lvlJc w:val="right"/>
      <w:pPr>
        <w:ind w:left="12641" w:hanging="180"/>
      </w:pPr>
      <w:rPr>
        <w:rFonts w:hint="default"/>
      </w:rPr>
    </w:lvl>
  </w:abstractNum>
  <w:abstractNum w:abstractNumId="34" w15:restartNumberingAfterBreak="0">
    <w:nsid w:val="71E66096"/>
    <w:multiLevelType w:val="hybridMultilevel"/>
    <w:tmpl w:val="2E783778"/>
    <w:lvl w:ilvl="0" w:tplc="81BEE724">
      <w:start w:val="1"/>
      <w:numFmt w:val="decimal"/>
      <w:lvlText w:val="%1)"/>
      <w:lvlJc w:val="left"/>
      <w:pPr>
        <w:ind w:left="833" w:hanging="432"/>
      </w:pPr>
      <w:rPr>
        <w:rFonts w:ascii="Times New Roman" w:eastAsia="Times New Roman" w:hAnsi="Times New Roman" w:cs="Times New Roman" w:hint="default"/>
        <w:w w:val="100"/>
        <w:sz w:val="28"/>
        <w:szCs w:val="28"/>
        <w:lang w:val="ru-RU" w:eastAsia="en-US" w:bidi="ar-SA"/>
      </w:rPr>
    </w:lvl>
    <w:lvl w:ilvl="1" w:tplc="DCE4A85A">
      <w:numFmt w:val="bullet"/>
      <w:lvlText w:val=""/>
      <w:lvlJc w:val="left"/>
      <w:pPr>
        <w:ind w:left="833" w:hanging="131"/>
      </w:pPr>
      <w:rPr>
        <w:rFonts w:ascii="Symbol" w:eastAsia="Symbol" w:hAnsi="Symbol" w:cs="Symbol" w:hint="default"/>
        <w:w w:val="100"/>
        <w:sz w:val="26"/>
        <w:szCs w:val="26"/>
        <w:lang w:val="ru-RU" w:eastAsia="en-US" w:bidi="ar-SA"/>
      </w:rPr>
    </w:lvl>
    <w:lvl w:ilvl="2" w:tplc="1980BD88">
      <w:numFmt w:val="bullet"/>
      <w:lvlText w:val="•"/>
      <w:lvlJc w:val="left"/>
      <w:pPr>
        <w:ind w:left="2933" w:hanging="131"/>
      </w:pPr>
      <w:rPr>
        <w:rFonts w:hint="default"/>
        <w:lang w:val="ru-RU" w:eastAsia="en-US" w:bidi="ar-SA"/>
      </w:rPr>
    </w:lvl>
    <w:lvl w:ilvl="3" w:tplc="928CA386">
      <w:numFmt w:val="bullet"/>
      <w:lvlText w:val="•"/>
      <w:lvlJc w:val="left"/>
      <w:pPr>
        <w:ind w:left="3979" w:hanging="131"/>
      </w:pPr>
      <w:rPr>
        <w:rFonts w:hint="default"/>
        <w:lang w:val="ru-RU" w:eastAsia="en-US" w:bidi="ar-SA"/>
      </w:rPr>
    </w:lvl>
    <w:lvl w:ilvl="4" w:tplc="C1BE31FA">
      <w:numFmt w:val="bullet"/>
      <w:lvlText w:val="•"/>
      <w:lvlJc w:val="left"/>
      <w:pPr>
        <w:ind w:left="5026" w:hanging="131"/>
      </w:pPr>
      <w:rPr>
        <w:rFonts w:hint="default"/>
        <w:lang w:val="ru-RU" w:eastAsia="en-US" w:bidi="ar-SA"/>
      </w:rPr>
    </w:lvl>
    <w:lvl w:ilvl="5" w:tplc="A7CA9246">
      <w:numFmt w:val="bullet"/>
      <w:lvlText w:val="•"/>
      <w:lvlJc w:val="left"/>
      <w:pPr>
        <w:ind w:left="6073" w:hanging="131"/>
      </w:pPr>
      <w:rPr>
        <w:rFonts w:hint="default"/>
        <w:lang w:val="ru-RU" w:eastAsia="en-US" w:bidi="ar-SA"/>
      </w:rPr>
    </w:lvl>
    <w:lvl w:ilvl="6" w:tplc="ED0ED09E">
      <w:numFmt w:val="bullet"/>
      <w:lvlText w:val="•"/>
      <w:lvlJc w:val="left"/>
      <w:pPr>
        <w:ind w:left="7119" w:hanging="131"/>
      </w:pPr>
      <w:rPr>
        <w:rFonts w:hint="default"/>
        <w:lang w:val="ru-RU" w:eastAsia="en-US" w:bidi="ar-SA"/>
      </w:rPr>
    </w:lvl>
    <w:lvl w:ilvl="7" w:tplc="E92E4320">
      <w:numFmt w:val="bullet"/>
      <w:lvlText w:val="•"/>
      <w:lvlJc w:val="left"/>
      <w:pPr>
        <w:ind w:left="8166" w:hanging="131"/>
      </w:pPr>
      <w:rPr>
        <w:rFonts w:hint="default"/>
        <w:lang w:val="ru-RU" w:eastAsia="en-US" w:bidi="ar-SA"/>
      </w:rPr>
    </w:lvl>
    <w:lvl w:ilvl="8" w:tplc="A4C80F56">
      <w:numFmt w:val="bullet"/>
      <w:lvlText w:val="•"/>
      <w:lvlJc w:val="left"/>
      <w:pPr>
        <w:ind w:left="9213" w:hanging="131"/>
      </w:pPr>
      <w:rPr>
        <w:rFonts w:hint="default"/>
        <w:lang w:val="ru-RU" w:eastAsia="en-US" w:bidi="ar-SA"/>
      </w:rPr>
    </w:lvl>
  </w:abstractNum>
  <w:abstractNum w:abstractNumId="35" w15:restartNumberingAfterBreak="0">
    <w:nsid w:val="74041ADD"/>
    <w:multiLevelType w:val="multilevel"/>
    <w:tmpl w:val="673C0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4176065"/>
    <w:multiLevelType w:val="multilevel"/>
    <w:tmpl w:val="866A3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6AA26F5"/>
    <w:multiLevelType w:val="hybridMultilevel"/>
    <w:tmpl w:val="8EA274B0"/>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38" w15:restartNumberingAfterBreak="0">
    <w:nsid w:val="797E2727"/>
    <w:multiLevelType w:val="hybridMultilevel"/>
    <w:tmpl w:val="05749820"/>
    <w:lvl w:ilvl="0" w:tplc="2ACC264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A9A374B"/>
    <w:multiLevelType w:val="multilevel"/>
    <w:tmpl w:val="12DA8F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24"/>
  </w:num>
  <w:num w:numId="3">
    <w:abstractNumId w:val="13"/>
  </w:num>
  <w:num w:numId="4">
    <w:abstractNumId w:val="32"/>
  </w:num>
  <w:num w:numId="5">
    <w:abstractNumId w:val="1"/>
  </w:num>
  <w:num w:numId="6">
    <w:abstractNumId w:val="8"/>
  </w:num>
  <w:num w:numId="7">
    <w:abstractNumId w:val="6"/>
  </w:num>
  <w:num w:numId="8">
    <w:abstractNumId w:val="21"/>
  </w:num>
  <w:num w:numId="9">
    <w:abstractNumId w:val="18"/>
  </w:num>
  <w:num w:numId="10">
    <w:abstractNumId w:val="35"/>
  </w:num>
  <w:num w:numId="11">
    <w:abstractNumId w:val="30"/>
  </w:num>
  <w:num w:numId="12">
    <w:abstractNumId w:val="3"/>
  </w:num>
  <w:num w:numId="13">
    <w:abstractNumId w:val="2"/>
  </w:num>
  <w:num w:numId="14">
    <w:abstractNumId w:val="19"/>
  </w:num>
  <w:num w:numId="15">
    <w:abstractNumId w:val="23"/>
  </w:num>
  <w:num w:numId="16">
    <w:abstractNumId w:val="27"/>
  </w:num>
  <w:num w:numId="17">
    <w:abstractNumId w:val="9"/>
  </w:num>
  <w:num w:numId="18">
    <w:abstractNumId w:val="14"/>
  </w:num>
  <w:num w:numId="19">
    <w:abstractNumId w:val="39"/>
  </w:num>
  <w:num w:numId="20">
    <w:abstractNumId w:val="5"/>
  </w:num>
  <w:num w:numId="21">
    <w:abstractNumId w:val="0"/>
  </w:num>
  <w:num w:numId="22">
    <w:abstractNumId w:val="37"/>
  </w:num>
  <w:num w:numId="23">
    <w:abstractNumId w:val="28"/>
  </w:num>
  <w:num w:numId="24">
    <w:abstractNumId w:val="34"/>
  </w:num>
  <w:num w:numId="25">
    <w:abstractNumId w:val="17"/>
  </w:num>
  <w:num w:numId="26">
    <w:abstractNumId w:val="7"/>
  </w:num>
  <w:num w:numId="27">
    <w:abstractNumId w:val="20"/>
  </w:num>
  <w:num w:numId="28">
    <w:abstractNumId w:val="25"/>
  </w:num>
  <w:num w:numId="29">
    <w:abstractNumId w:val="33"/>
  </w:num>
  <w:num w:numId="30">
    <w:abstractNumId w:val="38"/>
  </w:num>
  <w:num w:numId="31">
    <w:abstractNumId w:val="26"/>
  </w:num>
  <w:num w:numId="32">
    <w:abstractNumId w:val="15"/>
  </w:num>
  <w:num w:numId="33">
    <w:abstractNumId w:val="36"/>
  </w:num>
  <w:num w:numId="34">
    <w:abstractNumId w:val="29"/>
  </w:num>
  <w:num w:numId="35">
    <w:abstractNumId w:val="16"/>
  </w:num>
  <w:num w:numId="36">
    <w:abstractNumId w:val="22"/>
  </w:num>
  <w:num w:numId="37">
    <w:abstractNumId w:val="10"/>
  </w:num>
  <w:num w:numId="38">
    <w:abstractNumId w:val="31"/>
  </w:num>
  <w:num w:numId="39">
    <w:abstractNumId w:val="12"/>
  </w:num>
  <w:num w:numId="40">
    <w:abstractNumId w:val="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2A7F"/>
    <w:rsid w:val="000150C6"/>
    <w:rsid w:val="000213C3"/>
    <w:rsid w:val="0004577F"/>
    <w:rsid w:val="00046251"/>
    <w:rsid w:val="00065E74"/>
    <w:rsid w:val="000918BC"/>
    <w:rsid w:val="00095BEB"/>
    <w:rsid w:val="000961AD"/>
    <w:rsid w:val="000C794C"/>
    <w:rsid w:val="000D21B7"/>
    <w:rsid w:val="000E502C"/>
    <w:rsid w:val="000E55F2"/>
    <w:rsid w:val="000F21BC"/>
    <w:rsid w:val="00103AF0"/>
    <w:rsid w:val="00116E34"/>
    <w:rsid w:val="001223D0"/>
    <w:rsid w:val="00123C4D"/>
    <w:rsid w:val="00123F7D"/>
    <w:rsid w:val="0012475B"/>
    <w:rsid w:val="001325D3"/>
    <w:rsid w:val="00141E9C"/>
    <w:rsid w:val="00144385"/>
    <w:rsid w:val="00162834"/>
    <w:rsid w:val="001634DB"/>
    <w:rsid w:val="00192F69"/>
    <w:rsid w:val="00193675"/>
    <w:rsid w:val="001A23E7"/>
    <w:rsid w:val="001B05BD"/>
    <w:rsid w:val="001B1FAD"/>
    <w:rsid w:val="001B2AF8"/>
    <w:rsid w:val="001B3894"/>
    <w:rsid w:val="001C0E22"/>
    <w:rsid w:val="001C76F6"/>
    <w:rsid w:val="001E1715"/>
    <w:rsid w:val="001E21AB"/>
    <w:rsid w:val="001E6EAA"/>
    <w:rsid w:val="001F0D13"/>
    <w:rsid w:val="001F577D"/>
    <w:rsid w:val="00201E7B"/>
    <w:rsid w:val="00202150"/>
    <w:rsid w:val="00223A07"/>
    <w:rsid w:val="00233219"/>
    <w:rsid w:val="00236BCB"/>
    <w:rsid w:val="0024017F"/>
    <w:rsid w:val="00244050"/>
    <w:rsid w:val="00256F0A"/>
    <w:rsid w:val="002650EE"/>
    <w:rsid w:val="00266C84"/>
    <w:rsid w:val="0027025A"/>
    <w:rsid w:val="0027407E"/>
    <w:rsid w:val="00277F9F"/>
    <w:rsid w:val="00286E82"/>
    <w:rsid w:val="002B2469"/>
    <w:rsid w:val="002F1298"/>
    <w:rsid w:val="002F5B80"/>
    <w:rsid w:val="003011BF"/>
    <w:rsid w:val="00315266"/>
    <w:rsid w:val="00316202"/>
    <w:rsid w:val="00327D30"/>
    <w:rsid w:val="00330F06"/>
    <w:rsid w:val="00332323"/>
    <w:rsid w:val="003419BD"/>
    <w:rsid w:val="00346A76"/>
    <w:rsid w:val="00347052"/>
    <w:rsid w:val="00370248"/>
    <w:rsid w:val="0037113B"/>
    <w:rsid w:val="003711A9"/>
    <w:rsid w:val="00376338"/>
    <w:rsid w:val="00376462"/>
    <w:rsid w:val="00385FD7"/>
    <w:rsid w:val="003A5EDF"/>
    <w:rsid w:val="003C0A9E"/>
    <w:rsid w:val="003C5440"/>
    <w:rsid w:val="003C568D"/>
    <w:rsid w:val="003C7782"/>
    <w:rsid w:val="003D0382"/>
    <w:rsid w:val="003D4D42"/>
    <w:rsid w:val="003E2D74"/>
    <w:rsid w:val="003E367A"/>
    <w:rsid w:val="003E7B61"/>
    <w:rsid w:val="00404AFA"/>
    <w:rsid w:val="0040522B"/>
    <w:rsid w:val="00405A1D"/>
    <w:rsid w:val="004141FB"/>
    <w:rsid w:val="004153B3"/>
    <w:rsid w:val="004268ED"/>
    <w:rsid w:val="0043448A"/>
    <w:rsid w:val="00434614"/>
    <w:rsid w:val="00434745"/>
    <w:rsid w:val="00476B1A"/>
    <w:rsid w:val="004772DC"/>
    <w:rsid w:val="00480F04"/>
    <w:rsid w:val="00497A6F"/>
    <w:rsid w:val="004A53F9"/>
    <w:rsid w:val="004B0489"/>
    <w:rsid w:val="004C2057"/>
    <w:rsid w:val="004D2439"/>
    <w:rsid w:val="0050249B"/>
    <w:rsid w:val="00510133"/>
    <w:rsid w:val="005144B5"/>
    <w:rsid w:val="00526B01"/>
    <w:rsid w:val="0053325A"/>
    <w:rsid w:val="005905C6"/>
    <w:rsid w:val="00595877"/>
    <w:rsid w:val="005972D4"/>
    <w:rsid w:val="005A4128"/>
    <w:rsid w:val="005C43E5"/>
    <w:rsid w:val="005C5A8A"/>
    <w:rsid w:val="005D2536"/>
    <w:rsid w:val="005D4FCB"/>
    <w:rsid w:val="005D53BF"/>
    <w:rsid w:val="005E34A9"/>
    <w:rsid w:val="005F1260"/>
    <w:rsid w:val="005F203B"/>
    <w:rsid w:val="00606CB9"/>
    <w:rsid w:val="00616E26"/>
    <w:rsid w:val="00626BA3"/>
    <w:rsid w:val="006640F8"/>
    <w:rsid w:val="00676D95"/>
    <w:rsid w:val="006776E6"/>
    <w:rsid w:val="006868C4"/>
    <w:rsid w:val="00694253"/>
    <w:rsid w:val="006A4CA4"/>
    <w:rsid w:val="006B3E1A"/>
    <w:rsid w:val="006E1D4C"/>
    <w:rsid w:val="006E30C2"/>
    <w:rsid w:val="006F02F8"/>
    <w:rsid w:val="006F3CCB"/>
    <w:rsid w:val="0071312F"/>
    <w:rsid w:val="007178FF"/>
    <w:rsid w:val="00721330"/>
    <w:rsid w:val="00723E4B"/>
    <w:rsid w:val="007242AA"/>
    <w:rsid w:val="00724F1E"/>
    <w:rsid w:val="00734CC6"/>
    <w:rsid w:val="00746DAD"/>
    <w:rsid w:val="00753C3D"/>
    <w:rsid w:val="007600CF"/>
    <w:rsid w:val="0076056C"/>
    <w:rsid w:val="00763FC0"/>
    <w:rsid w:val="0079047E"/>
    <w:rsid w:val="0079104E"/>
    <w:rsid w:val="00793263"/>
    <w:rsid w:val="00797C97"/>
    <w:rsid w:val="007B1197"/>
    <w:rsid w:val="007B3E2C"/>
    <w:rsid w:val="007B49C3"/>
    <w:rsid w:val="007E295E"/>
    <w:rsid w:val="007E79A6"/>
    <w:rsid w:val="007F2DAB"/>
    <w:rsid w:val="007F642F"/>
    <w:rsid w:val="008257A4"/>
    <w:rsid w:val="008269A9"/>
    <w:rsid w:val="00827BAF"/>
    <w:rsid w:val="00834850"/>
    <w:rsid w:val="00844607"/>
    <w:rsid w:val="00847FF2"/>
    <w:rsid w:val="00851624"/>
    <w:rsid w:val="008559F1"/>
    <w:rsid w:val="00867B20"/>
    <w:rsid w:val="008832BA"/>
    <w:rsid w:val="0088576C"/>
    <w:rsid w:val="008863D9"/>
    <w:rsid w:val="0089515B"/>
    <w:rsid w:val="008B43E9"/>
    <w:rsid w:val="008C45FC"/>
    <w:rsid w:val="008C7D89"/>
    <w:rsid w:val="008F53BD"/>
    <w:rsid w:val="00910964"/>
    <w:rsid w:val="009112DD"/>
    <w:rsid w:val="00925E46"/>
    <w:rsid w:val="009301C1"/>
    <w:rsid w:val="00930E1D"/>
    <w:rsid w:val="00943DA4"/>
    <w:rsid w:val="009458EF"/>
    <w:rsid w:val="00947217"/>
    <w:rsid w:val="009547AF"/>
    <w:rsid w:val="009632C7"/>
    <w:rsid w:val="00992BBC"/>
    <w:rsid w:val="009A4876"/>
    <w:rsid w:val="009A683D"/>
    <w:rsid w:val="009B4AFC"/>
    <w:rsid w:val="009B6798"/>
    <w:rsid w:val="009C6F13"/>
    <w:rsid w:val="009D62BE"/>
    <w:rsid w:val="009E625C"/>
    <w:rsid w:val="009E7FDC"/>
    <w:rsid w:val="00A02540"/>
    <w:rsid w:val="00A17DF9"/>
    <w:rsid w:val="00A2287B"/>
    <w:rsid w:val="00A31D56"/>
    <w:rsid w:val="00A3640D"/>
    <w:rsid w:val="00A377D2"/>
    <w:rsid w:val="00A541EC"/>
    <w:rsid w:val="00A55E5E"/>
    <w:rsid w:val="00A6222F"/>
    <w:rsid w:val="00A82625"/>
    <w:rsid w:val="00A91AD2"/>
    <w:rsid w:val="00AA002E"/>
    <w:rsid w:val="00AA0FA4"/>
    <w:rsid w:val="00AA5EAE"/>
    <w:rsid w:val="00AA65C5"/>
    <w:rsid w:val="00AA789B"/>
    <w:rsid w:val="00AB1E11"/>
    <w:rsid w:val="00AC20C9"/>
    <w:rsid w:val="00AC5EEB"/>
    <w:rsid w:val="00AC7B53"/>
    <w:rsid w:val="00AD4BAA"/>
    <w:rsid w:val="00AF388B"/>
    <w:rsid w:val="00B135D7"/>
    <w:rsid w:val="00B16EB6"/>
    <w:rsid w:val="00B21470"/>
    <w:rsid w:val="00B33163"/>
    <w:rsid w:val="00B4022F"/>
    <w:rsid w:val="00B415F2"/>
    <w:rsid w:val="00B50522"/>
    <w:rsid w:val="00B6675B"/>
    <w:rsid w:val="00B72541"/>
    <w:rsid w:val="00B8089B"/>
    <w:rsid w:val="00B93D6F"/>
    <w:rsid w:val="00BA65CE"/>
    <w:rsid w:val="00BA7754"/>
    <w:rsid w:val="00BB0C97"/>
    <w:rsid w:val="00BB4568"/>
    <w:rsid w:val="00BB500C"/>
    <w:rsid w:val="00BC070A"/>
    <w:rsid w:val="00BC442A"/>
    <w:rsid w:val="00BD315C"/>
    <w:rsid w:val="00BD6B56"/>
    <w:rsid w:val="00BE19A1"/>
    <w:rsid w:val="00BE2E95"/>
    <w:rsid w:val="00BE74EF"/>
    <w:rsid w:val="00BF1E8A"/>
    <w:rsid w:val="00BF2A7F"/>
    <w:rsid w:val="00BF78B8"/>
    <w:rsid w:val="00C049E9"/>
    <w:rsid w:val="00C15A22"/>
    <w:rsid w:val="00C42EC6"/>
    <w:rsid w:val="00C44708"/>
    <w:rsid w:val="00C47A4E"/>
    <w:rsid w:val="00C61FB7"/>
    <w:rsid w:val="00C65DDE"/>
    <w:rsid w:val="00C7733A"/>
    <w:rsid w:val="00C86CFC"/>
    <w:rsid w:val="00C90A58"/>
    <w:rsid w:val="00CB4ED9"/>
    <w:rsid w:val="00CC3310"/>
    <w:rsid w:val="00CC5F27"/>
    <w:rsid w:val="00CC7C8F"/>
    <w:rsid w:val="00CE0442"/>
    <w:rsid w:val="00CE1AB8"/>
    <w:rsid w:val="00CE4223"/>
    <w:rsid w:val="00CE5C25"/>
    <w:rsid w:val="00CE7BFF"/>
    <w:rsid w:val="00CF4534"/>
    <w:rsid w:val="00CF456B"/>
    <w:rsid w:val="00CF5100"/>
    <w:rsid w:val="00D05DEC"/>
    <w:rsid w:val="00D0792C"/>
    <w:rsid w:val="00D14092"/>
    <w:rsid w:val="00D202FB"/>
    <w:rsid w:val="00D24D81"/>
    <w:rsid w:val="00D34341"/>
    <w:rsid w:val="00D4238D"/>
    <w:rsid w:val="00D42958"/>
    <w:rsid w:val="00D523A7"/>
    <w:rsid w:val="00D60744"/>
    <w:rsid w:val="00D643AC"/>
    <w:rsid w:val="00D716B1"/>
    <w:rsid w:val="00D85366"/>
    <w:rsid w:val="00D96836"/>
    <w:rsid w:val="00DA316B"/>
    <w:rsid w:val="00DC5CFC"/>
    <w:rsid w:val="00DD0601"/>
    <w:rsid w:val="00DD3274"/>
    <w:rsid w:val="00DD5339"/>
    <w:rsid w:val="00DE066B"/>
    <w:rsid w:val="00DE0CCF"/>
    <w:rsid w:val="00DE2FFF"/>
    <w:rsid w:val="00DE446D"/>
    <w:rsid w:val="00DF4792"/>
    <w:rsid w:val="00E01A98"/>
    <w:rsid w:val="00E0446D"/>
    <w:rsid w:val="00E07F08"/>
    <w:rsid w:val="00E17005"/>
    <w:rsid w:val="00E53105"/>
    <w:rsid w:val="00E614CB"/>
    <w:rsid w:val="00E62121"/>
    <w:rsid w:val="00E63B34"/>
    <w:rsid w:val="00E66802"/>
    <w:rsid w:val="00E6772A"/>
    <w:rsid w:val="00E7426B"/>
    <w:rsid w:val="00E95E51"/>
    <w:rsid w:val="00EA6025"/>
    <w:rsid w:val="00EA7D86"/>
    <w:rsid w:val="00EB0EF5"/>
    <w:rsid w:val="00EB5602"/>
    <w:rsid w:val="00EC4145"/>
    <w:rsid w:val="00EC4487"/>
    <w:rsid w:val="00EC61CE"/>
    <w:rsid w:val="00ED0436"/>
    <w:rsid w:val="00EE1453"/>
    <w:rsid w:val="00EF4551"/>
    <w:rsid w:val="00EF6343"/>
    <w:rsid w:val="00F13812"/>
    <w:rsid w:val="00F44C67"/>
    <w:rsid w:val="00F5067C"/>
    <w:rsid w:val="00F55224"/>
    <w:rsid w:val="00F574DD"/>
    <w:rsid w:val="00F62B55"/>
    <w:rsid w:val="00F70216"/>
    <w:rsid w:val="00F82569"/>
    <w:rsid w:val="00F826C6"/>
    <w:rsid w:val="00F860FD"/>
    <w:rsid w:val="00F91108"/>
    <w:rsid w:val="00F91A2D"/>
    <w:rsid w:val="00FA62BC"/>
    <w:rsid w:val="00FB22B4"/>
    <w:rsid w:val="00FC409C"/>
    <w:rsid w:val="00FD169E"/>
    <w:rsid w:val="00FE5706"/>
    <w:rsid w:val="00FF52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DF99B"/>
  <w15:chartTrackingRefBased/>
  <w15:docId w15:val="{A8D72107-E222-4D00-98B2-54C19F4927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B0EF5"/>
    <w:pPr>
      <w:spacing w:after="0" w:line="240" w:lineRule="auto"/>
    </w:pPr>
    <w:rPr>
      <w:rFonts w:ascii="Times New Roman" w:hAnsi="Times New Roman"/>
      <w:sz w:val="24"/>
    </w:rPr>
  </w:style>
  <w:style w:type="paragraph" w:styleId="1">
    <w:name w:val="heading 1"/>
    <w:basedOn w:val="a"/>
    <w:next w:val="a"/>
    <w:link w:val="10"/>
    <w:uiPriority w:val="1"/>
    <w:qFormat/>
    <w:rsid w:val="005E34A9"/>
    <w:pPr>
      <w:keepNext/>
      <w:keepLines/>
      <w:numPr>
        <w:numId w:val="20"/>
      </w:numPr>
      <w:pBdr>
        <w:bottom w:val="single" w:sz="4" w:space="1" w:color="595959" w:themeColor="text1" w:themeTint="A6"/>
      </w:pBdr>
      <w:spacing w:before="360"/>
      <w:jc w:val="both"/>
      <w:outlineLvl w:val="0"/>
    </w:pPr>
    <w:rPr>
      <w:rFonts w:asciiTheme="majorHAnsi" w:eastAsiaTheme="majorEastAsia" w:hAnsiTheme="majorHAnsi" w:cstheme="majorBidi"/>
      <w:b/>
      <w:bCs/>
      <w:smallCaps/>
      <w:color w:val="000000" w:themeColor="text1"/>
      <w:sz w:val="36"/>
      <w:szCs w:val="36"/>
    </w:rPr>
  </w:style>
  <w:style w:type="paragraph" w:styleId="2">
    <w:name w:val="heading 2"/>
    <w:basedOn w:val="a"/>
    <w:next w:val="a"/>
    <w:link w:val="20"/>
    <w:uiPriority w:val="9"/>
    <w:semiHidden/>
    <w:unhideWhenUsed/>
    <w:qFormat/>
    <w:rsid w:val="005E34A9"/>
    <w:pPr>
      <w:keepNext/>
      <w:keepLines/>
      <w:numPr>
        <w:ilvl w:val="1"/>
        <w:numId w:val="20"/>
      </w:numPr>
      <w:spacing w:before="360"/>
      <w:jc w:val="both"/>
      <w:outlineLvl w:val="1"/>
    </w:pPr>
    <w:rPr>
      <w:rFonts w:asciiTheme="majorHAnsi" w:eastAsiaTheme="majorEastAsia" w:hAnsiTheme="majorHAnsi" w:cstheme="majorBidi"/>
      <w:b/>
      <w:bCs/>
      <w:smallCaps/>
      <w:color w:val="000000" w:themeColor="text1"/>
      <w:sz w:val="28"/>
      <w:szCs w:val="28"/>
    </w:rPr>
  </w:style>
  <w:style w:type="paragraph" w:styleId="3">
    <w:name w:val="heading 3"/>
    <w:basedOn w:val="a"/>
    <w:next w:val="a"/>
    <w:link w:val="30"/>
    <w:uiPriority w:val="1"/>
    <w:unhideWhenUsed/>
    <w:qFormat/>
    <w:rsid w:val="005E34A9"/>
    <w:pPr>
      <w:keepNext/>
      <w:keepLines/>
      <w:numPr>
        <w:ilvl w:val="2"/>
        <w:numId w:val="20"/>
      </w:numPr>
      <w:spacing w:before="200"/>
      <w:jc w:val="both"/>
      <w:outlineLvl w:val="2"/>
    </w:pPr>
    <w:rPr>
      <w:rFonts w:asciiTheme="majorHAnsi" w:eastAsiaTheme="majorEastAsia" w:hAnsiTheme="majorHAnsi" w:cstheme="majorBidi"/>
      <w:b/>
      <w:bCs/>
      <w:color w:val="000000" w:themeColor="text1"/>
    </w:rPr>
  </w:style>
  <w:style w:type="paragraph" w:styleId="4">
    <w:name w:val="heading 4"/>
    <w:basedOn w:val="a"/>
    <w:next w:val="a"/>
    <w:link w:val="40"/>
    <w:uiPriority w:val="9"/>
    <w:semiHidden/>
    <w:unhideWhenUsed/>
    <w:qFormat/>
    <w:rsid w:val="005E34A9"/>
    <w:pPr>
      <w:keepNext/>
      <w:keepLines/>
      <w:numPr>
        <w:ilvl w:val="3"/>
        <w:numId w:val="20"/>
      </w:numPr>
      <w:spacing w:before="200"/>
      <w:jc w:val="both"/>
      <w:outlineLvl w:val="3"/>
    </w:pPr>
    <w:rPr>
      <w:rFonts w:asciiTheme="majorHAnsi" w:eastAsiaTheme="majorEastAsia" w:hAnsiTheme="majorHAnsi" w:cstheme="majorBidi"/>
      <w:b/>
      <w:bCs/>
      <w:i/>
      <w:iCs/>
      <w:color w:val="000000" w:themeColor="text1"/>
    </w:rPr>
  </w:style>
  <w:style w:type="paragraph" w:styleId="5">
    <w:name w:val="heading 5"/>
    <w:basedOn w:val="a"/>
    <w:next w:val="a"/>
    <w:link w:val="50"/>
    <w:uiPriority w:val="9"/>
    <w:semiHidden/>
    <w:unhideWhenUsed/>
    <w:qFormat/>
    <w:rsid w:val="005E34A9"/>
    <w:pPr>
      <w:keepNext/>
      <w:keepLines/>
      <w:numPr>
        <w:ilvl w:val="4"/>
        <w:numId w:val="20"/>
      </w:numPr>
      <w:spacing w:before="200"/>
      <w:jc w:val="both"/>
      <w:outlineLvl w:val="4"/>
    </w:pPr>
    <w:rPr>
      <w:rFonts w:asciiTheme="majorHAnsi" w:eastAsiaTheme="majorEastAsia" w:hAnsiTheme="majorHAnsi" w:cstheme="majorBidi"/>
      <w:color w:val="323E4F" w:themeColor="text2" w:themeShade="BF"/>
    </w:rPr>
  </w:style>
  <w:style w:type="paragraph" w:styleId="6">
    <w:name w:val="heading 6"/>
    <w:basedOn w:val="a"/>
    <w:next w:val="a"/>
    <w:link w:val="60"/>
    <w:uiPriority w:val="9"/>
    <w:semiHidden/>
    <w:unhideWhenUsed/>
    <w:qFormat/>
    <w:rsid w:val="005E34A9"/>
    <w:pPr>
      <w:keepNext/>
      <w:keepLines/>
      <w:numPr>
        <w:ilvl w:val="5"/>
        <w:numId w:val="20"/>
      </w:numPr>
      <w:spacing w:before="200"/>
      <w:jc w:val="both"/>
      <w:outlineLvl w:val="5"/>
    </w:pPr>
    <w:rPr>
      <w:rFonts w:asciiTheme="majorHAnsi" w:eastAsiaTheme="majorEastAsia" w:hAnsiTheme="majorHAnsi" w:cstheme="majorBidi"/>
      <w:i/>
      <w:iCs/>
      <w:color w:val="323E4F" w:themeColor="text2" w:themeShade="BF"/>
    </w:rPr>
  </w:style>
  <w:style w:type="paragraph" w:styleId="7">
    <w:name w:val="heading 7"/>
    <w:basedOn w:val="a"/>
    <w:next w:val="a"/>
    <w:link w:val="70"/>
    <w:uiPriority w:val="9"/>
    <w:semiHidden/>
    <w:unhideWhenUsed/>
    <w:qFormat/>
    <w:rsid w:val="005E34A9"/>
    <w:pPr>
      <w:keepNext/>
      <w:keepLines/>
      <w:numPr>
        <w:ilvl w:val="6"/>
        <w:numId w:val="20"/>
      </w:numPr>
      <w:spacing w:before="200"/>
      <w:jc w:val="both"/>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5E34A9"/>
    <w:pPr>
      <w:keepNext/>
      <w:keepLines/>
      <w:numPr>
        <w:ilvl w:val="7"/>
        <w:numId w:val="20"/>
      </w:numPr>
      <w:spacing w:before="200"/>
      <w:jc w:val="both"/>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5E34A9"/>
    <w:pPr>
      <w:keepNext/>
      <w:keepLines/>
      <w:numPr>
        <w:ilvl w:val="8"/>
        <w:numId w:val="20"/>
      </w:numPr>
      <w:spacing w:before="200"/>
      <w:jc w:val="both"/>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31"/>
    <w:rsid w:val="00EB0EF5"/>
    <w:rPr>
      <w:rFonts w:ascii="Times New Roman" w:eastAsia="Times New Roman" w:hAnsi="Times New Roman" w:cs="Times New Roman"/>
      <w:spacing w:val="-1"/>
      <w:sz w:val="26"/>
      <w:szCs w:val="26"/>
      <w:shd w:val="clear" w:color="auto" w:fill="FFFFFF"/>
    </w:rPr>
  </w:style>
  <w:style w:type="paragraph" w:customStyle="1" w:styleId="31">
    <w:name w:val="Основной текст3"/>
    <w:basedOn w:val="a"/>
    <w:link w:val="a3"/>
    <w:rsid w:val="00EB0EF5"/>
    <w:pPr>
      <w:widowControl w:val="0"/>
      <w:shd w:val="clear" w:color="auto" w:fill="FFFFFF"/>
      <w:spacing w:after="420" w:line="480" w:lineRule="exact"/>
      <w:jc w:val="center"/>
    </w:pPr>
    <w:rPr>
      <w:rFonts w:eastAsia="Times New Roman" w:cs="Times New Roman"/>
      <w:spacing w:val="-1"/>
      <w:sz w:val="26"/>
      <w:szCs w:val="26"/>
    </w:rPr>
  </w:style>
  <w:style w:type="paragraph" w:styleId="a4">
    <w:name w:val="List Paragraph"/>
    <w:aliases w:val="маркированный,Абзац списка Знак Знак,Абзац,Абзац списка1"/>
    <w:basedOn w:val="a"/>
    <w:link w:val="a5"/>
    <w:qFormat/>
    <w:rsid w:val="00EB0EF5"/>
    <w:pPr>
      <w:ind w:left="720"/>
      <w:contextualSpacing/>
    </w:pPr>
    <w:rPr>
      <w:rFonts w:ascii="Calibri" w:eastAsia="Calibri" w:hAnsi="Calibri" w:cs="Times New Roman"/>
      <w:lang w:eastAsia="ru-RU"/>
    </w:rPr>
  </w:style>
  <w:style w:type="character" w:customStyle="1" w:styleId="21">
    <w:name w:val="Основной текст (2)_"/>
    <w:basedOn w:val="a0"/>
    <w:link w:val="22"/>
    <w:rsid w:val="00EB0EF5"/>
    <w:rPr>
      <w:rFonts w:ascii="Times New Roman" w:eastAsia="Times New Roman" w:hAnsi="Times New Roman" w:cs="Times New Roman"/>
      <w:b/>
      <w:bCs/>
      <w:spacing w:val="-1"/>
      <w:sz w:val="26"/>
      <w:szCs w:val="26"/>
      <w:shd w:val="clear" w:color="auto" w:fill="FFFFFF"/>
    </w:rPr>
  </w:style>
  <w:style w:type="paragraph" w:customStyle="1" w:styleId="22">
    <w:name w:val="Основной текст (2)"/>
    <w:basedOn w:val="a"/>
    <w:link w:val="21"/>
    <w:rsid w:val="00EB0EF5"/>
    <w:pPr>
      <w:widowControl w:val="0"/>
      <w:shd w:val="clear" w:color="auto" w:fill="FFFFFF"/>
      <w:spacing w:before="720" w:after="900" w:line="480" w:lineRule="exact"/>
      <w:jc w:val="center"/>
    </w:pPr>
    <w:rPr>
      <w:rFonts w:eastAsia="Times New Roman" w:cs="Times New Roman"/>
      <w:b/>
      <w:bCs/>
      <w:spacing w:val="-1"/>
      <w:sz w:val="26"/>
      <w:szCs w:val="26"/>
    </w:rPr>
  </w:style>
  <w:style w:type="paragraph" w:customStyle="1" w:styleId="61">
    <w:name w:val="заголовок 6"/>
    <w:basedOn w:val="a"/>
    <w:next w:val="a"/>
    <w:rsid w:val="00EB0EF5"/>
    <w:pPr>
      <w:keepNext/>
      <w:outlineLvl w:val="5"/>
    </w:pPr>
    <w:rPr>
      <w:rFonts w:eastAsia="Times New Roman" w:cs="Times New Roman"/>
      <w:sz w:val="28"/>
      <w:szCs w:val="20"/>
      <w:lang w:eastAsia="ru-RU"/>
    </w:rPr>
  </w:style>
  <w:style w:type="paragraph" w:styleId="a6">
    <w:name w:val="Title"/>
    <w:basedOn w:val="a"/>
    <w:link w:val="a7"/>
    <w:qFormat/>
    <w:rsid w:val="00EB0EF5"/>
    <w:pPr>
      <w:spacing w:before="240" w:after="60"/>
      <w:jc w:val="center"/>
      <w:outlineLvl w:val="0"/>
    </w:pPr>
    <w:rPr>
      <w:rFonts w:ascii="Arial" w:eastAsia="Times New Roman" w:hAnsi="Arial" w:cs="Times New Roman"/>
      <w:b/>
      <w:kern w:val="28"/>
      <w:sz w:val="32"/>
      <w:szCs w:val="20"/>
      <w:lang w:eastAsia="ru-RU"/>
    </w:rPr>
  </w:style>
  <w:style w:type="character" w:customStyle="1" w:styleId="a7">
    <w:name w:val="Заголовок Знак"/>
    <w:basedOn w:val="a0"/>
    <w:link w:val="a6"/>
    <w:rsid w:val="00EB0EF5"/>
    <w:rPr>
      <w:rFonts w:ascii="Arial" w:eastAsia="Times New Roman" w:hAnsi="Arial" w:cs="Times New Roman"/>
      <w:b/>
      <w:kern w:val="28"/>
      <w:sz w:val="32"/>
      <w:szCs w:val="20"/>
      <w:lang w:eastAsia="ru-RU"/>
    </w:rPr>
  </w:style>
  <w:style w:type="table" w:styleId="a8">
    <w:name w:val="Table Grid"/>
    <w:basedOn w:val="a1"/>
    <w:uiPriority w:val="59"/>
    <w:rsid w:val="00EB0EF5"/>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5">
    <w:name w:val="Абзац списка Знак"/>
    <w:aliases w:val="маркированный Знак,Абзац списка Знак Знак Знак,Абзац Знак,Абзац списка1 Знак"/>
    <w:link w:val="a4"/>
    <w:uiPriority w:val="99"/>
    <w:locked/>
    <w:rsid w:val="00EB0EF5"/>
    <w:rPr>
      <w:rFonts w:ascii="Calibri" w:eastAsia="Calibri" w:hAnsi="Calibri" w:cs="Times New Roman"/>
      <w:sz w:val="24"/>
      <w:lang w:eastAsia="ru-RU"/>
    </w:rPr>
  </w:style>
  <w:style w:type="paragraph" w:customStyle="1" w:styleId="Default">
    <w:name w:val="Default"/>
    <w:qFormat/>
    <w:rsid w:val="00EB0EF5"/>
    <w:pPr>
      <w:autoSpaceDE w:val="0"/>
      <w:autoSpaceDN w:val="0"/>
      <w:adjustRightInd w:val="0"/>
      <w:spacing w:after="0" w:line="240" w:lineRule="auto"/>
    </w:pPr>
    <w:rPr>
      <w:rFonts w:ascii="Times New Roman" w:hAnsi="Times New Roman" w:cs="Times New Roman"/>
      <w:color w:val="000000"/>
      <w:sz w:val="24"/>
      <w:szCs w:val="24"/>
    </w:rPr>
  </w:style>
  <w:style w:type="character" w:styleId="a9">
    <w:name w:val="Emphasis"/>
    <w:basedOn w:val="a0"/>
    <w:uiPriority w:val="20"/>
    <w:qFormat/>
    <w:rsid w:val="00EB0EF5"/>
    <w:rPr>
      <w:i/>
      <w:iCs/>
    </w:rPr>
  </w:style>
  <w:style w:type="character" w:customStyle="1" w:styleId="w">
    <w:name w:val="w"/>
    <w:basedOn w:val="a0"/>
    <w:rsid w:val="00EB0EF5"/>
  </w:style>
  <w:style w:type="paragraph" w:styleId="aa">
    <w:name w:val="footer"/>
    <w:basedOn w:val="a"/>
    <w:link w:val="ab"/>
    <w:uiPriority w:val="99"/>
    <w:unhideWhenUsed/>
    <w:rsid w:val="00EB0EF5"/>
    <w:pPr>
      <w:tabs>
        <w:tab w:val="center" w:pos="4677"/>
        <w:tab w:val="right" w:pos="9355"/>
      </w:tabs>
    </w:pPr>
  </w:style>
  <w:style w:type="character" w:customStyle="1" w:styleId="ab">
    <w:name w:val="Нижний колонтитул Знак"/>
    <w:basedOn w:val="a0"/>
    <w:link w:val="aa"/>
    <w:uiPriority w:val="99"/>
    <w:rsid w:val="00EB0EF5"/>
    <w:rPr>
      <w:rFonts w:ascii="Times New Roman" w:hAnsi="Times New Roman"/>
      <w:sz w:val="24"/>
    </w:rPr>
  </w:style>
  <w:style w:type="paragraph" w:customStyle="1" w:styleId="23">
    <w:name w:val="Основной текст2"/>
    <w:basedOn w:val="a"/>
    <w:rsid w:val="00EB0EF5"/>
    <w:pPr>
      <w:widowControl w:val="0"/>
      <w:shd w:val="clear" w:color="auto" w:fill="FFFFFF"/>
      <w:spacing w:before="240" w:line="216" w:lineRule="exact"/>
      <w:jc w:val="both"/>
    </w:pPr>
    <w:rPr>
      <w:rFonts w:eastAsia="Times New Roman" w:cs="Times New Roman"/>
      <w:sz w:val="18"/>
      <w:szCs w:val="18"/>
      <w:lang w:eastAsia="ru-RU"/>
    </w:rPr>
  </w:style>
  <w:style w:type="paragraph" w:styleId="ac">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6, Знак4,Знак4 Знак Знак"/>
    <w:basedOn w:val="a"/>
    <w:link w:val="ad"/>
    <w:uiPriority w:val="99"/>
    <w:unhideWhenUsed/>
    <w:qFormat/>
    <w:rsid w:val="00EB0EF5"/>
    <w:pPr>
      <w:spacing w:before="100" w:beforeAutospacing="1" w:after="100" w:afterAutospacing="1"/>
    </w:pPr>
    <w:rPr>
      <w:rFonts w:eastAsia="Times New Roman" w:cs="Times New Roman"/>
      <w:szCs w:val="24"/>
      <w:lang w:eastAsia="ru-RU"/>
    </w:rPr>
  </w:style>
  <w:style w:type="character" w:customStyle="1" w:styleId="10">
    <w:name w:val="Заголовок 1 Знак"/>
    <w:basedOn w:val="a0"/>
    <w:link w:val="1"/>
    <w:uiPriority w:val="1"/>
    <w:rsid w:val="005E34A9"/>
    <w:rPr>
      <w:rFonts w:asciiTheme="majorHAnsi" w:eastAsiaTheme="majorEastAsia" w:hAnsiTheme="majorHAnsi" w:cstheme="majorBidi"/>
      <w:b/>
      <w:bCs/>
      <w:smallCaps/>
      <w:color w:val="000000" w:themeColor="text1"/>
      <w:sz w:val="36"/>
      <w:szCs w:val="36"/>
    </w:rPr>
  </w:style>
  <w:style w:type="character" w:customStyle="1" w:styleId="20">
    <w:name w:val="Заголовок 2 Знак"/>
    <w:basedOn w:val="a0"/>
    <w:link w:val="2"/>
    <w:uiPriority w:val="9"/>
    <w:semiHidden/>
    <w:rsid w:val="005E34A9"/>
    <w:rPr>
      <w:rFonts w:asciiTheme="majorHAnsi" w:eastAsiaTheme="majorEastAsia" w:hAnsiTheme="majorHAnsi" w:cstheme="majorBidi"/>
      <w:b/>
      <w:bCs/>
      <w:smallCaps/>
      <w:color w:val="000000" w:themeColor="text1"/>
      <w:sz w:val="28"/>
      <w:szCs w:val="28"/>
    </w:rPr>
  </w:style>
  <w:style w:type="character" w:customStyle="1" w:styleId="30">
    <w:name w:val="Заголовок 3 Знак"/>
    <w:basedOn w:val="a0"/>
    <w:link w:val="3"/>
    <w:uiPriority w:val="1"/>
    <w:rsid w:val="005E34A9"/>
    <w:rPr>
      <w:rFonts w:asciiTheme="majorHAnsi" w:eastAsiaTheme="majorEastAsia" w:hAnsiTheme="majorHAnsi" w:cstheme="majorBidi"/>
      <w:b/>
      <w:bCs/>
      <w:color w:val="000000" w:themeColor="text1"/>
      <w:sz w:val="24"/>
    </w:rPr>
  </w:style>
  <w:style w:type="character" w:customStyle="1" w:styleId="40">
    <w:name w:val="Заголовок 4 Знак"/>
    <w:basedOn w:val="a0"/>
    <w:link w:val="4"/>
    <w:uiPriority w:val="9"/>
    <w:semiHidden/>
    <w:rsid w:val="005E34A9"/>
    <w:rPr>
      <w:rFonts w:asciiTheme="majorHAnsi" w:eastAsiaTheme="majorEastAsia" w:hAnsiTheme="majorHAnsi" w:cstheme="majorBidi"/>
      <w:b/>
      <w:bCs/>
      <w:i/>
      <w:iCs/>
      <w:color w:val="000000" w:themeColor="text1"/>
      <w:sz w:val="24"/>
    </w:rPr>
  </w:style>
  <w:style w:type="character" w:customStyle="1" w:styleId="50">
    <w:name w:val="Заголовок 5 Знак"/>
    <w:basedOn w:val="a0"/>
    <w:link w:val="5"/>
    <w:uiPriority w:val="9"/>
    <w:semiHidden/>
    <w:rsid w:val="005E34A9"/>
    <w:rPr>
      <w:rFonts w:asciiTheme="majorHAnsi" w:eastAsiaTheme="majorEastAsia" w:hAnsiTheme="majorHAnsi" w:cstheme="majorBidi"/>
      <w:color w:val="323E4F" w:themeColor="text2" w:themeShade="BF"/>
      <w:sz w:val="24"/>
    </w:rPr>
  </w:style>
  <w:style w:type="character" w:customStyle="1" w:styleId="60">
    <w:name w:val="Заголовок 6 Знак"/>
    <w:basedOn w:val="a0"/>
    <w:link w:val="6"/>
    <w:uiPriority w:val="9"/>
    <w:semiHidden/>
    <w:rsid w:val="005E34A9"/>
    <w:rPr>
      <w:rFonts w:asciiTheme="majorHAnsi" w:eastAsiaTheme="majorEastAsia" w:hAnsiTheme="majorHAnsi" w:cstheme="majorBidi"/>
      <w:i/>
      <w:iCs/>
      <w:color w:val="323E4F" w:themeColor="text2" w:themeShade="BF"/>
      <w:sz w:val="24"/>
    </w:rPr>
  </w:style>
  <w:style w:type="character" w:customStyle="1" w:styleId="70">
    <w:name w:val="Заголовок 7 Знак"/>
    <w:basedOn w:val="a0"/>
    <w:link w:val="7"/>
    <w:uiPriority w:val="9"/>
    <w:semiHidden/>
    <w:rsid w:val="005E34A9"/>
    <w:rPr>
      <w:rFonts w:asciiTheme="majorHAnsi" w:eastAsiaTheme="majorEastAsia" w:hAnsiTheme="majorHAnsi" w:cstheme="majorBidi"/>
      <w:i/>
      <w:iCs/>
      <w:color w:val="404040" w:themeColor="text1" w:themeTint="BF"/>
      <w:sz w:val="24"/>
    </w:rPr>
  </w:style>
  <w:style w:type="character" w:customStyle="1" w:styleId="80">
    <w:name w:val="Заголовок 8 Знак"/>
    <w:basedOn w:val="a0"/>
    <w:link w:val="8"/>
    <w:uiPriority w:val="9"/>
    <w:semiHidden/>
    <w:rsid w:val="005E34A9"/>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5E34A9"/>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2"/>
    <w:uiPriority w:val="99"/>
    <w:semiHidden/>
    <w:unhideWhenUsed/>
    <w:rsid w:val="005E34A9"/>
  </w:style>
  <w:style w:type="paragraph" w:styleId="ae">
    <w:name w:val="caption"/>
    <w:basedOn w:val="a"/>
    <w:next w:val="a"/>
    <w:uiPriority w:val="35"/>
    <w:semiHidden/>
    <w:unhideWhenUsed/>
    <w:qFormat/>
    <w:rsid w:val="005E34A9"/>
    <w:pPr>
      <w:spacing w:after="200"/>
      <w:jc w:val="both"/>
    </w:pPr>
    <w:rPr>
      <w:i/>
      <w:iCs/>
      <w:color w:val="44546A" w:themeColor="text2"/>
      <w:sz w:val="18"/>
      <w:szCs w:val="18"/>
    </w:rPr>
  </w:style>
  <w:style w:type="paragraph" w:styleId="af">
    <w:name w:val="Subtitle"/>
    <w:basedOn w:val="a"/>
    <w:next w:val="a"/>
    <w:link w:val="af0"/>
    <w:uiPriority w:val="11"/>
    <w:qFormat/>
    <w:rsid w:val="005E34A9"/>
    <w:pPr>
      <w:numPr>
        <w:ilvl w:val="1"/>
      </w:numPr>
      <w:jc w:val="both"/>
    </w:pPr>
    <w:rPr>
      <w:color w:val="5A5A5A" w:themeColor="text1" w:themeTint="A5"/>
      <w:spacing w:val="10"/>
    </w:rPr>
  </w:style>
  <w:style w:type="character" w:customStyle="1" w:styleId="af0">
    <w:name w:val="Подзаголовок Знак"/>
    <w:basedOn w:val="a0"/>
    <w:link w:val="af"/>
    <w:uiPriority w:val="11"/>
    <w:rsid w:val="005E34A9"/>
    <w:rPr>
      <w:rFonts w:ascii="Times New Roman" w:hAnsi="Times New Roman"/>
      <w:color w:val="5A5A5A" w:themeColor="text1" w:themeTint="A5"/>
      <w:spacing w:val="10"/>
      <w:sz w:val="24"/>
    </w:rPr>
  </w:style>
  <w:style w:type="character" w:styleId="af1">
    <w:name w:val="Strong"/>
    <w:basedOn w:val="a0"/>
    <w:uiPriority w:val="22"/>
    <w:qFormat/>
    <w:rsid w:val="005E34A9"/>
    <w:rPr>
      <w:b/>
      <w:bCs/>
      <w:color w:val="000000" w:themeColor="text1"/>
    </w:rPr>
  </w:style>
  <w:style w:type="paragraph" w:styleId="af2">
    <w:name w:val="No Spacing"/>
    <w:link w:val="af3"/>
    <w:uiPriority w:val="1"/>
    <w:qFormat/>
    <w:rsid w:val="005E34A9"/>
    <w:pPr>
      <w:spacing w:after="0" w:line="240" w:lineRule="auto"/>
    </w:pPr>
  </w:style>
  <w:style w:type="character" w:customStyle="1" w:styleId="af3">
    <w:name w:val="Без интервала Знак"/>
    <w:basedOn w:val="a0"/>
    <w:link w:val="af2"/>
    <w:uiPriority w:val="1"/>
    <w:rsid w:val="005E34A9"/>
  </w:style>
  <w:style w:type="paragraph" w:styleId="24">
    <w:name w:val="Quote"/>
    <w:basedOn w:val="a"/>
    <w:next w:val="a"/>
    <w:link w:val="25"/>
    <w:uiPriority w:val="29"/>
    <w:qFormat/>
    <w:rsid w:val="005E34A9"/>
    <w:pPr>
      <w:spacing w:before="160"/>
      <w:ind w:left="720" w:right="720"/>
      <w:jc w:val="both"/>
    </w:pPr>
    <w:rPr>
      <w:i/>
      <w:iCs/>
      <w:color w:val="000000" w:themeColor="text1"/>
    </w:rPr>
  </w:style>
  <w:style w:type="character" w:customStyle="1" w:styleId="25">
    <w:name w:val="Цитата 2 Знак"/>
    <w:basedOn w:val="a0"/>
    <w:link w:val="24"/>
    <w:uiPriority w:val="29"/>
    <w:rsid w:val="005E34A9"/>
    <w:rPr>
      <w:rFonts w:ascii="Times New Roman" w:hAnsi="Times New Roman"/>
      <w:i/>
      <w:iCs/>
      <w:color w:val="000000" w:themeColor="text1"/>
      <w:sz w:val="24"/>
    </w:rPr>
  </w:style>
  <w:style w:type="paragraph" w:styleId="af4">
    <w:name w:val="Intense Quote"/>
    <w:basedOn w:val="a"/>
    <w:next w:val="a"/>
    <w:link w:val="af5"/>
    <w:uiPriority w:val="30"/>
    <w:qFormat/>
    <w:rsid w:val="005E34A9"/>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af5">
    <w:name w:val="Выделенная цитата Знак"/>
    <w:basedOn w:val="a0"/>
    <w:link w:val="af4"/>
    <w:uiPriority w:val="30"/>
    <w:rsid w:val="005E34A9"/>
    <w:rPr>
      <w:rFonts w:ascii="Times New Roman" w:hAnsi="Times New Roman"/>
      <w:color w:val="000000" w:themeColor="text1"/>
      <w:sz w:val="24"/>
      <w:shd w:val="clear" w:color="auto" w:fill="F2F2F2" w:themeFill="background1" w:themeFillShade="F2"/>
    </w:rPr>
  </w:style>
  <w:style w:type="character" w:styleId="af6">
    <w:name w:val="Subtle Emphasis"/>
    <w:basedOn w:val="a0"/>
    <w:uiPriority w:val="19"/>
    <w:qFormat/>
    <w:rsid w:val="005E34A9"/>
    <w:rPr>
      <w:i/>
      <w:iCs/>
      <w:color w:val="404040" w:themeColor="text1" w:themeTint="BF"/>
    </w:rPr>
  </w:style>
  <w:style w:type="character" w:styleId="af7">
    <w:name w:val="Intense Emphasis"/>
    <w:basedOn w:val="a0"/>
    <w:uiPriority w:val="21"/>
    <w:qFormat/>
    <w:rsid w:val="005E34A9"/>
    <w:rPr>
      <w:b/>
      <w:bCs/>
      <w:i/>
      <w:iCs/>
      <w:caps/>
    </w:rPr>
  </w:style>
  <w:style w:type="character" w:styleId="af8">
    <w:name w:val="Subtle Reference"/>
    <w:basedOn w:val="a0"/>
    <w:uiPriority w:val="31"/>
    <w:qFormat/>
    <w:rsid w:val="005E34A9"/>
    <w:rPr>
      <w:smallCaps/>
      <w:color w:val="404040" w:themeColor="text1" w:themeTint="BF"/>
      <w:u w:val="single" w:color="7F7F7F" w:themeColor="text1" w:themeTint="80"/>
    </w:rPr>
  </w:style>
  <w:style w:type="character" w:styleId="af9">
    <w:name w:val="Intense Reference"/>
    <w:basedOn w:val="a0"/>
    <w:uiPriority w:val="32"/>
    <w:qFormat/>
    <w:rsid w:val="005E34A9"/>
    <w:rPr>
      <w:b/>
      <w:bCs/>
      <w:smallCaps/>
      <w:u w:val="single"/>
    </w:rPr>
  </w:style>
  <w:style w:type="character" w:styleId="afa">
    <w:name w:val="Book Title"/>
    <w:basedOn w:val="a0"/>
    <w:uiPriority w:val="33"/>
    <w:qFormat/>
    <w:rsid w:val="005E34A9"/>
    <w:rPr>
      <w:b w:val="0"/>
      <w:bCs w:val="0"/>
      <w:smallCaps/>
      <w:spacing w:val="5"/>
    </w:rPr>
  </w:style>
  <w:style w:type="paragraph" w:styleId="afb">
    <w:name w:val="TOC Heading"/>
    <w:basedOn w:val="1"/>
    <w:next w:val="a"/>
    <w:uiPriority w:val="39"/>
    <w:semiHidden/>
    <w:unhideWhenUsed/>
    <w:qFormat/>
    <w:rsid w:val="005E34A9"/>
    <w:pPr>
      <w:outlineLvl w:val="9"/>
    </w:pPr>
  </w:style>
  <w:style w:type="paragraph" w:styleId="afc">
    <w:name w:val="header"/>
    <w:basedOn w:val="a"/>
    <w:link w:val="afd"/>
    <w:uiPriority w:val="99"/>
    <w:unhideWhenUsed/>
    <w:rsid w:val="005E34A9"/>
    <w:pPr>
      <w:tabs>
        <w:tab w:val="center" w:pos="4677"/>
        <w:tab w:val="right" w:pos="9355"/>
      </w:tabs>
      <w:jc w:val="both"/>
    </w:pPr>
    <w:rPr>
      <w:color w:val="0D0D0D" w:themeColor="text1" w:themeTint="F2"/>
    </w:rPr>
  </w:style>
  <w:style w:type="character" w:customStyle="1" w:styleId="afd">
    <w:name w:val="Верхний колонтитул Знак"/>
    <w:basedOn w:val="a0"/>
    <w:link w:val="afc"/>
    <w:uiPriority w:val="99"/>
    <w:rsid w:val="005E34A9"/>
    <w:rPr>
      <w:rFonts w:ascii="Times New Roman" w:hAnsi="Times New Roman"/>
      <w:color w:val="0D0D0D" w:themeColor="text1" w:themeTint="F2"/>
      <w:sz w:val="24"/>
    </w:rPr>
  </w:style>
  <w:style w:type="table" w:customStyle="1" w:styleId="TableGrid">
    <w:name w:val="TableGrid"/>
    <w:rsid w:val="005E34A9"/>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afe">
    <w:name w:val="Подпись к таблице_"/>
    <w:basedOn w:val="a0"/>
    <w:link w:val="aff"/>
    <w:rsid w:val="005E34A9"/>
    <w:rPr>
      <w:rFonts w:ascii="Times New Roman" w:eastAsia="Times New Roman" w:hAnsi="Times New Roman" w:cs="Times New Roman"/>
      <w:sz w:val="20"/>
      <w:szCs w:val="20"/>
      <w:shd w:val="clear" w:color="auto" w:fill="FFFFFF"/>
    </w:rPr>
  </w:style>
  <w:style w:type="paragraph" w:customStyle="1" w:styleId="aff">
    <w:name w:val="Подпись к таблице"/>
    <w:basedOn w:val="a"/>
    <w:link w:val="afe"/>
    <w:rsid w:val="005E34A9"/>
    <w:pPr>
      <w:widowControl w:val="0"/>
      <w:shd w:val="clear" w:color="auto" w:fill="FFFFFF"/>
      <w:spacing w:line="0" w:lineRule="atLeast"/>
      <w:jc w:val="both"/>
    </w:pPr>
    <w:rPr>
      <w:rFonts w:eastAsia="Times New Roman" w:cs="Times New Roman"/>
      <w:sz w:val="20"/>
      <w:szCs w:val="20"/>
    </w:rPr>
  </w:style>
  <w:style w:type="table" w:customStyle="1" w:styleId="12">
    <w:name w:val="Сетка таблицы1"/>
    <w:basedOn w:val="a1"/>
    <w:next w:val="a8"/>
    <w:uiPriority w:val="59"/>
    <w:rsid w:val="005E34A9"/>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аголовок 11"/>
    <w:basedOn w:val="a"/>
    <w:uiPriority w:val="1"/>
    <w:qFormat/>
    <w:rsid w:val="005E34A9"/>
    <w:pPr>
      <w:widowControl w:val="0"/>
      <w:autoSpaceDE w:val="0"/>
      <w:autoSpaceDN w:val="0"/>
      <w:ind w:left="1451" w:hanging="219"/>
      <w:jc w:val="both"/>
      <w:outlineLvl w:val="1"/>
    </w:pPr>
    <w:rPr>
      <w:rFonts w:eastAsia="Times New Roman" w:cs="Times New Roman"/>
      <w:b/>
      <w:bCs/>
      <w:color w:val="0D0D0D" w:themeColor="text1" w:themeTint="F2"/>
      <w:sz w:val="48"/>
      <w:szCs w:val="48"/>
      <w:lang w:val="en-US"/>
    </w:rPr>
  </w:style>
  <w:style w:type="paragraph" w:styleId="aff0">
    <w:name w:val="Body Text"/>
    <w:basedOn w:val="a"/>
    <w:link w:val="aff1"/>
    <w:uiPriority w:val="99"/>
    <w:unhideWhenUsed/>
    <w:rsid w:val="005E34A9"/>
    <w:pPr>
      <w:spacing w:after="120"/>
      <w:jc w:val="both"/>
    </w:pPr>
    <w:rPr>
      <w:color w:val="0D0D0D" w:themeColor="text1" w:themeTint="F2"/>
      <w:lang w:val="en-US"/>
    </w:rPr>
  </w:style>
  <w:style w:type="character" w:customStyle="1" w:styleId="aff1">
    <w:name w:val="Основной текст Знак"/>
    <w:basedOn w:val="a0"/>
    <w:link w:val="aff0"/>
    <w:uiPriority w:val="99"/>
    <w:rsid w:val="005E34A9"/>
    <w:rPr>
      <w:rFonts w:ascii="Times New Roman" w:hAnsi="Times New Roman"/>
      <w:color w:val="0D0D0D" w:themeColor="text1" w:themeTint="F2"/>
      <w:sz w:val="24"/>
      <w:lang w:val="en-US"/>
    </w:rPr>
  </w:style>
  <w:style w:type="character" w:customStyle="1" w:styleId="13">
    <w:name w:val="Основной текст1"/>
    <w:basedOn w:val="a3"/>
    <w:rsid w:val="005E34A9"/>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TableParagraph">
    <w:name w:val="Table Paragraph"/>
    <w:basedOn w:val="a"/>
    <w:uiPriority w:val="1"/>
    <w:qFormat/>
    <w:rsid w:val="005E34A9"/>
    <w:pPr>
      <w:widowControl w:val="0"/>
      <w:autoSpaceDE w:val="0"/>
      <w:autoSpaceDN w:val="0"/>
      <w:spacing w:before="36"/>
      <w:ind w:left="71"/>
      <w:jc w:val="center"/>
    </w:pPr>
    <w:rPr>
      <w:rFonts w:eastAsia="Times New Roman" w:cs="Times New Roman"/>
      <w:color w:val="0D0D0D" w:themeColor="text1" w:themeTint="F2"/>
    </w:rPr>
  </w:style>
  <w:style w:type="character" w:customStyle="1" w:styleId="ad">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c"/>
    <w:uiPriority w:val="99"/>
    <w:qFormat/>
    <w:locked/>
    <w:rsid w:val="005E34A9"/>
    <w:rPr>
      <w:rFonts w:ascii="Times New Roman" w:eastAsia="Times New Roman" w:hAnsi="Times New Roman" w:cs="Times New Roman"/>
      <w:sz w:val="24"/>
      <w:szCs w:val="24"/>
      <w:lang w:eastAsia="ru-RU"/>
    </w:rPr>
  </w:style>
  <w:style w:type="paragraph" w:styleId="26">
    <w:name w:val="Body Text Indent 2"/>
    <w:basedOn w:val="a"/>
    <w:link w:val="27"/>
    <w:unhideWhenUsed/>
    <w:rsid w:val="005E34A9"/>
    <w:pPr>
      <w:spacing w:after="120" w:line="480" w:lineRule="auto"/>
      <w:ind w:left="283"/>
      <w:jc w:val="center"/>
    </w:pPr>
    <w:rPr>
      <w:rFonts w:ascii="Calibri" w:eastAsia="Calibri" w:hAnsi="Calibri" w:cs="Times New Roman"/>
      <w:color w:val="0D0D0D" w:themeColor="text1" w:themeTint="F2"/>
    </w:rPr>
  </w:style>
  <w:style w:type="character" w:customStyle="1" w:styleId="27">
    <w:name w:val="Основной текст с отступом 2 Знак"/>
    <w:basedOn w:val="a0"/>
    <w:link w:val="26"/>
    <w:rsid w:val="005E34A9"/>
    <w:rPr>
      <w:rFonts w:ascii="Calibri" w:eastAsia="Calibri" w:hAnsi="Calibri" w:cs="Times New Roman"/>
      <w:color w:val="0D0D0D" w:themeColor="text1" w:themeTint="F2"/>
      <w:sz w:val="24"/>
    </w:rPr>
  </w:style>
  <w:style w:type="paragraph" w:styleId="aff2">
    <w:name w:val="Body Text Indent"/>
    <w:basedOn w:val="a"/>
    <w:link w:val="aff3"/>
    <w:unhideWhenUsed/>
    <w:rsid w:val="005E34A9"/>
    <w:pPr>
      <w:spacing w:after="120" w:line="192" w:lineRule="auto"/>
      <w:ind w:left="283"/>
      <w:jc w:val="center"/>
    </w:pPr>
    <w:rPr>
      <w:rFonts w:ascii="Calibri" w:eastAsia="Calibri" w:hAnsi="Calibri" w:cs="Times New Roman"/>
      <w:color w:val="0D0D0D" w:themeColor="text1" w:themeTint="F2"/>
    </w:rPr>
  </w:style>
  <w:style w:type="character" w:customStyle="1" w:styleId="aff3">
    <w:name w:val="Основной текст с отступом Знак"/>
    <w:basedOn w:val="a0"/>
    <w:link w:val="aff2"/>
    <w:rsid w:val="005E34A9"/>
    <w:rPr>
      <w:rFonts w:ascii="Calibri" w:eastAsia="Calibri" w:hAnsi="Calibri" w:cs="Times New Roman"/>
      <w:color w:val="0D0D0D" w:themeColor="text1" w:themeTint="F2"/>
      <w:sz w:val="24"/>
    </w:rPr>
  </w:style>
  <w:style w:type="paragraph" w:customStyle="1" w:styleId="Pa3">
    <w:name w:val="Pa3"/>
    <w:basedOn w:val="a"/>
    <w:next w:val="a"/>
    <w:uiPriority w:val="99"/>
    <w:rsid w:val="005E34A9"/>
    <w:pPr>
      <w:autoSpaceDE w:val="0"/>
      <w:autoSpaceDN w:val="0"/>
      <w:adjustRightInd w:val="0"/>
      <w:spacing w:line="241" w:lineRule="atLeast"/>
      <w:jc w:val="both"/>
    </w:pPr>
    <w:rPr>
      <w:rFonts w:cs="Times New Roman"/>
      <w:color w:val="0D0D0D" w:themeColor="text1" w:themeTint="F2"/>
      <w:szCs w:val="24"/>
    </w:rPr>
  </w:style>
  <w:style w:type="paragraph" w:customStyle="1" w:styleId="xl28">
    <w:name w:val="xl28"/>
    <w:basedOn w:val="a"/>
    <w:rsid w:val="005E34A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Times New Roman" w:cs="Times New Roman"/>
      <w:color w:val="0D0D0D" w:themeColor="text1" w:themeTint="F2"/>
      <w:sz w:val="16"/>
      <w:szCs w:val="16"/>
      <w:lang w:eastAsia="ru-RU"/>
    </w:rPr>
  </w:style>
  <w:style w:type="character" w:customStyle="1" w:styleId="Bodytext">
    <w:name w:val="Body text_"/>
    <w:link w:val="Bodytext1"/>
    <w:uiPriority w:val="99"/>
    <w:locked/>
    <w:rsid w:val="005E34A9"/>
    <w:rPr>
      <w:rFonts w:ascii="Times New Roman" w:hAnsi="Times New Roman"/>
      <w:sz w:val="19"/>
      <w:szCs w:val="19"/>
      <w:shd w:val="clear" w:color="auto" w:fill="FFFFFF"/>
    </w:rPr>
  </w:style>
  <w:style w:type="paragraph" w:customStyle="1" w:styleId="Bodytext1">
    <w:name w:val="Body text1"/>
    <w:basedOn w:val="a"/>
    <w:link w:val="Bodytext"/>
    <w:uiPriority w:val="99"/>
    <w:rsid w:val="005E34A9"/>
    <w:pPr>
      <w:shd w:val="clear" w:color="auto" w:fill="FFFFFF"/>
      <w:spacing w:line="254" w:lineRule="exact"/>
      <w:ind w:hanging="1620"/>
      <w:jc w:val="both"/>
    </w:pPr>
    <w:rPr>
      <w:sz w:val="19"/>
      <w:szCs w:val="19"/>
    </w:rPr>
  </w:style>
  <w:style w:type="table" w:customStyle="1" w:styleId="TableNormal">
    <w:name w:val="Table Normal"/>
    <w:uiPriority w:val="2"/>
    <w:semiHidden/>
    <w:unhideWhenUsed/>
    <w:qFormat/>
    <w:rsid w:val="005E34A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f4">
    <w:name w:val="Hyperlink"/>
    <w:basedOn w:val="a0"/>
    <w:uiPriority w:val="99"/>
    <w:unhideWhenUsed/>
    <w:rsid w:val="005E34A9"/>
    <w:rPr>
      <w:color w:val="0563C1" w:themeColor="hyperlink"/>
      <w:u w:val="single"/>
    </w:rPr>
  </w:style>
  <w:style w:type="paragraph" w:customStyle="1" w:styleId="TableContents">
    <w:name w:val="Table Contents"/>
    <w:basedOn w:val="a"/>
    <w:qFormat/>
    <w:rsid w:val="005E34A9"/>
    <w:pPr>
      <w:suppressLineNumbers/>
    </w:pPr>
    <w:rPr>
      <w:rFonts w:ascii="Calibri" w:eastAsia="Calibri" w:hAnsi="Calibri" w:cs="Times New Roman"/>
      <w:sz w:val="22"/>
    </w:rPr>
  </w:style>
  <w:style w:type="numbering" w:customStyle="1" w:styleId="28">
    <w:name w:val="Нет списка2"/>
    <w:next w:val="a2"/>
    <w:uiPriority w:val="99"/>
    <w:semiHidden/>
    <w:unhideWhenUsed/>
    <w:rsid w:val="007242AA"/>
  </w:style>
  <w:style w:type="table" w:customStyle="1" w:styleId="TableGrid1">
    <w:name w:val="TableGrid1"/>
    <w:rsid w:val="007242AA"/>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29">
    <w:name w:val="Сетка таблицы2"/>
    <w:basedOn w:val="a1"/>
    <w:next w:val="a8"/>
    <w:uiPriority w:val="59"/>
    <w:rsid w:val="007242AA"/>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7242A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32">
    <w:name w:val="Нет списка3"/>
    <w:next w:val="a2"/>
    <w:uiPriority w:val="99"/>
    <w:semiHidden/>
    <w:unhideWhenUsed/>
    <w:rsid w:val="00B4022F"/>
  </w:style>
  <w:style w:type="paragraph" w:styleId="aff5">
    <w:name w:val="Balloon Text"/>
    <w:basedOn w:val="a"/>
    <w:link w:val="aff6"/>
    <w:uiPriority w:val="99"/>
    <w:semiHidden/>
    <w:unhideWhenUsed/>
    <w:rsid w:val="00B4022F"/>
    <w:rPr>
      <w:rFonts w:ascii="Tahoma" w:hAnsi="Tahoma" w:cs="Tahoma"/>
      <w:sz w:val="16"/>
      <w:szCs w:val="16"/>
    </w:rPr>
  </w:style>
  <w:style w:type="character" w:customStyle="1" w:styleId="aff6">
    <w:name w:val="Текст выноски Знак"/>
    <w:basedOn w:val="a0"/>
    <w:link w:val="aff5"/>
    <w:uiPriority w:val="99"/>
    <w:semiHidden/>
    <w:rsid w:val="00B4022F"/>
    <w:rPr>
      <w:rFonts w:ascii="Tahoma" w:hAnsi="Tahoma" w:cs="Tahoma"/>
      <w:sz w:val="16"/>
      <w:szCs w:val="16"/>
    </w:rPr>
  </w:style>
  <w:style w:type="table" w:customStyle="1" w:styleId="33">
    <w:name w:val="Сетка таблицы3"/>
    <w:basedOn w:val="a1"/>
    <w:next w:val="a8"/>
    <w:uiPriority w:val="59"/>
    <w:rsid w:val="00B4022F"/>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ylfaen25pt0pt">
    <w:name w:val="Основной текст + Sylfaen;25 pt;Не полужирный;Интервал 0 pt"/>
    <w:basedOn w:val="a3"/>
    <w:rsid w:val="00B4022F"/>
    <w:rPr>
      <w:rFonts w:ascii="Sylfaen" w:eastAsia="Sylfaen" w:hAnsi="Sylfaen" w:cs="Sylfaen"/>
      <w:b/>
      <w:bCs/>
      <w:color w:val="000000"/>
      <w:spacing w:val="19"/>
      <w:w w:val="100"/>
      <w:position w:val="0"/>
      <w:sz w:val="50"/>
      <w:szCs w:val="50"/>
      <w:shd w:val="clear" w:color="auto" w:fill="FFFFFF"/>
      <w:lang w:val="en-US" w:eastAsia="en-US" w:bidi="en-US"/>
    </w:rPr>
  </w:style>
  <w:style w:type="character" w:customStyle="1" w:styleId="Sylfaen25pt0pt0">
    <w:name w:val="Основной текст + Sylfaen;25 pt;Не полужирный;Курсив;Интервал 0 pt"/>
    <w:basedOn w:val="a3"/>
    <w:rsid w:val="00B4022F"/>
    <w:rPr>
      <w:rFonts w:ascii="Sylfaen" w:eastAsia="Sylfaen" w:hAnsi="Sylfaen" w:cs="Sylfaen"/>
      <w:b/>
      <w:bCs/>
      <w:i/>
      <w:iCs/>
      <w:color w:val="000000"/>
      <w:spacing w:val="0"/>
      <w:w w:val="100"/>
      <w:position w:val="0"/>
      <w:sz w:val="50"/>
      <w:szCs w:val="50"/>
      <w:shd w:val="clear" w:color="auto" w:fill="FFFFFF"/>
      <w:lang w:val="ru-RU" w:eastAsia="ru-RU" w:bidi="ru-RU"/>
    </w:rPr>
  </w:style>
  <w:style w:type="character" w:customStyle="1" w:styleId="20pt">
    <w:name w:val="Основной текст (2) + Интервал 0 pt"/>
    <w:basedOn w:val="21"/>
    <w:rsid w:val="00B4022F"/>
    <w:rPr>
      <w:rFonts w:ascii="Times New Roman" w:eastAsia="Times New Roman" w:hAnsi="Times New Roman" w:cs="Times New Roman"/>
      <w:b/>
      <w:bCs/>
      <w:i/>
      <w:iCs/>
      <w:color w:val="000000"/>
      <w:spacing w:val="0"/>
      <w:w w:val="100"/>
      <w:position w:val="0"/>
      <w:sz w:val="21"/>
      <w:szCs w:val="21"/>
      <w:shd w:val="clear" w:color="auto" w:fill="FFFFFF"/>
      <w:lang w:val="en-US" w:bidi="en-US"/>
    </w:rPr>
  </w:style>
  <w:style w:type="character" w:customStyle="1" w:styleId="34">
    <w:name w:val="Основной текст (3)_"/>
    <w:basedOn w:val="a0"/>
    <w:rsid w:val="00B4022F"/>
    <w:rPr>
      <w:rFonts w:ascii="Times New Roman" w:eastAsia="Times New Roman" w:hAnsi="Times New Roman" w:cs="Times New Roman"/>
      <w:b w:val="0"/>
      <w:bCs w:val="0"/>
      <w:i/>
      <w:iCs/>
      <w:smallCaps w:val="0"/>
      <w:strike w:val="0"/>
      <w:spacing w:val="-10"/>
      <w:sz w:val="26"/>
      <w:szCs w:val="26"/>
      <w:u w:val="none"/>
      <w:lang w:val="en-US" w:eastAsia="en-US" w:bidi="en-US"/>
    </w:rPr>
  </w:style>
  <w:style w:type="character" w:customStyle="1" w:styleId="35">
    <w:name w:val="Основной текст (3)"/>
    <w:basedOn w:val="34"/>
    <w:rsid w:val="00B4022F"/>
    <w:rPr>
      <w:rFonts w:ascii="Times New Roman" w:eastAsia="Times New Roman" w:hAnsi="Times New Roman" w:cs="Times New Roman"/>
      <w:b w:val="0"/>
      <w:bCs w:val="0"/>
      <w:i/>
      <w:iCs/>
      <w:smallCaps w:val="0"/>
      <w:strike w:val="0"/>
      <w:color w:val="000000"/>
      <w:spacing w:val="-10"/>
      <w:w w:val="100"/>
      <w:position w:val="0"/>
      <w:sz w:val="26"/>
      <w:szCs w:val="26"/>
      <w:u w:val="none"/>
      <w:lang w:val="en-US" w:eastAsia="en-US" w:bidi="en-US"/>
    </w:rPr>
  </w:style>
  <w:style w:type="character" w:customStyle="1" w:styleId="10pt">
    <w:name w:val="Основной текст + 10 pt;Не полужирный;Малые прописные"/>
    <w:basedOn w:val="a3"/>
    <w:rsid w:val="00B4022F"/>
    <w:rPr>
      <w:rFonts w:ascii="Times New Roman" w:eastAsia="Times New Roman" w:hAnsi="Times New Roman" w:cs="Times New Roman"/>
      <w:b/>
      <w:bCs/>
      <w:smallCaps/>
      <w:color w:val="000000"/>
      <w:spacing w:val="0"/>
      <w:w w:val="100"/>
      <w:position w:val="0"/>
      <w:sz w:val="20"/>
      <w:szCs w:val="20"/>
      <w:shd w:val="clear" w:color="auto" w:fill="FFFFFF"/>
      <w:lang w:val="ru-RU" w:eastAsia="ru-RU" w:bidi="ru-RU"/>
    </w:rPr>
  </w:style>
  <w:style w:type="character" w:customStyle="1" w:styleId="0pt">
    <w:name w:val="Основной текст + Не полужирный;Курсив;Интервал 0 pt"/>
    <w:basedOn w:val="a3"/>
    <w:rsid w:val="00B4022F"/>
    <w:rPr>
      <w:rFonts w:ascii="Times New Roman" w:eastAsia="Times New Roman" w:hAnsi="Times New Roman" w:cs="Times New Roman"/>
      <w:b/>
      <w:bCs/>
      <w:i/>
      <w:iCs/>
      <w:color w:val="000000"/>
      <w:spacing w:val="-10"/>
      <w:w w:val="100"/>
      <w:position w:val="0"/>
      <w:sz w:val="26"/>
      <w:szCs w:val="26"/>
      <w:shd w:val="clear" w:color="auto" w:fill="FFFFFF"/>
      <w:lang w:val="ru-RU" w:eastAsia="ru-RU" w:bidi="ru-RU"/>
    </w:rPr>
  </w:style>
  <w:style w:type="character" w:customStyle="1" w:styleId="-2pt">
    <w:name w:val="Основной текст + Не полужирный;Курсив;Интервал -2 pt"/>
    <w:basedOn w:val="a3"/>
    <w:rsid w:val="00B4022F"/>
    <w:rPr>
      <w:rFonts w:ascii="Times New Roman" w:eastAsia="Times New Roman" w:hAnsi="Times New Roman" w:cs="Times New Roman"/>
      <w:b/>
      <w:bCs/>
      <w:i/>
      <w:iCs/>
      <w:color w:val="000000"/>
      <w:spacing w:val="-50"/>
      <w:w w:val="100"/>
      <w:position w:val="0"/>
      <w:sz w:val="26"/>
      <w:szCs w:val="26"/>
      <w:shd w:val="clear" w:color="auto" w:fill="FFFFFF"/>
      <w:lang w:val="ru-RU" w:eastAsia="ru-RU" w:bidi="ru-RU"/>
    </w:rPr>
  </w:style>
  <w:style w:type="character" w:customStyle="1" w:styleId="1pt">
    <w:name w:val="Основной текст + Не полужирный;Курсив;Интервал 1 pt"/>
    <w:basedOn w:val="a3"/>
    <w:rsid w:val="00B4022F"/>
    <w:rPr>
      <w:rFonts w:ascii="Times New Roman" w:eastAsia="Times New Roman" w:hAnsi="Times New Roman" w:cs="Times New Roman"/>
      <w:b/>
      <w:bCs/>
      <w:i/>
      <w:iCs/>
      <w:color w:val="000000"/>
      <w:spacing w:val="20"/>
      <w:w w:val="100"/>
      <w:position w:val="0"/>
      <w:sz w:val="26"/>
      <w:szCs w:val="26"/>
      <w:shd w:val="clear" w:color="auto" w:fill="FFFFFF"/>
      <w:lang w:val="ru-RU" w:eastAsia="ru-RU" w:bidi="ru-RU"/>
    </w:rPr>
  </w:style>
  <w:style w:type="character" w:styleId="aff7">
    <w:name w:val="Placeholder Text"/>
    <w:basedOn w:val="a0"/>
    <w:uiPriority w:val="99"/>
    <w:semiHidden/>
    <w:rsid w:val="00B4022F"/>
    <w:rPr>
      <w:color w:val="808080"/>
    </w:rPr>
  </w:style>
  <w:style w:type="character" w:customStyle="1" w:styleId="51">
    <w:name w:val="Основной текст (5)_"/>
    <w:basedOn w:val="a0"/>
    <w:link w:val="52"/>
    <w:rsid w:val="00B4022F"/>
    <w:rPr>
      <w:rFonts w:eastAsia="Times New Roman"/>
      <w:b/>
      <w:bCs/>
      <w:sz w:val="26"/>
      <w:szCs w:val="26"/>
      <w:shd w:val="clear" w:color="auto" w:fill="FFFFFF"/>
    </w:rPr>
  </w:style>
  <w:style w:type="character" w:customStyle="1" w:styleId="53">
    <w:name w:val="Основной текст (5) + Курсив;Малые прописные"/>
    <w:basedOn w:val="51"/>
    <w:rsid w:val="00B4022F"/>
    <w:rPr>
      <w:rFonts w:eastAsia="Times New Roman"/>
      <w:b/>
      <w:bCs/>
      <w:i/>
      <w:iCs/>
      <w:smallCaps/>
      <w:color w:val="000000"/>
      <w:spacing w:val="0"/>
      <w:w w:val="100"/>
      <w:position w:val="0"/>
      <w:sz w:val="26"/>
      <w:szCs w:val="26"/>
      <w:shd w:val="clear" w:color="auto" w:fill="FFFFFF"/>
      <w:lang w:val="en-US" w:eastAsia="en-US" w:bidi="en-US"/>
    </w:rPr>
  </w:style>
  <w:style w:type="character" w:customStyle="1" w:styleId="3pt">
    <w:name w:val="Основной текст + Интервал 3 pt"/>
    <w:basedOn w:val="a3"/>
    <w:rsid w:val="00B4022F"/>
    <w:rPr>
      <w:rFonts w:ascii="Times New Roman" w:eastAsia="Times New Roman" w:hAnsi="Times New Roman" w:cs="Times New Roman"/>
      <w:b w:val="0"/>
      <w:bCs w:val="0"/>
      <w:i w:val="0"/>
      <w:iCs w:val="0"/>
      <w:smallCaps w:val="0"/>
      <w:strike w:val="0"/>
      <w:color w:val="000000"/>
      <w:spacing w:val="70"/>
      <w:w w:val="100"/>
      <w:position w:val="0"/>
      <w:sz w:val="26"/>
      <w:szCs w:val="26"/>
      <w:u w:val="none"/>
      <w:shd w:val="clear" w:color="auto" w:fill="FFFFFF"/>
      <w:lang w:val="ru-RU" w:eastAsia="ru-RU" w:bidi="ru-RU"/>
    </w:rPr>
  </w:style>
  <w:style w:type="character" w:customStyle="1" w:styleId="aff8">
    <w:name w:val="Оглавление_"/>
    <w:basedOn w:val="a0"/>
    <w:link w:val="aff9"/>
    <w:rsid w:val="00B4022F"/>
    <w:rPr>
      <w:rFonts w:eastAsia="Times New Roman"/>
      <w:b/>
      <w:bCs/>
      <w:sz w:val="26"/>
      <w:szCs w:val="26"/>
      <w:shd w:val="clear" w:color="auto" w:fill="FFFFFF"/>
    </w:rPr>
  </w:style>
  <w:style w:type="character" w:customStyle="1" w:styleId="affa">
    <w:name w:val="Оглавление + Курсив"/>
    <w:basedOn w:val="aff8"/>
    <w:rsid w:val="00B4022F"/>
    <w:rPr>
      <w:rFonts w:eastAsia="Times New Roman"/>
      <w:b/>
      <w:bCs/>
      <w:i/>
      <w:iCs/>
      <w:color w:val="000000"/>
      <w:spacing w:val="0"/>
      <w:w w:val="100"/>
      <w:position w:val="0"/>
      <w:sz w:val="26"/>
      <w:szCs w:val="26"/>
      <w:shd w:val="clear" w:color="auto" w:fill="FFFFFF"/>
      <w:lang w:val="ru-RU" w:eastAsia="ru-RU" w:bidi="ru-RU"/>
    </w:rPr>
  </w:style>
  <w:style w:type="character" w:customStyle="1" w:styleId="2a">
    <w:name w:val="Оглавление (2)_"/>
    <w:basedOn w:val="a0"/>
    <w:rsid w:val="00B4022F"/>
    <w:rPr>
      <w:rFonts w:ascii="Times New Roman" w:eastAsia="Times New Roman" w:hAnsi="Times New Roman" w:cs="Times New Roman"/>
      <w:b w:val="0"/>
      <w:bCs w:val="0"/>
      <w:i w:val="0"/>
      <w:iCs w:val="0"/>
      <w:smallCaps w:val="0"/>
      <w:strike w:val="0"/>
      <w:spacing w:val="-10"/>
      <w:sz w:val="26"/>
      <w:szCs w:val="26"/>
      <w:u w:val="none"/>
    </w:rPr>
  </w:style>
  <w:style w:type="character" w:customStyle="1" w:styleId="215pt1pt">
    <w:name w:val="Оглавление (2) + 15 pt;Полужирный;Курсив;Интервал 1 pt"/>
    <w:basedOn w:val="2a"/>
    <w:rsid w:val="00B4022F"/>
    <w:rPr>
      <w:rFonts w:ascii="Times New Roman" w:eastAsia="Times New Roman" w:hAnsi="Times New Roman" w:cs="Times New Roman"/>
      <w:b/>
      <w:bCs/>
      <w:i/>
      <w:iCs/>
      <w:smallCaps w:val="0"/>
      <w:strike w:val="0"/>
      <w:color w:val="000000"/>
      <w:spacing w:val="20"/>
      <w:w w:val="100"/>
      <w:position w:val="0"/>
      <w:sz w:val="30"/>
      <w:szCs w:val="30"/>
      <w:u w:val="none"/>
      <w:lang w:val="ru-RU" w:eastAsia="ru-RU" w:bidi="ru-RU"/>
    </w:rPr>
  </w:style>
  <w:style w:type="character" w:customStyle="1" w:styleId="23pt">
    <w:name w:val="Оглавление (2) + Интервал 3 pt"/>
    <w:basedOn w:val="2a"/>
    <w:rsid w:val="00B4022F"/>
    <w:rPr>
      <w:rFonts w:ascii="Times New Roman" w:eastAsia="Times New Roman" w:hAnsi="Times New Roman" w:cs="Times New Roman"/>
      <w:b w:val="0"/>
      <w:bCs w:val="0"/>
      <w:i w:val="0"/>
      <w:iCs w:val="0"/>
      <w:smallCaps w:val="0"/>
      <w:strike w:val="0"/>
      <w:color w:val="000000"/>
      <w:spacing w:val="70"/>
      <w:w w:val="100"/>
      <w:position w:val="0"/>
      <w:sz w:val="26"/>
      <w:szCs w:val="26"/>
      <w:u w:val="none"/>
      <w:lang w:val="en-US" w:eastAsia="en-US" w:bidi="en-US"/>
    </w:rPr>
  </w:style>
  <w:style w:type="character" w:customStyle="1" w:styleId="36">
    <w:name w:val="Оглавление (3)_"/>
    <w:basedOn w:val="a0"/>
    <w:link w:val="37"/>
    <w:rsid w:val="00B4022F"/>
    <w:rPr>
      <w:rFonts w:ascii="FrankRuehl" w:eastAsia="FrankRuehl" w:hAnsi="FrankRuehl" w:cs="FrankRuehl"/>
      <w:spacing w:val="-10"/>
      <w:sz w:val="30"/>
      <w:szCs w:val="30"/>
      <w:shd w:val="clear" w:color="auto" w:fill="FFFFFF"/>
    </w:rPr>
  </w:style>
  <w:style w:type="character" w:customStyle="1" w:styleId="3TimesNewRoman28pt0pt">
    <w:name w:val="Оглавление (3) + Times New Roman;28 pt;Курсив;Интервал 0 pt"/>
    <w:basedOn w:val="36"/>
    <w:rsid w:val="00B4022F"/>
    <w:rPr>
      <w:rFonts w:ascii="Times New Roman" w:eastAsia="Times New Roman" w:hAnsi="Times New Roman" w:cs="Times New Roman"/>
      <w:i/>
      <w:iCs/>
      <w:color w:val="000000"/>
      <w:spacing w:val="0"/>
      <w:w w:val="100"/>
      <w:position w:val="0"/>
      <w:sz w:val="56"/>
      <w:szCs w:val="56"/>
      <w:shd w:val="clear" w:color="auto" w:fill="FFFFFF"/>
      <w:lang w:val="ru-RU" w:eastAsia="ru-RU" w:bidi="ru-RU"/>
    </w:rPr>
  </w:style>
  <w:style w:type="character" w:customStyle="1" w:styleId="3Candara19pt0pt">
    <w:name w:val="Оглавление (3) + Candara;19 pt;Полужирный;Интервал 0 pt"/>
    <w:basedOn w:val="36"/>
    <w:rsid w:val="00B4022F"/>
    <w:rPr>
      <w:rFonts w:ascii="Candara" w:eastAsia="Candara" w:hAnsi="Candara" w:cs="Candara"/>
      <w:b/>
      <w:bCs/>
      <w:color w:val="000000"/>
      <w:spacing w:val="0"/>
      <w:w w:val="100"/>
      <w:position w:val="0"/>
      <w:sz w:val="38"/>
      <w:szCs w:val="38"/>
      <w:shd w:val="clear" w:color="auto" w:fill="FFFFFF"/>
      <w:lang w:val="ru-RU" w:eastAsia="ru-RU" w:bidi="ru-RU"/>
    </w:rPr>
  </w:style>
  <w:style w:type="character" w:customStyle="1" w:styleId="2b">
    <w:name w:val="Оглавление (2)"/>
    <w:basedOn w:val="2a"/>
    <w:rsid w:val="00B4022F"/>
    <w:rPr>
      <w:rFonts w:ascii="Times New Roman" w:eastAsia="Times New Roman" w:hAnsi="Times New Roman" w:cs="Times New Roman"/>
      <w:b w:val="0"/>
      <w:bCs w:val="0"/>
      <w:i w:val="0"/>
      <w:iCs w:val="0"/>
      <w:smallCaps w:val="0"/>
      <w:strike w:val="0"/>
      <w:color w:val="000000"/>
      <w:spacing w:val="-10"/>
      <w:w w:val="100"/>
      <w:position w:val="0"/>
      <w:sz w:val="26"/>
      <w:szCs w:val="26"/>
      <w:u w:val="single"/>
      <w:lang w:val="ru-RU" w:eastAsia="ru-RU" w:bidi="ru-RU"/>
    </w:rPr>
  </w:style>
  <w:style w:type="paragraph" w:customStyle="1" w:styleId="52">
    <w:name w:val="Основной текст (5)"/>
    <w:basedOn w:val="a"/>
    <w:link w:val="51"/>
    <w:rsid w:val="00B4022F"/>
    <w:pPr>
      <w:widowControl w:val="0"/>
      <w:shd w:val="clear" w:color="auto" w:fill="FFFFFF"/>
      <w:spacing w:after="120" w:line="0" w:lineRule="atLeast"/>
      <w:jc w:val="both"/>
    </w:pPr>
    <w:rPr>
      <w:rFonts w:asciiTheme="minorHAnsi" w:eastAsia="Times New Roman" w:hAnsiTheme="minorHAnsi"/>
      <w:b/>
      <w:bCs/>
      <w:sz w:val="26"/>
      <w:szCs w:val="26"/>
    </w:rPr>
  </w:style>
  <w:style w:type="paragraph" w:customStyle="1" w:styleId="aff9">
    <w:name w:val="Оглавление"/>
    <w:basedOn w:val="a"/>
    <w:link w:val="aff8"/>
    <w:rsid w:val="00B4022F"/>
    <w:pPr>
      <w:widowControl w:val="0"/>
      <w:shd w:val="clear" w:color="auto" w:fill="FFFFFF"/>
      <w:spacing w:line="0" w:lineRule="atLeast"/>
      <w:jc w:val="both"/>
    </w:pPr>
    <w:rPr>
      <w:rFonts w:asciiTheme="minorHAnsi" w:eastAsia="Times New Roman" w:hAnsiTheme="minorHAnsi"/>
      <w:b/>
      <w:bCs/>
      <w:sz w:val="26"/>
      <w:szCs w:val="26"/>
    </w:rPr>
  </w:style>
  <w:style w:type="paragraph" w:customStyle="1" w:styleId="37">
    <w:name w:val="Оглавление (3)"/>
    <w:basedOn w:val="a"/>
    <w:link w:val="36"/>
    <w:rsid w:val="00B4022F"/>
    <w:pPr>
      <w:widowControl w:val="0"/>
      <w:shd w:val="clear" w:color="auto" w:fill="FFFFFF"/>
      <w:spacing w:line="0" w:lineRule="atLeast"/>
      <w:jc w:val="both"/>
    </w:pPr>
    <w:rPr>
      <w:rFonts w:ascii="FrankRuehl" w:eastAsia="FrankRuehl" w:hAnsi="FrankRuehl" w:cs="FrankRuehl"/>
      <w:spacing w:val="-10"/>
      <w:sz w:val="30"/>
      <w:szCs w:val="30"/>
    </w:rPr>
  </w:style>
  <w:style w:type="character" w:customStyle="1" w:styleId="Candara13pt0pt">
    <w:name w:val="Основной текст + Candara;13 pt;Интервал 0 pt"/>
    <w:basedOn w:val="a3"/>
    <w:rsid w:val="00B4022F"/>
    <w:rPr>
      <w:rFonts w:ascii="Candara" w:eastAsia="Candara" w:hAnsi="Candara" w:cs="Candara"/>
      <w:b/>
      <w:bCs/>
      <w:i w:val="0"/>
      <w:iCs w:val="0"/>
      <w:smallCaps w:val="0"/>
      <w:strike w:val="0"/>
      <w:color w:val="000000"/>
      <w:spacing w:val="10"/>
      <w:w w:val="100"/>
      <w:position w:val="0"/>
      <w:sz w:val="26"/>
      <w:szCs w:val="26"/>
      <w:u w:val="none"/>
      <w:shd w:val="clear" w:color="auto" w:fill="FFFFFF"/>
      <w:lang w:val="ru-RU" w:eastAsia="ru-RU" w:bidi="ru-RU"/>
    </w:rPr>
  </w:style>
  <w:style w:type="character" w:customStyle="1" w:styleId="115pt">
    <w:name w:val="Основной текст + 11;5 pt;Не полужирный"/>
    <w:basedOn w:val="a3"/>
    <w:rsid w:val="00B4022F"/>
    <w:rPr>
      <w:rFonts w:ascii="Century Gothic" w:eastAsia="Century Gothic" w:hAnsi="Century Gothic" w:cs="Century Gothic"/>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05pt0pt">
    <w:name w:val="Основной текст + 10;5 pt;Интервал 0 pt"/>
    <w:basedOn w:val="a3"/>
    <w:rsid w:val="00B4022F"/>
    <w:rPr>
      <w:rFonts w:ascii="Lucida Sans Unicode" w:eastAsia="Lucida Sans Unicode" w:hAnsi="Lucida Sans Unicode" w:cs="Lucida Sans Unicode"/>
      <w:b w:val="0"/>
      <w:bCs w:val="0"/>
      <w:i w:val="0"/>
      <w:iCs w:val="0"/>
      <w:smallCaps w:val="0"/>
      <w:strike w:val="0"/>
      <w:color w:val="000000"/>
      <w:spacing w:val="-10"/>
      <w:w w:val="100"/>
      <w:position w:val="0"/>
      <w:sz w:val="21"/>
      <w:szCs w:val="21"/>
      <w:u w:val="none"/>
      <w:shd w:val="clear" w:color="auto" w:fill="FFFFFF"/>
      <w:lang w:val="ru-RU" w:eastAsia="ru-RU" w:bidi="ru-RU"/>
    </w:rPr>
  </w:style>
  <w:style w:type="character" w:customStyle="1" w:styleId="0pt0">
    <w:name w:val="Основной текст + Полужирный;Интервал 0 pt"/>
    <w:basedOn w:val="a3"/>
    <w:rsid w:val="00B4022F"/>
    <w:rPr>
      <w:rFonts w:ascii="Lucida Sans Unicode" w:eastAsia="Lucida Sans Unicode" w:hAnsi="Lucida Sans Unicode" w:cs="Lucida Sans Unicode"/>
      <w:b/>
      <w:bCs/>
      <w:i w:val="0"/>
      <w:iCs w:val="0"/>
      <w:smallCaps w:val="0"/>
      <w:strike w:val="0"/>
      <w:color w:val="000000"/>
      <w:spacing w:val="-10"/>
      <w:w w:val="100"/>
      <w:position w:val="0"/>
      <w:sz w:val="22"/>
      <w:szCs w:val="22"/>
      <w:u w:val="none"/>
      <w:shd w:val="clear" w:color="auto" w:fill="FFFFFF"/>
      <w:lang w:val="ru-RU" w:eastAsia="ru-RU" w:bidi="ru-RU"/>
    </w:rPr>
  </w:style>
  <w:style w:type="character" w:customStyle="1" w:styleId="95pt-1pt">
    <w:name w:val="Основной текст + 9;5 pt;Интервал -1 pt"/>
    <w:basedOn w:val="a3"/>
    <w:rsid w:val="00B4022F"/>
    <w:rPr>
      <w:rFonts w:ascii="Lucida Sans Unicode" w:eastAsia="Lucida Sans Unicode" w:hAnsi="Lucida Sans Unicode" w:cs="Lucida Sans Unicode"/>
      <w:b w:val="0"/>
      <w:bCs w:val="0"/>
      <w:i w:val="0"/>
      <w:iCs w:val="0"/>
      <w:smallCaps w:val="0"/>
      <w:strike w:val="0"/>
      <w:color w:val="000000"/>
      <w:spacing w:val="-20"/>
      <w:w w:val="100"/>
      <w:position w:val="0"/>
      <w:sz w:val="19"/>
      <w:szCs w:val="19"/>
      <w:u w:val="none"/>
      <w:shd w:val="clear" w:color="auto" w:fill="FFFFFF"/>
      <w:lang w:val="ru-RU" w:eastAsia="ru-RU" w:bidi="ru-RU"/>
    </w:rPr>
  </w:style>
  <w:style w:type="table" w:customStyle="1" w:styleId="TableNormal11">
    <w:name w:val="Table Normal11"/>
    <w:uiPriority w:val="2"/>
    <w:semiHidden/>
    <w:unhideWhenUsed/>
    <w:qFormat/>
    <w:rsid w:val="00B4022F"/>
    <w:pPr>
      <w:widowControl w:val="0"/>
      <w:autoSpaceDE w:val="0"/>
      <w:autoSpaceDN w:val="0"/>
      <w:spacing w:after="0" w:line="240" w:lineRule="auto"/>
    </w:pPr>
    <w:rPr>
      <w:rFonts w:ascii="Calibri" w:hAnsi="Calibri" w:cs="Times New Roman"/>
      <w:lang w:val="en-US"/>
    </w:rPr>
    <w:tblPr>
      <w:tblInd w:w="0" w:type="dxa"/>
      <w:tblCellMar>
        <w:top w:w="0" w:type="dxa"/>
        <w:left w:w="0" w:type="dxa"/>
        <w:bottom w:w="0" w:type="dxa"/>
        <w:right w:w="0" w:type="dxa"/>
      </w:tblCellMar>
    </w:tblPr>
  </w:style>
  <w:style w:type="table" w:customStyle="1" w:styleId="14">
    <w:name w:val="Сетка таблицы светлая1"/>
    <w:basedOn w:val="a1"/>
    <w:next w:val="affb"/>
    <w:uiPriority w:val="40"/>
    <w:rsid w:val="00B4022F"/>
    <w:pPr>
      <w:spacing w:after="0" w:line="240" w:lineRule="auto"/>
    </w:pPr>
    <w:rPr>
      <w:rFonts w:ascii="Times New Roman" w:hAnsi="Times New Roman" w:cs="Times New Roman"/>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affb">
    <w:name w:val="Grid Table Light"/>
    <w:basedOn w:val="a1"/>
    <w:uiPriority w:val="40"/>
    <w:rsid w:val="00B4022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katex-mathml">
    <w:name w:val="katex-mathml"/>
    <w:basedOn w:val="a0"/>
    <w:rsid w:val="00123C4D"/>
  </w:style>
  <w:style w:type="character" w:customStyle="1" w:styleId="mord">
    <w:name w:val="mord"/>
    <w:basedOn w:val="a0"/>
    <w:rsid w:val="00123C4D"/>
  </w:style>
  <w:style w:type="character" w:customStyle="1" w:styleId="mrel">
    <w:name w:val="mrel"/>
    <w:basedOn w:val="a0"/>
    <w:rsid w:val="00123C4D"/>
  </w:style>
  <w:style w:type="table" w:customStyle="1" w:styleId="41">
    <w:name w:val="Сетка таблицы4"/>
    <w:basedOn w:val="a1"/>
    <w:next w:val="a8"/>
    <w:uiPriority w:val="39"/>
    <w:rsid w:val="005D25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1697539">
      <w:bodyDiv w:val="1"/>
      <w:marLeft w:val="0"/>
      <w:marRight w:val="0"/>
      <w:marTop w:val="0"/>
      <w:marBottom w:val="0"/>
      <w:divBdr>
        <w:top w:val="none" w:sz="0" w:space="0" w:color="auto"/>
        <w:left w:val="none" w:sz="0" w:space="0" w:color="auto"/>
        <w:bottom w:val="none" w:sz="0" w:space="0" w:color="auto"/>
        <w:right w:val="none" w:sz="0" w:space="0" w:color="auto"/>
      </w:divBdr>
    </w:div>
    <w:div w:id="637302337">
      <w:bodyDiv w:val="1"/>
      <w:marLeft w:val="0"/>
      <w:marRight w:val="0"/>
      <w:marTop w:val="0"/>
      <w:marBottom w:val="0"/>
      <w:divBdr>
        <w:top w:val="none" w:sz="0" w:space="0" w:color="auto"/>
        <w:left w:val="none" w:sz="0" w:space="0" w:color="auto"/>
        <w:bottom w:val="none" w:sz="0" w:space="0" w:color="auto"/>
        <w:right w:val="none" w:sz="0" w:space="0" w:color="auto"/>
      </w:divBdr>
    </w:div>
    <w:div w:id="652298048">
      <w:bodyDiv w:val="1"/>
      <w:marLeft w:val="0"/>
      <w:marRight w:val="0"/>
      <w:marTop w:val="0"/>
      <w:marBottom w:val="0"/>
      <w:divBdr>
        <w:top w:val="none" w:sz="0" w:space="0" w:color="auto"/>
        <w:left w:val="none" w:sz="0" w:space="0" w:color="auto"/>
        <w:bottom w:val="none" w:sz="0" w:space="0" w:color="auto"/>
        <w:right w:val="none" w:sz="0" w:space="0" w:color="auto"/>
      </w:divBdr>
    </w:div>
    <w:div w:id="879896307">
      <w:bodyDiv w:val="1"/>
      <w:marLeft w:val="0"/>
      <w:marRight w:val="0"/>
      <w:marTop w:val="0"/>
      <w:marBottom w:val="0"/>
      <w:divBdr>
        <w:top w:val="none" w:sz="0" w:space="0" w:color="auto"/>
        <w:left w:val="none" w:sz="0" w:space="0" w:color="auto"/>
        <w:bottom w:val="none" w:sz="0" w:space="0" w:color="auto"/>
        <w:right w:val="none" w:sz="0" w:space="0" w:color="auto"/>
      </w:divBdr>
    </w:div>
    <w:div w:id="1089034558">
      <w:bodyDiv w:val="1"/>
      <w:marLeft w:val="0"/>
      <w:marRight w:val="0"/>
      <w:marTop w:val="0"/>
      <w:marBottom w:val="0"/>
      <w:divBdr>
        <w:top w:val="none" w:sz="0" w:space="0" w:color="auto"/>
        <w:left w:val="none" w:sz="0" w:space="0" w:color="auto"/>
        <w:bottom w:val="none" w:sz="0" w:space="0" w:color="auto"/>
        <w:right w:val="none" w:sz="0" w:space="0" w:color="auto"/>
      </w:divBdr>
    </w:div>
    <w:div w:id="1199929016">
      <w:bodyDiv w:val="1"/>
      <w:marLeft w:val="0"/>
      <w:marRight w:val="0"/>
      <w:marTop w:val="0"/>
      <w:marBottom w:val="0"/>
      <w:divBdr>
        <w:top w:val="none" w:sz="0" w:space="0" w:color="auto"/>
        <w:left w:val="none" w:sz="0" w:space="0" w:color="auto"/>
        <w:bottom w:val="none" w:sz="0" w:space="0" w:color="auto"/>
        <w:right w:val="none" w:sz="0" w:space="0" w:color="auto"/>
      </w:divBdr>
    </w:div>
    <w:div w:id="1233853798">
      <w:bodyDiv w:val="1"/>
      <w:marLeft w:val="0"/>
      <w:marRight w:val="0"/>
      <w:marTop w:val="0"/>
      <w:marBottom w:val="0"/>
      <w:divBdr>
        <w:top w:val="none" w:sz="0" w:space="0" w:color="auto"/>
        <w:left w:val="none" w:sz="0" w:space="0" w:color="auto"/>
        <w:bottom w:val="none" w:sz="0" w:space="0" w:color="auto"/>
        <w:right w:val="none" w:sz="0" w:space="0" w:color="auto"/>
      </w:divBdr>
    </w:div>
    <w:div w:id="1327829778">
      <w:bodyDiv w:val="1"/>
      <w:marLeft w:val="0"/>
      <w:marRight w:val="0"/>
      <w:marTop w:val="0"/>
      <w:marBottom w:val="0"/>
      <w:divBdr>
        <w:top w:val="none" w:sz="0" w:space="0" w:color="auto"/>
        <w:left w:val="none" w:sz="0" w:space="0" w:color="auto"/>
        <w:bottom w:val="none" w:sz="0" w:space="0" w:color="auto"/>
        <w:right w:val="none" w:sz="0" w:space="0" w:color="auto"/>
      </w:divBdr>
    </w:div>
    <w:div w:id="1352486779">
      <w:bodyDiv w:val="1"/>
      <w:marLeft w:val="0"/>
      <w:marRight w:val="0"/>
      <w:marTop w:val="0"/>
      <w:marBottom w:val="0"/>
      <w:divBdr>
        <w:top w:val="none" w:sz="0" w:space="0" w:color="auto"/>
        <w:left w:val="none" w:sz="0" w:space="0" w:color="auto"/>
        <w:bottom w:val="none" w:sz="0" w:space="0" w:color="auto"/>
        <w:right w:val="none" w:sz="0" w:space="0" w:color="auto"/>
      </w:divBdr>
    </w:div>
    <w:div w:id="1508053604">
      <w:bodyDiv w:val="1"/>
      <w:marLeft w:val="0"/>
      <w:marRight w:val="0"/>
      <w:marTop w:val="0"/>
      <w:marBottom w:val="0"/>
      <w:divBdr>
        <w:top w:val="none" w:sz="0" w:space="0" w:color="auto"/>
        <w:left w:val="none" w:sz="0" w:space="0" w:color="auto"/>
        <w:bottom w:val="none" w:sz="0" w:space="0" w:color="auto"/>
        <w:right w:val="none" w:sz="0" w:space="0" w:color="auto"/>
      </w:divBdr>
    </w:div>
    <w:div w:id="1592279643">
      <w:bodyDiv w:val="1"/>
      <w:marLeft w:val="0"/>
      <w:marRight w:val="0"/>
      <w:marTop w:val="0"/>
      <w:marBottom w:val="0"/>
      <w:divBdr>
        <w:top w:val="none" w:sz="0" w:space="0" w:color="auto"/>
        <w:left w:val="none" w:sz="0" w:space="0" w:color="auto"/>
        <w:bottom w:val="none" w:sz="0" w:space="0" w:color="auto"/>
        <w:right w:val="none" w:sz="0" w:space="0" w:color="auto"/>
      </w:divBdr>
    </w:div>
    <w:div w:id="1978997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8.pn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microsoft.com/office/2007/relationships/hdphoto" Target="media/hdphoto1.wdp"/><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oleObject" Target="embeddings/oleObject1.bin"/><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jpeg"/><Relationship Id="rId44" Type="http://schemas.openxmlformats.org/officeDocument/2006/relationships/image" Target="media/image35.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chart" Target="charts/chart1.xml"/><Relationship Id="rId48" Type="http://schemas.openxmlformats.org/officeDocument/2006/relationships/image" Target="media/image39.wmf"/><Relationship Id="rId8" Type="http://schemas.openxmlformats.org/officeDocument/2006/relationships/image" Target="media/image1.png"/><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Обычная вода (эталон)</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Прочность на сжатие, МПа, в возрасте 3 сут.</c:v>
                </c:pt>
                <c:pt idx="1">
                  <c:v>Прочность на сжатие, МПа, в возрасте 7 сут.</c:v>
                </c:pt>
                <c:pt idx="2">
                  <c:v>Прочность на сжатие, МПа, в возрасте 14 сут.</c:v>
                </c:pt>
                <c:pt idx="3">
                  <c:v>Прочность на сжатие, МПа, в возрасте 28 сут.</c:v>
                </c:pt>
              </c:strCache>
            </c:strRef>
          </c:cat>
          <c:val>
            <c:numRef>
              <c:f>Лист1!$B$2:$B$5</c:f>
              <c:numCache>
                <c:formatCode>General</c:formatCode>
                <c:ptCount val="4"/>
                <c:pt idx="0">
                  <c:v>29.3</c:v>
                </c:pt>
                <c:pt idx="1">
                  <c:v>34.700000000000003</c:v>
                </c:pt>
                <c:pt idx="2">
                  <c:v>36.1</c:v>
                </c:pt>
                <c:pt idx="3">
                  <c:v>41.7</c:v>
                </c:pt>
              </c:numCache>
            </c:numRef>
          </c:val>
          <c:extLst>
            <c:ext xmlns:c16="http://schemas.microsoft.com/office/drawing/2014/chart" uri="{C3380CC4-5D6E-409C-BE32-E72D297353CC}">
              <c16:uniqueId val="{00000000-0439-4786-9E62-2C77A14CC415}"/>
            </c:ext>
          </c:extLst>
        </c:ser>
        <c:ser>
          <c:idx val="1"/>
          <c:order val="1"/>
          <c:tx>
            <c:strRef>
              <c:f>Лист1!$C$1</c:f>
              <c:strCache>
                <c:ptCount val="1"/>
                <c:pt idx="0">
                  <c:v>Шахтная вода</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Прочность на сжатие, МПа, в возрасте 3 сут.</c:v>
                </c:pt>
                <c:pt idx="1">
                  <c:v>Прочность на сжатие, МПа, в возрасте 7 сут.</c:v>
                </c:pt>
                <c:pt idx="2">
                  <c:v>Прочность на сжатие, МПа, в возрасте 14 сут.</c:v>
                </c:pt>
                <c:pt idx="3">
                  <c:v>Прочность на сжатие, МПа, в возрасте 28 сут.</c:v>
                </c:pt>
              </c:strCache>
            </c:strRef>
          </c:cat>
          <c:val>
            <c:numRef>
              <c:f>Лист1!$C$2:$C$5</c:f>
              <c:numCache>
                <c:formatCode>General</c:formatCode>
                <c:ptCount val="4"/>
                <c:pt idx="0">
                  <c:v>29.5</c:v>
                </c:pt>
                <c:pt idx="1">
                  <c:v>34.799999999999997</c:v>
                </c:pt>
                <c:pt idx="2">
                  <c:v>35.9</c:v>
                </c:pt>
                <c:pt idx="3">
                  <c:v>41.4</c:v>
                </c:pt>
              </c:numCache>
            </c:numRef>
          </c:val>
          <c:extLst>
            <c:ext xmlns:c16="http://schemas.microsoft.com/office/drawing/2014/chart" uri="{C3380CC4-5D6E-409C-BE32-E72D297353CC}">
              <c16:uniqueId val="{00000001-0439-4786-9E62-2C77A14CC415}"/>
            </c:ext>
          </c:extLst>
        </c:ser>
        <c:ser>
          <c:idx val="2"/>
          <c:order val="2"/>
          <c:tx>
            <c:strRef>
              <c:f>Лист1!$D$1</c:f>
              <c:strCache>
                <c:ptCount val="1"/>
                <c:pt idx="0">
                  <c:v>Технологическая</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Прочность на сжатие, МПа, в возрасте 3 сут.</c:v>
                </c:pt>
                <c:pt idx="1">
                  <c:v>Прочность на сжатие, МПа, в возрасте 7 сут.</c:v>
                </c:pt>
                <c:pt idx="2">
                  <c:v>Прочность на сжатие, МПа, в возрасте 14 сут.</c:v>
                </c:pt>
                <c:pt idx="3">
                  <c:v>Прочность на сжатие, МПа, в возрасте 28 сут.</c:v>
                </c:pt>
              </c:strCache>
            </c:strRef>
          </c:cat>
          <c:val>
            <c:numRef>
              <c:f>Лист1!$D$2:$D$5</c:f>
              <c:numCache>
                <c:formatCode>General</c:formatCode>
                <c:ptCount val="4"/>
                <c:pt idx="0">
                  <c:v>32.700000000000003</c:v>
                </c:pt>
                <c:pt idx="1">
                  <c:v>38.4</c:v>
                </c:pt>
                <c:pt idx="2">
                  <c:v>39.1</c:v>
                </c:pt>
                <c:pt idx="3">
                  <c:v>44.4</c:v>
                </c:pt>
              </c:numCache>
            </c:numRef>
          </c:val>
          <c:extLst>
            <c:ext xmlns:c16="http://schemas.microsoft.com/office/drawing/2014/chart" uri="{C3380CC4-5D6E-409C-BE32-E72D297353CC}">
              <c16:uniqueId val="{00000002-0439-4786-9E62-2C77A14CC415}"/>
            </c:ext>
          </c:extLst>
        </c:ser>
        <c:dLbls>
          <c:showLegendKey val="0"/>
          <c:showVal val="1"/>
          <c:showCatName val="0"/>
          <c:showSerName val="0"/>
          <c:showPercent val="0"/>
          <c:showBubbleSize val="0"/>
        </c:dLbls>
        <c:gapWidth val="150"/>
        <c:shape val="box"/>
        <c:axId val="338768080"/>
        <c:axId val="338769392"/>
        <c:axId val="0"/>
      </c:bar3DChart>
      <c:catAx>
        <c:axId val="3387680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8769392"/>
        <c:crosses val="autoZero"/>
        <c:auto val="1"/>
        <c:lblAlgn val="ctr"/>
        <c:lblOffset val="100"/>
        <c:noMultiLvlLbl val="0"/>
      </c:catAx>
      <c:valAx>
        <c:axId val="338769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87680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9B81FA-7ECF-41D4-BE61-44F0D5755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110</Pages>
  <Words>32948</Words>
  <Characters>187804</Characters>
  <Application>Microsoft Office Word</Application>
  <DocSecurity>0</DocSecurity>
  <Lines>1565</Lines>
  <Paragraphs>440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220312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Notebook</dc:creator>
  <cp:keywords/>
  <dc:description/>
  <cp:lastModifiedBy>Notebook</cp:lastModifiedBy>
  <cp:revision>3</cp:revision>
  <dcterms:created xsi:type="dcterms:W3CDTF">2024-11-27T13:54:00Z</dcterms:created>
  <dcterms:modified xsi:type="dcterms:W3CDTF">2024-11-27T13:54:00Z</dcterms:modified>
</cp:coreProperties>
</file>