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2E9E" w:rsidRPr="006F2310" w:rsidRDefault="009F2E9E" w:rsidP="009F2E9E">
      <w:pPr>
        <w:jc w:val="center"/>
        <w:rPr>
          <w:rFonts w:ascii="Times New Roman" w:hAnsi="Times New Roman" w:cs="Times New Roman"/>
          <w:sz w:val="28"/>
          <w:szCs w:val="28"/>
          <w:lang w:val="en-US"/>
        </w:rPr>
      </w:pPr>
      <w:bookmarkStart w:id="0" w:name="_Toc72350355"/>
      <w:bookmarkStart w:id="1" w:name="_GoBack"/>
      <w:bookmarkEnd w:id="1"/>
      <w:r>
        <w:rPr>
          <w:rFonts w:ascii="Times New Roman" w:hAnsi="Times New Roman" w:cs="Times New Roman"/>
          <w:sz w:val="28"/>
          <w:szCs w:val="28"/>
        </w:rPr>
        <w:t>УО</w:t>
      </w:r>
      <w:r w:rsidRPr="006F2310">
        <w:rPr>
          <w:rFonts w:ascii="Times New Roman" w:hAnsi="Times New Roman" w:cs="Times New Roman"/>
          <w:sz w:val="28"/>
          <w:szCs w:val="28"/>
          <w:lang w:val="en-US"/>
        </w:rPr>
        <w:t xml:space="preserve"> «</w:t>
      </w:r>
      <w:r>
        <w:rPr>
          <w:rFonts w:ascii="Times New Roman" w:hAnsi="Times New Roman" w:cs="Times New Roman"/>
          <w:sz w:val="28"/>
          <w:szCs w:val="28"/>
          <w:lang w:val="en-US"/>
        </w:rPr>
        <w:t>ALIKHAN BOKEIKHAN UNIVERSITY</w:t>
      </w:r>
      <w:r w:rsidRPr="006F2310">
        <w:rPr>
          <w:rFonts w:ascii="Times New Roman" w:hAnsi="Times New Roman" w:cs="Times New Roman"/>
          <w:sz w:val="28"/>
          <w:szCs w:val="28"/>
          <w:lang w:val="en-US"/>
        </w:rPr>
        <w:t>»</w:t>
      </w:r>
    </w:p>
    <w:p w:rsidR="009F2E9E" w:rsidRPr="006F2310" w:rsidRDefault="009F2E9E" w:rsidP="009F2E9E">
      <w:pPr>
        <w:rPr>
          <w:lang w:val="en-US"/>
        </w:rPr>
      </w:pPr>
    </w:p>
    <w:p w:rsidR="009F2E9E" w:rsidRPr="00445FF2" w:rsidRDefault="009F2E9E" w:rsidP="009F2E9E">
      <w:pPr>
        <w:rPr>
          <w:rFonts w:ascii="Times New Roman" w:hAnsi="Times New Roman" w:cs="Times New Roman"/>
          <w:sz w:val="24"/>
          <w:szCs w:val="24"/>
        </w:rPr>
      </w:pPr>
      <w:r w:rsidRPr="00445FF2">
        <w:rPr>
          <w:rFonts w:ascii="Times New Roman" w:hAnsi="Times New Roman" w:cs="Times New Roman"/>
          <w:sz w:val="24"/>
          <w:szCs w:val="24"/>
        </w:rPr>
        <w:t>УДК:338</w:t>
      </w:r>
      <w:r w:rsidR="00621971" w:rsidRPr="00445FF2">
        <w:rPr>
          <w:rFonts w:ascii="Times New Roman" w:hAnsi="Times New Roman" w:cs="Times New Roman"/>
          <w:sz w:val="24"/>
          <w:szCs w:val="24"/>
        </w:rPr>
        <w:tab/>
      </w:r>
      <w:r w:rsidR="00621971" w:rsidRPr="00445FF2">
        <w:rPr>
          <w:rFonts w:ascii="Times New Roman" w:hAnsi="Times New Roman" w:cs="Times New Roman"/>
          <w:sz w:val="24"/>
          <w:szCs w:val="24"/>
        </w:rPr>
        <w:tab/>
      </w:r>
      <w:r w:rsidR="00621971" w:rsidRPr="00445FF2">
        <w:rPr>
          <w:rFonts w:ascii="Times New Roman" w:hAnsi="Times New Roman" w:cs="Times New Roman"/>
          <w:sz w:val="24"/>
          <w:szCs w:val="24"/>
        </w:rPr>
        <w:tab/>
      </w:r>
      <w:r w:rsidR="00621971" w:rsidRPr="00445FF2">
        <w:rPr>
          <w:rFonts w:ascii="Times New Roman" w:hAnsi="Times New Roman" w:cs="Times New Roman"/>
          <w:sz w:val="24"/>
          <w:szCs w:val="24"/>
        </w:rPr>
        <w:tab/>
      </w:r>
      <w:r w:rsidR="00621971" w:rsidRPr="00445FF2">
        <w:rPr>
          <w:rFonts w:ascii="Times New Roman" w:hAnsi="Times New Roman" w:cs="Times New Roman"/>
          <w:sz w:val="24"/>
          <w:szCs w:val="24"/>
        </w:rPr>
        <w:tab/>
      </w:r>
      <w:r w:rsidR="00621971" w:rsidRPr="00445FF2">
        <w:rPr>
          <w:rFonts w:ascii="Times New Roman" w:hAnsi="Times New Roman" w:cs="Times New Roman"/>
          <w:sz w:val="24"/>
          <w:szCs w:val="24"/>
        </w:rPr>
        <w:tab/>
      </w:r>
      <w:r w:rsidR="00621971" w:rsidRPr="00445FF2">
        <w:rPr>
          <w:rFonts w:ascii="Times New Roman" w:hAnsi="Times New Roman" w:cs="Times New Roman"/>
          <w:sz w:val="24"/>
          <w:szCs w:val="24"/>
        </w:rPr>
        <w:tab/>
      </w:r>
      <w:r w:rsidR="00621971" w:rsidRPr="00445FF2">
        <w:rPr>
          <w:rFonts w:ascii="Times New Roman" w:hAnsi="Times New Roman" w:cs="Times New Roman"/>
          <w:sz w:val="24"/>
          <w:szCs w:val="24"/>
        </w:rPr>
        <w:tab/>
        <w:t>на правах рукописи</w:t>
      </w:r>
    </w:p>
    <w:p w:rsidR="009F2E9E" w:rsidRPr="009E5DF6" w:rsidRDefault="009F2E9E" w:rsidP="009F2E9E">
      <w:pPr>
        <w:jc w:val="right"/>
      </w:pPr>
    </w:p>
    <w:p w:rsidR="009F2E9E" w:rsidRPr="009E5DF6" w:rsidRDefault="009F2E9E" w:rsidP="009F2E9E">
      <w:pPr>
        <w:jc w:val="right"/>
      </w:pPr>
    </w:p>
    <w:p w:rsidR="009F2E9E" w:rsidRDefault="009F2E9E" w:rsidP="009F2E9E">
      <w:pPr>
        <w:jc w:val="center"/>
        <w:rPr>
          <w:rFonts w:ascii="Times New Roman" w:hAnsi="Times New Roman" w:cs="Times New Roman"/>
          <w:sz w:val="28"/>
          <w:szCs w:val="28"/>
        </w:rPr>
      </w:pPr>
      <w:r>
        <w:rPr>
          <w:rFonts w:ascii="Times New Roman" w:hAnsi="Times New Roman" w:cs="Times New Roman"/>
          <w:sz w:val="28"/>
          <w:szCs w:val="28"/>
        </w:rPr>
        <w:t>БАЯДИЛОВА БАКЫТ МЕЛИСОВНА</w:t>
      </w:r>
    </w:p>
    <w:p w:rsidR="009F2E9E" w:rsidRPr="00357A25" w:rsidRDefault="009F2E9E" w:rsidP="009F2E9E">
      <w:pPr>
        <w:pStyle w:val="3"/>
        <w:spacing w:before="0" w:line="240" w:lineRule="auto"/>
        <w:jc w:val="center"/>
        <w:rPr>
          <w:rFonts w:ascii="Times New Roman" w:hAnsi="Times New Roman" w:cs="Times New Roman"/>
          <w:color w:val="auto"/>
          <w:sz w:val="28"/>
        </w:rPr>
      </w:pPr>
      <w:r w:rsidRPr="00357A25">
        <w:rPr>
          <w:rFonts w:ascii="Times New Roman" w:hAnsi="Times New Roman" w:cs="Times New Roman"/>
          <w:color w:val="auto"/>
          <w:sz w:val="28"/>
        </w:rPr>
        <w:t xml:space="preserve">Формирование и развитие инновационного потенциала малого и среднего предпринимательства в условиях индустриализации экономики (на материалах </w:t>
      </w:r>
      <w:r>
        <w:rPr>
          <w:rFonts w:ascii="Times New Roman" w:hAnsi="Times New Roman" w:cs="Times New Roman"/>
          <w:color w:val="auto"/>
          <w:sz w:val="28"/>
        </w:rPr>
        <w:t>Восточно-Казахстанской области</w:t>
      </w:r>
      <w:r w:rsidRPr="00357A25">
        <w:rPr>
          <w:rFonts w:ascii="Times New Roman" w:hAnsi="Times New Roman" w:cs="Times New Roman"/>
          <w:color w:val="auto"/>
          <w:sz w:val="28"/>
        </w:rPr>
        <w:t>)</w:t>
      </w:r>
    </w:p>
    <w:p w:rsidR="009F2E9E" w:rsidRPr="00357A25" w:rsidRDefault="009F2E9E" w:rsidP="009F2E9E">
      <w:pPr>
        <w:jc w:val="center"/>
        <w:rPr>
          <w:rFonts w:ascii="Times New Roman" w:hAnsi="Times New Roman" w:cs="Times New Roman"/>
          <w:sz w:val="28"/>
          <w:szCs w:val="28"/>
        </w:rPr>
      </w:pPr>
    </w:p>
    <w:p w:rsidR="009F2E9E" w:rsidRPr="00023062" w:rsidRDefault="009F2E9E" w:rsidP="009F2E9E">
      <w:pPr>
        <w:spacing w:after="0" w:line="240" w:lineRule="auto"/>
        <w:jc w:val="center"/>
        <w:rPr>
          <w:rFonts w:ascii="Times New Roman" w:hAnsi="Times New Roman" w:cs="Times New Roman"/>
          <w:sz w:val="28"/>
          <w:szCs w:val="28"/>
        </w:rPr>
      </w:pPr>
      <w:r w:rsidRPr="006F2310">
        <w:rPr>
          <w:rFonts w:ascii="Times New Roman" w:hAnsi="Times New Roman" w:cs="Times New Roman"/>
          <w:sz w:val="28"/>
          <w:szCs w:val="28"/>
        </w:rPr>
        <w:t>6</w:t>
      </w:r>
      <w:r w:rsidRPr="00023062">
        <w:rPr>
          <w:rFonts w:ascii="Times New Roman" w:hAnsi="Times New Roman" w:cs="Times New Roman"/>
          <w:sz w:val="28"/>
          <w:szCs w:val="28"/>
          <w:lang w:val="en-US"/>
        </w:rPr>
        <w:t>D</w:t>
      </w:r>
      <w:r w:rsidRPr="006F2310">
        <w:rPr>
          <w:rFonts w:ascii="Times New Roman" w:hAnsi="Times New Roman" w:cs="Times New Roman"/>
          <w:sz w:val="28"/>
          <w:szCs w:val="28"/>
        </w:rPr>
        <w:t>050600-</w:t>
      </w:r>
      <w:r w:rsidRPr="00023062">
        <w:rPr>
          <w:rFonts w:ascii="Times New Roman" w:hAnsi="Times New Roman" w:cs="Times New Roman"/>
          <w:sz w:val="28"/>
          <w:szCs w:val="28"/>
        </w:rPr>
        <w:t>Экономика</w:t>
      </w:r>
    </w:p>
    <w:p w:rsidR="009F2E9E" w:rsidRDefault="009F2E9E" w:rsidP="009F2E9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На </w:t>
      </w:r>
      <w:r w:rsidRPr="00023062">
        <w:rPr>
          <w:rFonts w:ascii="Times New Roman" w:hAnsi="Times New Roman" w:cs="Times New Roman"/>
          <w:sz w:val="28"/>
          <w:szCs w:val="28"/>
        </w:rPr>
        <w:t>соискание степени</w:t>
      </w:r>
      <w:r w:rsidRPr="006F2310">
        <w:rPr>
          <w:rFonts w:ascii="Times New Roman" w:hAnsi="Times New Roman" w:cs="Times New Roman"/>
          <w:sz w:val="28"/>
          <w:szCs w:val="28"/>
        </w:rPr>
        <w:t xml:space="preserve"> </w:t>
      </w:r>
      <w:r>
        <w:rPr>
          <w:rFonts w:ascii="Times New Roman" w:hAnsi="Times New Roman" w:cs="Times New Roman"/>
          <w:sz w:val="28"/>
          <w:szCs w:val="28"/>
        </w:rPr>
        <w:t>д</w:t>
      </w:r>
      <w:r w:rsidRPr="00023062">
        <w:rPr>
          <w:rFonts w:ascii="Times New Roman" w:hAnsi="Times New Roman" w:cs="Times New Roman"/>
          <w:sz w:val="28"/>
          <w:szCs w:val="28"/>
        </w:rPr>
        <w:t>октора философии (</w:t>
      </w:r>
      <w:r w:rsidRPr="00023062">
        <w:rPr>
          <w:rFonts w:ascii="Times New Roman" w:hAnsi="Times New Roman" w:cs="Times New Roman"/>
          <w:sz w:val="28"/>
          <w:szCs w:val="28"/>
          <w:lang w:val="en-US"/>
        </w:rPr>
        <w:t>PhD</w:t>
      </w:r>
      <w:r w:rsidRPr="006F2310">
        <w:rPr>
          <w:rFonts w:ascii="Times New Roman" w:hAnsi="Times New Roman" w:cs="Times New Roman"/>
          <w:sz w:val="28"/>
          <w:szCs w:val="28"/>
        </w:rPr>
        <w:t>)</w:t>
      </w:r>
    </w:p>
    <w:p w:rsidR="009F2E9E" w:rsidRPr="00023062" w:rsidRDefault="009F2E9E" w:rsidP="009F2E9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по специальности </w:t>
      </w:r>
      <w:r w:rsidRPr="006F2310">
        <w:rPr>
          <w:rFonts w:ascii="Times New Roman" w:hAnsi="Times New Roman" w:cs="Times New Roman"/>
          <w:sz w:val="28"/>
          <w:szCs w:val="28"/>
        </w:rPr>
        <w:t>6</w:t>
      </w:r>
      <w:r w:rsidRPr="00023062">
        <w:rPr>
          <w:rFonts w:ascii="Times New Roman" w:hAnsi="Times New Roman" w:cs="Times New Roman"/>
          <w:sz w:val="28"/>
          <w:szCs w:val="28"/>
          <w:lang w:val="en-US"/>
        </w:rPr>
        <w:t>D</w:t>
      </w:r>
      <w:r w:rsidRPr="006F2310">
        <w:rPr>
          <w:rFonts w:ascii="Times New Roman" w:hAnsi="Times New Roman" w:cs="Times New Roman"/>
          <w:sz w:val="28"/>
          <w:szCs w:val="28"/>
        </w:rPr>
        <w:t>050600-</w:t>
      </w:r>
      <w:r w:rsidRPr="00023062">
        <w:rPr>
          <w:rFonts w:ascii="Times New Roman" w:hAnsi="Times New Roman" w:cs="Times New Roman"/>
          <w:sz w:val="28"/>
          <w:szCs w:val="28"/>
        </w:rPr>
        <w:t>Экономика</w:t>
      </w:r>
    </w:p>
    <w:p w:rsidR="009F2E9E" w:rsidRPr="006F2310" w:rsidRDefault="009F2E9E" w:rsidP="009F2E9E">
      <w:pPr>
        <w:spacing w:after="0" w:line="240" w:lineRule="auto"/>
        <w:jc w:val="center"/>
        <w:rPr>
          <w:rFonts w:ascii="Times New Roman" w:hAnsi="Times New Roman" w:cs="Times New Roman"/>
          <w:sz w:val="28"/>
          <w:szCs w:val="28"/>
        </w:rPr>
      </w:pPr>
    </w:p>
    <w:p w:rsidR="009F2E9E" w:rsidRPr="00023062" w:rsidRDefault="009F2E9E" w:rsidP="009F2E9E">
      <w:pPr>
        <w:spacing w:after="0" w:line="240" w:lineRule="auto"/>
        <w:jc w:val="center"/>
        <w:rPr>
          <w:rFonts w:ascii="Times New Roman" w:hAnsi="Times New Roman" w:cs="Times New Roman"/>
          <w:sz w:val="28"/>
          <w:szCs w:val="28"/>
        </w:rPr>
      </w:pPr>
    </w:p>
    <w:p w:rsidR="009F2E9E" w:rsidRPr="006F2310" w:rsidRDefault="009F2E9E" w:rsidP="009F2E9E">
      <w:pPr>
        <w:jc w:val="center"/>
        <w:rPr>
          <w:rFonts w:ascii="Times New Roman" w:hAnsi="Times New Roman" w:cs="Times New Roman"/>
          <w:sz w:val="28"/>
          <w:szCs w:val="28"/>
        </w:rPr>
      </w:pPr>
    </w:p>
    <w:p w:rsidR="009F2E9E" w:rsidRPr="006F2310" w:rsidRDefault="009F2E9E" w:rsidP="009F2E9E">
      <w:pPr>
        <w:jc w:val="right"/>
        <w:rPr>
          <w:rFonts w:ascii="Times New Roman" w:hAnsi="Times New Roman" w:cs="Times New Roman"/>
          <w:sz w:val="28"/>
          <w:szCs w:val="28"/>
        </w:rPr>
      </w:pPr>
      <w:r w:rsidRPr="006F2310">
        <w:rPr>
          <w:rFonts w:ascii="Times New Roman" w:hAnsi="Times New Roman" w:cs="Times New Roman"/>
          <w:sz w:val="28"/>
          <w:szCs w:val="28"/>
        </w:rPr>
        <w:tab/>
      </w:r>
      <w:r w:rsidRPr="006F2310">
        <w:rPr>
          <w:rFonts w:ascii="Times New Roman" w:hAnsi="Times New Roman" w:cs="Times New Roman"/>
          <w:sz w:val="28"/>
          <w:szCs w:val="28"/>
        </w:rPr>
        <w:tab/>
      </w:r>
      <w:r w:rsidRPr="006F2310">
        <w:rPr>
          <w:rFonts w:ascii="Times New Roman" w:hAnsi="Times New Roman" w:cs="Times New Roman"/>
          <w:sz w:val="28"/>
          <w:szCs w:val="28"/>
        </w:rPr>
        <w:tab/>
      </w:r>
      <w:r w:rsidRPr="006F2310">
        <w:rPr>
          <w:rFonts w:ascii="Times New Roman" w:hAnsi="Times New Roman" w:cs="Times New Roman"/>
          <w:sz w:val="28"/>
          <w:szCs w:val="28"/>
        </w:rPr>
        <w:tab/>
      </w:r>
      <w:r w:rsidRPr="006F2310">
        <w:rPr>
          <w:rFonts w:ascii="Times New Roman" w:hAnsi="Times New Roman" w:cs="Times New Roman"/>
          <w:sz w:val="28"/>
          <w:szCs w:val="28"/>
        </w:rPr>
        <w:tab/>
      </w:r>
    </w:p>
    <w:p w:rsidR="009F2E9E" w:rsidRPr="006F2310" w:rsidRDefault="009F2E9E" w:rsidP="009F2E9E">
      <w:pPr>
        <w:jc w:val="right"/>
        <w:rPr>
          <w:rFonts w:ascii="Times New Roman" w:hAnsi="Times New Roman" w:cs="Times New Roman"/>
          <w:sz w:val="28"/>
          <w:szCs w:val="28"/>
        </w:rPr>
      </w:pPr>
    </w:p>
    <w:p w:rsidR="009F2E9E" w:rsidRPr="006F2310" w:rsidRDefault="009F2E9E" w:rsidP="009F2E9E">
      <w:pPr>
        <w:jc w:val="right"/>
        <w:rPr>
          <w:rFonts w:ascii="Times New Roman" w:hAnsi="Times New Roman" w:cs="Times New Roman"/>
          <w:sz w:val="28"/>
          <w:szCs w:val="28"/>
        </w:rPr>
      </w:pPr>
    </w:p>
    <w:p w:rsidR="009F2E9E" w:rsidRPr="00023062" w:rsidRDefault="009F2E9E" w:rsidP="009F2E9E">
      <w:pPr>
        <w:spacing w:after="0" w:line="240" w:lineRule="auto"/>
        <w:jc w:val="right"/>
        <w:rPr>
          <w:rFonts w:ascii="Times New Roman" w:hAnsi="Times New Roman" w:cs="Times New Roman"/>
          <w:sz w:val="28"/>
          <w:szCs w:val="28"/>
        </w:rPr>
      </w:pPr>
      <w:r w:rsidRPr="00023062">
        <w:rPr>
          <w:rFonts w:ascii="Times New Roman" w:hAnsi="Times New Roman" w:cs="Times New Roman"/>
          <w:sz w:val="28"/>
          <w:szCs w:val="28"/>
        </w:rPr>
        <w:t>Отечественный научный консультант</w:t>
      </w:r>
    </w:p>
    <w:p w:rsidR="009F2E9E" w:rsidRPr="00023062" w:rsidRDefault="009F2E9E" w:rsidP="009F2E9E">
      <w:pPr>
        <w:spacing w:after="0" w:line="240" w:lineRule="auto"/>
        <w:jc w:val="right"/>
        <w:rPr>
          <w:rFonts w:ascii="Times New Roman" w:hAnsi="Times New Roman" w:cs="Times New Roman"/>
          <w:sz w:val="28"/>
          <w:szCs w:val="28"/>
        </w:rPr>
      </w:pPr>
      <w:r w:rsidRPr="00023062">
        <w:rPr>
          <w:rFonts w:ascii="Times New Roman" w:hAnsi="Times New Roman" w:cs="Times New Roman"/>
          <w:sz w:val="28"/>
          <w:szCs w:val="28"/>
        </w:rPr>
        <w:t>Доктор (</w:t>
      </w:r>
      <w:r w:rsidRPr="00023062">
        <w:rPr>
          <w:rFonts w:ascii="Times New Roman" w:hAnsi="Times New Roman" w:cs="Times New Roman"/>
          <w:sz w:val="28"/>
          <w:szCs w:val="28"/>
          <w:lang w:val="en-US"/>
        </w:rPr>
        <w:t>PhD</w:t>
      </w:r>
      <w:r w:rsidRPr="00023062">
        <w:rPr>
          <w:rFonts w:ascii="Times New Roman" w:hAnsi="Times New Roman" w:cs="Times New Roman"/>
          <w:sz w:val="28"/>
          <w:szCs w:val="28"/>
        </w:rPr>
        <w:t>), и.о. ассоц. профессор</w:t>
      </w:r>
    </w:p>
    <w:p w:rsidR="009F2E9E" w:rsidRPr="00023062" w:rsidRDefault="009F2E9E" w:rsidP="009F2E9E">
      <w:pPr>
        <w:spacing w:after="0" w:line="240" w:lineRule="auto"/>
        <w:jc w:val="right"/>
        <w:rPr>
          <w:rFonts w:ascii="Times New Roman" w:hAnsi="Times New Roman" w:cs="Times New Roman"/>
          <w:sz w:val="28"/>
          <w:szCs w:val="28"/>
        </w:rPr>
      </w:pPr>
      <w:r w:rsidRPr="00023062">
        <w:rPr>
          <w:rFonts w:ascii="Times New Roman" w:hAnsi="Times New Roman" w:cs="Times New Roman"/>
          <w:sz w:val="28"/>
          <w:szCs w:val="28"/>
        </w:rPr>
        <w:t>Аманбаева А.А.</w:t>
      </w:r>
    </w:p>
    <w:p w:rsidR="009F2E9E" w:rsidRPr="006F2310" w:rsidRDefault="009F2E9E" w:rsidP="009F2E9E">
      <w:pPr>
        <w:spacing w:after="0" w:line="240" w:lineRule="auto"/>
        <w:jc w:val="right"/>
        <w:rPr>
          <w:rFonts w:ascii="Times New Roman" w:hAnsi="Times New Roman" w:cs="Times New Roman"/>
          <w:sz w:val="28"/>
          <w:szCs w:val="28"/>
        </w:rPr>
      </w:pPr>
    </w:p>
    <w:p w:rsidR="009F2E9E" w:rsidRPr="00023062" w:rsidRDefault="009F2E9E" w:rsidP="009F2E9E">
      <w:pPr>
        <w:spacing w:after="0" w:line="240" w:lineRule="auto"/>
        <w:jc w:val="right"/>
        <w:rPr>
          <w:rFonts w:ascii="Times New Roman" w:hAnsi="Times New Roman" w:cs="Times New Roman"/>
          <w:sz w:val="28"/>
          <w:szCs w:val="28"/>
        </w:rPr>
      </w:pPr>
      <w:r w:rsidRPr="00023062">
        <w:rPr>
          <w:rFonts w:ascii="Times New Roman" w:hAnsi="Times New Roman" w:cs="Times New Roman"/>
          <w:sz w:val="28"/>
          <w:szCs w:val="28"/>
        </w:rPr>
        <w:t>Зарубежный научный консультант</w:t>
      </w:r>
    </w:p>
    <w:p w:rsidR="009F2E9E" w:rsidRDefault="009F2E9E" w:rsidP="009F2E9E">
      <w:pPr>
        <w:spacing w:after="0" w:line="240" w:lineRule="auto"/>
        <w:ind w:left="4956"/>
        <w:jc w:val="both"/>
        <w:rPr>
          <w:rFonts w:ascii="Times New Roman" w:hAnsi="Times New Roman" w:cs="Times New Roman"/>
          <w:sz w:val="28"/>
          <w:szCs w:val="28"/>
        </w:rPr>
      </w:pPr>
      <w:r>
        <w:rPr>
          <w:rFonts w:ascii="Times New Roman" w:hAnsi="Times New Roman" w:cs="Times New Roman"/>
          <w:sz w:val="28"/>
          <w:szCs w:val="28"/>
        </w:rPr>
        <w:t xml:space="preserve">    </w:t>
      </w:r>
      <w:r w:rsidRPr="00023062">
        <w:rPr>
          <w:rFonts w:ascii="Times New Roman" w:hAnsi="Times New Roman" w:cs="Times New Roman"/>
          <w:sz w:val="28"/>
          <w:szCs w:val="28"/>
        </w:rPr>
        <w:t>Доктор (</w:t>
      </w:r>
      <w:r w:rsidRPr="00023062">
        <w:rPr>
          <w:rFonts w:ascii="Times New Roman" w:hAnsi="Times New Roman" w:cs="Times New Roman"/>
          <w:sz w:val="28"/>
          <w:szCs w:val="28"/>
          <w:lang w:val="en-US"/>
        </w:rPr>
        <w:t>PhD</w:t>
      </w:r>
      <w:r w:rsidRPr="00023062">
        <w:rPr>
          <w:rFonts w:ascii="Times New Roman" w:hAnsi="Times New Roman" w:cs="Times New Roman"/>
          <w:sz w:val="28"/>
          <w:szCs w:val="28"/>
        </w:rPr>
        <w:t>)</w:t>
      </w:r>
    </w:p>
    <w:p w:rsidR="009F2E9E" w:rsidRDefault="009F2E9E" w:rsidP="009F2E9E">
      <w:pPr>
        <w:spacing w:after="0" w:line="240" w:lineRule="auto"/>
        <w:jc w:val="right"/>
        <w:rPr>
          <w:rFonts w:ascii="Times New Roman" w:hAnsi="Times New Roman" w:cs="Times New Roman"/>
          <w:sz w:val="28"/>
          <w:szCs w:val="28"/>
        </w:rPr>
      </w:pPr>
      <w:r w:rsidRPr="00023062">
        <w:rPr>
          <w:rFonts w:ascii="Times New Roman" w:hAnsi="Times New Roman" w:cs="Times New Roman"/>
          <w:sz w:val="28"/>
          <w:szCs w:val="28"/>
          <w:lang w:val="en-US"/>
        </w:rPr>
        <w:t>Kadri</w:t>
      </w:r>
      <w:r w:rsidRPr="00023062">
        <w:rPr>
          <w:rFonts w:ascii="Times New Roman" w:hAnsi="Times New Roman" w:cs="Times New Roman"/>
          <w:sz w:val="28"/>
          <w:szCs w:val="28"/>
        </w:rPr>
        <w:t xml:space="preserve"> </w:t>
      </w:r>
      <w:r w:rsidRPr="00023062">
        <w:rPr>
          <w:rFonts w:ascii="Times New Roman" w:hAnsi="Times New Roman" w:cs="Times New Roman"/>
          <w:sz w:val="28"/>
          <w:szCs w:val="28"/>
          <w:lang w:val="en-US"/>
        </w:rPr>
        <w:t>Gokhan</w:t>
      </w:r>
      <w:r w:rsidRPr="00023062">
        <w:rPr>
          <w:rFonts w:ascii="Times New Roman" w:hAnsi="Times New Roman" w:cs="Times New Roman"/>
          <w:sz w:val="28"/>
          <w:szCs w:val="28"/>
        </w:rPr>
        <w:t xml:space="preserve"> </w:t>
      </w:r>
      <w:r w:rsidRPr="00023062">
        <w:rPr>
          <w:rFonts w:ascii="Times New Roman" w:hAnsi="Times New Roman" w:cs="Times New Roman"/>
          <w:sz w:val="28"/>
          <w:szCs w:val="28"/>
          <w:lang w:val="en-US"/>
        </w:rPr>
        <w:t>Yilmaz</w:t>
      </w:r>
      <w:r w:rsidRPr="00023062">
        <w:rPr>
          <w:rFonts w:ascii="Times New Roman" w:hAnsi="Times New Roman" w:cs="Times New Roman"/>
          <w:sz w:val="28"/>
          <w:szCs w:val="28"/>
        </w:rPr>
        <w:t xml:space="preserve"> </w:t>
      </w:r>
    </w:p>
    <w:p w:rsidR="009F2E9E" w:rsidRDefault="009F2E9E" w:rsidP="009F2E9E">
      <w:pPr>
        <w:spacing w:after="0" w:line="240" w:lineRule="auto"/>
        <w:jc w:val="right"/>
        <w:rPr>
          <w:rFonts w:ascii="Times New Roman" w:hAnsi="Times New Roman" w:cs="Times New Roman"/>
          <w:sz w:val="28"/>
          <w:szCs w:val="28"/>
        </w:rPr>
      </w:pPr>
    </w:p>
    <w:p w:rsidR="009F2E9E" w:rsidRDefault="009F2E9E" w:rsidP="009F2E9E">
      <w:pPr>
        <w:spacing w:after="0" w:line="240" w:lineRule="auto"/>
        <w:jc w:val="right"/>
        <w:rPr>
          <w:rFonts w:ascii="Times New Roman" w:hAnsi="Times New Roman" w:cs="Times New Roman"/>
          <w:sz w:val="28"/>
          <w:szCs w:val="28"/>
        </w:rPr>
      </w:pPr>
    </w:p>
    <w:p w:rsidR="009F2E9E" w:rsidRDefault="009F2E9E" w:rsidP="009F2E9E">
      <w:pPr>
        <w:spacing w:after="0" w:line="240" w:lineRule="auto"/>
        <w:jc w:val="right"/>
        <w:rPr>
          <w:rFonts w:ascii="Times New Roman" w:hAnsi="Times New Roman" w:cs="Times New Roman"/>
          <w:sz w:val="28"/>
          <w:szCs w:val="28"/>
        </w:rPr>
      </w:pPr>
    </w:p>
    <w:p w:rsidR="009F2E9E" w:rsidRDefault="009F2E9E" w:rsidP="009F2E9E">
      <w:pPr>
        <w:spacing w:after="0" w:line="240" w:lineRule="auto"/>
        <w:rPr>
          <w:rFonts w:ascii="Times New Roman" w:hAnsi="Times New Roman" w:cs="Times New Roman"/>
          <w:sz w:val="28"/>
          <w:szCs w:val="28"/>
        </w:rPr>
      </w:pPr>
    </w:p>
    <w:p w:rsidR="009F2E9E" w:rsidRDefault="009F2E9E" w:rsidP="009F2E9E">
      <w:pPr>
        <w:spacing w:after="0" w:line="240" w:lineRule="auto"/>
        <w:jc w:val="right"/>
        <w:rPr>
          <w:rFonts w:ascii="Times New Roman" w:hAnsi="Times New Roman" w:cs="Times New Roman"/>
          <w:sz w:val="28"/>
          <w:szCs w:val="28"/>
        </w:rPr>
      </w:pPr>
    </w:p>
    <w:p w:rsidR="009F2E9E" w:rsidRDefault="009F2E9E" w:rsidP="009F2E9E">
      <w:pPr>
        <w:spacing w:after="0" w:line="240" w:lineRule="auto"/>
        <w:jc w:val="center"/>
        <w:rPr>
          <w:rFonts w:ascii="Times New Roman" w:hAnsi="Times New Roman" w:cs="Times New Roman"/>
          <w:sz w:val="28"/>
          <w:szCs w:val="28"/>
        </w:rPr>
      </w:pPr>
    </w:p>
    <w:p w:rsidR="009F2E9E" w:rsidRDefault="009F2E9E" w:rsidP="009F2E9E">
      <w:pPr>
        <w:spacing w:after="0" w:line="240" w:lineRule="auto"/>
        <w:jc w:val="center"/>
        <w:rPr>
          <w:rFonts w:ascii="Times New Roman" w:hAnsi="Times New Roman" w:cs="Times New Roman"/>
          <w:sz w:val="28"/>
          <w:szCs w:val="28"/>
        </w:rPr>
      </w:pPr>
    </w:p>
    <w:p w:rsidR="009F2E9E" w:rsidRDefault="009F2E9E" w:rsidP="009F2E9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9F2E9E" w:rsidRPr="00023062" w:rsidRDefault="009F2E9E" w:rsidP="009F2E9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Семей-2022</w:t>
      </w:r>
    </w:p>
    <w:p w:rsidR="009F2E9E" w:rsidRPr="00357A25" w:rsidRDefault="009F2E9E" w:rsidP="009F2E9E">
      <w:pPr>
        <w:spacing w:after="0" w:line="240" w:lineRule="auto"/>
        <w:jc w:val="right"/>
      </w:pPr>
    </w:p>
    <w:p w:rsidR="009F2E9E" w:rsidRDefault="009F2E9E" w:rsidP="009F2E9E"/>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9"/>
        <w:gridCol w:w="395"/>
      </w:tblGrid>
      <w:tr w:rsidR="009E5DF6" w:rsidRPr="009E4CC5" w:rsidTr="009E5DF6">
        <w:tc>
          <w:tcPr>
            <w:tcW w:w="9459" w:type="dxa"/>
          </w:tcPr>
          <w:p w:rsidR="009E5DF6" w:rsidRDefault="009E5DF6" w:rsidP="00DC2C3F">
            <w:pPr>
              <w:pStyle w:val="3"/>
              <w:spacing w:before="0"/>
              <w:jc w:val="center"/>
              <w:outlineLvl w:val="2"/>
              <w:rPr>
                <w:rFonts w:ascii="Times New Roman" w:eastAsia="Times-Roman" w:hAnsi="Times New Roman" w:cs="Times New Roman"/>
                <w:color w:val="auto"/>
                <w:sz w:val="28"/>
                <w:szCs w:val="28"/>
              </w:rPr>
            </w:pPr>
            <w:r w:rsidRPr="009E4CC5">
              <w:rPr>
                <w:rFonts w:ascii="Times New Roman" w:eastAsia="Times-Roman" w:hAnsi="Times New Roman" w:cs="Times New Roman"/>
                <w:color w:val="auto"/>
                <w:sz w:val="28"/>
                <w:szCs w:val="28"/>
              </w:rPr>
              <w:lastRenderedPageBreak/>
              <w:t>СОДЕРЖАНИЕ</w:t>
            </w:r>
          </w:p>
          <w:tbl>
            <w:tblPr>
              <w:tblStyle w:val="ac"/>
              <w:tblW w:w="92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7908"/>
              <w:gridCol w:w="769"/>
            </w:tblGrid>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7553F6" w:rsidRDefault="009E5DF6" w:rsidP="00DC2C3F">
                  <w:pPr>
                    <w:jc w:val="both"/>
                    <w:rPr>
                      <w:rFonts w:ascii="Times New Roman" w:hAnsi="Times New Roman" w:cs="Times New Roman"/>
                      <w:sz w:val="28"/>
                      <w:szCs w:val="28"/>
                    </w:rPr>
                  </w:pPr>
                </w:p>
              </w:tc>
              <w:tc>
                <w:tcPr>
                  <w:tcW w:w="851" w:type="dxa"/>
                </w:tcPr>
                <w:p w:rsidR="009E5DF6" w:rsidRPr="007553F6" w:rsidRDefault="009E5DF6" w:rsidP="00DC2C3F">
                  <w:pPr>
                    <w:rPr>
                      <w:rFonts w:ascii="Times New Roman" w:hAnsi="Times New Roman" w:cs="Times New Roman"/>
                      <w:sz w:val="28"/>
                      <w:szCs w:val="28"/>
                    </w:rPr>
                  </w:pP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7553F6" w:rsidRDefault="009E5DF6" w:rsidP="00DC2C3F">
                  <w:pPr>
                    <w:jc w:val="both"/>
                    <w:rPr>
                      <w:rFonts w:ascii="Times New Roman" w:eastAsia="Times-Roman" w:hAnsi="Times New Roman" w:cs="Times New Roman"/>
                      <w:sz w:val="28"/>
                      <w:szCs w:val="28"/>
                    </w:rPr>
                  </w:pPr>
                  <w:r w:rsidRPr="007553F6">
                    <w:rPr>
                      <w:rFonts w:ascii="Times New Roman" w:eastAsia="Times-Roman" w:hAnsi="Times New Roman" w:cs="Times New Roman"/>
                      <w:sz w:val="28"/>
                      <w:szCs w:val="28"/>
                    </w:rPr>
                    <w:t>ОПРЕДЕЛЕНИЯ</w:t>
                  </w:r>
                  <w:r>
                    <w:rPr>
                      <w:rFonts w:ascii="Times New Roman" w:eastAsia="Times-Roman" w:hAnsi="Times New Roman" w:cs="Times New Roman"/>
                      <w:sz w:val="28"/>
                      <w:szCs w:val="28"/>
                    </w:rPr>
                    <w:t>……………………………………………….…..</w:t>
                  </w:r>
                </w:p>
              </w:tc>
              <w:tc>
                <w:tcPr>
                  <w:tcW w:w="851" w:type="dxa"/>
                </w:tcPr>
                <w:p w:rsidR="009E5DF6" w:rsidRPr="007553F6" w:rsidRDefault="009E5DF6" w:rsidP="00DC2C3F">
                  <w:pPr>
                    <w:rPr>
                      <w:rFonts w:ascii="Times New Roman" w:hAnsi="Times New Roman" w:cs="Times New Roman"/>
                      <w:sz w:val="28"/>
                      <w:szCs w:val="28"/>
                    </w:rPr>
                  </w:pPr>
                  <w:r>
                    <w:rPr>
                      <w:rFonts w:ascii="Times New Roman" w:hAnsi="Times New Roman" w:cs="Times New Roman"/>
                      <w:sz w:val="28"/>
                      <w:szCs w:val="28"/>
                    </w:rPr>
                    <w:t>3</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7553F6" w:rsidRDefault="009E5DF6" w:rsidP="00DC2C3F">
                  <w:pPr>
                    <w:jc w:val="both"/>
                    <w:rPr>
                      <w:rFonts w:ascii="Times New Roman" w:eastAsia="Times-Roman" w:hAnsi="Times New Roman" w:cs="Times New Roman"/>
                      <w:sz w:val="28"/>
                      <w:szCs w:val="28"/>
                    </w:rPr>
                  </w:pPr>
                  <w:r w:rsidRPr="007553F6">
                    <w:rPr>
                      <w:rFonts w:ascii="Times New Roman" w:eastAsia="Times-Roman" w:hAnsi="Times New Roman" w:cs="Times New Roman"/>
                      <w:sz w:val="28"/>
                      <w:szCs w:val="28"/>
                    </w:rPr>
                    <w:t>ОБОЗНАЧЕНИЯ И СОКРАЩЕНИЯ</w:t>
                  </w:r>
                  <w:r>
                    <w:rPr>
                      <w:rFonts w:ascii="Times New Roman" w:eastAsia="Times-Roman" w:hAnsi="Times New Roman" w:cs="Times New Roman"/>
                      <w:sz w:val="28"/>
                      <w:szCs w:val="28"/>
                    </w:rPr>
                    <w:t>……………………………..</w:t>
                  </w:r>
                </w:p>
              </w:tc>
              <w:tc>
                <w:tcPr>
                  <w:tcW w:w="851" w:type="dxa"/>
                </w:tcPr>
                <w:p w:rsidR="009E5DF6" w:rsidRPr="007553F6" w:rsidRDefault="009E5DF6" w:rsidP="00DC2C3F">
                  <w:pPr>
                    <w:rPr>
                      <w:rFonts w:ascii="Times New Roman" w:hAnsi="Times New Roman" w:cs="Times New Roman"/>
                      <w:sz w:val="28"/>
                      <w:szCs w:val="28"/>
                    </w:rPr>
                  </w:pPr>
                  <w:r>
                    <w:rPr>
                      <w:rFonts w:ascii="Times New Roman" w:hAnsi="Times New Roman" w:cs="Times New Roman"/>
                      <w:sz w:val="28"/>
                      <w:szCs w:val="28"/>
                    </w:rPr>
                    <w:t>4</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7553F6" w:rsidRDefault="009E5DF6" w:rsidP="00DC2C3F">
                  <w:pPr>
                    <w:jc w:val="both"/>
                    <w:rPr>
                      <w:rFonts w:ascii="Times New Roman" w:eastAsia="Times-Roman" w:hAnsi="Times New Roman" w:cs="Times New Roman"/>
                      <w:sz w:val="28"/>
                      <w:szCs w:val="28"/>
                    </w:rPr>
                  </w:pPr>
                  <w:r w:rsidRPr="007553F6">
                    <w:rPr>
                      <w:rFonts w:ascii="Times New Roman" w:eastAsia="Times-Roman" w:hAnsi="Times New Roman" w:cs="Times New Roman"/>
                      <w:sz w:val="28"/>
                      <w:szCs w:val="28"/>
                    </w:rPr>
                    <w:t>ВВЕДЕНИЕ</w:t>
                  </w:r>
                  <w:r>
                    <w:rPr>
                      <w:rFonts w:ascii="Times New Roman" w:eastAsia="Times-Roman" w:hAnsi="Times New Roman" w:cs="Times New Roman"/>
                      <w:sz w:val="28"/>
                      <w:szCs w:val="28"/>
                    </w:rPr>
                    <w:t>…………………………………………………………</w:t>
                  </w:r>
                </w:p>
              </w:tc>
              <w:tc>
                <w:tcPr>
                  <w:tcW w:w="851" w:type="dxa"/>
                </w:tcPr>
                <w:p w:rsidR="009E5DF6" w:rsidRPr="007553F6" w:rsidRDefault="009E5DF6" w:rsidP="00DC2C3F">
                  <w:pPr>
                    <w:rPr>
                      <w:rFonts w:ascii="Times New Roman" w:hAnsi="Times New Roman" w:cs="Times New Roman"/>
                      <w:sz w:val="28"/>
                      <w:szCs w:val="28"/>
                    </w:rPr>
                  </w:pPr>
                  <w:r>
                    <w:rPr>
                      <w:rFonts w:ascii="Times New Roman" w:hAnsi="Times New Roman" w:cs="Times New Roman"/>
                      <w:sz w:val="28"/>
                      <w:szCs w:val="28"/>
                    </w:rPr>
                    <w:t>5</w:t>
                  </w:r>
                </w:p>
              </w:tc>
            </w:tr>
            <w:tr w:rsidR="009E5DF6" w:rsidRPr="007553F6" w:rsidTr="00DC2C3F">
              <w:tc>
                <w:tcPr>
                  <w:tcW w:w="454" w:type="dxa"/>
                </w:tcPr>
                <w:p w:rsidR="009E5DF6" w:rsidRPr="00E44025" w:rsidRDefault="009E5DF6" w:rsidP="00DC2C3F">
                  <w:pPr>
                    <w:rPr>
                      <w:rFonts w:ascii="Times New Roman" w:hAnsi="Times New Roman" w:cs="Times New Roman"/>
                      <w:sz w:val="28"/>
                      <w:szCs w:val="28"/>
                    </w:rPr>
                  </w:pPr>
                  <w:r w:rsidRPr="007553F6">
                    <w:rPr>
                      <w:rFonts w:ascii="Times New Roman" w:hAnsi="Times New Roman" w:cs="Times New Roman"/>
                      <w:sz w:val="28"/>
                      <w:szCs w:val="28"/>
                      <w:lang w:val="en-US"/>
                    </w:rPr>
                    <w:t>I</w:t>
                  </w:r>
                </w:p>
              </w:tc>
              <w:tc>
                <w:tcPr>
                  <w:tcW w:w="7938" w:type="dxa"/>
                </w:tcPr>
                <w:p w:rsidR="009E5DF6" w:rsidRPr="007553F6" w:rsidRDefault="009E5DF6" w:rsidP="00DC2C3F">
                  <w:pPr>
                    <w:jc w:val="both"/>
                    <w:rPr>
                      <w:rFonts w:ascii="Times New Roman" w:eastAsia="Times-Roman" w:hAnsi="Times New Roman" w:cs="Times New Roman"/>
                      <w:sz w:val="28"/>
                      <w:szCs w:val="28"/>
                    </w:rPr>
                  </w:pPr>
                  <w:r w:rsidRPr="007553F6">
                    <w:rPr>
                      <w:rFonts w:ascii="Times New Roman" w:eastAsia="Times New Roman" w:hAnsi="Times New Roman" w:cs="Times New Roman"/>
                      <w:spacing w:val="-2"/>
                      <w:sz w:val="28"/>
                      <w:szCs w:val="28"/>
                    </w:rPr>
                    <w:t>ТЕОРЕТИЧЕСКИЕ АСПЕКТЫ ФОРМИРОВАНИЯ И РАЗВИТИЯ ИННОВАЦИОННОГО ПОТЕНЦИАЛА МАЛОГО И СРЕДНЕГО ПРЕДПРИНИМАТЕЛЬСТВА</w:t>
                  </w:r>
                  <w:r>
                    <w:rPr>
                      <w:rFonts w:ascii="Times New Roman" w:eastAsia="Times New Roman" w:hAnsi="Times New Roman" w:cs="Times New Roman"/>
                      <w:spacing w:val="-2"/>
                      <w:sz w:val="28"/>
                      <w:szCs w:val="28"/>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w:t>
                  </w:r>
                  <w:r>
                    <w:rPr>
                      <w:rFonts w:ascii="Times New Roman" w:hAnsi="Times New Roman" w:cs="Times New Roman"/>
                      <w:sz w:val="28"/>
                      <w:szCs w:val="28"/>
                    </w:rPr>
                    <w:t>0</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lang w:val="en-US"/>
                    </w:rPr>
                    <w:t>1</w:t>
                  </w:r>
                  <w:r w:rsidRPr="007553F6">
                    <w:rPr>
                      <w:rFonts w:ascii="Times New Roman" w:hAnsi="Times New Roman" w:cs="Times New Roman"/>
                      <w:sz w:val="28"/>
                      <w:szCs w:val="28"/>
                    </w:rPr>
                    <w:t>.1</w:t>
                  </w:r>
                </w:p>
              </w:tc>
              <w:tc>
                <w:tcPr>
                  <w:tcW w:w="7938" w:type="dxa"/>
                </w:tcPr>
                <w:p w:rsidR="009E5DF6" w:rsidRPr="007553F6" w:rsidRDefault="009E5DF6" w:rsidP="00DC2C3F">
                  <w:pPr>
                    <w:jc w:val="both"/>
                    <w:rPr>
                      <w:rFonts w:ascii="Times New Roman" w:eastAsia="Times New Roman" w:hAnsi="Times New Roman" w:cs="Times New Roman"/>
                      <w:spacing w:val="-2"/>
                      <w:sz w:val="28"/>
                      <w:szCs w:val="28"/>
                    </w:rPr>
                  </w:pPr>
                  <w:r w:rsidRPr="007553F6">
                    <w:rPr>
                      <w:rFonts w:ascii="Times New Roman" w:eastAsia="Times-Roman" w:hAnsi="Times New Roman" w:cs="Times New Roman"/>
                      <w:sz w:val="28"/>
                      <w:szCs w:val="28"/>
                    </w:rPr>
                    <w:t>И</w:t>
                  </w:r>
                  <w:r w:rsidRPr="007553F6">
                    <w:rPr>
                      <w:rFonts w:ascii="Times New Roman" w:eastAsia="Times New Roman" w:hAnsi="Times New Roman" w:cs="Times New Roman"/>
                      <w:spacing w:val="-2"/>
                      <w:sz w:val="28"/>
                      <w:szCs w:val="28"/>
                    </w:rPr>
                    <w:t>нновационный потенциал малого и среднего предпринимательства (-</w:t>
                  </w:r>
                  <w:r>
                    <w:rPr>
                      <w:rFonts w:ascii="Times New Roman" w:eastAsia="Times New Roman" w:hAnsi="Times New Roman" w:cs="Times New Roman"/>
                      <w:spacing w:val="-2"/>
                      <w:sz w:val="28"/>
                      <w:szCs w:val="28"/>
                    </w:rPr>
                    <w:t xml:space="preserve"> </w:t>
                  </w:r>
                  <w:r w:rsidRPr="007553F6">
                    <w:rPr>
                      <w:rFonts w:ascii="Times New Roman" w:eastAsia="Times New Roman" w:hAnsi="Times New Roman" w:cs="Times New Roman"/>
                      <w:spacing w:val="-2"/>
                      <w:sz w:val="28"/>
                      <w:szCs w:val="28"/>
                    </w:rPr>
                    <w:t>МСП) в условиях индустриализации: вопросы формирования и развития</w:t>
                  </w:r>
                  <w:r>
                    <w:rPr>
                      <w:rFonts w:ascii="Times New Roman" w:eastAsia="Times New Roman" w:hAnsi="Times New Roman" w:cs="Times New Roman"/>
                      <w:spacing w:val="-2"/>
                      <w:sz w:val="28"/>
                      <w:szCs w:val="28"/>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w:t>
                  </w:r>
                  <w:r>
                    <w:rPr>
                      <w:rFonts w:ascii="Times New Roman" w:hAnsi="Times New Roman" w:cs="Times New Roman"/>
                      <w:sz w:val="28"/>
                      <w:szCs w:val="28"/>
                    </w:rPr>
                    <w:t>0</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1.2</w:t>
                  </w:r>
                </w:p>
              </w:tc>
              <w:tc>
                <w:tcPr>
                  <w:tcW w:w="7938" w:type="dxa"/>
                </w:tcPr>
                <w:p w:rsidR="009E5DF6" w:rsidRPr="007553F6" w:rsidRDefault="009E5DF6" w:rsidP="00DC2C3F">
                  <w:pPr>
                    <w:jc w:val="both"/>
                    <w:rPr>
                      <w:rFonts w:ascii="Times New Roman" w:eastAsia="Times-Roman" w:hAnsi="Times New Roman" w:cs="Times New Roman"/>
                      <w:sz w:val="28"/>
                      <w:szCs w:val="28"/>
                    </w:rPr>
                  </w:pPr>
                  <w:r w:rsidRPr="007553F6">
                    <w:rPr>
                      <w:rFonts w:ascii="Times New Roman" w:eastAsia="Times New Roman" w:hAnsi="Times New Roman" w:cs="Times New Roman"/>
                      <w:spacing w:val="-2"/>
                      <w:sz w:val="28"/>
                      <w:szCs w:val="28"/>
                      <w:lang w:val="kk-KZ"/>
                    </w:rPr>
                    <w:t xml:space="preserve">Методические подходы в изучении и оценке инновационного потенциала </w:t>
                  </w:r>
                  <w:r w:rsidRPr="007553F6">
                    <w:rPr>
                      <w:rFonts w:ascii="Times New Roman" w:eastAsia="Times New Roman" w:hAnsi="Times New Roman" w:cs="Times New Roman"/>
                      <w:spacing w:val="-2"/>
                      <w:sz w:val="28"/>
                      <w:szCs w:val="28"/>
                    </w:rPr>
                    <w:t>малого и среднего предпринимательства</w:t>
                  </w:r>
                  <w:r>
                    <w:rPr>
                      <w:rFonts w:ascii="Times New Roman" w:eastAsia="Times New Roman" w:hAnsi="Times New Roman" w:cs="Times New Roman"/>
                      <w:spacing w:val="-2"/>
                      <w:sz w:val="28"/>
                      <w:szCs w:val="28"/>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2</w:t>
                  </w:r>
                  <w:r>
                    <w:rPr>
                      <w:rFonts w:ascii="Times New Roman" w:hAnsi="Times New Roman" w:cs="Times New Roman"/>
                      <w:sz w:val="28"/>
                      <w:szCs w:val="28"/>
                    </w:rPr>
                    <w:t>8</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1.3</w:t>
                  </w:r>
                </w:p>
              </w:tc>
              <w:tc>
                <w:tcPr>
                  <w:tcW w:w="7938" w:type="dxa"/>
                </w:tcPr>
                <w:p w:rsidR="009E5DF6" w:rsidRPr="007553F6" w:rsidRDefault="009E5DF6" w:rsidP="00DC2C3F">
                  <w:pPr>
                    <w:jc w:val="both"/>
                    <w:rPr>
                      <w:rFonts w:ascii="Times New Roman" w:eastAsia="Times New Roman" w:hAnsi="Times New Roman" w:cs="Times New Roman"/>
                      <w:spacing w:val="-2"/>
                      <w:sz w:val="28"/>
                      <w:szCs w:val="28"/>
                      <w:lang w:val="kk-KZ"/>
                    </w:rPr>
                  </w:pPr>
                  <w:r w:rsidRPr="007553F6">
                    <w:rPr>
                      <w:rFonts w:ascii="Times New Roman" w:eastAsia="Times New Roman" w:hAnsi="Times New Roman" w:cs="Times New Roman"/>
                      <w:spacing w:val="-2"/>
                      <w:sz w:val="28"/>
                      <w:szCs w:val="28"/>
                      <w:lang w:val="kk-KZ"/>
                    </w:rPr>
                    <w:t xml:space="preserve">Зарубежный опыт формирования и развития инновационного потенциала </w:t>
                  </w:r>
                  <w:r w:rsidRPr="007553F6">
                    <w:rPr>
                      <w:rFonts w:ascii="Times New Roman" w:eastAsia="Times New Roman" w:hAnsi="Times New Roman" w:cs="Times New Roman"/>
                      <w:spacing w:val="-2"/>
                      <w:sz w:val="28"/>
                      <w:szCs w:val="28"/>
                    </w:rPr>
                    <w:t>малого и среднего предпринимательства</w:t>
                  </w:r>
                  <w:r>
                    <w:rPr>
                      <w:rFonts w:ascii="Times New Roman" w:eastAsia="Times New Roman" w:hAnsi="Times New Roman" w:cs="Times New Roman"/>
                      <w:spacing w:val="-2"/>
                      <w:sz w:val="28"/>
                      <w:szCs w:val="28"/>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4</w:t>
                  </w:r>
                  <w:r>
                    <w:rPr>
                      <w:rFonts w:ascii="Times New Roman" w:hAnsi="Times New Roman" w:cs="Times New Roman"/>
                      <w:sz w:val="28"/>
                      <w:szCs w:val="28"/>
                    </w:rPr>
                    <w:t>7</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E44025" w:rsidRDefault="009E5DF6" w:rsidP="00DC2C3F">
                  <w:pPr>
                    <w:jc w:val="both"/>
                    <w:rPr>
                      <w:rFonts w:ascii="Times New Roman" w:eastAsia="Times New Roman" w:hAnsi="Times New Roman" w:cs="Times New Roman"/>
                      <w:spacing w:val="-2"/>
                      <w:sz w:val="16"/>
                      <w:szCs w:val="16"/>
                      <w:lang w:val="kk-KZ"/>
                    </w:rPr>
                  </w:pPr>
                </w:p>
              </w:tc>
              <w:tc>
                <w:tcPr>
                  <w:tcW w:w="851" w:type="dxa"/>
                </w:tcPr>
                <w:p w:rsidR="009E5DF6" w:rsidRPr="007553F6" w:rsidRDefault="009E5DF6" w:rsidP="00DC2C3F">
                  <w:pPr>
                    <w:rPr>
                      <w:rFonts w:ascii="Times New Roman" w:hAnsi="Times New Roman" w:cs="Times New Roman"/>
                      <w:sz w:val="28"/>
                      <w:szCs w:val="28"/>
                    </w:rPr>
                  </w:pPr>
                </w:p>
              </w:tc>
            </w:tr>
            <w:tr w:rsidR="009E5DF6" w:rsidRPr="007553F6" w:rsidTr="00DC2C3F">
              <w:tc>
                <w:tcPr>
                  <w:tcW w:w="454" w:type="dxa"/>
                </w:tcPr>
                <w:p w:rsidR="009E5DF6" w:rsidRPr="007553F6" w:rsidRDefault="009E5DF6" w:rsidP="00DC2C3F">
                  <w:pPr>
                    <w:rPr>
                      <w:rFonts w:ascii="Times New Roman" w:hAnsi="Times New Roman" w:cs="Times New Roman"/>
                      <w:sz w:val="28"/>
                      <w:szCs w:val="28"/>
                      <w:lang w:val="en-US"/>
                    </w:rPr>
                  </w:pPr>
                  <w:r w:rsidRPr="007553F6">
                    <w:rPr>
                      <w:rFonts w:ascii="Times New Roman" w:hAnsi="Times New Roman" w:cs="Times New Roman"/>
                      <w:sz w:val="28"/>
                      <w:szCs w:val="28"/>
                      <w:lang w:val="en-US"/>
                    </w:rPr>
                    <w:t>II</w:t>
                  </w:r>
                </w:p>
              </w:tc>
              <w:tc>
                <w:tcPr>
                  <w:tcW w:w="7938" w:type="dxa"/>
                </w:tcPr>
                <w:p w:rsidR="009E5DF6" w:rsidRPr="007553F6" w:rsidRDefault="009E5DF6" w:rsidP="00DC2C3F">
                  <w:pPr>
                    <w:jc w:val="both"/>
                    <w:rPr>
                      <w:rFonts w:ascii="Times New Roman" w:eastAsia="Times New Roman" w:hAnsi="Times New Roman" w:cs="Times New Roman"/>
                      <w:spacing w:val="-2"/>
                      <w:sz w:val="28"/>
                      <w:szCs w:val="28"/>
                      <w:lang w:val="kk-KZ"/>
                    </w:rPr>
                  </w:pPr>
                  <w:r w:rsidRPr="007553F6">
                    <w:rPr>
                      <w:rFonts w:ascii="Times New Roman" w:hAnsi="Times New Roman" w:cs="Times New Roman"/>
                      <w:sz w:val="28"/>
                      <w:szCs w:val="28"/>
                    </w:rPr>
                    <w:t>АНАЛИЗ И ОЦЕНКА ИННОВАЦИОННОГО ПОТЕНЦИАЛА МАЛОГО И СРЕДНЕГО ПРЕДПРИНИМАТЕЛЬСТВА (НА ПРИМЕРЕ ПИЩЕВОЙ ПРОМЫШЛЕННОСТИ ВОСТОЧНО-КАЗАХСТАНСКОЙ ОБЛАСТИ)</w:t>
                  </w:r>
                  <w:r>
                    <w:rPr>
                      <w:rFonts w:ascii="Times New Roman" w:hAnsi="Times New Roman" w:cs="Times New Roman"/>
                      <w:sz w:val="28"/>
                      <w:szCs w:val="28"/>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59</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lang w:val="en-US"/>
                    </w:rPr>
                    <w:t>2</w:t>
                  </w:r>
                  <w:r w:rsidRPr="007553F6">
                    <w:rPr>
                      <w:rFonts w:ascii="Times New Roman" w:hAnsi="Times New Roman" w:cs="Times New Roman"/>
                      <w:sz w:val="28"/>
                      <w:szCs w:val="28"/>
                    </w:rPr>
                    <w:t>.1</w:t>
                  </w:r>
                </w:p>
              </w:tc>
              <w:tc>
                <w:tcPr>
                  <w:tcW w:w="7938" w:type="dxa"/>
                </w:tcPr>
                <w:p w:rsidR="009E5DF6" w:rsidRPr="007553F6" w:rsidRDefault="009E5DF6" w:rsidP="00DC2C3F">
                  <w:pPr>
                    <w:jc w:val="both"/>
                    <w:rPr>
                      <w:rFonts w:ascii="Times New Roman" w:hAnsi="Times New Roman" w:cs="Times New Roman"/>
                      <w:sz w:val="28"/>
                      <w:szCs w:val="28"/>
                    </w:rPr>
                  </w:pPr>
                  <w:r w:rsidRPr="007553F6">
                    <w:rPr>
                      <w:rFonts w:ascii="Times New Roman" w:hAnsi="Times New Roman" w:cs="Times New Roman"/>
                      <w:sz w:val="28"/>
                      <w:szCs w:val="28"/>
                    </w:rPr>
                    <w:t>Анализ современного состояния малого и среднего предпринимательства в пищевой промышленности</w:t>
                  </w:r>
                  <w:r>
                    <w:rPr>
                      <w:rFonts w:ascii="Times New Roman" w:hAnsi="Times New Roman" w:cs="Times New Roman"/>
                      <w:sz w:val="28"/>
                      <w:szCs w:val="28"/>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59</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2.2</w:t>
                  </w:r>
                </w:p>
              </w:tc>
              <w:tc>
                <w:tcPr>
                  <w:tcW w:w="7938" w:type="dxa"/>
                </w:tcPr>
                <w:p w:rsidR="009E5DF6" w:rsidRPr="007553F6" w:rsidRDefault="009E5DF6" w:rsidP="00DC2C3F">
                  <w:pPr>
                    <w:jc w:val="both"/>
                    <w:rPr>
                      <w:rFonts w:ascii="Times New Roman" w:hAnsi="Times New Roman" w:cs="Times New Roman"/>
                      <w:sz w:val="28"/>
                      <w:szCs w:val="28"/>
                    </w:rPr>
                  </w:pPr>
                  <w:r w:rsidRPr="007553F6">
                    <w:rPr>
                      <w:rFonts w:ascii="Times New Roman" w:eastAsia="Times New Roman" w:hAnsi="Times New Roman" w:cs="Times New Roman"/>
                      <w:sz w:val="28"/>
                      <w:szCs w:val="28"/>
                      <w:lang w:eastAsia="ru-RU"/>
                    </w:rPr>
                    <w:t>Оценка инновационного потенциала малого и среднего предпринимательства в пищевой промышленности</w:t>
                  </w:r>
                  <w:r>
                    <w:rPr>
                      <w:rFonts w:ascii="Times New Roman" w:eastAsia="Times New Roman" w:hAnsi="Times New Roman" w:cs="Times New Roman"/>
                      <w:sz w:val="28"/>
                      <w:szCs w:val="28"/>
                      <w:lang w:eastAsia="ru-RU"/>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78</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2.3</w:t>
                  </w:r>
                </w:p>
              </w:tc>
              <w:tc>
                <w:tcPr>
                  <w:tcW w:w="7938" w:type="dxa"/>
                </w:tcPr>
                <w:p w:rsidR="009E5DF6" w:rsidRPr="007553F6" w:rsidRDefault="009E5DF6" w:rsidP="00DC2C3F">
                  <w:pPr>
                    <w:jc w:val="both"/>
                    <w:rPr>
                      <w:rFonts w:ascii="Times New Roman" w:eastAsia="Times New Roman" w:hAnsi="Times New Roman" w:cs="Times New Roman"/>
                      <w:sz w:val="28"/>
                      <w:szCs w:val="28"/>
                      <w:lang w:eastAsia="ru-RU"/>
                    </w:rPr>
                  </w:pPr>
                  <w:r w:rsidRPr="007553F6">
                    <w:rPr>
                      <w:rFonts w:ascii="Times New Roman" w:eastAsia="Times New Roman" w:hAnsi="Times New Roman" w:cs="Times New Roman"/>
                      <w:sz w:val="28"/>
                      <w:szCs w:val="28"/>
                      <w:lang w:eastAsia="ru-RU"/>
                    </w:rPr>
                    <w:t>Эффективность инновационной активности в деятельности предприятий пищевой промышленности</w:t>
                  </w:r>
                  <w:r>
                    <w:rPr>
                      <w:rFonts w:ascii="Times New Roman" w:eastAsia="Times New Roman" w:hAnsi="Times New Roman" w:cs="Times New Roman"/>
                      <w:sz w:val="28"/>
                      <w:szCs w:val="28"/>
                      <w:lang w:eastAsia="ru-RU"/>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90</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7553F6" w:rsidRDefault="009E5DF6" w:rsidP="00DC2C3F">
                  <w:pPr>
                    <w:jc w:val="both"/>
                    <w:rPr>
                      <w:rFonts w:ascii="Times New Roman" w:eastAsia="Times New Roman" w:hAnsi="Times New Roman" w:cs="Times New Roman"/>
                      <w:sz w:val="28"/>
                      <w:szCs w:val="28"/>
                      <w:lang w:eastAsia="ru-RU"/>
                    </w:rPr>
                  </w:pPr>
                </w:p>
              </w:tc>
              <w:tc>
                <w:tcPr>
                  <w:tcW w:w="851" w:type="dxa"/>
                </w:tcPr>
                <w:p w:rsidR="009E5DF6" w:rsidRPr="007553F6" w:rsidRDefault="009E5DF6" w:rsidP="00DC2C3F">
                  <w:pPr>
                    <w:rPr>
                      <w:rFonts w:ascii="Times New Roman" w:hAnsi="Times New Roman" w:cs="Times New Roman"/>
                      <w:sz w:val="28"/>
                      <w:szCs w:val="28"/>
                    </w:rPr>
                  </w:pPr>
                </w:p>
              </w:tc>
            </w:tr>
            <w:tr w:rsidR="009E5DF6" w:rsidRPr="007553F6" w:rsidTr="00DC2C3F">
              <w:tc>
                <w:tcPr>
                  <w:tcW w:w="454" w:type="dxa"/>
                </w:tcPr>
                <w:p w:rsidR="009E5DF6" w:rsidRPr="007553F6" w:rsidRDefault="009E5DF6" w:rsidP="00DC2C3F">
                  <w:pPr>
                    <w:rPr>
                      <w:rFonts w:ascii="Times New Roman" w:hAnsi="Times New Roman" w:cs="Times New Roman"/>
                      <w:sz w:val="28"/>
                      <w:szCs w:val="28"/>
                      <w:lang w:val="en-US"/>
                    </w:rPr>
                  </w:pPr>
                  <w:r w:rsidRPr="007553F6">
                    <w:rPr>
                      <w:rFonts w:ascii="Times New Roman" w:hAnsi="Times New Roman" w:cs="Times New Roman"/>
                      <w:sz w:val="28"/>
                      <w:szCs w:val="28"/>
                      <w:lang w:val="en-US"/>
                    </w:rPr>
                    <w:t>III</w:t>
                  </w:r>
                </w:p>
              </w:tc>
              <w:tc>
                <w:tcPr>
                  <w:tcW w:w="7938" w:type="dxa"/>
                </w:tcPr>
                <w:p w:rsidR="009E5DF6" w:rsidRPr="007553F6" w:rsidRDefault="009E5DF6" w:rsidP="00DC2C3F">
                  <w:pPr>
                    <w:jc w:val="both"/>
                    <w:rPr>
                      <w:rFonts w:ascii="Times New Roman" w:eastAsia="Times New Roman" w:hAnsi="Times New Roman" w:cs="Times New Roman"/>
                      <w:sz w:val="28"/>
                      <w:szCs w:val="28"/>
                      <w:lang w:eastAsia="ru-RU"/>
                    </w:rPr>
                  </w:pPr>
                  <w:r w:rsidRPr="007553F6">
                    <w:rPr>
                      <w:rFonts w:ascii="Times New Roman" w:hAnsi="Times New Roman" w:cs="Times New Roman"/>
                      <w:sz w:val="28"/>
                      <w:szCs w:val="28"/>
                      <w:shd w:val="clear" w:color="auto" w:fill="FFFFFF"/>
                    </w:rPr>
                    <w:t>ПЕРСПЕКТИВЫ РАЗВИТИЯ И НАПРАВЛЕНИЯ ПОВЫШЕНИЯ ИННОВАЦИОННОГО ПОТЕНЦИАЛА МАЛОГО И СРЕДНЕГО ПРЕДПРИНИМАТЕЛЬСТВА В УСЛОВИЯХ ИНДУСТРИАЛИЗАЦИИ (НА ПРИМЕРЕ ПИЩЕВОЙ ПРОМЫШЛЕННОСТИ ВКО)</w:t>
                  </w:r>
                  <w:r>
                    <w:rPr>
                      <w:rFonts w:ascii="Times New Roman" w:hAnsi="Times New Roman" w:cs="Times New Roman"/>
                      <w:sz w:val="28"/>
                      <w:szCs w:val="28"/>
                      <w:shd w:val="clear" w:color="auto" w:fill="FFFFFF"/>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10</w:t>
                  </w:r>
                  <w:r>
                    <w:rPr>
                      <w:rFonts w:ascii="Times New Roman" w:hAnsi="Times New Roman" w:cs="Times New Roman"/>
                      <w:sz w:val="28"/>
                      <w:szCs w:val="28"/>
                    </w:rPr>
                    <w:t>5</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lang w:val="en-US"/>
                    </w:rPr>
                    <w:t>3</w:t>
                  </w:r>
                  <w:r w:rsidRPr="007553F6">
                    <w:rPr>
                      <w:rFonts w:ascii="Times New Roman" w:hAnsi="Times New Roman" w:cs="Times New Roman"/>
                      <w:sz w:val="28"/>
                      <w:szCs w:val="28"/>
                    </w:rPr>
                    <w:t>.1</w:t>
                  </w:r>
                </w:p>
              </w:tc>
              <w:tc>
                <w:tcPr>
                  <w:tcW w:w="7938" w:type="dxa"/>
                </w:tcPr>
                <w:p w:rsidR="009E5DF6" w:rsidRPr="007553F6" w:rsidRDefault="009E5DF6" w:rsidP="00DC2C3F">
                  <w:pPr>
                    <w:jc w:val="both"/>
                    <w:rPr>
                      <w:rFonts w:ascii="Times New Roman" w:hAnsi="Times New Roman" w:cs="Times New Roman"/>
                      <w:sz w:val="28"/>
                      <w:szCs w:val="28"/>
                      <w:shd w:val="clear" w:color="auto" w:fill="FFFFFF"/>
                    </w:rPr>
                  </w:pPr>
                  <w:r w:rsidRPr="007553F6">
                    <w:rPr>
                      <w:rFonts w:ascii="Times New Roman" w:hAnsi="Times New Roman" w:cs="Times New Roman"/>
                      <w:sz w:val="28"/>
                      <w:szCs w:val="28"/>
                      <w:shd w:val="clear" w:color="auto" w:fill="FFFFFF"/>
                    </w:rPr>
                    <w:t>Диверсификация производства как форма развития инновационного потенциала на предприятиях</w:t>
                  </w:r>
                  <w:r>
                    <w:rPr>
                      <w:rFonts w:ascii="Times New Roman" w:hAnsi="Times New Roman" w:cs="Times New Roman"/>
                      <w:sz w:val="28"/>
                      <w:szCs w:val="28"/>
                      <w:shd w:val="clear" w:color="auto" w:fill="FFFFFF"/>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10</w:t>
                  </w:r>
                  <w:r>
                    <w:rPr>
                      <w:rFonts w:ascii="Times New Roman" w:hAnsi="Times New Roman" w:cs="Times New Roman"/>
                      <w:sz w:val="28"/>
                      <w:szCs w:val="28"/>
                    </w:rPr>
                    <w:t>5</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3.2</w:t>
                  </w:r>
                </w:p>
              </w:tc>
              <w:tc>
                <w:tcPr>
                  <w:tcW w:w="7938" w:type="dxa"/>
                </w:tcPr>
                <w:p w:rsidR="009E5DF6" w:rsidRPr="007553F6" w:rsidRDefault="009E5DF6" w:rsidP="00DC2C3F">
                  <w:pPr>
                    <w:jc w:val="both"/>
                    <w:rPr>
                      <w:rFonts w:ascii="Times New Roman" w:hAnsi="Times New Roman" w:cs="Times New Roman"/>
                      <w:sz w:val="28"/>
                      <w:szCs w:val="28"/>
                      <w:shd w:val="clear" w:color="auto" w:fill="FFFFFF"/>
                    </w:rPr>
                  </w:pPr>
                  <w:r w:rsidRPr="007553F6">
                    <w:rPr>
                      <w:rFonts w:ascii="Times New Roman" w:hAnsi="Times New Roman" w:cs="Times New Roman"/>
                      <w:sz w:val="28"/>
                      <w:szCs w:val="28"/>
                      <w:shd w:val="clear" w:color="auto" w:fill="FFFFFF"/>
                    </w:rPr>
                    <w:t>Разработка модели технико-технологической модернизации производства на пищевых предприятиях МСП</w:t>
                  </w:r>
                  <w:r>
                    <w:rPr>
                      <w:rFonts w:ascii="Times New Roman" w:hAnsi="Times New Roman" w:cs="Times New Roman"/>
                      <w:sz w:val="28"/>
                      <w:szCs w:val="28"/>
                      <w:shd w:val="clear" w:color="auto" w:fill="FFFFFF"/>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12</w:t>
                  </w:r>
                  <w:r>
                    <w:rPr>
                      <w:rFonts w:ascii="Times New Roman" w:hAnsi="Times New Roman" w:cs="Times New Roman"/>
                      <w:sz w:val="28"/>
                      <w:szCs w:val="28"/>
                    </w:rPr>
                    <w:t>1</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7553F6" w:rsidRDefault="009E5DF6" w:rsidP="00DC2C3F">
                  <w:pPr>
                    <w:jc w:val="both"/>
                    <w:rPr>
                      <w:rFonts w:ascii="Times New Roman" w:hAnsi="Times New Roman" w:cs="Times New Roman"/>
                      <w:sz w:val="28"/>
                      <w:szCs w:val="28"/>
                      <w:shd w:val="clear" w:color="auto" w:fill="FFFFFF"/>
                    </w:rPr>
                  </w:pPr>
                  <w:r w:rsidRPr="007553F6">
                    <w:rPr>
                      <w:rFonts w:ascii="Times New Roman" w:hAnsi="Times New Roman" w:cs="Times New Roman"/>
                      <w:sz w:val="28"/>
                      <w:szCs w:val="28"/>
                      <w:shd w:val="clear" w:color="auto" w:fill="FFFFFF"/>
                    </w:rPr>
                    <w:t>ЗАКЛЮЧЕНИЕ</w:t>
                  </w:r>
                  <w:r>
                    <w:rPr>
                      <w:rFonts w:ascii="Times New Roman" w:hAnsi="Times New Roman" w:cs="Times New Roman"/>
                      <w:sz w:val="28"/>
                      <w:szCs w:val="28"/>
                      <w:shd w:val="clear" w:color="auto" w:fill="FFFFFF"/>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w:t>
                  </w:r>
                  <w:r>
                    <w:rPr>
                      <w:rFonts w:ascii="Times New Roman" w:hAnsi="Times New Roman" w:cs="Times New Roman"/>
                      <w:sz w:val="28"/>
                      <w:szCs w:val="28"/>
                    </w:rPr>
                    <w:t>40</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7553F6" w:rsidRDefault="009E5DF6" w:rsidP="00DC2C3F">
                  <w:pPr>
                    <w:jc w:val="both"/>
                    <w:rPr>
                      <w:rFonts w:ascii="Times New Roman" w:hAnsi="Times New Roman" w:cs="Times New Roman"/>
                      <w:sz w:val="28"/>
                      <w:szCs w:val="28"/>
                      <w:shd w:val="clear" w:color="auto" w:fill="FFFFFF"/>
                    </w:rPr>
                  </w:pPr>
                  <w:r w:rsidRPr="007553F6">
                    <w:rPr>
                      <w:rFonts w:ascii="Times New Roman" w:hAnsi="Times New Roman" w:cs="Times New Roman"/>
                      <w:sz w:val="28"/>
                      <w:szCs w:val="28"/>
                      <w:shd w:val="clear" w:color="auto" w:fill="FFFFFF"/>
                    </w:rPr>
                    <w:t>СПИСОК ИСПОЛЬЗОВАННЫХ ИСТОЧНИКОВ</w:t>
                  </w:r>
                  <w:r>
                    <w:rPr>
                      <w:rFonts w:ascii="Times New Roman" w:hAnsi="Times New Roman" w:cs="Times New Roman"/>
                      <w:sz w:val="28"/>
                      <w:szCs w:val="28"/>
                      <w:shd w:val="clear" w:color="auto" w:fill="FFFFFF"/>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14</w:t>
                  </w:r>
                  <w:r>
                    <w:rPr>
                      <w:rFonts w:ascii="Times New Roman" w:hAnsi="Times New Roman" w:cs="Times New Roman"/>
                      <w:sz w:val="28"/>
                      <w:szCs w:val="28"/>
                    </w:rPr>
                    <w:t>5</w:t>
                  </w:r>
                </w:p>
              </w:tc>
            </w:tr>
            <w:tr w:rsidR="009E5DF6" w:rsidRPr="007553F6" w:rsidTr="00DC2C3F">
              <w:tc>
                <w:tcPr>
                  <w:tcW w:w="454" w:type="dxa"/>
                </w:tcPr>
                <w:p w:rsidR="009E5DF6" w:rsidRPr="007553F6" w:rsidRDefault="009E5DF6" w:rsidP="00DC2C3F">
                  <w:pPr>
                    <w:rPr>
                      <w:rFonts w:ascii="Times New Roman" w:hAnsi="Times New Roman" w:cs="Times New Roman"/>
                      <w:sz w:val="28"/>
                      <w:szCs w:val="28"/>
                    </w:rPr>
                  </w:pPr>
                </w:p>
              </w:tc>
              <w:tc>
                <w:tcPr>
                  <w:tcW w:w="7938" w:type="dxa"/>
                </w:tcPr>
                <w:p w:rsidR="009E5DF6" w:rsidRPr="007553F6" w:rsidRDefault="009E5DF6" w:rsidP="00DC2C3F">
                  <w:pPr>
                    <w:jc w:val="both"/>
                    <w:rPr>
                      <w:rFonts w:ascii="Times New Roman" w:hAnsi="Times New Roman" w:cs="Times New Roman"/>
                      <w:sz w:val="28"/>
                      <w:szCs w:val="28"/>
                      <w:shd w:val="clear" w:color="auto" w:fill="FFFFFF"/>
                    </w:rPr>
                  </w:pPr>
                  <w:r w:rsidRPr="007553F6">
                    <w:rPr>
                      <w:rFonts w:ascii="Times New Roman" w:hAnsi="Times New Roman" w:cs="Times New Roman"/>
                      <w:sz w:val="28"/>
                      <w:szCs w:val="28"/>
                      <w:shd w:val="clear" w:color="auto" w:fill="FFFFFF"/>
                    </w:rPr>
                    <w:t>ПРИЛОЖЕНИЯ</w:t>
                  </w:r>
                  <w:r>
                    <w:rPr>
                      <w:rFonts w:ascii="Times New Roman" w:hAnsi="Times New Roman" w:cs="Times New Roman"/>
                      <w:sz w:val="28"/>
                      <w:szCs w:val="28"/>
                      <w:shd w:val="clear" w:color="auto" w:fill="FFFFFF"/>
                    </w:rPr>
                    <w:t>…………………………………………………….</w:t>
                  </w:r>
                </w:p>
              </w:tc>
              <w:tc>
                <w:tcPr>
                  <w:tcW w:w="851" w:type="dxa"/>
                </w:tcPr>
                <w:p w:rsidR="009E5DF6" w:rsidRPr="007553F6" w:rsidRDefault="009E5DF6" w:rsidP="00DC2C3F">
                  <w:pPr>
                    <w:rPr>
                      <w:rFonts w:ascii="Times New Roman" w:hAnsi="Times New Roman" w:cs="Times New Roman"/>
                      <w:sz w:val="28"/>
                      <w:szCs w:val="28"/>
                    </w:rPr>
                  </w:pPr>
                  <w:r w:rsidRPr="007553F6">
                    <w:rPr>
                      <w:rFonts w:ascii="Times New Roman" w:hAnsi="Times New Roman" w:cs="Times New Roman"/>
                      <w:sz w:val="28"/>
                      <w:szCs w:val="28"/>
                    </w:rPr>
                    <w:t>15</w:t>
                  </w:r>
                  <w:r>
                    <w:rPr>
                      <w:rFonts w:ascii="Times New Roman" w:hAnsi="Times New Roman" w:cs="Times New Roman"/>
                      <w:sz w:val="28"/>
                      <w:szCs w:val="28"/>
                    </w:rPr>
                    <w:t>5</w:t>
                  </w:r>
                </w:p>
              </w:tc>
            </w:tr>
          </w:tbl>
          <w:p w:rsidR="009E5DF6" w:rsidRPr="007553F6" w:rsidRDefault="009E5DF6" w:rsidP="00DC2C3F">
            <w:pPr>
              <w:rPr>
                <w:rFonts w:ascii="Times New Roman" w:hAnsi="Times New Roman" w:cs="Times New Roman"/>
                <w:sz w:val="28"/>
                <w:szCs w:val="28"/>
              </w:rPr>
            </w:pPr>
          </w:p>
          <w:p w:rsidR="009E5DF6" w:rsidRDefault="009E5DF6" w:rsidP="00DC2C3F">
            <w:pPr>
              <w:spacing w:line="360" w:lineRule="auto"/>
              <w:jc w:val="center"/>
              <w:rPr>
                <w:rFonts w:ascii="Times New Roman" w:hAnsi="Times New Roman" w:cs="Times New Roman"/>
                <w:b/>
                <w:bCs/>
                <w:sz w:val="28"/>
              </w:rPr>
            </w:pPr>
          </w:p>
          <w:p w:rsidR="009E5DF6" w:rsidRPr="00CD4A9A" w:rsidRDefault="009E5DF6" w:rsidP="00DC2C3F">
            <w:pPr>
              <w:rPr>
                <w:rFonts w:ascii="Times New Roman" w:eastAsia="Times-Roman" w:hAnsi="Times New Roman" w:cs="Times New Roman"/>
                <w:sz w:val="26"/>
                <w:szCs w:val="26"/>
              </w:rPr>
            </w:pPr>
          </w:p>
        </w:tc>
        <w:tc>
          <w:tcPr>
            <w:tcW w:w="395" w:type="dxa"/>
          </w:tcPr>
          <w:p w:rsidR="009E5DF6" w:rsidRPr="009E4CC5" w:rsidRDefault="009E5DF6" w:rsidP="00DC2C3F">
            <w:pPr>
              <w:pStyle w:val="3"/>
              <w:spacing w:before="0"/>
              <w:jc w:val="center"/>
              <w:outlineLvl w:val="2"/>
              <w:rPr>
                <w:rFonts w:ascii="Times New Roman" w:eastAsia="Times-Roman" w:hAnsi="Times New Roman" w:cs="Times New Roman"/>
                <w:color w:val="auto"/>
                <w:sz w:val="28"/>
                <w:szCs w:val="28"/>
              </w:rPr>
            </w:pPr>
          </w:p>
        </w:tc>
      </w:tr>
    </w:tbl>
    <w:p w:rsidR="009E5DF6" w:rsidRDefault="009E5DF6" w:rsidP="009E5DF6">
      <w:pPr>
        <w:pStyle w:val="3"/>
        <w:spacing w:before="0" w:line="240" w:lineRule="auto"/>
        <w:jc w:val="both"/>
        <w:rPr>
          <w:rFonts w:ascii="Times New Roman" w:eastAsia="Times-Roman" w:hAnsi="Times New Roman" w:cs="Times New Roman"/>
          <w:color w:val="auto"/>
          <w:sz w:val="28"/>
          <w:szCs w:val="28"/>
        </w:rPr>
      </w:pPr>
    </w:p>
    <w:p w:rsidR="009E5DF6" w:rsidRPr="008801A1" w:rsidRDefault="009E5DF6" w:rsidP="009E5DF6"/>
    <w:p w:rsidR="009E5DF6" w:rsidRDefault="009E5DF6" w:rsidP="009E5DF6">
      <w:pPr>
        <w:pStyle w:val="3"/>
        <w:jc w:val="center"/>
        <w:rPr>
          <w:rFonts w:ascii="Times New Roman" w:hAnsi="Times New Roman" w:cs="Times New Roman"/>
          <w:color w:val="auto"/>
          <w:sz w:val="28"/>
        </w:rPr>
      </w:pPr>
      <w:r>
        <w:rPr>
          <w:rFonts w:ascii="Times New Roman" w:hAnsi="Times New Roman" w:cs="Times New Roman"/>
          <w:color w:val="auto"/>
          <w:sz w:val="28"/>
        </w:rPr>
        <w:lastRenderedPageBreak/>
        <w:t>ОПРЕДЕЛЕНИЯ</w:t>
      </w:r>
    </w:p>
    <w:p w:rsidR="009E5DF6" w:rsidRPr="008801A1" w:rsidRDefault="009E5DF6" w:rsidP="009E5DF6"/>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2"/>
        <w:gridCol w:w="6749"/>
      </w:tblGrid>
      <w:tr w:rsidR="009E5DF6" w:rsidTr="00DC2C3F">
        <w:trPr>
          <w:trHeight w:val="1752"/>
        </w:trPr>
        <w:tc>
          <w:tcPr>
            <w:tcW w:w="2822" w:type="dxa"/>
          </w:tcPr>
          <w:p w:rsidR="009E5DF6" w:rsidRPr="00987462" w:rsidRDefault="009E5DF6" w:rsidP="00DC2C3F">
            <w:pPr>
              <w:pStyle w:val="3"/>
              <w:spacing w:before="0"/>
              <w:jc w:val="center"/>
              <w:outlineLvl w:val="2"/>
              <w:rPr>
                <w:rFonts w:ascii="Times New Roman" w:hAnsi="Times New Roman" w:cs="Times New Roman"/>
                <w:color w:val="auto"/>
                <w:sz w:val="28"/>
              </w:rPr>
            </w:pPr>
            <w:r w:rsidRPr="00987462">
              <w:rPr>
                <w:rFonts w:ascii="Times New Roman" w:hAnsi="Times New Roman" w:cs="Times New Roman"/>
                <w:color w:val="auto"/>
                <w:sz w:val="28"/>
              </w:rPr>
              <w:t>Потенциал</w:t>
            </w:r>
          </w:p>
        </w:tc>
        <w:tc>
          <w:tcPr>
            <w:tcW w:w="6749" w:type="dxa"/>
          </w:tcPr>
          <w:p w:rsidR="009E5DF6" w:rsidRDefault="009E5DF6" w:rsidP="00DC2C3F">
            <w:pPr>
              <w:pStyle w:val="3"/>
              <w:spacing w:before="0"/>
              <w:jc w:val="both"/>
              <w:outlineLvl w:val="2"/>
              <w:rPr>
                <w:rFonts w:ascii="Times New Roman" w:hAnsi="Times New Roman" w:cs="Times New Roman"/>
                <w:b w:val="0"/>
                <w:bCs w:val="0"/>
                <w:color w:val="auto"/>
                <w:sz w:val="28"/>
              </w:rPr>
            </w:pPr>
            <w:r w:rsidRPr="00987462">
              <w:rPr>
                <w:rFonts w:ascii="Times New Roman" w:hAnsi="Times New Roman" w:cs="Times New Roman"/>
                <w:b w:val="0"/>
                <w:bCs w:val="0"/>
                <w:color w:val="auto"/>
                <w:sz w:val="28"/>
              </w:rPr>
              <w:t>это определенный предел человеческих скрытых, внутренних возможностей целесообразного использования объекта, которые могут быть максимально реализованы при существовании идеальных условий практической деятельности</w:t>
            </w:r>
            <w:r>
              <w:rPr>
                <w:rFonts w:ascii="Times New Roman" w:hAnsi="Times New Roman" w:cs="Times New Roman"/>
                <w:b w:val="0"/>
                <w:bCs w:val="0"/>
                <w:color w:val="auto"/>
                <w:sz w:val="28"/>
              </w:rPr>
              <w:t>.</w:t>
            </w:r>
          </w:p>
        </w:tc>
      </w:tr>
      <w:tr w:rsidR="009E5DF6" w:rsidTr="00DC2C3F">
        <w:trPr>
          <w:trHeight w:val="1407"/>
        </w:trPr>
        <w:tc>
          <w:tcPr>
            <w:tcW w:w="2822" w:type="dxa"/>
          </w:tcPr>
          <w:p w:rsidR="009E5DF6" w:rsidRPr="00987462" w:rsidRDefault="009E5DF6" w:rsidP="00DC2C3F">
            <w:pPr>
              <w:pStyle w:val="3"/>
              <w:spacing w:before="0"/>
              <w:jc w:val="center"/>
              <w:outlineLvl w:val="2"/>
              <w:rPr>
                <w:rFonts w:ascii="Times New Roman" w:hAnsi="Times New Roman" w:cs="Times New Roman"/>
                <w:color w:val="auto"/>
                <w:sz w:val="28"/>
                <w:szCs w:val="28"/>
              </w:rPr>
            </w:pPr>
            <w:r w:rsidRPr="00987462">
              <w:rPr>
                <w:rFonts w:ascii="Times New Roman" w:hAnsi="Times New Roman" w:cs="Times New Roman"/>
                <w:color w:val="auto"/>
                <w:sz w:val="28"/>
                <w:szCs w:val="28"/>
                <w:shd w:val="clear" w:color="auto" w:fill="FFFFFF"/>
              </w:rPr>
              <w:t xml:space="preserve">Инновационный потенциал  </w:t>
            </w:r>
          </w:p>
        </w:tc>
        <w:tc>
          <w:tcPr>
            <w:tcW w:w="6749" w:type="dxa"/>
          </w:tcPr>
          <w:p w:rsidR="009E5DF6" w:rsidRPr="00987462" w:rsidRDefault="009E5DF6" w:rsidP="00DC2C3F">
            <w:pPr>
              <w:pStyle w:val="3"/>
              <w:spacing w:before="0"/>
              <w:jc w:val="both"/>
              <w:outlineLvl w:val="2"/>
              <w:rPr>
                <w:rFonts w:ascii="Times New Roman" w:hAnsi="Times New Roman" w:cs="Times New Roman"/>
                <w:b w:val="0"/>
                <w:bCs w:val="0"/>
                <w:color w:val="auto"/>
                <w:sz w:val="28"/>
                <w:szCs w:val="28"/>
              </w:rPr>
            </w:pPr>
            <w:r w:rsidRPr="00987462">
              <w:rPr>
                <w:rFonts w:ascii="Times New Roman" w:hAnsi="Times New Roman" w:cs="Times New Roman"/>
                <w:b w:val="0"/>
                <w:bCs w:val="0"/>
                <w:color w:val="auto"/>
                <w:sz w:val="28"/>
                <w:szCs w:val="28"/>
                <w:shd w:val="clear" w:color="auto" w:fill="FFFFFF"/>
              </w:rPr>
              <w:t>Это совокупность характеристик социально-экономической системы, определяющих ее способность по созданию, внедрению и распространению новых идей, технологий и продуктов</w:t>
            </w:r>
          </w:p>
        </w:tc>
      </w:tr>
      <w:tr w:rsidR="009E5DF6" w:rsidTr="00DC2C3F">
        <w:trPr>
          <w:trHeight w:val="1407"/>
        </w:trPr>
        <w:tc>
          <w:tcPr>
            <w:tcW w:w="2822" w:type="dxa"/>
          </w:tcPr>
          <w:p w:rsidR="009E5DF6" w:rsidRPr="00987462" w:rsidRDefault="009E5DF6" w:rsidP="00DC2C3F">
            <w:pPr>
              <w:pStyle w:val="3"/>
              <w:spacing w:before="0"/>
              <w:jc w:val="center"/>
              <w:outlineLvl w:val="2"/>
              <w:rPr>
                <w:rFonts w:ascii="Times New Roman" w:hAnsi="Times New Roman" w:cs="Times New Roman"/>
                <w:color w:val="auto"/>
                <w:sz w:val="28"/>
                <w:szCs w:val="28"/>
                <w:shd w:val="clear" w:color="auto" w:fill="FFFFFF"/>
              </w:rPr>
            </w:pPr>
            <w:r>
              <w:rPr>
                <w:rFonts w:ascii="Times New Roman" w:hAnsi="Times New Roman" w:cs="Times New Roman"/>
                <w:color w:val="auto"/>
                <w:sz w:val="28"/>
                <w:szCs w:val="28"/>
                <w:shd w:val="clear" w:color="auto" w:fill="FFFFFF"/>
              </w:rPr>
              <w:t>Индустриализация</w:t>
            </w:r>
          </w:p>
        </w:tc>
        <w:tc>
          <w:tcPr>
            <w:tcW w:w="6749" w:type="dxa"/>
          </w:tcPr>
          <w:p w:rsidR="009E5DF6" w:rsidRPr="00987462" w:rsidRDefault="009E5DF6" w:rsidP="00DC2C3F">
            <w:pPr>
              <w:pStyle w:val="3"/>
              <w:spacing w:before="0"/>
              <w:jc w:val="both"/>
              <w:outlineLvl w:val="2"/>
              <w:rPr>
                <w:rFonts w:ascii="Times New Roman" w:hAnsi="Times New Roman" w:cs="Times New Roman"/>
                <w:b w:val="0"/>
                <w:bCs w:val="0"/>
                <w:color w:val="auto"/>
                <w:sz w:val="28"/>
                <w:szCs w:val="28"/>
                <w:shd w:val="clear" w:color="auto" w:fill="FFFFFF"/>
              </w:rPr>
            </w:pPr>
            <w:r w:rsidRPr="003F588D">
              <w:rPr>
                <w:rFonts w:ascii="Times New Roman" w:hAnsi="Times New Roman" w:cs="Times New Roman"/>
                <w:b w:val="0"/>
                <w:bCs w:val="0"/>
                <w:color w:val="auto"/>
                <w:sz w:val="28"/>
                <w:szCs w:val="28"/>
                <w:shd w:val="clear" w:color="auto" w:fill="FFFFFF"/>
              </w:rPr>
              <w:t>процесс ускоренного социально-экономического перехода от традиционного этапа развития к индустриальному, с преобладанием промышленного производства в экономике</w:t>
            </w:r>
            <w:r>
              <w:rPr>
                <w:rFonts w:ascii="Arial" w:hAnsi="Arial" w:cs="Arial"/>
                <w:color w:val="4D5156"/>
                <w:sz w:val="21"/>
                <w:szCs w:val="21"/>
                <w:shd w:val="clear" w:color="auto" w:fill="FFFFFF"/>
              </w:rPr>
              <w:t>.</w:t>
            </w:r>
          </w:p>
        </w:tc>
      </w:tr>
      <w:tr w:rsidR="009E5DF6" w:rsidTr="00DC2C3F">
        <w:trPr>
          <w:trHeight w:val="1407"/>
        </w:trPr>
        <w:tc>
          <w:tcPr>
            <w:tcW w:w="2822" w:type="dxa"/>
          </w:tcPr>
          <w:p w:rsidR="009E5DF6" w:rsidRPr="00987462" w:rsidRDefault="009E5DF6" w:rsidP="00DC2C3F">
            <w:pPr>
              <w:pStyle w:val="3"/>
              <w:spacing w:before="0"/>
              <w:jc w:val="center"/>
              <w:outlineLvl w:val="2"/>
              <w:rPr>
                <w:rFonts w:ascii="Times New Roman" w:hAnsi="Times New Roman" w:cs="Times New Roman"/>
                <w:color w:val="auto"/>
                <w:sz w:val="28"/>
                <w:szCs w:val="28"/>
                <w:shd w:val="clear" w:color="auto" w:fill="FFFFFF"/>
              </w:rPr>
            </w:pPr>
            <w:r>
              <w:rPr>
                <w:rFonts w:ascii="Times New Roman" w:hAnsi="Times New Roman" w:cs="Times New Roman"/>
                <w:color w:val="auto"/>
                <w:sz w:val="28"/>
                <w:szCs w:val="28"/>
                <w:shd w:val="clear" w:color="auto" w:fill="FFFFFF"/>
              </w:rPr>
              <w:t>Методические подходы</w:t>
            </w:r>
          </w:p>
        </w:tc>
        <w:tc>
          <w:tcPr>
            <w:tcW w:w="6749" w:type="dxa"/>
          </w:tcPr>
          <w:p w:rsidR="009E5DF6" w:rsidRPr="00987462" w:rsidRDefault="009E5DF6" w:rsidP="00DC2C3F">
            <w:pPr>
              <w:pStyle w:val="3"/>
              <w:spacing w:before="0"/>
              <w:jc w:val="both"/>
              <w:outlineLvl w:val="2"/>
              <w:rPr>
                <w:rFonts w:ascii="Times New Roman" w:hAnsi="Times New Roman" w:cs="Times New Roman"/>
                <w:b w:val="0"/>
                <w:bCs w:val="0"/>
                <w:color w:val="auto"/>
                <w:sz w:val="28"/>
                <w:szCs w:val="28"/>
                <w:shd w:val="clear" w:color="auto" w:fill="FFFFFF"/>
              </w:rPr>
            </w:pPr>
            <w:r w:rsidRPr="00987462">
              <w:rPr>
                <w:rFonts w:ascii="Times New Roman" w:hAnsi="Times New Roman" w:cs="Times New Roman"/>
                <w:b w:val="0"/>
                <w:bCs w:val="0"/>
                <w:color w:val="auto"/>
                <w:sz w:val="28"/>
                <w:szCs w:val="28"/>
                <w:shd w:val="clear" w:color="auto" w:fill="FFFFFF"/>
              </w:rPr>
              <w:t>это совокупность, имеющихся знаний, навыков, понятийного аппарата, которым располагает исследователь, чтобы рассмотреть проблему с конкретной точки зрения</w:t>
            </w:r>
          </w:p>
        </w:tc>
      </w:tr>
      <w:tr w:rsidR="009E5DF6" w:rsidTr="00DC2C3F">
        <w:trPr>
          <w:trHeight w:val="838"/>
        </w:trPr>
        <w:tc>
          <w:tcPr>
            <w:tcW w:w="2822" w:type="dxa"/>
          </w:tcPr>
          <w:p w:rsidR="009E5DF6" w:rsidRDefault="009E5DF6" w:rsidP="00DC2C3F">
            <w:pPr>
              <w:pStyle w:val="3"/>
              <w:spacing w:before="0"/>
              <w:jc w:val="center"/>
              <w:outlineLvl w:val="2"/>
              <w:rPr>
                <w:rFonts w:ascii="Times New Roman" w:hAnsi="Times New Roman" w:cs="Times New Roman"/>
                <w:color w:val="auto"/>
                <w:sz w:val="28"/>
                <w:szCs w:val="28"/>
                <w:shd w:val="clear" w:color="auto" w:fill="FFFFFF"/>
              </w:rPr>
            </w:pPr>
            <w:r>
              <w:rPr>
                <w:rFonts w:ascii="Times New Roman" w:hAnsi="Times New Roman" w:cs="Times New Roman"/>
                <w:color w:val="auto"/>
                <w:sz w:val="28"/>
                <w:szCs w:val="28"/>
                <w:shd w:val="clear" w:color="auto" w:fill="FFFFFF"/>
              </w:rPr>
              <w:t>Инновационная активность</w:t>
            </w:r>
          </w:p>
        </w:tc>
        <w:tc>
          <w:tcPr>
            <w:tcW w:w="6749" w:type="dxa"/>
          </w:tcPr>
          <w:p w:rsidR="009E5DF6" w:rsidRPr="00490EF8" w:rsidRDefault="009E5DF6" w:rsidP="00DC2C3F">
            <w:pPr>
              <w:pStyle w:val="3"/>
              <w:spacing w:before="0"/>
              <w:jc w:val="both"/>
              <w:outlineLvl w:val="2"/>
              <w:rPr>
                <w:rFonts w:ascii="Times New Roman" w:hAnsi="Times New Roman" w:cs="Times New Roman"/>
                <w:b w:val="0"/>
                <w:bCs w:val="0"/>
                <w:color w:val="auto"/>
                <w:sz w:val="28"/>
                <w:szCs w:val="28"/>
                <w:shd w:val="clear" w:color="auto" w:fill="FFFFFF"/>
              </w:rPr>
            </w:pPr>
            <w:r w:rsidRPr="00490EF8">
              <w:rPr>
                <w:rFonts w:ascii="Times New Roman" w:hAnsi="Times New Roman" w:cs="Times New Roman"/>
                <w:b w:val="0"/>
                <w:bCs w:val="0"/>
                <w:color w:val="202124"/>
                <w:sz w:val="28"/>
                <w:szCs w:val="28"/>
                <w:shd w:val="clear" w:color="auto" w:fill="FFFFFF"/>
              </w:rPr>
              <w:t>это интенсивность осуществления предприятиями инновационной деятельности</w:t>
            </w:r>
          </w:p>
        </w:tc>
      </w:tr>
      <w:tr w:rsidR="009E5DF6" w:rsidTr="00DC2C3F">
        <w:trPr>
          <w:trHeight w:val="1026"/>
        </w:trPr>
        <w:tc>
          <w:tcPr>
            <w:tcW w:w="2822" w:type="dxa"/>
          </w:tcPr>
          <w:p w:rsidR="009E5DF6" w:rsidRDefault="009E5DF6" w:rsidP="00DC2C3F">
            <w:pPr>
              <w:pStyle w:val="3"/>
              <w:spacing w:before="0"/>
              <w:jc w:val="center"/>
              <w:outlineLvl w:val="2"/>
              <w:rPr>
                <w:rFonts w:ascii="Times New Roman" w:hAnsi="Times New Roman" w:cs="Times New Roman"/>
                <w:color w:val="202124"/>
                <w:sz w:val="28"/>
                <w:szCs w:val="28"/>
                <w:shd w:val="clear" w:color="auto" w:fill="FFFFFF"/>
              </w:rPr>
            </w:pPr>
            <w:r w:rsidRPr="00490EF8">
              <w:rPr>
                <w:rFonts w:ascii="Times New Roman" w:hAnsi="Times New Roman" w:cs="Times New Roman"/>
                <w:color w:val="202124"/>
                <w:sz w:val="28"/>
                <w:szCs w:val="28"/>
                <w:shd w:val="clear" w:color="auto" w:fill="FFFFFF"/>
              </w:rPr>
              <w:t>Инновационный </w:t>
            </w:r>
          </w:p>
          <w:p w:rsidR="009E5DF6" w:rsidRDefault="001852F3" w:rsidP="00DC2C3F">
            <w:pPr>
              <w:pStyle w:val="3"/>
              <w:spacing w:before="0"/>
              <w:jc w:val="center"/>
              <w:outlineLvl w:val="2"/>
              <w:rPr>
                <w:rFonts w:ascii="Times New Roman" w:hAnsi="Times New Roman" w:cs="Times New Roman"/>
                <w:color w:val="auto"/>
                <w:sz w:val="28"/>
                <w:szCs w:val="28"/>
                <w:shd w:val="clear" w:color="auto" w:fill="FFFFFF"/>
              </w:rPr>
            </w:pPr>
            <w:r w:rsidRPr="00490EF8">
              <w:rPr>
                <w:rFonts w:ascii="Times New Roman" w:hAnsi="Times New Roman" w:cs="Times New Roman"/>
                <w:color w:val="202124"/>
                <w:sz w:val="28"/>
                <w:szCs w:val="28"/>
                <w:shd w:val="clear" w:color="auto" w:fill="FFFFFF"/>
              </w:rPr>
              <w:t>К</w:t>
            </w:r>
            <w:r w:rsidR="009E5DF6" w:rsidRPr="00490EF8">
              <w:rPr>
                <w:rFonts w:ascii="Times New Roman" w:hAnsi="Times New Roman" w:cs="Times New Roman"/>
                <w:color w:val="202124"/>
                <w:sz w:val="28"/>
                <w:szCs w:val="28"/>
                <w:shd w:val="clear" w:color="auto" w:fill="FFFFFF"/>
              </w:rPr>
              <w:t>лимат</w:t>
            </w:r>
          </w:p>
        </w:tc>
        <w:tc>
          <w:tcPr>
            <w:tcW w:w="6749" w:type="dxa"/>
          </w:tcPr>
          <w:p w:rsidR="009E5DF6" w:rsidRPr="00490EF8" w:rsidRDefault="009E5DF6" w:rsidP="00DC2C3F">
            <w:pPr>
              <w:pStyle w:val="3"/>
              <w:spacing w:before="0"/>
              <w:jc w:val="both"/>
              <w:outlineLvl w:val="2"/>
              <w:rPr>
                <w:rFonts w:ascii="Times New Roman" w:hAnsi="Times New Roman" w:cs="Times New Roman"/>
                <w:b w:val="0"/>
                <w:bCs w:val="0"/>
                <w:color w:val="202124"/>
                <w:sz w:val="28"/>
                <w:szCs w:val="28"/>
                <w:shd w:val="clear" w:color="auto" w:fill="FFFFFF"/>
              </w:rPr>
            </w:pPr>
            <w:r w:rsidRPr="00490EF8">
              <w:rPr>
                <w:rFonts w:ascii="Times New Roman" w:hAnsi="Times New Roman" w:cs="Times New Roman"/>
                <w:b w:val="0"/>
                <w:bCs w:val="0"/>
                <w:color w:val="202124"/>
                <w:sz w:val="28"/>
                <w:szCs w:val="28"/>
                <w:shd w:val="clear" w:color="auto" w:fill="FFFFFF"/>
              </w:rPr>
              <w:t>это сложившиеся за определенный период времени условия в окружении организации, влияющие на эффективность ее инновационной деятельности.</w:t>
            </w:r>
          </w:p>
        </w:tc>
      </w:tr>
      <w:tr w:rsidR="009E5DF6" w:rsidTr="00DC2C3F">
        <w:trPr>
          <w:trHeight w:val="1126"/>
        </w:trPr>
        <w:tc>
          <w:tcPr>
            <w:tcW w:w="2822" w:type="dxa"/>
          </w:tcPr>
          <w:p w:rsidR="009E5DF6" w:rsidRPr="00490EF8" w:rsidRDefault="009E5DF6" w:rsidP="00DC2C3F">
            <w:pPr>
              <w:pStyle w:val="3"/>
              <w:spacing w:before="0"/>
              <w:jc w:val="center"/>
              <w:outlineLvl w:val="2"/>
              <w:rPr>
                <w:rFonts w:ascii="Times New Roman" w:hAnsi="Times New Roman" w:cs="Times New Roman"/>
                <w:color w:val="202124"/>
                <w:sz w:val="28"/>
                <w:szCs w:val="28"/>
                <w:shd w:val="clear" w:color="auto" w:fill="FFFFFF"/>
              </w:rPr>
            </w:pPr>
            <w:r>
              <w:rPr>
                <w:rFonts w:ascii="Times New Roman" w:hAnsi="Times New Roman" w:cs="Times New Roman"/>
                <w:color w:val="202124"/>
                <w:sz w:val="28"/>
                <w:szCs w:val="28"/>
                <w:shd w:val="clear" w:color="auto" w:fill="FFFFFF"/>
              </w:rPr>
              <w:t xml:space="preserve">Регион </w:t>
            </w:r>
          </w:p>
        </w:tc>
        <w:tc>
          <w:tcPr>
            <w:tcW w:w="6749" w:type="dxa"/>
          </w:tcPr>
          <w:p w:rsidR="009E5DF6" w:rsidRPr="00490EF8" w:rsidRDefault="009E5DF6" w:rsidP="00DC2C3F">
            <w:pPr>
              <w:pStyle w:val="3"/>
              <w:spacing w:before="0"/>
              <w:jc w:val="both"/>
              <w:outlineLvl w:val="2"/>
              <w:rPr>
                <w:rFonts w:ascii="Times New Roman" w:hAnsi="Times New Roman" w:cs="Times New Roman"/>
                <w:b w:val="0"/>
                <w:bCs w:val="0"/>
                <w:color w:val="202124"/>
                <w:sz w:val="28"/>
                <w:szCs w:val="28"/>
                <w:shd w:val="clear" w:color="auto" w:fill="FFFFFF"/>
              </w:rPr>
            </w:pPr>
            <w:r w:rsidRPr="00490EF8">
              <w:rPr>
                <w:rFonts w:ascii="Times New Roman" w:hAnsi="Times New Roman" w:cs="Times New Roman"/>
                <w:b w:val="0"/>
                <w:bCs w:val="0"/>
                <w:color w:val="202124"/>
                <w:sz w:val="28"/>
                <w:szCs w:val="28"/>
                <w:shd w:val="clear" w:color="auto" w:fill="FFFFFF"/>
              </w:rPr>
              <w:t>Обширная область, группа соседствующих стран; территория, районы, объединённые каким-н. общим признаком.</w:t>
            </w:r>
          </w:p>
        </w:tc>
      </w:tr>
      <w:tr w:rsidR="009E5DF6" w:rsidTr="00DC2C3F">
        <w:trPr>
          <w:trHeight w:val="986"/>
        </w:trPr>
        <w:tc>
          <w:tcPr>
            <w:tcW w:w="2822" w:type="dxa"/>
          </w:tcPr>
          <w:p w:rsidR="009E5DF6" w:rsidRDefault="009E5DF6" w:rsidP="00DC2C3F">
            <w:pPr>
              <w:pStyle w:val="3"/>
              <w:spacing w:before="0"/>
              <w:jc w:val="center"/>
              <w:outlineLvl w:val="2"/>
              <w:rPr>
                <w:rFonts w:ascii="Times New Roman" w:hAnsi="Times New Roman" w:cs="Times New Roman"/>
                <w:color w:val="202124"/>
                <w:sz w:val="28"/>
                <w:szCs w:val="28"/>
                <w:shd w:val="clear" w:color="auto" w:fill="FFFFFF"/>
              </w:rPr>
            </w:pPr>
            <w:r>
              <w:rPr>
                <w:rFonts w:ascii="Times New Roman" w:hAnsi="Times New Roman" w:cs="Times New Roman"/>
                <w:color w:val="202124"/>
                <w:sz w:val="28"/>
                <w:szCs w:val="28"/>
                <w:shd w:val="clear" w:color="auto" w:fill="FFFFFF"/>
              </w:rPr>
              <w:t xml:space="preserve">Ресурсы </w:t>
            </w:r>
          </w:p>
        </w:tc>
        <w:tc>
          <w:tcPr>
            <w:tcW w:w="6749" w:type="dxa"/>
          </w:tcPr>
          <w:p w:rsidR="009E5DF6" w:rsidRPr="00490EF8" w:rsidRDefault="009E5DF6" w:rsidP="00DC2C3F">
            <w:pPr>
              <w:pStyle w:val="3"/>
              <w:spacing w:before="0"/>
              <w:jc w:val="both"/>
              <w:outlineLvl w:val="2"/>
              <w:rPr>
                <w:rFonts w:ascii="Times New Roman" w:hAnsi="Times New Roman" w:cs="Times New Roman"/>
                <w:b w:val="0"/>
                <w:bCs w:val="0"/>
                <w:color w:val="202124"/>
                <w:sz w:val="28"/>
                <w:szCs w:val="28"/>
                <w:shd w:val="clear" w:color="auto" w:fill="FFFFFF"/>
              </w:rPr>
            </w:pPr>
            <w:r w:rsidRPr="00490EF8">
              <w:rPr>
                <w:rFonts w:ascii="Times New Roman" w:hAnsi="Times New Roman" w:cs="Times New Roman"/>
                <w:b w:val="0"/>
                <w:bCs w:val="0"/>
                <w:color w:val="202124"/>
                <w:sz w:val="28"/>
                <w:szCs w:val="28"/>
                <w:shd w:val="clear" w:color="auto" w:fill="FFFFFF"/>
              </w:rPr>
              <w:t>источник покрытия нужд, потребностей. Понятие «ресурс» применяется также как характеристика созданной людьми продукции.</w:t>
            </w:r>
          </w:p>
        </w:tc>
      </w:tr>
      <w:tr w:rsidR="009E5DF6" w:rsidTr="00DC2C3F">
        <w:trPr>
          <w:trHeight w:val="986"/>
        </w:trPr>
        <w:tc>
          <w:tcPr>
            <w:tcW w:w="2822" w:type="dxa"/>
          </w:tcPr>
          <w:p w:rsidR="009E5DF6" w:rsidRDefault="009E5DF6" w:rsidP="00DC2C3F">
            <w:pPr>
              <w:pStyle w:val="3"/>
              <w:spacing w:before="0"/>
              <w:jc w:val="center"/>
              <w:outlineLvl w:val="2"/>
              <w:rPr>
                <w:rFonts w:ascii="Times New Roman" w:hAnsi="Times New Roman" w:cs="Times New Roman"/>
                <w:color w:val="202124"/>
                <w:sz w:val="28"/>
                <w:szCs w:val="28"/>
                <w:shd w:val="clear" w:color="auto" w:fill="FFFFFF"/>
              </w:rPr>
            </w:pPr>
            <w:r>
              <w:rPr>
                <w:rFonts w:ascii="Times New Roman" w:hAnsi="Times New Roman" w:cs="Times New Roman"/>
                <w:color w:val="202124"/>
                <w:sz w:val="28"/>
                <w:szCs w:val="28"/>
                <w:shd w:val="clear" w:color="auto" w:fill="FFFFFF"/>
              </w:rPr>
              <w:t>Цифровая экономика</w:t>
            </w:r>
          </w:p>
        </w:tc>
        <w:tc>
          <w:tcPr>
            <w:tcW w:w="6749" w:type="dxa"/>
          </w:tcPr>
          <w:p w:rsidR="009E5DF6" w:rsidRPr="00490EF8" w:rsidRDefault="009E5DF6" w:rsidP="00DC2C3F">
            <w:pPr>
              <w:pStyle w:val="3"/>
              <w:spacing w:before="0"/>
              <w:jc w:val="both"/>
              <w:outlineLvl w:val="2"/>
              <w:rPr>
                <w:rFonts w:ascii="Times New Roman" w:hAnsi="Times New Roman" w:cs="Times New Roman"/>
                <w:b w:val="0"/>
                <w:bCs w:val="0"/>
                <w:color w:val="202124"/>
                <w:sz w:val="28"/>
                <w:szCs w:val="28"/>
                <w:shd w:val="clear" w:color="auto" w:fill="FFFFFF"/>
              </w:rPr>
            </w:pPr>
            <w:r w:rsidRPr="00490EF8">
              <w:rPr>
                <w:rFonts w:ascii="Times New Roman" w:hAnsi="Times New Roman" w:cs="Times New Roman"/>
                <w:b w:val="0"/>
                <w:bCs w:val="0"/>
                <w:color w:val="202124"/>
                <w:sz w:val="28"/>
                <w:szCs w:val="28"/>
                <w:shd w:val="clear" w:color="auto" w:fill="FFFFFF"/>
              </w:rPr>
              <w:t>экономическая деятельность, основанная на цифровых технологиях, связанная с электронным бизнесом и электронной коммерцией, и производимых и сбываемых ими цифровыми товарами и услугами.</w:t>
            </w:r>
          </w:p>
        </w:tc>
      </w:tr>
    </w:tbl>
    <w:p w:rsidR="009E5DF6" w:rsidRDefault="009E5DF6" w:rsidP="009E5DF6">
      <w:pPr>
        <w:pStyle w:val="3"/>
        <w:rPr>
          <w:rFonts w:ascii="Times New Roman" w:hAnsi="Times New Roman" w:cs="Times New Roman"/>
          <w:b w:val="0"/>
          <w:bCs w:val="0"/>
          <w:color w:val="auto"/>
          <w:sz w:val="28"/>
        </w:rPr>
      </w:pPr>
    </w:p>
    <w:p w:rsidR="009E5DF6" w:rsidRDefault="009E5DF6" w:rsidP="009E5DF6"/>
    <w:p w:rsidR="009E5DF6" w:rsidRDefault="009E5DF6" w:rsidP="009E5DF6"/>
    <w:p w:rsidR="009E5DF6" w:rsidRDefault="009E5DF6" w:rsidP="009E5DF6">
      <w:pPr>
        <w:pStyle w:val="3"/>
        <w:jc w:val="center"/>
        <w:rPr>
          <w:rFonts w:ascii="Times New Roman" w:hAnsi="Times New Roman" w:cs="Times New Roman"/>
          <w:color w:val="auto"/>
          <w:sz w:val="28"/>
        </w:rPr>
      </w:pPr>
      <w:r>
        <w:rPr>
          <w:rFonts w:ascii="Times New Roman" w:hAnsi="Times New Roman" w:cs="Times New Roman"/>
          <w:color w:val="auto"/>
          <w:sz w:val="28"/>
        </w:rPr>
        <w:lastRenderedPageBreak/>
        <w:t>ОБОЗНАЧЕНИЯ И СОКРАЩЕНИЯ</w:t>
      </w:r>
    </w:p>
    <w:p w:rsidR="009E5DF6" w:rsidRPr="00E44025" w:rsidRDefault="009E5DF6" w:rsidP="009E5DF6"/>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09"/>
        <w:gridCol w:w="5086"/>
      </w:tblGrid>
      <w:tr w:rsidR="009E5DF6" w:rsidTr="00DC2C3F">
        <w:tc>
          <w:tcPr>
            <w:tcW w:w="2660" w:type="dxa"/>
          </w:tcPr>
          <w:p w:rsidR="009E5DF6" w:rsidRPr="00F60FDA" w:rsidRDefault="009E5DF6" w:rsidP="00DC2C3F">
            <w:pPr>
              <w:rPr>
                <w:rFonts w:ascii="Times New Roman" w:hAnsi="Times New Roman" w:cs="Times New Roman"/>
                <w:sz w:val="28"/>
                <w:szCs w:val="28"/>
              </w:rPr>
            </w:pPr>
            <w:r w:rsidRPr="00F60FDA">
              <w:rPr>
                <w:rFonts w:ascii="Times New Roman" w:hAnsi="Times New Roman" w:cs="Times New Roman"/>
                <w:sz w:val="28"/>
                <w:szCs w:val="28"/>
              </w:rPr>
              <w:t>МСП</w:t>
            </w:r>
          </w:p>
        </w:tc>
        <w:tc>
          <w:tcPr>
            <w:tcW w:w="709" w:type="dxa"/>
          </w:tcPr>
          <w:p w:rsidR="009E5DF6" w:rsidRPr="00F60FDA" w:rsidRDefault="009E5DF6" w:rsidP="00DC2C3F">
            <w:pPr>
              <w:spacing w:line="360" w:lineRule="auto"/>
              <w:rPr>
                <w:rFonts w:ascii="Times New Roman" w:hAnsi="Times New Roman" w:cs="Times New Roman"/>
                <w:sz w:val="28"/>
                <w:szCs w:val="28"/>
              </w:rPr>
            </w:pPr>
            <w:r w:rsidRPr="00F60FDA">
              <w:rPr>
                <w:rFonts w:ascii="Times New Roman" w:hAnsi="Times New Roman" w:cs="Times New Roman"/>
                <w:sz w:val="28"/>
                <w:szCs w:val="28"/>
              </w:rPr>
              <w:t>-</w:t>
            </w:r>
          </w:p>
        </w:tc>
        <w:tc>
          <w:tcPr>
            <w:tcW w:w="5086" w:type="dxa"/>
          </w:tcPr>
          <w:p w:rsidR="009E5DF6" w:rsidRPr="00E44025" w:rsidRDefault="009E5DF6" w:rsidP="00DC2C3F">
            <w:pPr>
              <w:spacing w:line="360" w:lineRule="auto"/>
              <w:rPr>
                <w:rFonts w:ascii="Times New Roman" w:hAnsi="Times New Roman" w:cs="Times New Roman"/>
                <w:sz w:val="28"/>
                <w:szCs w:val="28"/>
              </w:rPr>
            </w:pPr>
            <w:r w:rsidRPr="00F60FDA">
              <w:rPr>
                <w:rFonts w:ascii="Times New Roman" w:hAnsi="Times New Roman" w:cs="Times New Roman"/>
                <w:sz w:val="28"/>
                <w:szCs w:val="28"/>
              </w:rPr>
              <w:t>Малое и среднее предпринимательство</w:t>
            </w:r>
          </w:p>
        </w:tc>
      </w:tr>
      <w:tr w:rsidR="009E5DF6" w:rsidTr="00DC2C3F">
        <w:tc>
          <w:tcPr>
            <w:tcW w:w="2660" w:type="dxa"/>
          </w:tcPr>
          <w:p w:rsidR="009E5DF6" w:rsidRPr="00F60FDA" w:rsidRDefault="009E5DF6" w:rsidP="00DC2C3F">
            <w:pPr>
              <w:spacing w:line="360" w:lineRule="auto"/>
              <w:rPr>
                <w:rFonts w:ascii="Times New Roman" w:hAnsi="Times New Roman" w:cs="Times New Roman"/>
                <w:sz w:val="28"/>
                <w:szCs w:val="28"/>
              </w:rPr>
            </w:pPr>
            <w:r w:rsidRPr="00533F72">
              <w:rPr>
                <w:rFonts w:ascii="Times New Roman" w:hAnsi="Times New Roman" w:cs="Times New Roman"/>
                <w:spacing w:val="-2"/>
                <w:sz w:val="28"/>
                <w:szCs w:val="28"/>
              </w:rPr>
              <w:t>ВВП</w:t>
            </w:r>
          </w:p>
        </w:tc>
        <w:tc>
          <w:tcPr>
            <w:tcW w:w="709" w:type="dxa"/>
          </w:tcPr>
          <w:p w:rsidR="009E5DF6" w:rsidRPr="00F60FDA"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F60FDA"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Валовый внутренний продукт</w:t>
            </w:r>
          </w:p>
        </w:tc>
      </w:tr>
      <w:tr w:rsidR="009E5DF6" w:rsidTr="00DC2C3F">
        <w:tc>
          <w:tcPr>
            <w:tcW w:w="2660" w:type="dxa"/>
          </w:tcPr>
          <w:p w:rsidR="009E5DF6" w:rsidRDefault="009E5DF6" w:rsidP="00DC2C3F">
            <w:pPr>
              <w:rPr>
                <w:rFonts w:ascii="Times New Roman" w:hAnsi="Times New Roman" w:cs="Times New Roman"/>
                <w:sz w:val="28"/>
                <w:szCs w:val="28"/>
              </w:rPr>
            </w:pPr>
            <w:r>
              <w:rPr>
                <w:rFonts w:ascii="Times New Roman" w:hAnsi="Times New Roman" w:cs="Times New Roman"/>
                <w:spacing w:val="-2"/>
                <w:sz w:val="28"/>
                <w:szCs w:val="28"/>
              </w:rPr>
              <w:t>ВКО</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533F72" w:rsidRDefault="009E5DF6" w:rsidP="00DC2C3F">
            <w:pPr>
              <w:spacing w:line="360" w:lineRule="auto"/>
              <w:rPr>
                <w:rFonts w:ascii="Times New Roman" w:hAnsi="Times New Roman" w:cs="Times New Roman"/>
                <w:spacing w:val="-2"/>
                <w:sz w:val="28"/>
                <w:szCs w:val="28"/>
              </w:rPr>
            </w:pPr>
            <w:r>
              <w:rPr>
                <w:rFonts w:ascii="Times New Roman" w:eastAsia="Calibri" w:hAnsi="Times New Roman" w:cs="Times New Roman"/>
                <w:sz w:val="28"/>
              </w:rPr>
              <w:t>Восточно - Казахстанская область</w:t>
            </w:r>
          </w:p>
        </w:tc>
      </w:tr>
      <w:tr w:rsidR="009E5DF6" w:rsidTr="00DC2C3F">
        <w:tc>
          <w:tcPr>
            <w:tcW w:w="2660" w:type="dxa"/>
          </w:tcPr>
          <w:p w:rsidR="009E5DF6" w:rsidRDefault="009E5DF6" w:rsidP="00DC2C3F">
            <w:pPr>
              <w:spacing w:line="360" w:lineRule="auto"/>
              <w:rPr>
                <w:rFonts w:ascii="Times New Roman" w:eastAsia="Calibri" w:hAnsi="Times New Roman" w:cs="Times New Roman"/>
                <w:sz w:val="28"/>
              </w:rPr>
            </w:pPr>
            <w:r w:rsidRPr="00533F72">
              <w:rPr>
                <w:rFonts w:ascii="Times New Roman" w:hAnsi="Times New Roman" w:cs="Times New Roman"/>
                <w:sz w:val="28"/>
              </w:rPr>
              <w:t>МРП</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Default="009E5DF6" w:rsidP="00DC2C3F">
            <w:pPr>
              <w:spacing w:line="360" w:lineRule="auto"/>
              <w:rPr>
                <w:rFonts w:ascii="Times New Roman" w:hAnsi="Times New Roman" w:cs="Times New Roman"/>
                <w:spacing w:val="-2"/>
                <w:sz w:val="28"/>
                <w:szCs w:val="28"/>
              </w:rPr>
            </w:pPr>
            <w:r>
              <w:rPr>
                <w:rFonts w:ascii="Times New Roman" w:hAnsi="Times New Roman" w:cs="Times New Roman"/>
                <w:sz w:val="28"/>
              </w:rPr>
              <w:t>М</w:t>
            </w:r>
            <w:r w:rsidRPr="00533F72">
              <w:rPr>
                <w:rFonts w:ascii="Times New Roman" w:hAnsi="Times New Roman" w:cs="Times New Roman"/>
                <w:sz w:val="28"/>
              </w:rPr>
              <w:t>есячн</w:t>
            </w:r>
            <w:r>
              <w:rPr>
                <w:rFonts w:ascii="Times New Roman" w:hAnsi="Times New Roman" w:cs="Times New Roman"/>
                <w:sz w:val="28"/>
              </w:rPr>
              <w:t>ый</w:t>
            </w:r>
            <w:r w:rsidRPr="00533F72">
              <w:rPr>
                <w:rFonts w:ascii="Times New Roman" w:hAnsi="Times New Roman" w:cs="Times New Roman"/>
                <w:sz w:val="28"/>
              </w:rPr>
              <w:t xml:space="preserve"> расчетн</w:t>
            </w:r>
            <w:r>
              <w:rPr>
                <w:rFonts w:ascii="Times New Roman" w:hAnsi="Times New Roman" w:cs="Times New Roman"/>
                <w:sz w:val="28"/>
              </w:rPr>
              <w:t>ый</w:t>
            </w:r>
            <w:r w:rsidRPr="00533F72">
              <w:rPr>
                <w:rFonts w:ascii="Times New Roman" w:hAnsi="Times New Roman" w:cs="Times New Roman"/>
                <w:sz w:val="28"/>
              </w:rPr>
              <w:t xml:space="preserve"> показател</w:t>
            </w:r>
            <w:r>
              <w:rPr>
                <w:rFonts w:ascii="Times New Roman" w:hAnsi="Times New Roman" w:cs="Times New Roman"/>
                <w:sz w:val="28"/>
              </w:rPr>
              <w:t>ь</w:t>
            </w:r>
          </w:p>
        </w:tc>
      </w:tr>
      <w:tr w:rsidR="009E5DF6" w:rsidTr="00DC2C3F">
        <w:tc>
          <w:tcPr>
            <w:tcW w:w="2660" w:type="dxa"/>
          </w:tcPr>
          <w:p w:rsidR="009E5DF6" w:rsidRDefault="009E5DF6" w:rsidP="00DC2C3F">
            <w:pPr>
              <w:spacing w:line="360" w:lineRule="auto"/>
              <w:rPr>
                <w:rFonts w:ascii="Times New Roman" w:hAnsi="Times New Roman" w:cs="Times New Roman"/>
                <w:sz w:val="28"/>
              </w:rPr>
            </w:pPr>
            <w:r w:rsidRPr="00F60FDA">
              <w:rPr>
                <w:rFonts w:ascii="Times New Roman" w:hAnsi="Times New Roman" w:cs="Times New Roman"/>
                <w:sz w:val="28"/>
              </w:rPr>
              <w:t>МСБ</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533F72" w:rsidRDefault="009E5DF6" w:rsidP="00DC2C3F">
            <w:pPr>
              <w:spacing w:line="360" w:lineRule="auto"/>
              <w:rPr>
                <w:rFonts w:ascii="Times New Roman" w:hAnsi="Times New Roman" w:cs="Times New Roman"/>
                <w:sz w:val="28"/>
              </w:rPr>
            </w:pPr>
            <w:r>
              <w:rPr>
                <w:rFonts w:ascii="Times New Roman" w:hAnsi="Times New Roman" w:cs="Times New Roman"/>
                <w:sz w:val="28"/>
              </w:rPr>
              <w:t>Малый и средний бизнес</w:t>
            </w:r>
          </w:p>
        </w:tc>
      </w:tr>
      <w:tr w:rsidR="009E5DF6" w:rsidTr="00DC2C3F">
        <w:tc>
          <w:tcPr>
            <w:tcW w:w="2660" w:type="dxa"/>
          </w:tcPr>
          <w:p w:rsidR="009E5DF6" w:rsidRDefault="009E5DF6" w:rsidP="00DC2C3F">
            <w:pPr>
              <w:spacing w:line="360" w:lineRule="auto"/>
              <w:rPr>
                <w:rFonts w:ascii="Times New Roman" w:hAnsi="Times New Roman" w:cs="Times New Roman"/>
                <w:sz w:val="28"/>
              </w:rPr>
            </w:pPr>
            <w:r w:rsidRPr="00533F72">
              <w:rPr>
                <w:rFonts w:ascii="Times New Roman" w:hAnsi="Times New Roman" w:cs="Times New Roman"/>
                <w:sz w:val="28"/>
              </w:rPr>
              <w:t>ДКБ</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F60FDA" w:rsidRDefault="009E5DF6" w:rsidP="00DC2C3F">
            <w:pPr>
              <w:spacing w:line="360" w:lineRule="auto"/>
              <w:rPr>
                <w:rFonts w:ascii="Times New Roman" w:hAnsi="Times New Roman" w:cs="Times New Roman"/>
                <w:sz w:val="28"/>
              </w:rPr>
            </w:pPr>
            <w:r w:rsidRPr="00533F72">
              <w:rPr>
                <w:rFonts w:ascii="Times New Roman" w:hAnsi="Times New Roman" w:cs="Times New Roman"/>
                <w:sz w:val="28"/>
              </w:rPr>
              <w:t>Дорожная карта бизнеса - 2020»</w:t>
            </w:r>
          </w:p>
        </w:tc>
      </w:tr>
      <w:tr w:rsidR="009E5DF6" w:rsidTr="00DC2C3F">
        <w:tc>
          <w:tcPr>
            <w:tcW w:w="2660" w:type="dxa"/>
          </w:tcPr>
          <w:p w:rsidR="009E5DF6" w:rsidRPr="00533F72" w:rsidRDefault="009E5DF6" w:rsidP="00DC2C3F">
            <w:pPr>
              <w:spacing w:line="360" w:lineRule="auto"/>
              <w:rPr>
                <w:rFonts w:ascii="Times New Roman" w:hAnsi="Times New Roman" w:cs="Times New Roman"/>
                <w:sz w:val="28"/>
              </w:rPr>
            </w:pPr>
            <w:r w:rsidRPr="00533F72">
              <w:rPr>
                <w:rFonts w:ascii="Times New Roman" w:hAnsi="Times New Roman" w:cs="Times New Roman"/>
                <w:sz w:val="28"/>
              </w:rPr>
              <w:t>НДС</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533F72" w:rsidRDefault="009E5DF6" w:rsidP="00DC2C3F">
            <w:pPr>
              <w:spacing w:line="360" w:lineRule="auto"/>
              <w:rPr>
                <w:rFonts w:ascii="Times New Roman" w:hAnsi="Times New Roman" w:cs="Times New Roman"/>
                <w:sz w:val="28"/>
              </w:rPr>
            </w:pPr>
            <w:r>
              <w:rPr>
                <w:rFonts w:ascii="Times New Roman" w:hAnsi="Times New Roman" w:cs="Times New Roman"/>
                <w:sz w:val="28"/>
              </w:rPr>
              <w:t>Налог на добавленную стоимость</w:t>
            </w:r>
          </w:p>
        </w:tc>
      </w:tr>
      <w:tr w:rsidR="009E5DF6" w:rsidTr="00DC2C3F">
        <w:tc>
          <w:tcPr>
            <w:tcW w:w="2660" w:type="dxa"/>
          </w:tcPr>
          <w:p w:rsidR="009E5DF6" w:rsidRPr="000C48BD" w:rsidRDefault="009E5DF6" w:rsidP="00DC2C3F">
            <w:pPr>
              <w:rPr>
                <w:rFonts w:ascii="Times New Roman" w:hAnsi="Times New Roman" w:cs="Times New Roman"/>
                <w:sz w:val="28"/>
                <w:szCs w:val="28"/>
              </w:rPr>
            </w:pPr>
            <w:r>
              <w:rPr>
                <w:rFonts w:ascii="Times New Roman" w:hAnsi="Times New Roman" w:cs="Times New Roman"/>
                <w:sz w:val="28"/>
              </w:rPr>
              <w:t>КПН</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533F72" w:rsidRDefault="009E5DF6" w:rsidP="00DC2C3F">
            <w:pPr>
              <w:spacing w:line="360" w:lineRule="auto"/>
              <w:rPr>
                <w:rFonts w:ascii="Times New Roman" w:hAnsi="Times New Roman" w:cs="Times New Roman"/>
                <w:sz w:val="28"/>
              </w:rPr>
            </w:pPr>
            <w:r w:rsidRPr="000C48BD">
              <w:rPr>
                <w:rFonts w:ascii="Times New Roman" w:hAnsi="Times New Roman" w:cs="Times New Roman"/>
                <w:color w:val="202124"/>
                <w:sz w:val="28"/>
                <w:szCs w:val="28"/>
                <w:shd w:val="clear" w:color="auto" w:fill="FFFFFF"/>
              </w:rPr>
              <w:t>Корпоративный подоходный налог</w:t>
            </w:r>
            <w:r w:rsidRPr="00533F72">
              <w:rPr>
                <w:rFonts w:ascii="Times New Roman" w:hAnsi="Times New Roman" w:cs="Times New Roman"/>
                <w:sz w:val="28"/>
              </w:rPr>
              <w:t xml:space="preserve"> </w:t>
            </w:r>
          </w:p>
        </w:tc>
      </w:tr>
      <w:tr w:rsidR="009E5DF6" w:rsidTr="00DC2C3F">
        <w:tc>
          <w:tcPr>
            <w:tcW w:w="2660" w:type="dxa"/>
          </w:tcPr>
          <w:p w:rsidR="009E5DF6" w:rsidRPr="000C48BD" w:rsidRDefault="009E5DF6" w:rsidP="00DC2C3F">
            <w:pPr>
              <w:rPr>
                <w:rFonts w:ascii="Times New Roman" w:hAnsi="Times New Roman" w:cs="Times New Roman"/>
                <w:sz w:val="28"/>
                <w:szCs w:val="28"/>
              </w:rPr>
            </w:pPr>
            <w:r w:rsidRPr="00533F72">
              <w:rPr>
                <w:rFonts w:ascii="Times New Roman" w:hAnsi="Times New Roman" w:cs="Times New Roman"/>
                <w:sz w:val="28"/>
              </w:rPr>
              <w:t>НИОКР</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533F72" w:rsidRDefault="009E5DF6" w:rsidP="009E5DF6">
            <w:pPr>
              <w:rPr>
                <w:rFonts w:ascii="Times New Roman" w:hAnsi="Times New Roman" w:cs="Times New Roman"/>
                <w:sz w:val="28"/>
              </w:rPr>
            </w:pPr>
            <w:r w:rsidRPr="000C48BD">
              <w:rPr>
                <w:rFonts w:ascii="Times New Roman" w:hAnsi="Times New Roman" w:cs="Times New Roman"/>
                <w:sz w:val="28"/>
                <w:szCs w:val="28"/>
                <w:shd w:val="clear" w:color="auto" w:fill="FFFFFF"/>
              </w:rPr>
              <w:t>Научно-исследовательские и опытно-конструкторские работы</w:t>
            </w:r>
          </w:p>
        </w:tc>
      </w:tr>
      <w:tr w:rsidR="009E5DF6" w:rsidTr="00DC2C3F">
        <w:tc>
          <w:tcPr>
            <w:tcW w:w="2660" w:type="dxa"/>
          </w:tcPr>
          <w:p w:rsidR="009E5DF6" w:rsidRPr="000C48BD" w:rsidRDefault="009E5DF6" w:rsidP="00DC2C3F">
            <w:pPr>
              <w:rPr>
                <w:rFonts w:ascii="Times New Roman" w:hAnsi="Times New Roman" w:cs="Times New Roman"/>
                <w:sz w:val="28"/>
                <w:szCs w:val="28"/>
                <w:shd w:val="clear" w:color="auto" w:fill="FFFFFF"/>
              </w:rPr>
            </w:pPr>
            <w:r w:rsidRPr="00533F72">
              <w:rPr>
                <w:rFonts w:ascii="Times New Roman" w:hAnsi="Times New Roman" w:cs="Times New Roman"/>
                <w:sz w:val="28"/>
              </w:rPr>
              <w:t>ЕАЭС</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533F72" w:rsidRDefault="009E5DF6" w:rsidP="00DC2C3F">
            <w:pPr>
              <w:spacing w:line="360" w:lineRule="auto"/>
              <w:rPr>
                <w:rFonts w:ascii="Times New Roman" w:hAnsi="Times New Roman" w:cs="Times New Roman"/>
                <w:sz w:val="28"/>
              </w:rPr>
            </w:pPr>
            <w:r w:rsidRPr="00533F72">
              <w:rPr>
                <w:rFonts w:ascii="Times New Roman" w:hAnsi="Times New Roman" w:cs="Times New Roman"/>
                <w:sz w:val="28"/>
              </w:rPr>
              <w:t>Евразийск</w:t>
            </w:r>
            <w:r>
              <w:rPr>
                <w:rFonts w:ascii="Times New Roman" w:hAnsi="Times New Roman" w:cs="Times New Roman"/>
                <w:sz w:val="28"/>
              </w:rPr>
              <w:t>ий</w:t>
            </w:r>
            <w:r w:rsidRPr="00533F72">
              <w:rPr>
                <w:rFonts w:ascii="Times New Roman" w:hAnsi="Times New Roman" w:cs="Times New Roman"/>
                <w:sz w:val="28"/>
              </w:rPr>
              <w:t xml:space="preserve"> экономическ</w:t>
            </w:r>
            <w:r>
              <w:rPr>
                <w:rFonts w:ascii="Times New Roman" w:hAnsi="Times New Roman" w:cs="Times New Roman"/>
                <w:sz w:val="28"/>
              </w:rPr>
              <w:t xml:space="preserve">ий </w:t>
            </w:r>
            <w:r w:rsidRPr="00533F72">
              <w:rPr>
                <w:rFonts w:ascii="Times New Roman" w:hAnsi="Times New Roman" w:cs="Times New Roman"/>
                <w:sz w:val="28"/>
              </w:rPr>
              <w:t>союз</w:t>
            </w:r>
          </w:p>
        </w:tc>
      </w:tr>
      <w:tr w:rsidR="009E5DF6" w:rsidTr="00DC2C3F">
        <w:tc>
          <w:tcPr>
            <w:tcW w:w="2660" w:type="dxa"/>
          </w:tcPr>
          <w:p w:rsidR="009E5DF6" w:rsidRPr="00533F72" w:rsidRDefault="009E5DF6" w:rsidP="00DC2C3F">
            <w:pPr>
              <w:spacing w:line="360" w:lineRule="auto"/>
              <w:rPr>
                <w:rFonts w:ascii="Times New Roman" w:hAnsi="Times New Roman" w:cs="Times New Roman"/>
                <w:sz w:val="28"/>
              </w:rPr>
            </w:pPr>
            <w:r w:rsidRPr="000C48BD">
              <w:rPr>
                <w:rFonts w:ascii="Times New Roman" w:hAnsi="Times New Roman" w:cs="Times New Roman"/>
                <w:sz w:val="28"/>
              </w:rPr>
              <w:t>ВРП</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0C48BD" w:rsidRDefault="009E5DF6" w:rsidP="00DC2C3F">
            <w:pPr>
              <w:spacing w:line="360" w:lineRule="auto"/>
              <w:rPr>
                <w:rFonts w:ascii="Times New Roman" w:hAnsi="Times New Roman" w:cs="Times New Roman"/>
                <w:sz w:val="28"/>
              </w:rPr>
            </w:pPr>
            <w:r>
              <w:rPr>
                <w:rFonts w:ascii="Times New Roman" w:hAnsi="Times New Roman" w:cs="Times New Roman"/>
                <w:sz w:val="28"/>
              </w:rPr>
              <w:t>Валовый региональный продукт</w:t>
            </w:r>
          </w:p>
        </w:tc>
      </w:tr>
      <w:tr w:rsidR="009E5DF6" w:rsidTr="00DC2C3F">
        <w:tc>
          <w:tcPr>
            <w:tcW w:w="2660" w:type="dxa"/>
          </w:tcPr>
          <w:p w:rsidR="009E5DF6" w:rsidRDefault="009E5DF6" w:rsidP="00DC2C3F">
            <w:pPr>
              <w:spacing w:line="360" w:lineRule="auto"/>
              <w:rPr>
                <w:rFonts w:ascii="Times New Roman" w:hAnsi="Times New Roman" w:cs="Times New Roman"/>
                <w:sz w:val="28"/>
              </w:rPr>
            </w:pPr>
            <w:r w:rsidRPr="00533F72">
              <w:rPr>
                <w:rFonts w:ascii="Times New Roman" w:hAnsi="Times New Roman" w:cs="Times New Roman"/>
                <w:sz w:val="28"/>
              </w:rPr>
              <w:t>АПК</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0C48BD" w:rsidRDefault="009E5DF6" w:rsidP="00DC2C3F">
            <w:pPr>
              <w:spacing w:line="360" w:lineRule="auto"/>
              <w:rPr>
                <w:rFonts w:ascii="Times New Roman" w:hAnsi="Times New Roman" w:cs="Times New Roman"/>
                <w:sz w:val="28"/>
              </w:rPr>
            </w:pPr>
            <w:r>
              <w:rPr>
                <w:rFonts w:ascii="Times New Roman" w:hAnsi="Times New Roman" w:cs="Times New Roman"/>
                <w:sz w:val="28"/>
              </w:rPr>
              <w:t>Агропромышленный комплекс</w:t>
            </w:r>
            <w:r w:rsidRPr="00533F72">
              <w:rPr>
                <w:rFonts w:ascii="Times New Roman" w:hAnsi="Times New Roman" w:cs="Times New Roman"/>
                <w:sz w:val="28"/>
              </w:rPr>
              <w:t xml:space="preserve"> </w:t>
            </w:r>
          </w:p>
        </w:tc>
      </w:tr>
      <w:tr w:rsidR="009E5DF6" w:rsidTr="00DC2C3F">
        <w:tc>
          <w:tcPr>
            <w:tcW w:w="2660" w:type="dxa"/>
          </w:tcPr>
          <w:p w:rsidR="009E5DF6" w:rsidRDefault="009E5DF6" w:rsidP="00DC2C3F">
            <w:pPr>
              <w:spacing w:line="360" w:lineRule="auto"/>
              <w:rPr>
                <w:rFonts w:ascii="Times New Roman" w:hAnsi="Times New Roman" w:cs="Times New Roman"/>
                <w:sz w:val="28"/>
              </w:rPr>
            </w:pPr>
            <w:r>
              <w:rPr>
                <w:rFonts w:ascii="Times New Roman" w:hAnsi="Times New Roman" w:cs="Times New Roman"/>
                <w:sz w:val="28"/>
              </w:rPr>
              <w:t>ИВК</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533F72" w:rsidRDefault="009E5DF6" w:rsidP="009E5DF6">
            <w:pPr>
              <w:rPr>
                <w:rFonts w:ascii="Times New Roman" w:hAnsi="Times New Roman" w:cs="Times New Roman"/>
                <w:sz w:val="28"/>
              </w:rPr>
            </w:pPr>
            <w:r>
              <w:rPr>
                <w:rFonts w:ascii="Times New Roman" w:hAnsi="Times New Roman" w:cs="Times New Roman"/>
                <w:sz w:val="28"/>
              </w:rPr>
              <w:t>И</w:t>
            </w:r>
            <w:r w:rsidRPr="00533F72">
              <w:rPr>
                <w:rFonts w:ascii="Times New Roman" w:hAnsi="Times New Roman" w:cs="Times New Roman"/>
                <w:sz w:val="28"/>
              </w:rPr>
              <w:t>змерительно-вычислительные комплексы</w:t>
            </w:r>
          </w:p>
        </w:tc>
      </w:tr>
      <w:tr w:rsidR="009E5DF6" w:rsidTr="00DC2C3F">
        <w:tc>
          <w:tcPr>
            <w:tcW w:w="2660" w:type="dxa"/>
          </w:tcPr>
          <w:p w:rsidR="009E5DF6" w:rsidRDefault="009E5DF6" w:rsidP="00DC2C3F">
            <w:pPr>
              <w:spacing w:line="360" w:lineRule="auto"/>
              <w:rPr>
                <w:rFonts w:ascii="Times New Roman" w:hAnsi="Times New Roman" w:cs="Times New Roman"/>
                <w:sz w:val="28"/>
              </w:rPr>
            </w:pPr>
            <w:r w:rsidRPr="00533F72">
              <w:rPr>
                <w:rFonts w:ascii="Times New Roman" w:hAnsi="Times New Roman" w:cs="Times New Roman"/>
                <w:sz w:val="28"/>
              </w:rPr>
              <w:t>СНГ</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445FF2" w:rsidRDefault="009E5DF6" w:rsidP="00DC2C3F">
            <w:pPr>
              <w:spacing w:line="360" w:lineRule="auto"/>
            </w:pPr>
            <w:r>
              <w:rPr>
                <w:rFonts w:ascii="Times New Roman" w:hAnsi="Times New Roman" w:cs="Times New Roman"/>
                <w:sz w:val="28"/>
              </w:rPr>
              <w:t>Содружество Независимых Государств</w:t>
            </w:r>
          </w:p>
        </w:tc>
      </w:tr>
      <w:tr w:rsidR="009E5DF6" w:rsidTr="00DC2C3F">
        <w:tc>
          <w:tcPr>
            <w:tcW w:w="2660" w:type="dxa"/>
          </w:tcPr>
          <w:p w:rsidR="009E5DF6" w:rsidRDefault="009E5DF6" w:rsidP="00DC2C3F">
            <w:pPr>
              <w:spacing w:line="360" w:lineRule="auto"/>
              <w:rPr>
                <w:rFonts w:ascii="Times New Roman" w:hAnsi="Times New Roman" w:cs="Times New Roman"/>
                <w:sz w:val="28"/>
              </w:rPr>
            </w:pPr>
            <w:r>
              <w:rPr>
                <w:rFonts w:ascii="Times New Roman" w:hAnsi="Times New Roman" w:cs="Times New Roman"/>
                <w:sz w:val="28"/>
              </w:rPr>
              <w:t>ЗОЖ</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Pr="00533F72" w:rsidRDefault="009E5DF6" w:rsidP="00DC2C3F">
            <w:pPr>
              <w:spacing w:line="360" w:lineRule="auto"/>
              <w:rPr>
                <w:rFonts w:ascii="Times New Roman" w:hAnsi="Times New Roman" w:cs="Times New Roman"/>
                <w:sz w:val="28"/>
              </w:rPr>
            </w:pPr>
            <w:r>
              <w:rPr>
                <w:rFonts w:ascii="Times New Roman" w:hAnsi="Times New Roman" w:cs="Times New Roman"/>
                <w:sz w:val="28"/>
              </w:rPr>
              <w:t>З</w:t>
            </w:r>
            <w:r w:rsidRPr="00533F72">
              <w:rPr>
                <w:rFonts w:ascii="Times New Roman" w:hAnsi="Times New Roman" w:cs="Times New Roman"/>
                <w:sz w:val="28"/>
              </w:rPr>
              <w:t>доровый образ жизни</w:t>
            </w:r>
          </w:p>
        </w:tc>
      </w:tr>
      <w:tr w:rsidR="009E5DF6" w:rsidTr="00DC2C3F">
        <w:tc>
          <w:tcPr>
            <w:tcW w:w="2660" w:type="dxa"/>
          </w:tcPr>
          <w:p w:rsidR="009E5DF6" w:rsidRPr="007E6215" w:rsidRDefault="009E5DF6" w:rsidP="00DC2C3F">
            <w:pPr>
              <w:rPr>
                <w:rFonts w:ascii="Times New Roman" w:hAnsi="Times New Roman" w:cs="Times New Roman"/>
                <w:sz w:val="28"/>
                <w:szCs w:val="28"/>
              </w:rPr>
            </w:pPr>
            <w:r>
              <w:rPr>
                <w:rFonts w:ascii="Times New Roman" w:hAnsi="Times New Roman" w:cs="Times New Roman"/>
                <w:sz w:val="28"/>
              </w:rPr>
              <w:t>ГМО</w:t>
            </w:r>
          </w:p>
        </w:tc>
        <w:tc>
          <w:tcPr>
            <w:tcW w:w="709" w:type="dxa"/>
          </w:tcPr>
          <w:p w:rsidR="009E5DF6" w:rsidRDefault="009E5DF6" w:rsidP="00DC2C3F">
            <w:pPr>
              <w:spacing w:line="360" w:lineRule="auto"/>
              <w:rPr>
                <w:rFonts w:ascii="Times New Roman" w:hAnsi="Times New Roman" w:cs="Times New Roman"/>
                <w:sz w:val="28"/>
                <w:szCs w:val="28"/>
              </w:rPr>
            </w:pPr>
            <w:r>
              <w:rPr>
                <w:rFonts w:ascii="Times New Roman" w:hAnsi="Times New Roman" w:cs="Times New Roman"/>
                <w:sz w:val="28"/>
                <w:szCs w:val="28"/>
              </w:rPr>
              <w:t>-</w:t>
            </w:r>
          </w:p>
        </w:tc>
        <w:tc>
          <w:tcPr>
            <w:tcW w:w="5086" w:type="dxa"/>
          </w:tcPr>
          <w:p w:rsidR="009E5DF6" w:rsidRDefault="009E5DF6" w:rsidP="009E5DF6">
            <w:pPr>
              <w:rPr>
                <w:rFonts w:ascii="Times New Roman" w:hAnsi="Times New Roman" w:cs="Times New Roman"/>
                <w:sz w:val="28"/>
              </w:rPr>
            </w:pPr>
            <w:r w:rsidRPr="007E6215">
              <w:rPr>
                <w:rFonts w:ascii="Times New Roman" w:hAnsi="Times New Roman" w:cs="Times New Roman"/>
                <w:sz w:val="28"/>
                <w:szCs w:val="28"/>
                <w:shd w:val="clear" w:color="auto" w:fill="FFFFFF"/>
              </w:rPr>
              <w:t>Генетически модифицированный организм </w:t>
            </w:r>
          </w:p>
        </w:tc>
      </w:tr>
    </w:tbl>
    <w:p w:rsidR="009E5DF6" w:rsidRPr="003F588D" w:rsidRDefault="009E5DF6" w:rsidP="009E5DF6">
      <w:pPr>
        <w:spacing w:line="360" w:lineRule="auto"/>
      </w:pPr>
    </w:p>
    <w:p w:rsidR="003F588D" w:rsidRPr="003F588D" w:rsidRDefault="003F588D" w:rsidP="007E6215">
      <w:pPr>
        <w:spacing w:line="360" w:lineRule="auto"/>
      </w:pPr>
    </w:p>
    <w:p w:rsidR="00CD5D93" w:rsidRPr="007E6215" w:rsidRDefault="004F2AA1" w:rsidP="007E6215">
      <w:pPr>
        <w:spacing w:line="360" w:lineRule="auto"/>
        <w:jc w:val="center"/>
        <w:rPr>
          <w:rFonts w:ascii="Times New Roman" w:hAnsi="Times New Roman" w:cs="Times New Roman"/>
          <w:b/>
          <w:bCs/>
          <w:sz w:val="28"/>
        </w:rPr>
      </w:pPr>
      <w:r>
        <w:rPr>
          <w:rFonts w:ascii="Times New Roman" w:hAnsi="Times New Roman" w:cs="Times New Roman"/>
          <w:sz w:val="28"/>
        </w:rPr>
        <w:br w:type="page"/>
      </w:r>
      <w:r w:rsidR="00CD5D93" w:rsidRPr="007E6215">
        <w:rPr>
          <w:rFonts w:ascii="Times New Roman" w:hAnsi="Times New Roman" w:cs="Times New Roman"/>
          <w:b/>
          <w:bCs/>
          <w:sz w:val="28"/>
        </w:rPr>
        <w:lastRenderedPageBreak/>
        <w:t>ВВЕДЕНИЕ</w:t>
      </w:r>
      <w:bookmarkEnd w:id="0"/>
    </w:p>
    <w:p w:rsidR="003D1CDD" w:rsidRPr="00533F72" w:rsidRDefault="00CD5D93" w:rsidP="003D1CDD">
      <w:pPr>
        <w:autoSpaceDE w:val="0"/>
        <w:autoSpaceDN w:val="0"/>
        <w:adjustRightInd w:val="0"/>
        <w:spacing w:after="0" w:line="240" w:lineRule="auto"/>
        <w:ind w:firstLine="709"/>
        <w:jc w:val="both"/>
        <w:rPr>
          <w:rFonts w:ascii="TimesNewRomanPSMT" w:hAnsi="TimesNewRomanPSMT" w:cs="TimesNewRomanPSMT"/>
          <w:sz w:val="28"/>
          <w:szCs w:val="28"/>
        </w:rPr>
      </w:pPr>
      <w:r w:rsidRPr="00533F72">
        <w:rPr>
          <w:rFonts w:ascii="Times New Roman" w:hAnsi="Times New Roman" w:cs="Times New Roman"/>
          <w:b/>
          <w:spacing w:val="-2"/>
          <w:sz w:val="28"/>
          <w:szCs w:val="28"/>
        </w:rPr>
        <w:t>Актуальность темы исследования.</w:t>
      </w:r>
      <w:r w:rsidRPr="00533F72">
        <w:rPr>
          <w:rFonts w:ascii="Times New Roman" w:hAnsi="Times New Roman" w:cs="Times New Roman"/>
          <w:spacing w:val="-2"/>
          <w:sz w:val="28"/>
          <w:szCs w:val="28"/>
        </w:rPr>
        <w:t xml:space="preserve"> </w:t>
      </w:r>
      <w:r w:rsidR="00781BBC" w:rsidRPr="00533F72">
        <w:rPr>
          <w:rFonts w:ascii="Times New Roman" w:hAnsi="Times New Roman" w:cs="Times New Roman"/>
          <w:sz w:val="28"/>
          <w:szCs w:val="28"/>
        </w:rPr>
        <w:t xml:space="preserve">В Республике Казахстан основным стратегическим </w:t>
      </w:r>
      <w:r w:rsidR="00BE0150">
        <w:rPr>
          <w:rFonts w:ascii="Times New Roman" w:hAnsi="Times New Roman" w:cs="Times New Roman"/>
          <w:sz w:val="28"/>
          <w:szCs w:val="28"/>
        </w:rPr>
        <w:t xml:space="preserve">направлением </w:t>
      </w:r>
      <w:r w:rsidR="00BE0150" w:rsidRPr="00533F72">
        <w:rPr>
          <w:rFonts w:ascii="Times New Roman" w:hAnsi="Times New Roman" w:cs="Times New Roman"/>
          <w:sz w:val="28"/>
          <w:szCs w:val="28"/>
        </w:rPr>
        <w:t>развития</w:t>
      </w:r>
      <w:r w:rsidR="00781BBC" w:rsidRPr="00533F72">
        <w:rPr>
          <w:rFonts w:ascii="Times New Roman" w:hAnsi="Times New Roman" w:cs="Times New Roman"/>
          <w:sz w:val="28"/>
          <w:szCs w:val="28"/>
        </w:rPr>
        <w:t xml:space="preserve"> </w:t>
      </w:r>
      <w:r w:rsidR="000F0AF6">
        <w:rPr>
          <w:rFonts w:ascii="Times New Roman" w:hAnsi="Times New Roman" w:cs="Times New Roman"/>
          <w:sz w:val="28"/>
          <w:szCs w:val="28"/>
        </w:rPr>
        <w:t xml:space="preserve">является </w:t>
      </w:r>
      <w:r w:rsidR="003D1CDD" w:rsidRPr="00533F72">
        <w:rPr>
          <w:rFonts w:ascii="TimesNewRomanPSMT" w:hAnsi="TimesNewRomanPSMT" w:cs="TimesNewRomanPSMT"/>
          <w:sz w:val="28"/>
          <w:szCs w:val="28"/>
        </w:rPr>
        <w:t xml:space="preserve">инновационный потенциал, </w:t>
      </w:r>
      <w:r w:rsidR="000F0AF6">
        <w:rPr>
          <w:rFonts w:ascii="TimesNewRomanPSMT" w:hAnsi="TimesNewRomanPSMT" w:cs="TimesNewRomanPSMT"/>
          <w:sz w:val="28"/>
          <w:szCs w:val="28"/>
        </w:rPr>
        <w:t xml:space="preserve">влияющий на </w:t>
      </w:r>
      <w:r w:rsidR="003D1CDD" w:rsidRPr="00533F72">
        <w:rPr>
          <w:rFonts w:ascii="TimesNewRomanPSMT" w:hAnsi="TimesNewRomanPSMT" w:cs="TimesNewRomanPSMT"/>
          <w:sz w:val="28"/>
          <w:szCs w:val="28"/>
        </w:rPr>
        <w:t>экономическое развитие страны и регионов</w:t>
      </w:r>
      <w:r w:rsidR="007E6215">
        <w:rPr>
          <w:rFonts w:ascii="TimesNewRomanPSMT" w:hAnsi="TimesNewRomanPSMT" w:cs="TimesNewRomanPSMT"/>
          <w:sz w:val="28"/>
          <w:szCs w:val="28"/>
        </w:rPr>
        <w:t xml:space="preserve">, который </w:t>
      </w:r>
      <w:r w:rsidR="000F0AF6">
        <w:rPr>
          <w:rFonts w:ascii="TimesNewRomanPSMT" w:hAnsi="TimesNewRomanPSMT" w:cs="TimesNewRomanPSMT"/>
          <w:sz w:val="28"/>
          <w:szCs w:val="28"/>
        </w:rPr>
        <w:t xml:space="preserve"> </w:t>
      </w:r>
      <w:r w:rsidR="00A21167">
        <w:rPr>
          <w:rFonts w:ascii="TimesNewRomanPSMT" w:hAnsi="TimesNewRomanPSMT" w:cs="TimesNewRomanPSMT"/>
          <w:sz w:val="28"/>
          <w:szCs w:val="28"/>
        </w:rPr>
        <w:t xml:space="preserve"> </w:t>
      </w:r>
      <w:r w:rsidR="003D1CDD" w:rsidRPr="00533F72">
        <w:rPr>
          <w:rFonts w:ascii="TimesNewRomanPSMT" w:hAnsi="TimesNewRomanPSMT" w:cs="TimesNewRomanPSMT"/>
          <w:sz w:val="28"/>
          <w:szCs w:val="28"/>
        </w:rPr>
        <w:t xml:space="preserve"> определя</w:t>
      </w:r>
      <w:r w:rsidR="000F0AF6">
        <w:rPr>
          <w:rFonts w:ascii="TimesNewRomanPSMT" w:hAnsi="TimesNewRomanPSMT" w:cs="TimesNewRomanPSMT"/>
          <w:sz w:val="28"/>
          <w:szCs w:val="28"/>
        </w:rPr>
        <w:t>е</w:t>
      </w:r>
      <w:r w:rsidR="003D1CDD" w:rsidRPr="00533F72">
        <w:rPr>
          <w:rFonts w:ascii="TimesNewRomanPSMT" w:hAnsi="TimesNewRomanPSMT" w:cs="TimesNewRomanPSMT"/>
          <w:sz w:val="28"/>
          <w:szCs w:val="28"/>
        </w:rPr>
        <w:t>тся уровнем финансовых, информационных, материальных, трудовых ресурсов</w:t>
      </w:r>
      <w:r w:rsidR="000F0AF6">
        <w:rPr>
          <w:rFonts w:ascii="TimesNewRomanPSMT" w:hAnsi="TimesNewRomanPSMT" w:cs="TimesNewRomanPSMT"/>
          <w:sz w:val="28"/>
          <w:szCs w:val="28"/>
        </w:rPr>
        <w:t xml:space="preserve"> </w:t>
      </w:r>
      <w:r w:rsidR="00A21167" w:rsidRPr="00533F72">
        <w:rPr>
          <w:rFonts w:ascii="TimesNewRomanPSMT" w:hAnsi="TimesNewRomanPSMT" w:cs="TimesNewRomanPSMT"/>
          <w:sz w:val="28"/>
          <w:szCs w:val="28"/>
        </w:rPr>
        <w:t>[</w:t>
      </w:r>
      <w:r w:rsidR="00A21167">
        <w:rPr>
          <w:rFonts w:ascii="TimesNewRomanPSMT" w:hAnsi="TimesNewRomanPSMT" w:cs="TimesNewRomanPSMT"/>
          <w:sz w:val="28"/>
          <w:szCs w:val="28"/>
        </w:rPr>
        <w:t>1</w:t>
      </w:r>
      <w:r w:rsidR="00A21167" w:rsidRPr="00533F72">
        <w:rPr>
          <w:rFonts w:ascii="TimesNewRomanPSMT" w:hAnsi="TimesNewRomanPSMT" w:cs="TimesNewRomanPSMT"/>
          <w:sz w:val="28"/>
          <w:szCs w:val="28"/>
        </w:rPr>
        <w:t>]</w:t>
      </w:r>
      <w:r w:rsidR="003D1CDD" w:rsidRPr="00533F72">
        <w:rPr>
          <w:rFonts w:ascii="TimesNewRomanPSMT" w:hAnsi="TimesNewRomanPSMT" w:cs="TimesNewRomanPSMT"/>
          <w:sz w:val="28"/>
          <w:szCs w:val="28"/>
        </w:rPr>
        <w:t>.</w:t>
      </w:r>
      <w:r w:rsidR="000F0AF6">
        <w:rPr>
          <w:rFonts w:ascii="TimesNewRomanPSMT" w:hAnsi="TimesNewRomanPSMT" w:cs="TimesNewRomanPSMT"/>
          <w:sz w:val="28"/>
          <w:szCs w:val="28"/>
        </w:rPr>
        <w:t xml:space="preserve"> В этом контексте, п</w:t>
      </w:r>
      <w:r w:rsidR="003D1CDD" w:rsidRPr="00533F72">
        <w:rPr>
          <w:rFonts w:ascii="TimesNewRomanPSMT" w:hAnsi="TimesNewRomanPSMT" w:cs="TimesNewRomanPSMT"/>
          <w:sz w:val="28"/>
          <w:szCs w:val="28"/>
        </w:rPr>
        <w:t xml:space="preserve">риоритетным направлением экономики и политики нашей </w:t>
      </w:r>
      <w:r w:rsidR="00726817">
        <w:rPr>
          <w:rFonts w:ascii="TimesNewRomanPSMT" w:hAnsi="TimesNewRomanPSMT" w:cs="TimesNewRomanPSMT"/>
          <w:sz w:val="28"/>
          <w:szCs w:val="28"/>
        </w:rPr>
        <w:t xml:space="preserve">страны </w:t>
      </w:r>
      <w:r w:rsidR="00726817" w:rsidRPr="00533F72">
        <w:rPr>
          <w:rFonts w:ascii="TimesNewRomanPSMT" w:hAnsi="TimesNewRomanPSMT" w:cs="TimesNewRomanPSMT"/>
          <w:sz w:val="28"/>
          <w:szCs w:val="28"/>
        </w:rPr>
        <w:t>и</w:t>
      </w:r>
      <w:r w:rsidR="003D1CDD" w:rsidRPr="00533F72">
        <w:rPr>
          <w:rFonts w:ascii="TimesNewRomanPSMT" w:hAnsi="TimesNewRomanPSMT" w:cs="TimesNewRomanPSMT"/>
          <w:sz w:val="28"/>
          <w:szCs w:val="28"/>
        </w:rPr>
        <w:t xml:space="preserve"> </w:t>
      </w:r>
      <w:r w:rsidR="000F0AF6">
        <w:rPr>
          <w:rFonts w:ascii="TimesNewRomanPSMT" w:hAnsi="TimesNewRomanPSMT" w:cs="TimesNewRomanPSMT"/>
          <w:sz w:val="28"/>
          <w:szCs w:val="28"/>
        </w:rPr>
        <w:t xml:space="preserve">его </w:t>
      </w:r>
      <w:r w:rsidR="003D1CDD" w:rsidRPr="00533F72">
        <w:rPr>
          <w:rFonts w:ascii="TimesNewRomanPSMT" w:hAnsi="TimesNewRomanPSMT" w:cs="TimesNewRomanPSMT"/>
          <w:sz w:val="28"/>
          <w:szCs w:val="28"/>
        </w:rPr>
        <w:t>отдельных регионов на протяжении последних десятилетий является инновационн</w:t>
      </w:r>
      <w:r w:rsidR="000F0AF6">
        <w:rPr>
          <w:rFonts w:ascii="TimesNewRomanPSMT" w:hAnsi="TimesNewRomanPSMT" w:cs="TimesNewRomanPSMT"/>
          <w:sz w:val="28"/>
          <w:szCs w:val="28"/>
        </w:rPr>
        <w:t>ый потенциал</w:t>
      </w:r>
      <w:r w:rsidR="008905C9">
        <w:rPr>
          <w:rFonts w:ascii="TimesNewRomanPSMT" w:hAnsi="TimesNewRomanPSMT" w:cs="TimesNewRomanPSMT"/>
          <w:sz w:val="28"/>
          <w:szCs w:val="28"/>
        </w:rPr>
        <w:t xml:space="preserve"> и инновационная активность,</w:t>
      </w:r>
      <w:r w:rsidR="000F0AF6">
        <w:rPr>
          <w:rFonts w:ascii="TimesNewRomanPSMT" w:hAnsi="TimesNewRomanPSMT" w:cs="TimesNewRomanPSMT"/>
          <w:sz w:val="28"/>
          <w:szCs w:val="28"/>
        </w:rPr>
        <w:t xml:space="preserve"> которы</w:t>
      </w:r>
      <w:r w:rsidR="008905C9">
        <w:rPr>
          <w:rFonts w:ascii="TimesNewRomanPSMT" w:hAnsi="TimesNewRomanPSMT" w:cs="TimesNewRomanPSMT"/>
          <w:sz w:val="28"/>
          <w:szCs w:val="28"/>
        </w:rPr>
        <w:t>е</w:t>
      </w:r>
      <w:r w:rsidR="000F0AF6">
        <w:rPr>
          <w:rFonts w:ascii="TimesNewRomanPSMT" w:hAnsi="TimesNewRomanPSMT" w:cs="TimesNewRomanPSMT"/>
          <w:sz w:val="28"/>
          <w:szCs w:val="28"/>
        </w:rPr>
        <w:t xml:space="preserve"> обеспеч</w:t>
      </w:r>
      <w:r w:rsidR="008905C9">
        <w:rPr>
          <w:rFonts w:ascii="TimesNewRomanPSMT" w:hAnsi="TimesNewRomanPSMT" w:cs="TimesNewRomanPSMT"/>
          <w:sz w:val="28"/>
          <w:szCs w:val="28"/>
        </w:rPr>
        <w:t>а</w:t>
      </w:r>
      <w:r w:rsidR="000F0AF6">
        <w:rPr>
          <w:rFonts w:ascii="TimesNewRomanPSMT" w:hAnsi="TimesNewRomanPSMT" w:cs="TimesNewRomanPSMT"/>
          <w:sz w:val="28"/>
          <w:szCs w:val="28"/>
        </w:rPr>
        <w:t>т эффективное развитие</w:t>
      </w:r>
      <w:r w:rsidR="003D1CDD" w:rsidRPr="00533F72">
        <w:rPr>
          <w:rFonts w:ascii="TimesNewRomanPSMT" w:hAnsi="TimesNewRomanPSMT" w:cs="TimesNewRomanPSMT"/>
          <w:sz w:val="28"/>
          <w:szCs w:val="28"/>
        </w:rPr>
        <w:t xml:space="preserve">. </w:t>
      </w:r>
      <w:r w:rsidR="00726817">
        <w:rPr>
          <w:rFonts w:ascii="TimesNewRomanPSMT" w:hAnsi="TimesNewRomanPSMT" w:cs="TimesNewRomanPSMT"/>
          <w:sz w:val="28"/>
          <w:szCs w:val="28"/>
        </w:rPr>
        <w:t>Следовательно, вопрос о</w:t>
      </w:r>
      <w:r w:rsidR="000F0AF6">
        <w:rPr>
          <w:rFonts w:ascii="TimesNewRomanPSMT" w:hAnsi="TimesNewRomanPSMT" w:cs="TimesNewRomanPSMT"/>
          <w:sz w:val="28"/>
          <w:szCs w:val="28"/>
        </w:rPr>
        <w:t xml:space="preserve"> р</w:t>
      </w:r>
      <w:r w:rsidR="003D1CDD" w:rsidRPr="00533F72">
        <w:rPr>
          <w:rFonts w:ascii="TimesNewRomanPSMT" w:hAnsi="TimesNewRomanPSMT" w:cs="TimesNewRomanPSMT"/>
          <w:sz w:val="28"/>
          <w:szCs w:val="28"/>
        </w:rPr>
        <w:t>азработк</w:t>
      </w:r>
      <w:r w:rsidR="00726817">
        <w:rPr>
          <w:rFonts w:ascii="TimesNewRomanPSMT" w:hAnsi="TimesNewRomanPSMT" w:cs="TimesNewRomanPSMT"/>
          <w:sz w:val="28"/>
          <w:szCs w:val="28"/>
        </w:rPr>
        <w:t>е</w:t>
      </w:r>
      <w:r w:rsidR="003D1CDD" w:rsidRPr="00533F72">
        <w:rPr>
          <w:rFonts w:ascii="TimesNewRomanPSMT" w:hAnsi="TimesNewRomanPSMT" w:cs="TimesNewRomanPSMT"/>
          <w:sz w:val="28"/>
          <w:szCs w:val="28"/>
        </w:rPr>
        <w:t xml:space="preserve"> и внедрени</w:t>
      </w:r>
      <w:r w:rsidR="00726817">
        <w:rPr>
          <w:rFonts w:ascii="TimesNewRomanPSMT" w:hAnsi="TimesNewRomanPSMT" w:cs="TimesNewRomanPSMT"/>
          <w:sz w:val="28"/>
          <w:szCs w:val="28"/>
        </w:rPr>
        <w:t>и</w:t>
      </w:r>
      <w:r w:rsidR="003D1CDD" w:rsidRPr="00533F72">
        <w:rPr>
          <w:rFonts w:ascii="TimesNewRomanPSMT" w:hAnsi="TimesNewRomanPSMT" w:cs="TimesNewRomanPSMT"/>
          <w:sz w:val="28"/>
          <w:szCs w:val="28"/>
        </w:rPr>
        <w:t xml:space="preserve"> </w:t>
      </w:r>
      <w:r w:rsidR="008905C9" w:rsidRPr="00533F72">
        <w:rPr>
          <w:rFonts w:ascii="TimesNewRomanPSMT" w:hAnsi="TimesNewRomanPSMT" w:cs="TimesNewRomanPSMT"/>
          <w:sz w:val="28"/>
          <w:szCs w:val="28"/>
        </w:rPr>
        <w:t>инноваци</w:t>
      </w:r>
      <w:r w:rsidR="008905C9">
        <w:rPr>
          <w:rFonts w:ascii="TimesNewRomanPSMT" w:hAnsi="TimesNewRomanPSMT" w:cs="TimesNewRomanPSMT"/>
          <w:sz w:val="28"/>
          <w:szCs w:val="28"/>
        </w:rPr>
        <w:t>онных подходов</w:t>
      </w:r>
      <w:r w:rsidR="008905C9" w:rsidRPr="00533F72">
        <w:rPr>
          <w:rFonts w:ascii="TimesNewRomanPSMT" w:hAnsi="TimesNewRomanPSMT" w:cs="TimesNewRomanPSMT"/>
          <w:sz w:val="28"/>
          <w:szCs w:val="28"/>
        </w:rPr>
        <w:t xml:space="preserve"> </w:t>
      </w:r>
      <w:r w:rsidR="008905C9">
        <w:rPr>
          <w:rFonts w:ascii="TimesNewRomanPSMT" w:hAnsi="TimesNewRomanPSMT" w:cs="TimesNewRomanPSMT"/>
          <w:sz w:val="28"/>
          <w:szCs w:val="28"/>
        </w:rPr>
        <w:t>актуализируется</w:t>
      </w:r>
      <w:r w:rsidR="00726817">
        <w:rPr>
          <w:rFonts w:ascii="TimesNewRomanPSMT" w:hAnsi="TimesNewRomanPSMT" w:cs="TimesNewRomanPSMT"/>
          <w:sz w:val="28"/>
          <w:szCs w:val="28"/>
        </w:rPr>
        <w:t xml:space="preserve"> </w:t>
      </w:r>
      <w:r w:rsidR="003D1CDD" w:rsidRPr="00533F72">
        <w:rPr>
          <w:rFonts w:ascii="TimesNewRomanPSMT" w:hAnsi="TimesNewRomanPSMT" w:cs="TimesNewRomanPSMT"/>
          <w:sz w:val="28"/>
          <w:szCs w:val="28"/>
        </w:rPr>
        <w:t>не только</w:t>
      </w:r>
      <w:r w:rsidR="000F0AF6">
        <w:rPr>
          <w:rFonts w:ascii="TimesNewRomanPSMT" w:hAnsi="TimesNewRomanPSMT" w:cs="TimesNewRomanPSMT"/>
          <w:sz w:val="28"/>
          <w:szCs w:val="28"/>
        </w:rPr>
        <w:t xml:space="preserve"> </w:t>
      </w:r>
      <w:r w:rsidR="008905C9">
        <w:rPr>
          <w:rFonts w:ascii="TimesNewRomanPSMT" w:hAnsi="TimesNewRomanPSMT" w:cs="TimesNewRomanPSMT"/>
          <w:sz w:val="28"/>
          <w:szCs w:val="28"/>
        </w:rPr>
        <w:t xml:space="preserve">на </w:t>
      </w:r>
      <w:r w:rsidR="008905C9" w:rsidRPr="00533F72">
        <w:rPr>
          <w:rFonts w:ascii="TimesNewRomanPSMT" w:hAnsi="TimesNewRomanPSMT" w:cs="TimesNewRomanPSMT"/>
          <w:sz w:val="28"/>
          <w:szCs w:val="28"/>
        </w:rPr>
        <w:t>крупных</w:t>
      </w:r>
      <w:r w:rsidR="003D1CDD" w:rsidRPr="00533F72">
        <w:rPr>
          <w:rFonts w:ascii="TimesNewRomanPSMT" w:hAnsi="TimesNewRomanPSMT" w:cs="TimesNewRomanPSMT"/>
          <w:sz w:val="28"/>
          <w:szCs w:val="28"/>
        </w:rPr>
        <w:t xml:space="preserve"> предприятия</w:t>
      </w:r>
      <w:r w:rsidR="000F0AF6">
        <w:rPr>
          <w:rFonts w:ascii="TimesNewRomanPSMT" w:hAnsi="TimesNewRomanPSMT" w:cs="TimesNewRomanPSMT"/>
          <w:sz w:val="28"/>
          <w:szCs w:val="28"/>
        </w:rPr>
        <w:t>х</w:t>
      </w:r>
      <w:r w:rsidR="003D1CDD" w:rsidRPr="00533F72">
        <w:rPr>
          <w:rFonts w:ascii="TimesNewRomanPSMT" w:hAnsi="TimesNewRomanPSMT" w:cs="TimesNewRomanPSMT"/>
          <w:sz w:val="28"/>
          <w:szCs w:val="28"/>
        </w:rPr>
        <w:t xml:space="preserve">, но </w:t>
      </w:r>
      <w:r w:rsidR="008905C9" w:rsidRPr="00533F72">
        <w:rPr>
          <w:rFonts w:ascii="TimesNewRomanPSMT" w:hAnsi="TimesNewRomanPSMT" w:cs="TimesNewRomanPSMT"/>
          <w:sz w:val="28"/>
          <w:szCs w:val="28"/>
        </w:rPr>
        <w:t xml:space="preserve">и </w:t>
      </w:r>
      <w:r w:rsidR="008905C9">
        <w:rPr>
          <w:rFonts w:ascii="TimesNewRomanPSMT" w:hAnsi="TimesNewRomanPSMT" w:cs="TimesNewRomanPSMT"/>
          <w:sz w:val="28"/>
          <w:szCs w:val="28"/>
        </w:rPr>
        <w:t>на</w:t>
      </w:r>
      <w:r w:rsidR="000F0AF6">
        <w:rPr>
          <w:rFonts w:ascii="TimesNewRomanPSMT" w:hAnsi="TimesNewRomanPSMT" w:cs="TimesNewRomanPSMT"/>
          <w:sz w:val="28"/>
          <w:szCs w:val="28"/>
        </w:rPr>
        <w:t xml:space="preserve"> субъектах </w:t>
      </w:r>
      <w:r w:rsidR="004C17EC" w:rsidRPr="00533F72">
        <w:rPr>
          <w:rFonts w:ascii="TimesNewRomanPSMT" w:hAnsi="TimesNewRomanPSMT" w:cs="TimesNewRomanPSMT"/>
          <w:sz w:val="28"/>
          <w:szCs w:val="28"/>
        </w:rPr>
        <w:t>МСП</w:t>
      </w:r>
      <w:r w:rsidR="00800853" w:rsidRPr="00533F72">
        <w:rPr>
          <w:rFonts w:ascii="TimesNewRomanPSMT" w:hAnsi="TimesNewRomanPSMT" w:cs="TimesNewRomanPSMT"/>
          <w:sz w:val="28"/>
          <w:szCs w:val="28"/>
        </w:rPr>
        <w:t xml:space="preserve"> [</w:t>
      </w:r>
      <w:r w:rsidR="00125519" w:rsidRPr="00533F72">
        <w:rPr>
          <w:rFonts w:ascii="TimesNewRomanPSMT" w:hAnsi="TimesNewRomanPSMT" w:cs="TimesNewRomanPSMT"/>
          <w:sz w:val="28"/>
          <w:szCs w:val="28"/>
        </w:rPr>
        <w:t>2</w:t>
      </w:r>
      <w:r w:rsidR="00800853" w:rsidRPr="00533F72">
        <w:rPr>
          <w:rFonts w:ascii="TimesNewRomanPSMT" w:hAnsi="TimesNewRomanPSMT" w:cs="TimesNewRomanPSMT"/>
          <w:sz w:val="28"/>
          <w:szCs w:val="28"/>
        </w:rPr>
        <w:t>]</w:t>
      </w:r>
      <w:r w:rsidR="003D1CDD" w:rsidRPr="00533F72">
        <w:rPr>
          <w:rFonts w:ascii="TimesNewRomanPSMT" w:hAnsi="TimesNewRomanPSMT" w:cs="TimesNewRomanPSMT"/>
          <w:sz w:val="28"/>
          <w:szCs w:val="28"/>
        </w:rPr>
        <w:t>.</w:t>
      </w:r>
    </w:p>
    <w:p w:rsidR="003D1CDD" w:rsidRPr="00533F72" w:rsidRDefault="00800853" w:rsidP="003D1CDD">
      <w:pPr>
        <w:autoSpaceDE w:val="0"/>
        <w:autoSpaceDN w:val="0"/>
        <w:adjustRightInd w:val="0"/>
        <w:spacing w:after="0" w:line="240" w:lineRule="auto"/>
        <w:ind w:firstLine="709"/>
        <w:jc w:val="both"/>
        <w:rPr>
          <w:rFonts w:ascii="TimesNewRomanPSMT" w:hAnsi="TimesNewRomanPSMT" w:cs="TimesNewRomanPSMT"/>
          <w:sz w:val="28"/>
          <w:szCs w:val="28"/>
        </w:rPr>
      </w:pPr>
      <w:r w:rsidRPr="00533F72">
        <w:rPr>
          <w:rFonts w:ascii="TimesNewRomanPSMT" w:hAnsi="TimesNewRomanPSMT" w:cs="TimesNewRomanPSMT"/>
          <w:sz w:val="28"/>
          <w:szCs w:val="28"/>
        </w:rPr>
        <w:t xml:space="preserve">Крупные компании в нашей стране увязывают свою деятельность с </w:t>
      </w:r>
      <w:r w:rsidR="003D1CDD" w:rsidRPr="00533F72">
        <w:rPr>
          <w:rFonts w:ascii="TimesNewRomanPSMT" w:hAnsi="TimesNewRomanPSMT" w:cs="TimesNewRomanPSMT"/>
          <w:sz w:val="28"/>
          <w:szCs w:val="28"/>
        </w:rPr>
        <w:t>государств</w:t>
      </w:r>
      <w:r w:rsidRPr="00533F72">
        <w:rPr>
          <w:rFonts w:ascii="TimesNewRomanPSMT" w:hAnsi="TimesNewRomanPSMT" w:cs="TimesNewRomanPSMT"/>
          <w:sz w:val="28"/>
          <w:szCs w:val="28"/>
        </w:rPr>
        <w:t>ом и его интересами</w:t>
      </w:r>
      <w:r w:rsidR="003D1CDD" w:rsidRPr="00533F72">
        <w:rPr>
          <w:rFonts w:ascii="TimesNewRomanPSMT" w:hAnsi="TimesNewRomanPSMT" w:cs="TimesNewRomanPSMT"/>
          <w:sz w:val="28"/>
          <w:szCs w:val="28"/>
        </w:rPr>
        <w:t xml:space="preserve"> и инновации являются </w:t>
      </w:r>
      <w:r w:rsidRPr="00533F72">
        <w:rPr>
          <w:rFonts w:ascii="TimesNewRomanPSMT" w:hAnsi="TimesNewRomanPSMT" w:cs="TimesNewRomanPSMT"/>
          <w:sz w:val="28"/>
          <w:szCs w:val="28"/>
        </w:rPr>
        <w:t>важным</w:t>
      </w:r>
      <w:r w:rsidR="003D1CDD" w:rsidRPr="00533F72">
        <w:rPr>
          <w:rFonts w:ascii="TimesNewRomanPSMT" w:hAnsi="TimesNewRomanPSMT" w:cs="TimesNewRomanPSMT"/>
          <w:sz w:val="28"/>
          <w:szCs w:val="28"/>
        </w:rPr>
        <w:t xml:space="preserve"> элементом их деятельности, </w:t>
      </w:r>
      <w:r w:rsidRPr="00533F72">
        <w:rPr>
          <w:rFonts w:ascii="TimesNewRomanPSMT" w:hAnsi="TimesNewRomanPSMT" w:cs="TimesNewRomanPSMT"/>
          <w:sz w:val="28"/>
          <w:szCs w:val="28"/>
        </w:rPr>
        <w:t>для малых и средних форм п</w:t>
      </w:r>
      <w:r w:rsidR="003D1CDD" w:rsidRPr="00533F72">
        <w:rPr>
          <w:rFonts w:ascii="TimesNewRomanPSMT" w:hAnsi="TimesNewRomanPSMT" w:cs="TimesNewRomanPSMT"/>
          <w:sz w:val="28"/>
          <w:szCs w:val="28"/>
        </w:rPr>
        <w:t>редпринимательств</w:t>
      </w:r>
      <w:r w:rsidRPr="00533F72">
        <w:rPr>
          <w:rFonts w:ascii="TimesNewRomanPSMT" w:hAnsi="TimesNewRomanPSMT" w:cs="TimesNewRomanPSMT"/>
          <w:sz w:val="28"/>
          <w:szCs w:val="28"/>
        </w:rPr>
        <w:t>а</w:t>
      </w:r>
      <w:r w:rsidR="003D1CDD" w:rsidRPr="00533F72">
        <w:rPr>
          <w:rFonts w:ascii="TimesNewRomanPSMT" w:hAnsi="TimesNewRomanPSMT" w:cs="TimesNewRomanPSMT"/>
          <w:sz w:val="28"/>
          <w:szCs w:val="28"/>
        </w:rPr>
        <w:t xml:space="preserve">, </w:t>
      </w:r>
      <w:r w:rsidRPr="00533F72">
        <w:rPr>
          <w:rFonts w:ascii="TimesNewRomanPSMT" w:hAnsi="TimesNewRomanPSMT" w:cs="TimesNewRomanPSMT"/>
          <w:sz w:val="28"/>
          <w:szCs w:val="28"/>
        </w:rPr>
        <w:t>преследующих в основном частные</w:t>
      </w:r>
      <w:r w:rsidR="003D1CDD" w:rsidRPr="00533F72">
        <w:rPr>
          <w:rFonts w:ascii="TimesNewRomanPSMT" w:hAnsi="TimesNewRomanPSMT" w:cs="TimesNewRomanPSMT"/>
          <w:sz w:val="28"/>
          <w:szCs w:val="28"/>
        </w:rPr>
        <w:t xml:space="preserve"> интерес</w:t>
      </w:r>
      <w:r w:rsidRPr="00533F72">
        <w:rPr>
          <w:rFonts w:ascii="TimesNewRomanPSMT" w:hAnsi="TimesNewRomanPSMT" w:cs="TimesNewRomanPSMT"/>
          <w:sz w:val="28"/>
          <w:szCs w:val="28"/>
        </w:rPr>
        <w:t>ы</w:t>
      </w:r>
      <w:r w:rsidR="003D1CDD" w:rsidRPr="00533F72">
        <w:rPr>
          <w:rFonts w:ascii="TimesNewRomanPSMT" w:hAnsi="TimesNewRomanPSMT" w:cs="TimesNewRomanPSMT"/>
          <w:sz w:val="28"/>
          <w:szCs w:val="28"/>
        </w:rPr>
        <w:t xml:space="preserve">, </w:t>
      </w:r>
      <w:r w:rsidRPr="00533F72">
        <w:rPr>
          <w:rFonts w:ascii="TimesNewRomanPSMT" w:hAnsi="TimesNewRomanPSMT" w:cs="TimesNewRomanPSMT"/>
          <w:sz w:val="28"/>
          <w:szCs w:val="28"/>
        </w:rPr>
        <w:t xml:space="preserve">для осуществления </w:t>
      </w:r>
      <w:r w:rsidR="003D1CDD" w:rsidRPr="00533F72">
        <w:rPr>
          <w:rFonts w:ascii="TimesNewRomanPSMT" w:hAnsi="TimesNewRomanPSMT" w:cs="TimesNewRomanPSMT"/>
          <w:sz w:val="28"/>
          <w:szCs w:val="28"/>
        </w:rPr>
        <w:t>инноваци</w:t>
      </w:r>
      <w:r w:rsidRPr="00533F72">
        <w:rPr>
          <w:rFonts w:ascii="TimesNewRomanPSMT" w:hAnsi="TimesNewRomanPSMT" w:cs="TimesNewRomanPSMT"/>
          <w:sz w:val="28"/>
          <w:szCs w:val="28"/>
        </w:rPr>
        <w:t>онной деятельности</w:t>
      </w:r>
      <w:r w:rsidR="003D1CDD" w:rsidRPr="00533F72">
        <w:rPr>
          <w:rFonts w:ascii="TimesNewRomanPSMT" w:hAnsi="TimesNewRomanPSMT" w:cs="TimesNewRomanPSMT"/>
          <w:sz w:val="28"/>
          <w:szCs w:val="28"/>
        </w:rPr>
        <w:t xml:space="preserve"> требу</w:t>
      </w:r>
      <w:r w:rsidRPr="00533F72">
        <w:rPr>
          <w:rFonts w:ascii="TimesNewRomanPSMT" w:hAnsi="TimesNewRomanPSMT" w:cs="TimesNewRomanPSMT"/>
          <w:sz w:val="28"/>
          <w:szCs w:val="28"/>
        </w:rPr>
        <w:t>ется</w:t>
      </w:r>
      <w:r w:rsidR="003D1CDD" w:rsidRPr="00533F72">
        <w:rPr>
          <w:rFonts w:ascii="TimesNewRomanPSMT" w:hAnsi="TimesNewRomanPSMT" w:cs="TimesNewRomanPSMT"/>
          <w:sz w:val="28"/>
          <w:szCs w:val="28"/>
        </w:rPr>
        <w:t xml:space="preserve"> особ</w:t>
      </w:r>
      <w:r w:rsidRPr="00533F72">
        <w:rPr>
          <w:rFonts w:ascii="TimesNewRomanPSMT" w:hAnsi="TimesNewRomanPSMT" w:cs="TimesNewRomanPSMT"/>
          <w:sz w:val="28"/>
          <w:szCs w:val="28"/>
        </w:rPr>
        <w:t>ая</w:t>
      </w:r>
      <w:r w:rsidR="003D1CDD" w:rsidRPr="00533F72">
        <w:rPr>
          <w:rFonts w:ascii="TimesNewRomanPSMT" w:hAnsi="TimesNewRomanPSMT" w:cs="TimesNewRomanPSMT"/>
          <w:sz w:val="28"/>
          <w:szCs w:val="28"/>
        </w:rPr>
        <w:t xml:space="preserve"> мотиваци</w:t>
      </w:r>
      <w:r w:rsidRPr="00533F72">
        <w:rPr>
          <w:rFonts w:ascii="TimesNewRomanPSMT" w:hAnsi="TimesNewRomanPSMT" w:cs="TimesNewRomanPSMT"/>
          <w:sz w:val="28"/>
          <w:szCs w:val="28"/>
        </w:rPr>
        <w:t>я</w:t>
      </w:r>
      <w:r w:rsidR="003D1CDD" w:rsidRPr="00533F72">
        <w:rPr>
          <w:rFonts w:ascii="TimesNewRomanPSMT" w:hAnsi="TimesNewRomanPSMT" w:cs="TimesNewRomanPSMT"/>
          <w:sz w:val="28"/>
          <w:szCs w:val="28"/>
        </w:rPr>
        <w:t>.</w:t>
      </w:r>
    </w:p>
    <w:p w:rsidR="005E0FCC" w:rsidRDefault="00800853" w:rsidP="003D1CDD">
      <w:pPr>
        <w:autoSpaceDE w:val="0"/>
        <w:autoSpaceDN w:val="0"/>
        <w:adjustRightInd w:val="0"/>
        <w:spacing w:after="0" w:line="240" w:lineRule="auto"/>
        <w:ind w:firstLine="709"/>
        <w:jc w:val="both"/>
        <w:rPr>
          <w:rFonts w:ascii="TimesNewRomanPSMT" w:hAnsi="TimesNewRomanPSMT" w:cs="TimesNewRomanPSMT"/>
          <w:sz w:val="28"/>
          <w:szCs w:val="28"/>
        </w:rPr>
      </w:pPr>
      <w:r w:rsidRPr="00533F72">
        <w:rPr>
          <w:rFonts w:ascii="TimesNewRomanPSMT" w:hAnsi="TimesNewRomanPSMT" w:cs="TimesNewRomanPSMT"/>
          <w:sz w:val="28"/>
          <w:szCs w:val="28"/>
        </w:rPr>
        <w:t>Во всем мире, и</w:t>
      </w:r>
      <w:r w:rsidR="003D1CDD" w:rsidRPr="00533F72">
        <w:rPr>
          <w:rFonts w:ascii="TimesNewRomanPSMT" w:hAnsi="TimesNewRomanPSMT" w:cs="TimesNewRomanPSMT"/>
          <w:sz w:val="28"/>
          <w:szCs w:val="28"/>
        </w:rPr>
        <w:t xml:space="preserve">нновационный потенциал предприятий малого и среднего предпринимательства является основой инновационного развития </w:t>
      </w:r>
      <w:r w:rsidRPr="00533F72">
        <w:rPr>
          <w:rFonts w:ascii="TimesNewRomanPSMT" w:hAnsi="TimesNewRomanPSMT" w:cs="TimesNewRomanPSMT"/>
          <w:sz w:val="28"/>
          <w:szCs w:val="28"/>
        </w:rPr>
        <w:t>всей экономики страны или такой важной ее отрасли как пищев</w:t>
      </w:r>
      <w:r w:rsidR="000F0AF6">
        <w:rPr>
          <w:rFonts w:ascii="TimesNewRomanPSMT" w:hAnsi="TimesNewRomanPSMT" w:cs="TimesNewRomanPSMT"/>
          <w:sz w:val="28"/>
          <w:szCs w:val="28"/>
        </w:rPr>
        <w:t>ая</w:t>
      </w:r>
      <w:r w:rsidR="003D1CDD" w:rsidRPr="00533F72">
        <w:rPr>
          <w:rFonts w:ascii="TimesNewRomanPSMT" w:hAnsi="TimesNewRomanPSMT" w:cs="TimesNewRomanPSMT"/>
          <w:sz w:val="28"/>
          <w:szCs w:val="28"/>
        </w:rPr>
        <w:t>.</w:t>
      </w:r>
      <w:r w:rsidR="005E0FCC">
        <w:rPr>
          <w:rFonts w:ascii="TimesNewRomanPSMT" w:hAnsi="TimesNewRomanPSMT" w:cs="TimesNewRomanPSMT"/>
          <w:sz w:val="28"/>
          <w:szCs w:val="28"/>
        </w:rPr>
        <w:t xml:space="preserve"> </w:t>
      </w:r>
    </w:p>
    <w:p w:rsidR="003D1CDD" w:rsidRPr="00533F72" w:rsidRDefault="005E0FCC" w:rsidP="003D1CDD">
      <w:pPr>
        <w:autoSpaceDE w:val="0"/>
        <w:autoSpaceDN w:val="0"/>
        <w:adjustRightInd w:val="0"/>
        <w:spacing w:after="0" w:line="240" w:lineRule="auto"/>
        <w:ind w:firstLine="709"/>
        <w:jc w:val="both"/>
        <w:rPr>
          <w:rFonts w:ascii="TimesNewRomanPSMT" w:hAnsi="TimesNewRomanPSMT" w:cs="TimesNewRomanPSMT"/>
          <w:sz w:val="28"/>
          <w:szCs w:val="28"/>
        </w:rPr>
      </w:pPr>
      <w:r>
        <w:rPr>
          <w:rFonts w:ascii="TimesNewRomanPSMT" w:hAnsi="TimesNewRomanPSMT" w:cs="TimesNewRomanPSMT"/>
          <w:sz w:val="28"/>
          <w:szCs w:val="28"/>
        </w:rPr>
        <w:t xml:space="preserve">Пищевая промышленность является основой продовольственной безопасности страны, призвана обеспечивать население страны </w:t>
      </w:r>
      <w:r w:rsidR="00726817">
        <w:rPr>
          <w:rFonts w:ascii="TimesNewRomanPSMT" w:hAnsi="TimesNewRomanPSMT" w:cs="TimesNewRomanPSMT"/>
          <w:sz w:val="28"/>
          <w:szCs w:val="28"/>
        </w:rPr>
        <w:t>разнообразными продуктами питания,</w:t>
      </w:r>
      <w:r>
        <w:rPr>
          <w:rFonts w:ascii="TimesNewRomanPSMT" w:hAnsi="TimesNewRomanPSMT" w:cs="TimesNewRomanPSMT"/>
          <w:sz w:val="28"/>
          <w:szCs w:val="28"/>
        </w:rPr>
        <w:t xml:space="preserve"> являющимися основой качества жизни населения.</w:t>
      </w:r>
    </w:p>
    <w:p w:rsidR="003D1CDD" w:rsidRPr="00533F72" w:rsidRDefault="003D1CDD" w:rsidP="003D1CDD">
      <w:pPr>
        <w:autoSpaceDE w:val="0"/>
        <w:autoSpaceDN w:val="0"/>
        <w:adjustRightInd w:val="0"/>
        <w:spacing w:after="0" w:line="240" w:lineRule="auto"/>
        <w:ind w:firstLine="709"/>
        <w:jc w:val="both"/>
        <w:rPr>
          <w:rFonts w:ascii="TimesNewRomanPSMT" w:hAnsi="TimesNewRomanPSMT" w:cs="TimesNewRomanPSMT"/>
          <w:sz w:val="28"/>
          <w:szCs w:val="28"/>
        </w:rPr>
      </w:pPr>
      <w:r w:rsidRPr="00533F72">
        <w:rPr>
          <w:rFonts w:ascii="TimesNewRomanPSMT" w:hAnsi="TimesNewRomanPSMT" w:cs="TimesNewRomanPSMT"/>
          <w:sz w:val="28"/>
          <w:szCs w:val="28"/>
        </w:rPr>
        <w:t xml:space="preserve">В современных условиях </w:t>
      </w:r>
      <w:r w:rsidR="000366CB" w:rsidRPr="00533F72">
        <w:rPr>
          <w:rFonts w:ascii="TimesNewRomanPSMT" w:hAnsi="TimesNewRomanPSMT" w:cs="TimesNewRomanPSMT"/>
          <w:sz w:val="28"/>
          <w:szCs w:val="28"/>
        </w:rPr>
        <w:t xml:space="preserve">индустриального развития </w:t>
      </w:r>
      <w:r w:rsidRPr="00533F72">
        <w:rPr>
          <w:rFonts w:ascii="TimesNewRomanPSMT" w:hAnsi="TimesNewRomanPSMT" w:cs="TimesNewRomanPSMT"/>
          <w:sz w:val="28"/>
          <w:szCs w:val="28"/>
        </w:rPr>
        <w:t xml:space="preserve">на рынке </w:t>
      </w:r>
      <w:r w:rsidR="00800853" w:rsidRPr="00533F72">
        <w:rPr>
          <w:rFonts w:ascii="TimesNewRomanPSMT" w:hAnsi="TimesNewRomanPSMT" w:cs="TimesNewRomanPSMT"/>
          <w:sz w:val="28"/>
          <w:szCs w:val="28"/>
        </w:rPr>
        <w:t>пищевой продукции наблюдается высокая конкуренция</w:t>
      </w:r>
      <w:r w:rsidRPr="00533F72">
        <w:rPr>
          <w:rFonts w:ascii="TimesNewRomanPSMT" w:hAnsi="TimesNewRomanPSMT" w:cs="TimesNewRomanPSMT"/>
          <w:sz w:val="28"/>
          <w:szCs w:val="28"/>
        </w:rPr>
        <w:t>, отечественн</w:t>
      </w:r>
      <w:r w:rsidR="00800853" w:rsidRPr="00533F72">
        <w:rPr>
          <w:rFonts w:ascii="TimesNewRomanPSMT" w:hAnsi="TimesNewRomanPSMT" w:cs="TimesNewRomanPSMT"/>
          <w:sz w:val="28"/>
          <w:szCs w:val="28"/>
        </w:rPr>
        <w:t xml:space="preserve">ые производители </w:t>
      </w:r>
      <w:r w:rsidRPr="00533F72">
        <w:rPr>
          <w:rFonts w:ascii="TimesNewRomanPSMT" w:hAnsi="TimesNewRomanPSMT" w:cs="TimesNewRomanPSMT"/>
          <w:sz w:val="28"/>
          <w:szCs w:val="28"/>
        </w:rPr>
        <w:t>вынужден</w:t>
      </w:r>
      <w:r w:rsidR="00800853" w:rsidRPr="00533F72">
        <w:rPr>
          <w:rFonts w:ascii="TimesNewRomanPSMT" w:hAnsi="TimesNewRomanPSMT" w:cs="TimesNewRomanPSMT"/>
          <w:sz w:val="28"/>
          <w:szCs w:val="28"/>
        </w:rPr>
        <w:t>ы</w:t>
      </w:r>
      <w:r w:rsidRPr="00533F72">
        <w:rPr>
          <w:rFonts w:ascii="TimesNewRomanPSMT" w:hAnsi="TimesNewRomanPSMT" w:cs="TimesNewRomanPSMT"/>
          <w:sz w:val="28"/>
          <w:szCs w:val="28"/>
        </w:rPr>
        <w:t xml:space="preserve"> конкурировать с </w:t>
      </w:r>
      <w:r w:rsidR="00800853" w:rsidRPr="00533F72">
        <w:rPr>
          <w:rFonts w:ascii="TimesNewRomanPSMT" w:hAnsi="TimesNewRomanPSMT" w:cs="TimesNewRomanPSMT"/>
          <w:sz w:val="28"/>
          <w:szCs w:val="28"/>
        </w:rPr>
        <w:t>импортерами</w:t>
      </w:r>
      <w:r w:rsidRPr="00533F72">
        <w:rPr>
          <w:rFonts w:ascii="TimesNewRomanPSMT" w:hAnsi="TimesNewRomanPSMT" w:cs="TimesNewRomanPSMT"/>
          <w:sz w:val="28"/>
          <w:szCs w:val="28"/>
        </w:rPr>
        <w:t xml:space="preserve">, </w:t>
      </w:r>
      <w:r w:rsidR="00800853" w:rsidRPr="00533F72">
        <w:rPr>
          <w:rFonts w:ascii="TimesNewRomanPSMT" w:hAnsi="TimesNewRomanPSMT" w:cs="TimesNewRomanPSMT"/>
          <w:sz w:val="28"/>
          <w:szCs w:val="28"/>
        </w:rPr>
        <w:t>и в такой</w:t>
      </w:r>
      <w:r w:rsidRPr="00533F72">
        <w:rPr>
          <w:rFonts w:ascii="TimesNewRomanPSMT" w:hAnsi="TimesNewRomanPSMT" w:cs="TimesNewRomanPSMT"/>
          <w:sz w:val="28"/>
          <w:szCs w:val="28"/>
        </w:rPr>
        <w:t xml:space="preserve"> борьбе </w:t>
      </w:r>
      <w:r w:rsidR="00800853" w:rsidRPr="00533F72">
        <w:rPr>
          <w:rFonts w:ascii="TimesNewRomanPSMT" w:hAnsi="TimesNewRomanPSMT" w:cs="TimesNewRomanPSMT"/>
          <w:sz w:val="28"/>
          <w:szCs w:val="28"/>
        </w:rPr>
        <w:t>могут выжить</w:t>
      </w:r>
      <w:r w:rsidRPr="00533F72">
        <w:rPr>
          <w:rFonts w:ascii="TimesNewRomanPSMT" w:hAnsi="TimesNewRomanPSMT" w:cs="TimesNewRomanPSMT"/>
          <w:sz w:val="28"/>
          <w:szCs w:val="28"/>
        </w:rPr>
        <w:t xml:space="preserve"> только инновационно ориентированн</w:t>
      </w:r>
      <w:r w:rsidR="00800853" w:rsidRPr="00533F72">
        <w:rPr>
          <w:rFonts w:ascii="TimesNewRomanPSMT" w:hAnsi="TimesNewRomanPSMT" w:cs="TimesNewRomanPSMT"/>
          <w:sz w:val="28"/>
          <w:szCs w:val="28"/>
        </w:rPr>
        <w:t>ое производство</w:t>
      </w:r>
      <w:r w:rsidRPr="00533F72">
        <w:rPr>
          <w:rFonts w:ascii="TimesNewRomanPSMT" w:hAnsi="TimesNewRomanPSMT" w:cs="TimesNewRomanPSMT"/>
          <w:sz w:val="28"/>
          <w:szCs w:val="28"/>
        </w:rPr>
        <w:t xml:space="preserve">. </w:t>
      </w:r>
      <w:r w:rsidR="005E0FCC">
        <w:rPr>
          <w:rFonts w:ascii="TimesNewRomanPSMT" w:hAnsi="TimesNewRomanPSMT" w:cs="TimesNewRomanPSMT"/>
          <w:sz w:val="28"/>
          <w:szCs w:val="28"/>
        </w:rPr>
        <w:t>Субъекты МСП</w:t>
      </w:r>
      <w:r w:rsidRPr="00533F72">
        <w:rPr>
          <w:rFonts w:ascii="TimesNewRomanPSMT" w:hAnsi="TimesNewRomanPSMT" w:cs="TimesNewRomanPSMT"/>
          <w:sz w:val="28"/>
          <w:szCs w:val="28"/>
        </w:rPr>
        <w:t>, гибко реагиру</w:t>
      </w:r>
      <w:r w:rsidR="00800853" w:rsidRPr="00533F72">
        <w:rPr>
          <w:rFonts w:ascii="TimesNewRomanPSMT" w:hAnsi="TimesNewRomanPSMT" w:cs="TimesNewRomanPSMT"/>
          <w:sz w:val="28"/>
          <w:szCs w:val="28"/>
        </w:rPr>
        <w:t>я</w:t>
      </w:r>
      <w:r w:rsidRPr="00533F72">
        <w:rPr>
          <w:rFonts w:ascii="TimesNewRomanPSMT" w:hAnsi="TimesNewRomanPSMT" w:cs="TimesNewRomanPSMT"/>
          <w:sz w:val="28"/>
          <w:szCs w:val="28"/>
        </w:rPr>
        <w:t xml:space="preserve"> на изменения </w:t>
      </w:r>
      <w:r w:rsidR="00800853" w:rsidRPr="00533F72">
        <w:rPr>
          <w:rFonts w:ascii="TimesNewRomanPSMT" w:hAnsi="TimesNewRomanPSMT" w:cs="TimesNewRomanPSMT"/>
          <w:sz w:val="28"/>
          <w:szCs w:val="28"/>
        </w:rPr>
        <w:t>в конъюнктуре могут выходить</w:t>
      </w:r>
      <w:r w:rsidRPr="00533F72">
        <w:rPr>
          <w:rFonts w:ascii="TimesNewRomanPSMT" w:hAnsi="TimesNewRomanPSMT" w:cs="TimesNewRomanPSMT"/>
          <w:sz w:val="28"/>
          <w:szCs w:val="28"/>
        </w:rPr>
        <w:t xml:space="preserve"> на новые рынки</w:t>
      </w:r>
      <w:r w:rsidR="00800853" w:rsidRPr="00533F72">
        <w:rPr>
          <w:rFonts w:ascii="TimesNewRomanPSMT" w:hAnsi="TimesNewRomanPSMT" w:cs="TimesNewRomanPSMT"/>
          <w:sz w:val="28"/>
          <w:szCs w:val="28"/>
        </w:rPr>
        <w:t xml:space="preserve"> и</w:t>
      </w:r>
      <w:r w:rsidRPr="00533F72">
        <w:rPr>
          <w:rFonts w:ascii="TimesNewRomanPSMT" w:hAnsi="TimesNewRomanPSMT" w:cs="TimesNewRomanPSMT"/>
          <w:sz w:val="28"/>
          <w:szCs w:val="28"/>
        </w:rPr>
        <w:t xml:space="preserve"> удовлетвор</w:t>
      </w:r>
      <w:r w:rsidR="00542836" w:rsidRPr="00533F72">
        <w:rPr>
          <w:rFonts w:ascii="TimesNewRomanPSMT" w:hAnsi="TimesNewRomanPSMT" w:cs="TimesNewRomanPSMT"/>
          <w:sz w:val="28"/>
          <w:szCs w:val="28"/>
        </w:rPr>
        <w:t>я</w:t>
      </w:r>
      <w:r w:rsidRPr="00533F72">
        <w:rPr>
          <w:rFonts w:ascii="TimesNewRomanPSMT" w:hAnsi="TimesNewRomanPSMT" w:cs="TimesNewRomanPSMT"/>
          <w:sz w:val="28"/>
          <w:szCs w:val="28"/>
        </w:rPr>
        <w:t xml:space="preserve">ть </w:t>
      </w:r>
      <w:r w:rsidR="00800853" w:rsidRPr="00533F72">
        <w:rPr>
          <w:rFonts w:ascii="TimesNewRomanPSMT" w:hAnsi="TimesNewRomanPSMT" w:cs="TimesNewRomanPSMT"/>
          <w:sz w:val="28"/>
          <w:szCs w:val="28"/>
        </w:rPr>
        <w:t>постоянно увеличивающиеся</w:t>
      </w:r>
      <w:r w:rsidRPr="00533F72">
        <w:rPr>
          <w:rFonts w:ascii="TimesNewRomanPSMT" w:hAnsi="TimesNewRomanPSMT" w:cs="TimesNewRomanPSMT"/>
          <w:sz w:val="28"/>
          <w:szCs w:val="28"/>
        </w:rPr>
        <w:t xml:space="preserve"> потребности</w:t>
      </w:r>
      <w:r w:rsidR="00542836" w:rsidRPr="00533F72">
        <w:rPr>
          <w:rFonts w:ascii="TimesNewRomanPSMT" w:hAnsi="TimesNewRomanPSMT" w:cs="TimesNewRomanPSMT"/>
          <w:sz w:val="28"/>
          <w:szCs w:val="28"/>
        </w:rPr>
        <w:t xml:space="preserve"> населения</w:t>
      </w:r>
      <w:r w:rsidRPr="00533F72">
        <w:rPr>
          <w:rFonts w:ascii="TimesNewRomanPSMT" w:hAnsi="TimesNewRomanPSMT" w:cs="TimesNewRomanPSMT"/>
          <w:sz w:val="28"/>
          <w:szCs w:val="28"/>
        </w:rPr>
        <w:t xml:space="preserve">. </w:t>
      </w:r>
      <w:r w:rsidR="00800853" w:rsidRPr="00533F72">
        <w:rPr>
          <w:rFonts w:ascii="TimesNewRomanPSMT" w:hAnsi="TimesNewRomanPSMT" w:cs="TimesNewRomanPSMT"/>
          <w:sz w:val="28"/>
          <w:szCs w:val="28"/>
        </w:rPr>
        <w:t xml:space="preserve">Увеличение количества </w:t>
      </w:r>
      <w:r w:rsidRPr="00533F72">
        <w:rPr>
          <w:rFonts w:ascii="TimesNewRomanPSMT" w:hAnsi="TimesNewRomanPSMT" w:cs="TimesNewRomanPSMT"/>
          <w:sz w:val="28"/>
          <w:szCs w:val="28"/>
        </w:rPr>
        <w:t>конкурентоспособных малых и средних предприятий</w:t>
      </w:r>
      <w:r w:rsidR="00800853" w:rsidRPr="00533F72">
        <w:rPr>
          <w:rFonts w:ascii="TimesNewRomanPSMT" w:hAnsi="TimesNewRomanPSMT" w:cs="TimesNewRomanPSMT"/>
          <w:sz w:val="28"/>
          <w:szCs w:val="28"/>
        </w:rPr>
        <w:t xml:space="preserve"> повышает </w:t>
      </w:r>
      <w:r w:rsidR="00FF1230" w:rsidRPr="00533F72">
        <w:rPr>
          <w:rFonts w:ascii="TimesNewRomanPSMT" w:hAnsi="TimesNewRomanPSMT" w:cs="TimesNewRomanPSMT"/>
          <w:sz w:val="28"/>
          <w:szCs w:val="28"/>
        </w:rPr>
        <w:t>вклад в</w:t>
      </w:r>
      <w:r w:rsidR="00800853" w:rsidRPr="00533F72">
        <w:rPr>
          <w:rFonts w:ascii="TimesNewRomanPSMT" w:hAnsi="TimesNewRomanPSMT" w:cs="TimesNewRomanPSMT"/>
          <w:sz w:val="28"/>
          <w:szCs w:val="28"/>
        </w:rPr>
        <w:t xml:space="preserve"> экономический рост всей страны</w:t>
      </w:r>
      <w:r w:rsidRPr="00533F72">
        <w:rPr>
          <w:rFonts w:ascii="TimesNewRomanPSMT" w:hAnsi="TimesNewRomanPSMT" w:cs="TimesNewRomanPSMT"/>
          <w:sz w:val="28"/>
          <w:szCs w:val="28"/>
        </w:rPr>
        <w:t>.</w:t>
      </w:r>
      <w:r w:rsidR="00726817">
        <w:rPr>
          <w:rFonts w:ascii="TimesNewRomanPSMT" w:hAnsi="TimesNewRomanPSMT" w:cs="TimesNewRomanPSMT"/>
          <w:sz w:val="28"/>
          <w:szCs w:val="28"/>
        </w:rPr>
        <w:t xml:space="preserve"> </w:t>
      </w:r>
      <w:r w:rsidR="004A4827">
        <w:rPr>
          <w:rFonts w:ascii="TimesNewRomanPSMT" w:hAnsi="TimesNewRomanPSMT" w:cs="TimesNewRomanPSMT"/>
          <w:sz w:val="28"/>
          <w:szCs w:val="28"/>
        </w:rPr>
        <w:t>0</w:t>
      </w:r>
      <w:r w:rsidR="00800853" w:rsidRPr="00533F72">
        <w:rPr>
          <w:rFonts w:ascii="TimesNewRomanPSMT" w:hAnsi="TimesNewRomanPSMT" w:cs="TimesNewRomanPSMT"/>
          <w:sz w:val="28"/>
          <w:szCs w:val="28"/>
        </w:rPr>
        <w:t>П</w:t>
      </w:r>
      <w:r w:rsidRPr="00533F72">
        <w:rPr>
          <w:rFonts w:ascii="TimesNewRomanPSMT" w:hAnsi="TimesNewRomanPSMT" w:cs="TimesNewRomanPSMT"/>
          <w:sz w:val="28"/>
          <w:szCs w:val="28"/>
        </w:rPr>
        <w:t xml:space="preserve">овышение эффективности и инновационное </w:t>
      </w:r>
      <w:r w:rsidR="00FF1230" w:rsidRPr="00533F72">
        <w:rPr>
          <w:rFonts w:ascii="TimesNewRomanPSMT" w:hAnsi="TimesNewRomanPSMT" w:cs="TimesNewRomanPSMT"/>
          <w:sz w:val="28"/>
          <w:szCs w:val="28"/>
        </w:rPr>
        <w:t>развитие</w:t>
      </w:r>
      <w:r w:rsidR="00FF1230">
        <w:rPr>
          <w:rFonts w:ascii="TimesNewRomanPSMT" w:hAnsi="TimesNewRomanPSMT" w:cs="TimesNewRomanPSMT"/>
          <w:sz w:val="28"/>
          <w:szCs w:val="28"/>
        </w:rPr>
        <w:t>, оценка инновационного потенциала</w:t>
      </w:r>
      <w:r w:rsidRPr="00533F72">
        <w:rPr>
          <w:rFonts w:ascii="TimesNewRomanPSMT" w:hAnsi="TimesNewRomanPSMT" w:cs="TimesNewRomanPSMT"/>
          <w:sz w:val="28"/>
          <w:szCs w:val="28"/>
        </w:rPr>
        <w:t xml:space="preserve"> </w:t>
      </w:r>
      <w:r w:rsidR="00FF1230">
        <w:rPr>
          <w:rFonts w:ascii="TimesNewRomanPSMT" w:hAnsi="TimesNewRomanPSMT" w:cs="TimesNewRomanPSMT"/>
          <w:sz w:val="28"/>
          <w:szCs w:val="28"/>
        </w:rPr>
        <w:t>МСП</w:t>
      </w:r>
      <w:r w:rsidRPr="00533F72">
        <w:rPr>
          <w:rFonts w:ascii="TimesNewRomanPSMT" w:hAnsi="TimesNewRomanPSMT" w:cs="TimesNewRomanPSMT"/>
          <w:sz w:val="28"/>
          <w:szCs w:val="28"/>
        </w:rPr>
        <w:t xml:space="preserve"> является одним из </w:t>
      </w:r>
      <w:r w:rsidR="005E38AB" w:rsidRPr="00533F72">
        <w:rPr>
          <w:rFonts w:ascii="TimesNewRomanPSMT" w:hAnsi="TimesNewRomanPSMT" w:cs="TimesNewRomanPSMT"/>
          <w:sz w:val="28"/>
          <w:szCs w:val="28"/>
        </w:rPr>
        <w:t>главных направлений роста</w:t>
      </w:r>
      <w:r w:rsidRPr="00533F72">
        <w:rPr>
          <w:rFonts w:ascii="TimesNewRomanPSMT" w:hAnsi="TimesNewRomanPSMT" w:cs="TimesNewRomanPSMT"/>
          <w:sz w:val="28"/>
          <w:szCs w:val="28"/>
        </w:rPr>
        <w:t xml:space="preserve"> конкурентоспособности государства </w:t>
      </w:r>
      <w:r w:rsidR="005E38AB" w:rsidRPr="00533F72">
        <w:rPr>
          <w:rFonts w:ascii="TimesNewRomanPSMT" w:hAnsi="TimesNewRomanPSMT" w:cs="TimesNewRomanPSMT"/>
          <w:sz w:val="28"/>
          <w:szCs w:val="28"/>
        </w:rPr>
        <w:t>на мировом рынке</w:t>
      </w:r>
      <w:r w:rsidRPr="00533F72">
        <w:rPr>
          <w:rFonts w:ascii="TimesNewRomanPSMT" w:hAnsi="TimesNewRomanPSMT" w:cs="TimesNewRomanPSMT"/>
          <w:sz w:val="28"/>
          <w:szCs w:val="28"/>
        </w:rPr>
        <w:t>.</w:t>
      </w:r>
    </w:p>
    <w:p w:rsidR="00DA3623" w:rsidRDefault="003D1CDD" w:rsidP="00DA3623">
      <w:pPr>
        <w:autoSpaceDE w:val="0"/>
        <w:autoSpaceDN w:val="0"/>
        <w:adjustRightInd w:val="0"/>
        <w:spacing w:after="0" w:line="240" w:lineRule="auto"/>
        <w:ind w:firstLine="709"/>
        <w:jc w:val="both"/>
        <w:rPr>
          <w:rFonts w:ascii="Times New Roman" w:hAnsi="Times New Roman" w:cs="Times New Roman"/>
          <w:spacing w:val="-2"/>
          <w:sz w:val="28"/>
          <w:szCs w:val="28"/>
        </w:rPr>
      </w:pPr>
      <w:r w:rsidRPr="00533F72">
        <w:rPr>
          <w:rFonts w:ascii="TimesNewRomanPSMT" w:hAnsi="TimesNewRomanPSMT" w:cs="TimesNewRomanPSMT"/>
          <w:sz w:val="28"/>
          <w:szCs w:val="28"/>
        </w:rPr>
        <w:t xml:space="preserve">На основании вышеизложенного следует отметить, что </w:t>
      </w:r>
      <w:r w:rsidR="005E38AB" w:rsidRPr="00533F72">
        <w:rPr>
          <w:rFonts w:ascii="TimesNewRomanPSMT" w:hAnsi="TimesNewRomanPSMT" w:cs="TimesNewRomanPSMT"/>
          <w:sz w:val="28"/>
          <w:szCs w:val="28"/>
        </w:rPr>
        <w:t xml:space="preserve">оценка </w:t>
      </w:r>
      <w:r w:rsidRPr="00533F72">
        <w:rPr>
          <w:rFonts w:ascii="TimesNewRomanPSMT" w:hAnsi="TimesNewRomanPSMT" w:cs="TimesNewRomanPSMT"/>
          <w:sz w:val="28"/>
          <w:szCs w:val="28"/>
        </w:rPr>
        <w:t xml:space="preserve">инновационного потенциала малого и среднего предпринимательства и повышение эффективности </w:t>
      </w:r>
      <w:r w:rsidR="005E38AB" w:rsidRPr="00533F72">
        <w:rPr>
          <w:rFonts w:ascii="TimesNewRomanPSMT" w:hAnsi="TimesNewRomanPSMT" w:cs="TimesNewRomanPSMT"/>
          <w:sz w:val="28"/>
          <w:szCs w:val="28"/>
        </w:rPr>
        <w:t>его использования</w:t>
      </w:r>
      <w:r w:rsidRPr="00533F72">
        <w:rPr>
          <w:rFonts w:ascii="TimesNewRomanPSMT" w:hAnsi="TimesNewRomanPSMT" w:cs="TimesNewRomanPSMT"/>
          <w:sz w:val="28"/>
          <w:szCs w:val="28"/>
        </w:rPr>
        <w:t xml:space="preserve"> является важн</w:t>
      </w:r>
      <w:r w:rsidR="005E38AB" w:rsidRPr="00533F72">
        <w:rPr>
          <w:rFonts w:ascii="TimesNewRomanPSMT" w:hAnsi="TimesNewRomanPSMT" w:cs="TimesNewRomanPSMT"/>
          <w:sz w:val="28"/>
          <w:szCs w:val="28"/>
        </w:rPr>
        <w:t>ым</w:t>
      </w:r>
      <w:r w:rsidRPr="00533F72">
        <w:rPr>
          <w:rFonts w:ascii="TimesNewRomanPSMT" w:hAnsi="TimesNewRomanPSMT" w:cs="TimesNewRomanPSMT"/>
          <w:sz w:val="28"/>
          <w:szCs w:val="28"/>
        </w:rPr>
        <w:t xml:space="preserve"> фактором его конкурентоспособности.</w:t>
      </w:r>
      <w:r w:rsidR="00DA3623">
        <w:rPr>
          <w:rFonts w:ascii="TimesNewRomanPSMT" w:hAnsi="TimesNewRomanPSMT" w:cs="TimesNewRomanPSMT"/>
          <w:sz w:val="28"/>
          <w:szCs w:val="28"/>
        </w:rPr>
        <w:t xml:space="preserve"> Исходя из этого посыла, актуализируется исследование этой проблемы, тем более, </w:t>
      </w:r>
      <w:r w:rsidR="00CD5D93" w:rsidRPr="00533F72">
        <w:rPr>
          <w:rFonts w:ascii="Times New Roman" w:hAnsi="Times New Roman" w:cs="Times New Roman"/>
          <w:spacing w:val="-2"/>
          <w:sz w:val="28"/>
          <w:szCs w:val="28"/>
        </w:rPr>
        <w:t>современный период развития мировой экономики можно охарактеризовать, как научно-технический прогресс, которы</w:t>
      </w:r>
      <w:r w:rsidR="00DA3623">
        <w:rPr>
          <w:rFonts w:ascii="Times New Roman" w:hAnsi="Times New Roman" w:cs="Times New Roman"/>
          <w:spacing w:val="-2"/>
          <w:sz w:val="28"/>
          <w:szCs w:val="28"/>
        </w:rPr>
        <w:t>й</w:t>
      </w:r>
      <w:r w:rsidR="00CD5D93" w:rsidRPr="00533F72">
        <w:rPr>
          <w:rFonts w:ascii="Times New Roman" w:hAnsi="Times New Roman" w:cs="Times New Roman"/>
          <w:spacing w:val="-2"/>
          <w:sz w:val="28"/>
          <w:szCs w:val="28"/>
        </w:rPr>
        <w:t xml:space="preserve"> о</w:t>
      </w:r>
      <w:r w:rsidR="00DA3623">
        <w:rPr>
          <w:rFonts w:ascii="Times New Roman" w:hAnsi="Times New Roman" w:cs="Times New Roman"/>
          <w:spacing w:val="-2"/>
          <w:sz w:val="28"/>
          <w:szCs w:val="28"/>
        </w:rPr>
        <w:t>бусловлен</w:t>
      </w:r>
      <w:r w:rsidR="00CD5D93" w:rsidRPr="00533F72">
        <w:rPr>
          <w:rFonts w:ascii="Times New Roman" w:hAnsi="Times New Roman" w:cs="Times New Roman"/>
          <w:spacing w:val="-2"/>
          <w:sz w:val="28"/>
          <w:szCs w:val="28"/>
        </w:rPr>
        <w:t xml:space="preserve"> возрастающей интеллектуализацией ключевых факторов производства,</w:t>
      </w:r>
      <w:r w:rsidR="00DA3623">
        <w:rPr>
          <w:rFonts w:ascii="Times New Roman" w:hAnsi="Times New Roman" w:cs="Times New Roman"/>
          <w:spacing w:val="-2"/>
          <w:sz w:val="28"/>
          <w:szCs w:val="28"/>
        </w:rPr>
        <w:t xml:space="preserve"> что </w:t>
      </w:r>
      <w:r w:rsidR="00DA3623" w:rsidRPr="00533F72">
        <w:rPr>
          <w:rFonts w:ascii="Times New Roman" w:hAnsi="Times New Roman" w:cs="Times New Roman"/>
          <w:spacing w:val="-2"/>
          <w:sz w:val="28"/>
          <w:szCs w:val="28"/>
        </w:rPr>
        <w:t>является</w:t>
      </w:r>
      <w:r w:rsidR="00CD5D93" w:rsidRPr="00533F72">
        <w:rPr>
          <w:rFonts w:ascii="Times New Roman" w:hAnsi="Times New Roman" w:cs="Times New Roman"/>
          <w:spacing w:val="-2"/>
          <w:sz w:val="28"/>
          <w:szCs w:val="28"/>
        </w:rPr>
        <w:t xml:space="preserve"> основанием перехода общества</w:t>
      </w:r>
      <w:r w:rsidR="00DA3623">
        <w:rPr>
          <w:rFonts w:ascii="Times New Roman" w:hAnsi="Times New Roman" w:cs="Times New Roman"/>
          <w:spacing w:val="-2"/>
          <w:sz w:val="28"/>
          <w:szCs w:val="28"/>
        </w:rPr>
        <w:t xml:space="preserve"> на новый этап своего развития</w:t>
      </w:r>
      <w:r w:rsidR="00CD5D93" w:rsidRPr="00533F72">
        <w:rPr>
          <w:rFonts w:ascii="Times New Roman" w:hAnsi="Times New Roman" w:cs="Times New Roman"/>
          <w:spacing w:val="-2"/>
          <w:sz w:val="28"/>
          <w:szCs w:val="28"/>
        </w:rPr>
        <w:t>.</w:t>
      </w:r>
    </w:p>
    <w:p w:rsidR="00CD5D93" w:rsidRPr="00533F72" w:rsidRDefault="00CD5D93" w:rsidP="00DA3623">
      <w:pPr>
        <w:autoSpaceDE w:val="0"/>
        <w:autoSpaceDN w:val="0"/>
        <w:adjustRightInd w:val="0"/>
        <w:spacing w:after="0" w:line="240" w:lineRule="auto"/>
        <w:ind w:firstLine="709"/>
        <w:jc w:val="both"/>
        <w:rPr>
          <w:rFonts w:ascii="Times New Roman" w:hAnsi="Times New Roman" w:cs="Times New Roman"/>
          <w:spacing w:val="-2"/>
          <w:sz w:val="28"/>
          <w:szCs w:val="28"/>
        </w:rPr>
      </w:pPr>
      <w:r w:rsidRPr="00533F72">
        <w:rPr>
          <w:rFonts w:ascii="Times New Roman" w:hAnsi="Times New Roman" w:cs="Times New Roman"/>
          <w:spacing w:val="-2"/>
        </w:rPr>
        <w:lastRenderedPageBreak/>
        <w:t xml:space="preserve"> </w:t>
      </w:r>
      <w:r w:rsidRPr="00533F72">
        <w:rPr>
          <w:rFonts w:ascii="Times New Roman" w:hAnsi="Times New Roman" w:cs="Times New Roman"/>
          <w:spacing w:val="-2"/>
          <w:sz w:val="28"/>
          <w:szCs w:val="28"/>
        </w:rPr>
        <w:t>В США, Японии и европейских странах на долю инновационных знаний, реализуемых в новейших технологиях, оборудовании и организации производства, приходится свыше 75% прироста ВВП. Современные государства сосредоточивают примерно 90% мирового научного потенциала и контролируют 80% мирового рынка высоких технологий, величину которого можно оценить в 4-5 триллионов долларов.</w:t>
      </w:r>
    </w:p>
    <w:p w:rsidR="00CD5D93" w:rsidRPr="00533F72" w:rsidRDefault="00CD5D93"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Казахстан с большой задержкой включается в систему инновационных технологий, оказываясь на периферии современных информационных технологий и наукоемкого производства. </w:t>
      </w:r>
    </w:p>
    <w:p w:rsidR="00CD5D93" w:rsidRPr="00533F72" w:rsidRDefault="00CD5D93"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Преодоление отставания фактически во всех ключевых отраслях и производствах требует усиления инновационности предпринимательской деятельности, формирования специфической инновационной сферы с характерными для нее субъектами.</w:t>
      </w:r>
    </w:p>
    <w:p w:rsidR="00CD5D93" w:rsidRPr="00533F72" w:rsidRDefault="00580824"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настоящий момент, производительные силы подвергаются воздействию огромного к</w:t>
      </w:r>
      <w:r w:rsidR="005D4869" w:rsidRPr="00533F72">
        <w:rPr>
          <w:rFonts w:ascii="Times New Roman" w:hAnsi="Times New Roman" w:cs="Times New Roman"/>
          <w:sz w:val="28"/>
        </w:rPr>
        <w:t>оличества факторов, как внешних, так и внутренних, определяющих уровень конкурентоспособности производства с учетом особенностей экономической системы</w:t>
      </w:r>
      <w:r w:rsidR="00CD5D93" w:rsidRPr="00533F72">
        <w:rPr>
          <w:rFonts w:ascii="Times New Roman" w:hAnsi="Times New Roman" w:cs="Times New Roman"/>
          <w:sz w:val="28"/>
        </w:rPr>
        <w:t xml:space="preserve">. </w:t>
      </w:r>
      <w:r w:rsidR="005D4869" w:rsidRPr="00533F72">
        <w:rPr>
          <w:rFonts w:ascii="Times New Roman" w:hAnsi="Times New Roman" w:cs="Times New Roman"/>
          <w:sz w:val="28"/>
        </w:rPr>
        <w:t xml:space="preserve">Для достижения максимального положительного </w:t>
      </w:r>
      <w:r w:rsidR="004D2179" w:rsidRPr="00533F72">
        <w:rPr>
          <w:rFonts w:ascii="Times New Roman" w:hAnsi="Times New Roman" w:cs="Times New Roman"/>
          <w:sz w:val="28"/>
        </w:rPr>
        <w:t>эффекта и</w:t>
      </w:r>
      <w:r w:rsidR="005D4869" w:rsidRPr="00533F72">
        <w:rPr>
          <w:rFonts w:ascii="Times New Roman" w:hAnsi="Times New Roman" w:cs="Times New Roman"/>
          <w:sz w:val="28"/>
        </w:rPr>
        <w:t xml:space="preserve"> снижения коммерческих рисков необходимо точно и обоснованно определять направления по использованию всех этих факторов </w:t>
      </w:r>
      <w:r w:rsidR="00CD5D93" w:rsidRPr="00533F72">
        <w:rPr>
          <w:rFonts w:ascii="Times New Roman" w:hAnsi="Times New Roman" w:cs="Times New Roman"/>
          <w:sz w:val="28"/>
        </w:rPr>
        <w:t xml:space="preserve">в условиях многообразия организационно-правовых форм и отношений собственности на средства производства. </w:t>
      </w:r>
      <w:r w:rsidR="000366CB" w:rsidRPr="00533F72">
        <w:rPr>
          <w:rFonts w:ascii="Times New Roman" w:hAnsi="Times New Roman" w:cs="Times New Roman"/>
          <w:sz w:val="28"/>
        </w:rPr>
        <w:t>В условиях индустриализации экономики в нашей стране б</w:t>
      </w:r>
      <w:r w:rsidR="005D4869" w:rsidRPr="00533F72">
        <w:rPr>
          <w:rFonts w:ascii="Times New Roman" w:hAnsi="Times New Roman" w:cs="Times New Roman"/>
          <w:sz w:val="28"/>
        </w:rPr>
        <w:t xml:space="preserve">ольшое значение имеет выработка теоретико-методологических положений таких направлений инновационной политики фирм как диверсификация и технико-технологическая модернизация   </w:t>
      </w:r>
      <w:r w:rsidR="00CD5D93" w:rsidRPr="00533F72">
        <w:rPr>
          <w:rFonts w:ascii="Times New Roman" w:hAnsi="Times New Roman" w:cs="Times New Roman"/>
          <w:sz w:val="28"/>
        </w:rPr>
        <w:t>производства. При этом особого внимания заслуживают вопросы использования стратегии диверсификации производительных сил, так как в данном случае прослеживается инновационная составляющая, направленная на оптимизацию использования трудовых и ма</w:t>
      </w:r>
      <w:r w:rsidR="00CD5D93" w:rsidRPr="00533F72">
        <w:rPr>
          <w:rFonts w:ascii="Times New Roman" w:hAnsi="Times New Roman" w:cs="Times New Roman"/>
          <w:sz w:val="28"/>
        </w:rPr>
        <w:softHyphen/>
        <w:t>териальных ресурсов производственной системы [</w:t>
      </w:r>
      <w:r w:rsidR="00125519" w:rsidRPr="00533F72">
        <w:rPr>
          <w:rFonts w:ascii="Times New Roman" w:hAnsi="Times New Roman" w:cs="Times New Roman"/>
          <w:sz w:val="28"/>
        </w:rPr>
        <w:t>3</w:t>
      </w:r>
      <w:r w:rsidR="00CD5D93"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Проблем</w:t>
      </w:r>
      <w:r w:rsidR="00F94DF4" w:rsidRPr="00533F72">
        <w:rPr>
          <w:rFonts w:ascii="Times New Roman" w:hAnsi="Times New Roman" w:cs="Times New Roman"/>
          <w:sz w:val="28"/>
        </w:rPr>
        <w:t>ы</w:t>
      </w:r>
      <w:r w:rsidRPr="00533F72">
        <w:rPr>
          <w:rFonts w:ascii="Times New Roman" w:hAnsi="Times New Roman" w:cs="Times New Roman"/>
          <w:sz w:val="28"/>
        </w:rPr>
        <w:t xml:space="preserve"> научного обоснования </w:t>
      </w:r>
      <w:r w:rsidR="00F94DF4" w:rsidRPr="00533F72">
        <w:rPr>
          <w:rFonts w:ascii="Times New Roman" w:hAnsi="Times New Roman" w:cs="Times New Roman"/>
          <w:sz w:val="28"/>
        </w:rPr>
        <w:t xml:space="preserve">оценки и использования инновационного потенциала </w:t>
      </w:r>
      <w:r w:rsidR="004A4827" w:rsidRPr="00533F72">
        <w:rPr>
          <w:rFonts w:ascii="Times New Roman" w:hAnsi="Times New Roman" w:cs="Times New Roman"/>
          <w:sz w:val="28"/>
        </w:rPr>
        <w:t xml:space="preserve">предприятий </w:t>
      </w:r>
      <w:r w:rsidR="004A4827">
        <w:rPr>
          <w:rFonts w:ascii="Times New Roman" w:hAnsi="Times New Roman" w:cs="Times New Roman"/>
          <w:sz w:val="28"/>
        </w:rPr>
        <w:t>МСП</w:t>
      </w:r>
      <w:r w:rsidR="004D2179">
        <w:rPr>
          <w:rFonts w:ascii="Times New Roman" w:hAnsi="Times New Roman" w:cs="Times New Roman"/>
          <w:sz w:val="28"/>
        </w:rPr>
        <w:t xml:space="preserve"> </w:t>
      </w:r>
      <w:r w:rsidR="00F94DF4" w:rsidRPr="00533F72">
        <w:rPr>
          <w:rFonts w:ascii="Times New Roman" w:hAnsi="Times New Roman" w:cs="Times New Roman"/>
          <w:sz w:val="28"/>
        </w:rPr>
        <w:t xml:space="preserve">на основе </w:t>
      </w:r>
      <w:r w:rsidRPr="00533F72">
        <w:rPr>
          <w:rFonts w:ascii="Times New Roman" w:hAnsi="Times New Roman" w:cs="Times New Roman"/>
          <w:sz w:val="28"/>
        </w:rPr>
        <w:t xml:space="preserve">диверсификации </w:t>
      </w:r>
      <w:r w:rsidR="00F94DF4" w:rsidRPr="00533F72">
        <w:rPr>
          <w:rFonts w:ascii="Times New Roman" w:hAnsi="Times New Roman" w:cs="Times New Roman"/>
          <w:sz w:val="28"/>
        </w:rPr>
        <w:t xml:space="preserve">и модернизации </w:t>
      </w:r>
      <w:r w:rsidRPr="00533F72">
        <w:rPr>
          <w:rFonts w:ascii="Times New Roman" w:hAnsi="Times New Roman" w:cs="Times New Roman"/>
          <w:sz w:val="28"/>
        </w:rPr>
        <w:t>производства леж</w:t>
      </w:r>
      <w:r w:rsidR="00F94DF4" w:rsidRPr="00533F72">
        <w:rPr>
          <w:rFonts w:ascii="Times New Roman" w:hAnsi="Times New Roman" w:cs="Times New Roman"/>
          <w:sz w:val="28"/>
        </w:rPr>
        <w:t>а</w:t>
      </w:r>
      <w:r w:rsidRPr="00533F72">
        <w:rPr>
          <w:rFonts w:ascii="Times New Roman" w:hAnsi="Times New Roman" w:cs="Times New Roman"/>
          <w:sz w:val="28"/>
        </w:rPr>
        <w:t xml:space="preserve">т в плоскости прикладных исследований </w:t>
      </w:r>
      <w:r w:rsidR="00F94DF4" w:rsidRPr="00533F72">
        <w:rPr>
          <w:rFonts w:ascii="Times New Roman" w:hAnsi="Times New Roman" w:cs="Times New Roman"/>
          <w:sz w:val="28"/>
        </w:rPr>
        <w:t>в области развития</w:t>
      </w:r>
      <w:r w:rsidRPr="00533F72">
        <w:rPr>
          <w:rFonts w:ascii="Times New Roman" w:hAnsi="Times New Roman" w:cs="Times New Roman"/>
          <w:sz w:val="28"/>
        </w:rPr>
        <w:t xml:space="preserve"> предпринимательс</w:t>
      </w:r>
      <w:r w:rsidR="00F94DF4" w:rsidRPr="00533F72">
        <w:rPr>
          <w:rFonts w:ascii="Times New Roman" w:hAnsi="Times New Roman" w:cs="Times New Roman"/>
          <w:sz w:val="28"/>
        </w:rPr>
        <w:t xml:space="preserve">тва и </w:t>
      </w:r>
      <w:r w:rsidRPr="00533F72">
        <w:rPr>
          <w:rFonts w:ascii="Times New Roman" w:hAnsi="Times New Roman" w:cs="Times New Roman"/>
          <w:sz w:val="28"/>
        </w:rPr>
        <w:t xml:space="preserve">роста уровня конкуренции среди товаропроизводителей. </w:t>
      </w:r>
      <w:r w:rsidR="00F94DF4" w:rsidRPr="00533F72">
        <w:rPr>
          <w:rFonts w:ascii="Times New Roman" w:hAnsi="Times New Roman" w:cs="Times New Roman"/>
          <w:sz w:val="28"/>
        </w:rPr>
        <w:t xml:space="preserve">Оценка возможностей предприятий рассматриваемой отрасли, определение путей их эффективного использования, оптимальное </w:t>
      </w:r>
      <w:r w:rsidR="004D2179" w:rsidRPr="00533F72">
        <w:rPr>
          <w:rFonts w:ascii="Times New Roman" w:hAnsi="Times New Roman" w:cs="Times New Roman"/>
          <w:sz w:val="28"/>
        </w:rPr>
        <w:t>вложение ограниченных</w:t>
      </w:r>
      <w:r w:rsidRPr="00533F72">
        <w:rPr>
          <w:rFonts w:ascii="Times New Roman" w:hAnsi="Times New Roman" w:cs="Times New Roman"/>
          <w:sz w:val="28"/>
        </w:rPr>
        <w:t xml:space="preserve"> финансовых ресурсов находятся в тесной взаимосвязи, </w:t>
      </w:r>
      <w:r w:rsidR="00E52DC2" w:rsidRPr="00533F72">
        <w:rPr>
          <w:rFonts w:ascii="Times New Roman" w:hAnsi="Times New Roman" w:cs="Times New Roman"/>
          <w:sz w:val="28"/>
        </w:rPr>
        <w:t xml:space="preserve">это </w:t>
      </w:r>
      <w:r w:rsidRPr="00533F72">
        <w:rPr>
          <w:rFonts w:ascii="Times New Roman" w:hAnsi="Times New Roman" w:cs="Times New Roman"/>
          <w:sz w:val="28"/>
        </w:rPr>
        <w:t xml:space="preserve">также определяет </w:t>
      </w:r>
      <w:r w:rsidR="00E52DC2" w:rsidRPr="00533F72">
        <w:rPr>
          <w:rFonts w:ascii="Times New Roman" w:hAnsi="Times New Roman" w:cs="Times New Roman"/>
          <w:sz w:val="28"/>
        </w:rPr>
        <w:t xml:space="preserve">большую </w:t>
      </w:r>
      <w:r w:rsidRPr="00533F72">
        <w:rPr>
          <w:rFonts w:ascii="Times New Roman" w:hAnsi="Times New Roman" w:cs="Times New Roman"/>
          <w:sz w:val="28"/>
        </w:rPr>
        <w:t xml:space="preserve">актуальность </w:t>
      </w:r>
      <w:r w:rsidR="00E52DC2" w:rsidRPr="00533F72">
        <w:rPr>
          <w:rFonts w:ascii="Times New Roman" w:hAnsi="Times New Roman" w:cs="Times New Roman"/>
          <w:sz w:val="28"/>
        </w:rPr>
        <w:t xml:space="preserve">проводимого исследования по </w:t>
      </w:r>
      <w:r w:rsidRPr="00533F72">
        <w:rPr>
          <w:rFonts w:ascii="Times New Roman" w:hAnsi="Times New Roman" w:cs="Times New Roman"/>
          <w:sz w:val="28"/>
        </w:rPr>
        <w:t>развити</w:t>
      </w:r>
      <w:r w:rsidR="00E52DC2" w:rsidRPr="00533F72">
        <w:rPr>
          <w:rFonts w:ascii="Times New Roman" w:hAnsi="Times New Roman" w:cs="Times New Roman"/>
          <w:sz w:val="28"/>
        </w:rPr>
        <w:t>ю</w:t>
      </w:r>
      <w:r w:rsidRPr="00533F72">
        <w:rPr>
          <w:rFonts w:ascii="Times New Roman" w:hAnsi="Times New Roman" w:cs="Times New Roman"/>
          <w:sz w:val="28"/>
        </w:rPr>
        <w:t xml:space="preserve"> производительных сил</w:t>
      </w:r>
      <w:r w:rsidR="00E52DC2" w:rsidRPr="00533F72">
        <w:rPr>
          <w:rFonts w:ascii="Times New Roman" w:hAnsi="Times New Roman" w:cs="Times New Roman"/>
          <w:sz w:val="28"/>
        </w:rPr>
        <w:t xml:space="preserve"> экономики региона и страны в целом</w:t>
      </w:r>
      <w:r w:rsidRPr="00533F72">
        <w:rPr>
          <w:rFonts w:ascii="Times New Roman" w:hAnsi="Times New Roman" w:cs="Times New Roman"/>
          <w:sz w:val="28"/>
        </w:rPr>
        <w:t xml:space="preserve">. </w:t>
      </w:r>
      <w:r w:rsidR="00E52DC2" w:rsidRPr="00533F72">
        <w:rPr>
          <w:rFonts w:ascii="Times New Roman" w:hAnsi="Times New Roman" w:cs="Times New Roman"/>
          <w:sz w:val="28"/>
        </w:rPr>
        <w:t>Все эти</w:t>
      </w:r>
      <w:r w:rsidRPr="00533F72">
        <w:rPr>
          <w:rFonts w:ascii="Times New Roman" w:hAnsi="Times New Roman" w:cs="Times New Roman"/>
          <w:sz w:val="28"/>
        </w:rPr>
        <w:t xml:space="preserve"> аспекты определяют актуальность вопросов углубления научно-методических подходов к процессам </w:t>
      </w:r>
      <w:r w:rsidR="00E52DC2" w:rsidRPr="00533F72">
        <w:rPr>
          <w:rFonts w:ascii="Times New Roman" w:hAnsi="Times New Roman" w:cs="Times New Roman"/>
          <w:sz w:val="28"/>
        </w:rPr>
        <w:t>оценки инновационного потенциала</w:t>
      </w:r>
      <w:r w:rsidRPr="00533F72">
        <w:rPr>
          <w:rFonts w:ascii="Times New Roman" w:hAnsi="Times New Roman" w:cs="Times New Roman"/>
          <w:sz w:val="28"/>
        </w:rPr>
        <w:t xml:space="preserve"> производственной и </w:t>
      </w:r>
      <w:r w:rsidR="00E52DC2" w:rsidRPr="00533F72">
        <w:rPr>
          <w:rFonts w:ascii="Times New Roman" w:hAnsi="Times New Roman" w:cs="Times New Roman"/>
          <w:sz w:val="28"/>
        </w:rPr>
        <w:t xml:space="preserve">внепроизводственной </w:t>
      </w:r>
      <w:r w:rsidRPr="00533F72">
        <w:rPr>
          <w:rFonts w:ascii="Times New Roman" w:hAnsi="Times New Roman" w:cs="Times New Roman"/>
          <w:sz w:val="28"/>
        </w:rPr>
        <w:t xml:space="preserve">деятельности производственных систем </w:t>
      </w:r>
      <w:r w:rsidR="00E52DC2" w:rsidRPr="00533F72">
        <w:rPr>
          <w:rFonts w:ascii="Times New Roman" w:hAnsi="Times New Roman" w:cs="Times New Roman"/>
          <w:sz w:val="28"/>
        </w:rPr>
        <w:t xml:space="preserve">рассматриваемой отрасли </w:t>
      </w:r>
      <w:r w:rsidRPr="00533F72">
        <w:rPr>
          <w:rFonts w:ascii="Times New Roman" w:hAnsi="Times New Roman" w:cs="Times New Roman"/>
          <w:sz w:val="28"/>
        </w:rPr>
        <w:t xml:space="preserve">применительно к </w:t>
      </w:r>
      <w:r w:rsidR="00E52DC2" w:rsidRPr="00533F72">
        <w:rPr>
          <w:rFonts w:ascii="Times New Roman" w:hAnsi="Times New Roman" w:cs="Times New Roman"/>
          <w:sz w:val="28"/>
        </w:rPr>
        <w:t>малым и средним формам организации бизнеса</w:t>
      </w:r>
      <w:r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b/>
          <w:sz w:val="28"/>
          <w:szCs w:val="28"/>
        </w:rPr>
        <w:t>Теоретическую базу исследования</w:t>
      </w:r>
      <w:r w:rsidRPr="00533F72">
        <w:rPr>
          <w:rFonts w:ascii="Times New Roman" w:hAnsi="Times New Roman" w:cs="Times New Roman"/>
          <w:sz w:val="28"/>
          <w:szCs w:val="28"/>
        </w:rPr>
        <w:t xml:space="preserve"> составляют монографии, </w:t>
      </w:r>
      <w:r w:rsidR="004D2179" w:rsidRPr="00533F72">
        <w:rPr>
          <w:rFonts w:ascii="Times New Roman" w:hAnsi="Times New Roman" w:cs="Times New Roman"/>
          <w:sz w:val="28"/>
          <w:szCs w:val="28"/>
        </w:rPr>
        <w:t>учебные пособия</w:t>
      </w:r>
      <w:r w:rsidRPr="00533F72">
        <w:rPr>
          <w:rFonts w:ascii="Times New Roman" w:hAnsi="Times New Roman" w:cs="Times New Roman"/>
          <w:sz w:val="28"/>
          <w:szCs w:val="28"/>
        </w:rPr>
        <w:t xml:space="preserve"> и статьи таких авторов как</w:t>
      </w:r>
      <w:r w:rsidR="00E8411A" w:rsidRPr="00533F72">
        <w:rPr>
          <w:rFonts w:ascii="Times New Roman" w:hAnsi="Times New Roman" w:cs="Times New Roman"/>
          <w:sz w:val="28"/>
          <w:szCs w:val="28"/>
        </w:rPr>
        <w:t>:</w:t>
      </w:r>
      <w:r w:rsidRPr="00533F72">
        <w:rPr>
          <w:rFonts w:ascii="Times New Roman" w:hAnsi="Times New Roman" w:cs="Times New Roman"/>
          <w:sz w:val="28"/>
          <w:szCs w:val="28"/>
        </w:rPr>
        <w:t xml:space="preserve"> </w:t>
      </w:r>
      <w:r w:rsidR="00E52DC2" w:rsidRPr="00533F72">
        <w:rPr>
          <w:rFonts w:ascii="Times New Roman" w:hAnsi="Times New Roman" w:cs="Times New Roman"/>
          <w:sz w:val="28"/>
        </w:rPr>
        <w:t>Абалкин Л.И.</w:t>
      </w:r>
      <w:r w:rsidRPr="00533F72">
        <w:rPr>
          <w:rFonts w:ascii="Times New Roman" w:hAnsi="Times New Roman" w:cs="Times New Roman"/>
          <w:sz w:val="28"/>
          <w:szCs w:val="28"/>
        </w:rPr>
        <w:t xml:space="preserve">, В.Б. Агранович, А.Ф. </w:t>
      </w:r>
      <w:r w:rsidRPr="00533F72">
        <w:rPr>
          <w:rFonts w:ascii="Times New Roman" w:hAnsi="Times New Roman" w:cs="Times New Roman"/>
          <w:sz w:val="28"/>
          <w:szCs w:val="28"/>
        </w:rPr>
        <w:lastRenderedPageBreak/>
        <w:t xml:space="preserve">Андреев, Ю.А. Арсентьева, Л.П. Гончаренко, </w:t>
      </w:r>
      <w:r w:rsidR="00E52DC2" w:rsidRPr="00533F72">
        <w:rPr>
          <w:rFonts w:ascii="Times New Roman" w:hAnsi="Times New Roman" w:cs="Times New Roman"/>
          <w:sz w:val="28"/>
        </w:rPr>
        <w:t>В. Я. Горфинкель,</w:t>
      </w:r>
      <w:r w:rsidR="00E52DC2" w:rsidRPr="00533F72">
        <w:rPr>
          <w:rFonts w:ascii="Times New Roman" w:hAnsi="Times New Roman" w:cs="Times New Roman"/>
          <w:sz w:val="28"/>
          <w:szCs w:val="28"/>
        </w:rPr>
        <w:t xml:space="preserve"> И.А. </w:t>
      </w:r>
      <w:r w:rsidR="00E52DC2" w:rsidRPr="00533F72">
        <w:rPr>
          <w:rFonts w:ascii="Times New Roman" w:hAnsi="Times New Roman" w:cs="Times New Roman"/>
          <w:sz w:val="28"/>
        </w:rPr>
        <w:t>Гунина</w:t>
      </w:r>
      <w:r w:rsidRPr="00533F72">
        <w:rPr>
          <w:rFonts w:ascii="Times New Roman" w:hAnsi="Times New Roman" w:cs="Times New Roman"/>
          <w:sz w:val="28"/>
          <w:szCs w:val="28"/>
        </w:rPr>
        <w:t xml:space="preserve">, </w:t>
      </w:r>
      <w:r w:rsidR="00E52DC2" w:rsidRPr="00533F72">
        <w:rPr>
          <w:rFonts w:ascii="Times New Roman" w:hAnsi="Times New Roman" w:cs="Times New Roman"/>
          <w:sz w:val="28"/>
          <w:szCs w:val="28"/>
        </w:rPr>
        <w:t xml:space="preserve">В.Л. </w:t>
      </w:r>
      <w:r w:rsidR="00E52DC2" w:rsidRPr="00533F72">
        <w:rPr>
          <w:rFonts w:ascii="Times New Roman" w:hAnsi="Times New Roman" w:cs="Times New Roman"/>
          <w:sz w:val="28"/>
        </w:rPr>
        <w:t>Горбунов, П.Г. Матвеев</w:t>
      </w:r>
      <w:r w:rsidRPr="00533F72">
        <w:rPr>
          <w:rFonts w:ascii="Times New Roman" w:hAnsi="Times New Roman" w:cs="Times New Roman"/>
          <w:sz w:val="28"/>
          <w:szCs w:val="28"/>
        </w:rPr>
        <w:t xml:space="preserve">, </w:t>
      </w:r>
      <w:r w:rsidR="00E52DC2" w:rsidRPr="00533F72">
        <w:rPr>
          <w:rFonts w:ascii="Times New Roman" w:hAnsi="Times New Roman" w:cs="Times New Roman"/>
          <w:sz w:val="28"/>
          <w:szCs w:val="28"/>
        </w:rPr>
        <w:t xml:space="preserve">Ю.И. </w:t>
      </w:r>
      <w:r w:rsidR="00E52DC2" w:rsidRPr="00533F72">
        <w:rPr>
          <w:rFonts w:ascii="Times New Roman" w:hAnsi="Times New Roman" w:cs="Times New Roman"/>
          <w:sz w:val="28"/>
        </w:rPr>
        <w:t>Енин</w:t>
      </w:r>
      <w:r w:rsidRPr="00533F72">
        <w:rPr>
          <w:rFonts w:ascii="Times New Roman" w:hAnsi="Times New Roman" w:cs="Times New Roman"/>
          <w:sz w:val="28"/>
          <w:szCs w:val="28"/>
        </w:rPr>
        <w:t xml:space="preserve">, </w:t>
      </w:r>
      <w:r w:rsidR="00E52DC2" w:rsidRPr="00533F72">
        <w:rPr>
          <w:rFonts w:ascii="Times New Roman" w:hAnsi="Times New Roman" w:cs="Times New Roman"/>
          <w:sz w:val="28"/>
          <w:szCs w:val="28"/>
        </w:rPr>
        <w:t xml:space="preserve">О.И. </w:t>
      </w:r>
      <w:r w:rsidR="00E52DC2" w:rsidRPr="00533F72">
        <w:rPr>
          <w:rFonts w:ascii="Times New Roman" w:hAnsi="Times New Roman" w:cs="Times New Roman"/>
          <w:sz w:val="28"/>
        </w:rPr>
        <w:t xml:space="preserve">Имайкина, С.А. Князев, В.В. Козлов, </w:t>
      </w:r>
      <w:r w:rsidRPr="00533F72">
        <w:rPr>
          <w:rFonts w:ascii="Times New Roman" w:hAnsi="Times New Roman" w:cs="Times New Roman"/>
          <w:sz w:val="28"/>
          <w:szCs w:val="28"/>
        </w:rPr>
        <w:t>А.Н. Плотников, Т.Г. Попадюк, О.Н. Соколова, В.В. Уськов, Р.А. Фатхутдинов и другие.</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Оценка инновационного потенциала хозяйствующих субъектов представлена работами таких </w:t>
      </w:r>
      <w:r w:rsidR="00E52DC2" w:rsidRPr="00533F72">
        <w:rPr>
          <w:rFonts w:ascii="Times New Roman" w:hAnsi="Times New Roman" w:cs="Times New Roman"/>
          <w:sz w:val="28"/>
        </w:rPr>
        <w:t xml:space="preserve">зарубежных </w:t>
      </w:r>
      <w:r w:rsidRPr="00533F72">
        <w:rPr>
          <w:rFonts w:ascii="Times New Roman" w:hAnsi="Times New Roman" w:cs="Times New Roman"/>
          <w:sz w:val="28"/>
        </w:rPr>
        <w:t>исследователей, как</w:t>
      </w:r>
      <w:r w:rsidR="00E8411A" w:rsidRPr="00533F72">
        <w:rPr>
          <w:rFonts w:ascii="Times New Roman" w:hAnsi="Times New Roman" w:cs="Times New Roman"/>
          <w:sz w:val="28"/>
        </w:rPr>
        <w:t>:</w:t>
      </w:r>
      <w:r w:rsidRPr="00533F72">
        <w:rPr>
          <w:rFonts w:ascii="Times New Roman" w:hAnsi="Times New Roman" w:cs="Times New Roman"/>
          <w:sz w:val="28"/>
        </w:rPr>
        <w:t xml:space="preserve"> </w:t>
      </w:r>
      <w:r w:rsidR="00E8411A" w:rsidRPr="00533F72">
        <w:rPr>
          <w:rFonts w:ascii="Times New Roman" w:hAnsi="Times New Roman" w:cs="Times New Roman"/>
          <w:sz w:val="28"/>
        </w:rPr>
        <w:t>М. Портер</w:t>
      </w:r>
      <w:r w:rsidR="00E8411A" w:rsidRPr="00533F72">
        <w:rPr>
          <w:rFonts w:ascii="Times New Roman" w:hAnsi="Times New Roman" w:cs="Times New Roman"/>
          <w:sz w:val="28"/>
          <w:szCs w:val="28"/>
        </w:rPr>
        <w:t>, С.Стерн</w:t>
      </w:r>
      <w:r w:rsidRPr="00533F72">
        <w:rPr>
          <w:rFonts w:ascii="Times New Roman" w:hAnsi="Times New Roman" w:cs="Times New Roman"/>
          <w:sz w:val="28"/>
        </w:rPr>
        <w:t xml:space="preserve">, </w:t>
      </w:r>
      <w:r w:rsidR="00E8411A" w:rsidRPr="00533F72">
        <w:rPr>
          <w:rFonts w:ascii="Times New Roman" w:hAnsi="Times New Roman" w:cs="Times New Roman"/>
          <w:sz w:val="28"/>
        </w:rPr>
        <w:t>С. Роуз</w:t>
      </w:r>
      <w:r w:rsidR="00E8411A" w:rsidRPr="00533F72">
        <w:rPr>
          <w:rFonts w:ascii="Times New Roman" w:hAnsi="Times New Roman" w:cs="Times New Roman"/>
          <w:sz w:val="28"/>
          <w:szCs w:val="28"/>
        </w:rPr>
        <w:t xml:space="preserve">, С. Шипп, Б. Лал, А.Стоун, А. Шапиро, Б. Годин, Л.Моррис, Дж. Хагедорн, М. Клодт, Б.Райан и др., а также российских ученых как </w:t>
      </w:r>
      <w:r w:rsidRPr="00533F72">
        <w:rPr>
          <w:rFonts w:ascii="Times New Roman" w:hAnsi="Times New Roman" w:cs="Times New Roman"/>
          <w:sz w:val="28"/>
        </w:rPr>
        <w:t xml:space="preserve">А.М. Дауров, О.И. Имайкина, </w:t>
      </w:r>
      <w:r w:rsidR="00E8411A" w:rsidRPr="00533F72">
        <w:rPr>
          <w:rFonts w:ascii="Times New Roman" w:hAnsi="Times New Roman" w:cs="Times New Roman"/>
          <w:sz w:val="28"/>
        </w:rPr>
        <w:t xml:space="preserve">Л.А. Кузина, А.В. Нестеров, </w:t>
      </w:r>
      <w:r w:rsidRPr="00533F72">
        <w:rPr>
          <w:rFonts w:ascii="Times New Roman" w:hAnsi="Times New Roman" w:cs="Times New Roman"/>
          <w:sz w:val="28"/>
        </w:rPr>
        <w:t xml:space="preserve">С.В. Теребова, Ю. Максимов, О. Митякова, Ф.Е. Удалов, Н.С. Соменкова, В.Р. Абрамян, В.С. Васильцов, </w:t>
      </w:r>
      <w:r w:rsidR="00427C86" w:rsidRPr="00533F72">
        <w:rPr>
          <w:rFonts w:ascii="Times New Roman" w:hAnsi="Times New Roman" w:cs="Times New Roman"/>
          <w:sz w:val="28"/>
        </w:rPr>
        <w:t>А.А. Трифилова</w:t>
      </w:r>
      <w:r w:rsidRPr="00533F72">
        <w:rPr>
          <w:rFonts w:ascii="Times New Roman" w:hAnsi="Times New Roman" w:cs="Times New Roman"/>
          <w:sz w:val="28"/>
        </w:rPr>
        <w:t>, А.Н. Цыбуляк</w:t>
      </w:r>
      <w:r w:rsidR="00E8411A" w:rsidRPr="00533F72">
        <w:rPr>
          <w:rFonts w:ascii="Times New Roman" w:hAnsi="Times New Roman" w:cs="Times New Roman"/>
          <w:sz w:val="28"/>
        </w:rPr>
        <w:t>, М.А. Тобиен, А.О. Тобиен</w:t>
      </w:r>
      <w:r w:rsidRPr="00533F72">
        <w:rPr>
          <w:rFonts w:ascii="Times New Roman" w:hAnsi="Times New Roman" w:cs="Times New Roman"/>
          <w:sz w:val="28"/>
        </w:rPr>
        <w:t xml:space="preserve"> и др.</w:t>
      </w:r>
    </w:p>
    <w:p w:rsidR="00E8411A" w:rsidRPr="00533F72" w:rsidRDefault="00E8411A"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Отечественные исследователи в области инновационного предпринимательства и использования новых технологий в экономике РК представлены такими учеными как: А.А. Аманбаева, М.К. Аяжанова, Г.А. Акжанова, А.М. Бакирбекова, </w:t>
      </w:r>
      <w:r w:rsidR="00427C86" w:rsidRPr="00533F72">
        <w:rPr>
          <w:rFonts w:ascii="Times New Roman" w:hAnsi="Times New Roman" w:cs="Times New Roman"/>
          <w:sz w:val="28"/>
          <w:szCs w:val="28"/>
        </w:rPr>
        <w:t xml:space="preserve">Е.А. </w:t>
      </w:r>
      <w:r w:rsidR="00427C86" w:rsidRPr="00533F72">
        <w:rPr>
          <w:rFonts w:ascii="Times New Roman" w:hAnsi="Times New Roman" w:cs="Times New Roman"/>
          <w:sz w:val="28"/>
        </w:rPr>
        <w:t>Вечкинзова</w:t>
      </w:r>
      <w:r w:rsidR="00427C86" w:rsidRPr="00533F72">
        <w:rPr>
          <w:rFonts w:ascii="Times New Roman" w:hAnsi="Times New Roman" w:cs="Times New Roman"/>
          <w:sz w:val="28"/>
          <w:szCs w:val="28"/>
        </w:rPr>
        <w:t xml:space="preserve">, </w:t>
      </w:r>
      <w:r w:rsidRPr="00533F72">
        <w:rPr>
          <w:rFonts w:ascii="Times New Roman" w:hAnsi="Times New Roman" w:cs="Times New Roman"/>
          <w:sz w:val="28"/>
        </w:rPr>
        <w:t xml:space="preserve">Г.К. Каирханова, А.М. Кожахметова, И.Н. Кренгауз, С. Кушкинова, </w:t>
      </w:r>
      <w:r w:rsidR="00427C86" w:rsidRPr="00533F72">
        <w:rPr>
          <w:rFonts w:ascii="Times New Roman" w:hAnsi="Times New Roman" w:cs="Times New Roman"/>
          <w:sz w:val="28"/>
        </w:rPr>
        <w:t xml:space="preserve">А.А. Нурпеисова, Л.И. Тогайбаева, </w:t>
      </w:r>
      <w:r w:rsidRPr="00533F72">
        <w:rPr>
          <w:rFonts w:ascii="Times New Roman" w:hAnsi="Times New Roman" w:cs="Times New Roman"/>
          <w:sz w:val="28"/>
        </w:rPr>
        <w:t>А.Г. Толамисова</w:t>
      </w:r>
      <w:r w:rsidR="00427C86" w:rsidRPr="00533F72">
        <w:rPr>
          <w:rFonts w:ascii="Times New Roman" w:hAnsi="Times New Roman" w:cs="Times New Roman"/>
          <w:sz w:val="28"/>
        </w:rPr>
        <w:t>, Е.О. Танасогло, А.Р. Уркунбаева и др.</w:t>
      </w:r>
    </w:p>
    <w:p w:rsidR="00CD5D93" w:rsidRPr="00533F72" w:rsidRDefault="00CD5D93" w:rsidP="00CD5D93">
      <w:pPr>
        <w:shd w:val="clear" w:color="auto" w:fill="FFFFFF"/>
        <w:tabs>
          <w:tab w:val="left" w:pos="993"/>
        </w:tabs>
        <w:spacing w:after="0" w:line="240" w:lineRule="auto"/>
        <w:ind w:firstLine="709"/>
        <w:jc w:val="both"/>
        <w:rPr>
          <w:rFonts w:ascii="Times New Roman" w:eastAsia="Calibri" w:hAnsi="Times New Roman" w:cs="Times New Roman"/>
          <w:sz w:val="28"/>
          <w:szCs w:val="32"/>
        </w:rPr>
      </w:pPr>
      <w:r w:rsidRPr="00533F72">
        <w:rPr>
          <w:rFonts w:ascii="Times New Roman" w:eastAsia="Calibri" w:hAnsi="Times New Roman" w:cs="Times New Roman"/>
          <w:b/>
          <w:sz w:val="28"/>
          <w:szCs w:val="32"/>
        </w:rPr>
        <w:t>Целью данного исследования</w:t>
      </w:r>
      <w:r w:rsidRPr="00533F72">
        <w:rPr>
          <w:rFonts w:ascii="Times New Roman" w:eastAsia="Calibri" w:hAnsi="Times New Roman" w:cs="Times New Roman"/>
          <w:sz w:val="28"/>
          <w:szCs w:val="32"/>
        </w:rPr>
        <w:t xml:space="preserve"> является </w:t>
      </w:r>
      <w:r w:rsidR="00726647" w:rsidRPr="00533F72">
        <w:rPr>
          <w:rFonts w:ascii="Times New Roman" w:eastAsia="Calibri" w:hAnsi="Times New Roman" w:cs="Times New Roman"/>
          <w:sz w:val="28"/>
          <w:szCs w:val="28"/>
        </w:rPr>
        <w:t xml:space="preserve">изучение </w:t>
      </w:r>
      <w:r w:rsidR="004D2179">
        <w:rPr>
          <w:rFonts w:ascii="Times New Roman" w:eastAsia="Calibri" w:hAnsi="Times New Roman" w:cs="Times New Roman"/>
          <w:sz w:val="28"/>
          <w:szCs w:val="28"/>
        </w:rPr>
        <w:t xml:space="preserve">теоретических аспектов формирования и </w:t>
      </w:r>
      <w:r w:rsidR="007B51E8">
        <w:rPr>
          <w:rFonts w:ascii="Times New Roman" w:eastAsia="Calibri" w:hAnsi="Times New Roman" w:cs="Times New Roman"/>
          <w:sz w:val="28"/>
          <w:szCs w:val="28"/>
        </w:rPr>
        <w:t xml:space="preserve">развития </w:t>
      </w:r>
      <w:r w:rsidR="007B51E8" w:rsidRPr="00533F72">
        <w:rPr>
          <w:rFonts w:ascii="Times New Roman" w:eastAsia="Calibri" w:hAnsi="Times New Roman" w:cs="Times New Roman"/>
          <w:sz w:val="28"/>
          <w:szCs w:val="28"/>
        </w:rPr>
        <w:t>инновационного</w:t>
      </w:r>
      <w:r w:rsidR="00726647" w:rsidRPr="00533F72">
        <w:rPr>
          <w:rFonts w:ascii="Times New Roman" w:eastAsia="Calibri" w:hAnsi="Times New Roman" w:cs="Times New Roman"/>
          <w:sz w:val="28"/>
          <w:szCs w:val="28"/>
        </w:rPr>
        <w:t xml:space="preserve"> потенциала предприятий </w:t>
      </w:r>
      <w:r w:rsidR="004D2179">
        <w:rPr>
          <w:rFonts w:ascii="Times New Roman" w:eastAsia="Calibri" w:hAnsi="Times New Roman" w:cs="Times New Roman"/>
          <w:sz w:val="28"/>
          <w:szCs w:val="28"/>
        </w:rPr>
        <w:t>МСП</w:t>
      </w:r>
      <w:r w:rsidR="004A4827">
        <w:rPr>
          <w:rFonts w:ascii="Times New Roman" w:eastAsia="Calibri" w:hAnsi="Times New Roman" w:cs="Times New Roman"/>
          <w:sz w:val="28"/>
          <w:szCs w:val="28"/>
        </w:rPr>
        <w:t xml:space="preserve">  в условиях индустриализации</w:t>
      </w:r>
      <w:r w:rsidR="005A7775">
        <w:rPr>
          <w:rFonts w:ascii="Times New Roman" w:eastAsia="Calibri" w:hAnsi="Times New Roman" w:cs="Times New Roman"/>
          <w:sz w:val="28"/>
          <w:szCs w:val="28"/>
        </w:rPr>
        <w:t xml:space="preserve"> и </w:t>
      </w:r>
      <w:r w:rsidR="004D2179">
        <w:rPr>
          <w:rFonts w:ascii="Times New Roman" w:eastAsia="Calibri" w:hAnsi="Times New Roman" w:cs="Times New Roman"/>
          <w:sz w:val="28"/>
          <w:szCs w:val="28"/>
        </w:rPr>
        <w:t xml:space="preserve">разработка рекомендаций и </w:t>
      </w:r>
      <w:r w:rsidR="00726647" w:rsidRPr="00533F72">
        <w:rPr>
          <w:rFonts w:ascii="Times New Roman" w:eastAsia="Calibri" w:hAnsi="Times New Roman" w:cs="Times New Roman"/>
          <w:sz w:val="28"/>
          <w:szCs w:val="28"/>
        </w:rPr>
        <w:t>мер по</w:t>
      </w:r>
      <w:r w:rsidR="00D70753">
        <w:rPr>
          <w:rFonts w:ascii="Times New Roman" w:eastAsia="Calibri" w:hAnsi="Times New Roman" w:cs="Times New Roman"/>
          <w:sz w:val="28"/>
          <w:szCs w:val="28"/>
        </w:rPr>
        <w:t xml:space="preserve"> его совершенствованию.</w:t>
      </w:r>
    </w:p>
    <w:p w:rsidR="00CD5D93" w:rsidRPr="00533F72" w:rsidRDefault="00CD5D93" w:rsidP="00CD5D93">
      <w:pPr>
        <w:shd w:val="clear" w:color="auto" w:fill="FFFFFF"/>
        <w:tabs>
          <w:tab w:val="left" w:pos="993"/>
        </w:tabs>
        <w:spacing w:after="0" w:line="240" w:lineRule="auto"/>
        <w:ind w:firstLine="709"/>
        <w:jc w:val="both"/>
        <w:rPr>
          <w:rFonts w:ascii="Times New Roman" w:eastAsia="Calibri" w:hAnsi="Times New Roman" w:cs="Times New Roman"/>
          <w:sz w:val="28"/>
          <w:szCs w:val="28"/>
        </w:rPr>
      </w:pPr>
      <w:r w:rsidRPr="00533F72">
        <w:rPr>
          <w:rFonts w:ascii="Times New Roman" w:eastAsia="Calibri" w:hAnsi="Times New Roman" w:cs="Times New Roman"/>
          <w:sz w:val="28"/>
          <w:szCs w:val="28"/>
        </w:rPr>
        <w:t xml:space="preserve">Для достижения поставленной цели были поставлены следующие </w:t>
      </w:r>
      <w:r w:rsidRPr="00533F72">
        <w:rPr>
          <w:rFonts w:ascii="Times New Roman" w:eastAsia="Calibri" w:hAnsi="Times New Roman" w:cs="Times New Roman"/>
          <w:b/>
          <w:sz w:val="28"/>
          <w:szCs w:val="28"/>
        </w:rPr>
        <w:t>задачи:</w:t>
      </w:r>
    </w:p>
    <w:p w:rsidR="00CD5D93" w:rsidRDefault="00CD5D93" w:rsidP="007B51E8">
      <w:pPr>
        <w:pStyle w:val="a7"/>
        <w:numPr>
          <w:ilvl w:val="0"/>
          <w:numId w:val="25"/>
        </w:numPr>
        <w:shd w:val="clear" w:color="auto" w:fill="FFFFFF"/>
        <w:tabs>
          <w:tab w:val="left" w:pos="993"/>
        </w:tabs>
        <w:spacing w:after="0" w:line="240" w:lineRule="auto"/>
        <w:ind w:left="0" w:firstLine="709"/>
        <w:jc w:val="both"/>
        <w:rPr>
          <w:rFonts w:ascii="Times New Roman" w:eastAsia="Calibri" w:hAnsi="Times New Roman" w:cs="Times New Roman"/>
          <w:sz w:val="28"/>
          <w:szCs w:val="28"/>
        </w:rPr>
      </w:pPr>
      <w:r w:rsidRPr="00533F72">
        <w:rPr>
          <w:rFonts w:ascii="Times New Roman" w:eastAsia="Calibri" w:hAnsi="Times New Roman" w:cs="Times New Roman"/>
          <w:sz w:val="28"/>
          <w:szCs w:val="28"/>
        </w:rPr>
        <w:t xml:space="preserve">изучить </w:t>
      </w:r>
      <w:r w:rsidRPr="00533F72">
        <w:rPr>
          <w:rFonts w:ascii="Times New Roman" w:eastAsia="Times-Roman" w:hAnsi="Times New Roman" w:cs="Times New Roman"/>
          <w:sz w:val="28"/>
        </w:rPr>
        <w:t>экономическую сущность</w:t>
      </w:r>
      <w:r w:rsidR="00726647" w:rsidRPr="00533F72">
        <w:rPr>
          <w:rFonts w:ascii="Times New Roman" w:eastAsia="Times-Roman" w:hAnsi="Times New Roman" w:cs="Times New Roman"/>
          <w:sz w:val="28"/>
        </w:rPr>
        <w:t xml:space="preserve"> </w:t>
      </w:r>
      <w:r w:rsidRPr="00533F72">
        <w:rPr>
          <w:rFonts w:ascii="Times New Roman" w:eastAsia="Times-Roman" w:hAnsi="Times New Roman" w:cs="Times New Roman"/>
          <w:sz w:val="28"/>
        </w:rPr>
        <w:t>инновационного потенциала и его роли в развитии МСП</w:t>
      </w:r>
      <w:r w:rsidRPr="00533F72">
        <w:rPr>
          <w:rFonts w:ascii="Times New Roman" w:eastAsia="Calibri" w:hAnsi="Times New Roman" w:cs="Times New Roman"/>
          <w:sz w:val="28"/>
          <w:szCs w:val="28"/>
        </w:rPr>
        <w:t>;</w:t>
      </w:r>
    </w:p>
    <w:p w:rsidR="004C17EC" w:rsidRPr="00D70753" w:rsidRDefault="00D70753" w:rsidP="007B51E8">
      <w:pPr>
        <w:pStyle w:val="3"/>
        <w:spacing w:before="0" w:line="240" w:lineRule="auto"/>
        <w:ind w:firstLine="709"/>
        <w:rPr>
          <w:rFonts w:ascii="Times New Roman" w:eastAsia="Calibri" w:hAnsi="Times New Roman" w:cs="Times New Roman"/>
          <w:b w:val="0"/>
          <w:bCs w:val="0"/>
          <w:color w:val="auto"/>
          <w:sz w:val="28"/>
          <w:szCs w:val="28"/>
        </w:rPr>
      </w:pPr>
      <w:r>
        <w:rPr>
          <w:rFonts w:ascii="Times New Roman" w:eastAsia="Calibri" w:hAnsi="Times New Roman" w:cs="Times New Roman"/>
          <w:b w:val="0"/>
          <w:bCs w:val="0"/>
          <w:color w:val="auto"/>
          <w:sz w:val="28"/>
          <w:szCs w:val="28"/>
        </w:rPr>
        <w:t xml:space="preserve">- </w:t>
      </w:r>
      <w:r w:rsidR="004C17EC" w:rsidRPr="00D70753">
        <w:rPr>
          <w:rFonts w:ascii="Times New Roman" w:eastAsia="Calibri" w:hAnsi="Times New Roman" w:cs="Times New Roman"/>
          <w:b w:val="0"/>
          <w:bCs w:val="0"/>
          <w:color w:val="auto"/>
          <w:sz w:val="28"/>
          <w:szCs w:val="28"/>
        </w:rPr>
        <w:t xml:space="preserve">определить </w:t>
      </w:r>
      <w:r w:rsidRPr="00D70753">
        <w:rPr>
          <w:rFonts w:ascii="Times New Roman" w:eastAsia="Times New Roman" w:hAnsi="Times New Roman" w:cs="Times New Roman"/>
          <w:b w:val="0"/>
          <w:bCs w:val="0"/>
          <w:color w:val="auto"/>
          <w:spacing w:val="-2"/>
          <w:sz w:val="28"/>
          <w:szCs w:val="28"/>
          <w:lang w:val="kk-KZ"/>
        </w:rPr>
        <w:t>метод</w:t>
      </w:r>
      <w:r w:rsidR="004A4827">
        <w:rPr>
          <w:rFonts w:ascii="Times New Roman" w:eastAsia="Times New Roman" w:hAnsi="Times New Roman" w:cs="Times New Roman"/>
          <w:b w:val="0"/>
          <w:bCs w:val="0"/>
          <w:color w:val="auto"/>
          <w:spacing w:val="-2"/>
          <w:sz w:val="28"/>
          <w:szCs w:val="28"/>
          <w:lang w:val="kk-KZ"/>
        </w:rPr>
        <w:t>ические</w:t>
      </w:r>
      <w:r w:rsidRPr="00D70753">
        <w:rPr>
          <w:rFonts w:ascii="Times New Roman" w:eastAsia="Times New Roman" w:hAnsi="Times New Roman" w:cs="Times New Roman"/>
          <w:b w:val="0"/>
          <w:bCs w:val="0"/>
          <w:color w:val="auto"/>
          <w:spacing w:val="-2"/>
          <w:sz w:val="28"/>
          <w:szCs w:val="28"/>
          <w:lang w:val="kk-KZ"/>
        </w:rPr>
        <w:t xml:space="preserve"> подходы в изучении инновационного </w:t>
      </w:r>
      <w:r w:rsidR="005A7775">
        <w:rPr>
          <w:rFonts w:ascii="Times New Roman" w:eastAsia="Times New Roman" w:hAnsi="Times New Roman" w:cs="Times New Roman"/>
          <w:b w:val="0"/>
          <w:bCs w:val="0"/>
          <w:color w:val="auto"/>
          <w:spacing w:val="-2"/>
          <w:sz w:val="28"/>
          <w:szCs w:val="28"/>
          <w:lang w:val="kk-KZ"/>
        </w:rPr>
        <w:t xml:space="preserve"> п</w:t>
      </w:r>
      <w:r w:rsidRPr="00D70753">
        <w:rPr>
          <w:rFonts w:ascii="Times New Roman" w:eastAsia="Times New Roman" w:hAnsi="Times New Roman" w:cs="Times New Roman"/>
          <w:b w:val="0"/>
          <w:bCs w:val="0"/>
          <w:color w:val="auto"/>
          <w:spacing w:val="-2"/>
          <w:sz w:val="28"/>
          <w:szCs w:val="28"/>
          <w:lang w:val="kk-KZ"/>
        </w:rPr>
        <w:t xml:space="preserve">отенциала </w:t>
      </w:r>
      <w:r w:rsidR="007B51E8" w:rsidRPr="00D70753">
        <w:rPr>
          <w:rFonts w:ascii="Times New Roman" w:eastAsia="Times New Roman" w:hAnsi="Times New Roman" w:cs="Times New Roman"/>
          <w:b w:val="0"/>
          <w:bCs w:val="0"/>
          <w:color w:val="auto"/>
          <w:spacing w:val="-2"/>
          <w:sz w:val="28"/>
          <w:szCs w:val="28"/>
          <w:lang w:val="kk-KZ"/>
        </w:rPr>
        <w:t xml:space="preserve">МСП </w:t>
      </w:r>
      <w:r w:rsidR="007B51E8" w:rsidRPr="00D70753">
        <w:rPr>
          <w:rFonts w:ascii="Times New Roman" w:eastAsia="Calibri" w:hAnsi="Times New Roman" w:cs="Times New Roman"/>
          <w:b w:val="0"/>
          <w:bCs w:val="0"/>
          <w:color w:val="auto"/>
          <w:sz w:val="28"/>
          <w:szCs w:val="28"/>
        </w:rPr>
        <w:t>и</w:t>
      </w:r>
      <w:r w:rsidR="004C17EC" w:rsidRPr="00D70753">
        <w:rPr>
          <w:rFonts w:ascii="Times New Roman" w:eastAsia="Calibri" w:hAnsi="Times New Roman" w:cs="Times New Roman"/>
          <w:b w:val="0"/>
          <w:bCs w:val="0"/>
          <w:color w:val="auto"/>
          <w:sz w:val="28"/>
          <w:szCs w:val="28"/>
        </w:rPr>
        <w:t xml:space="preserve"> </w:t>
      </w:r>
      <w:r w:rsidR="005F273B" w:rsidRPr="00D70753">
        <w:rPr>
          <w:rFonts w:ascii="Times New Roman" w:eastAsia="Calibri" w:hAnsi="Times New Roman" w:cs="Times New Roman"/>
          <w:b w:val="0"/>
          <w:bCs w:val="0"/>
          <w:color w:val="auto"/>
          <w:sz w:val="28"/>
          <w:szCs w:val="28"/>
        </w:rPr>
        <w:t>обосновать применение</w:t>
      </w:r>
      <w:r w:rsidR="004C17EC" w:rsidRPr="00D70753">
        <w:rPr>
          <w:rFonts w:ascii="Times New Roman" w:eastAsia="Times New Roman" w:hAnsi="Times New Roman" w:cs="Times New Roman"/>
          <w:b w:val="0"/>
          <w:bCs w:val="0"/>
          <w:color w:val="auto"/>
          <w:sz w:val="28"/>
          <w:szCs w:val="28"/>
        </w:rPr>
        <w:t xml:space="preserve"> системного подхода в управлении</w:t>
      </w:r>
      <w:r>
        <w:rPr>
          <w:rFonts w:ascii="Times New Roman" w:eastAsia="Times New Roman" w:hAnsi="Times New Roman" w:cs="Times New Roman"/>
          <w:b w:val="0"/>
          <w:bCs w:val="0"/>
          <w:color w:val="auto"/>
          <w:sz w:val="28"/>
          <w:szCs w:val="28"/>
        </w:rPr>
        <w:t xml:space="preserve"> им</w:t>
      </w:r>
      <w:r w:rsidR="004C17EC" w:rsidRPr="00D70753">
        <w:rPr>
          <w:rFonts w:ascii="Times New Roman" w:eastAsia="Calibri" w:hAnsi="Times New Roman" w:cs="Times New Roman"/>
          <w:b w:val="0"/>
          <w:bCs w:val="0"/>
          <w:color w:val="auto"/>
          <w:sz w:val="28"/>
          <w:szCs w:val="28"/>
        </w:rPr>
        <w:t>;</w:t>
      </w:r>
    </w:p>
    <w:p w:rsidR="00CD5D93" w:rsidRPr="00533F72" w:rsidRDefault="00CD5D93" w:rsidP="007B51E8">
      <w:pPr>
        <w:pStyle w:val="a7"/>
        <w:numPr>
          <w:ilvl w:val="0"/>
          <w:numId w:val="25"/>
        </w:numPr>
        <w:shd w:val="clear" w:color="auto" w:fill="FFFFFF"/>
        <w:tabs>
          <w:tab w:val="left" w:pos="993"/>
        </w:tabs>
        <w:spacing w:after="0" w:line="240" w:lineRule="auto"/>
        <w:ind w:left="0" w:firstLine="709"/>
        <w:jc w:val="both"/>
        <w:rPr>
          <w:rFonts w:ascii="Times New Roman" w:eastAsia="Calibri" w:hAnsi="Times New Roman" w:cs="Times New Roman"/>
          <w:sz w:val="28"/>
          <w:szCs w:val="28"/>
        </w:rPr>
      </w:pPr>
      <w:r w:rsidRPr="00533F72">
        <w:rPr>
          <w:rFonts w:ascii="Times New Roman" w:eastAsia="Calibri" w:hAnsi="Times New Roman" w:cs="Times New Roman"/>
          <w:sz w:val="28"/>
          <w:szCs w:val="28"/>
        </w:rPr>
        <w:t xml:space="preserve">исследовать зарубежный опыт </w:t>
      </w:r>
      <w:r w:rsidR="00CF0EFD">
        <w:rPr>
          <w:rFonts w:ascii="Times New Roman" w:eastAsia="Calibri" w:hAnsi="Times New Roman" w:cs="Times New Roman"/>
          <w:sz w:val="28"/>
          <w:szCs w:val="28"/>
        </w:rPr>
        <w:t xml:space="preserve">формирования </w:t>
      </w:r>
      <w:r w:rsidR="007B51E8">
        <w:rPr>
          <w:rFonts w:ascii="Times New Roman" w:eastAsia="Calibri" w:hAnsi="Times New Roman" w:cs="Times New Roman"/>
          <w:sz w:val="28"/>
          <w:szCs w:val="28"/>
        </w:rPr>
        <w:t>и применения</w:t>
      </w:r>
      <w:r w:rsidR="00CF0EFD">
        <w:rPr>
          <w:rFonts w:ascii="Times New Roman" w:eastAsia="Calibri" w:hAnsi="Times New Roman" w:cs="Times New Roman"/>
          <w:sz w:val="28"/>
          <w:szCs w:val="28"/>
        </w:rPr>
        <w:t xml:space="preserve"> инновационного потенциала субъектов МСП</w:t>
      </w:r>
      <w:r w:rsidRPr="00533F72">
        <w:rPr>
          <w:rFonts w:ascii="Times New Roman" w:eastAsia="Calibri" w:hAnsi="Times New Roman" w:cs="Times New Roman"/>
          <w:sz w:val="28"/>
          <w:szCs w:val="28"/>
        </w:rPr>
        <w:t>;</w:t>
      </w:r>
    </w:p>
    <w:p w:rsidR="00CD5D93" w:rsidRPr="00533F72" w:rsidRDefault="004C17EC" w:rsidP="007B51E8">
      <w:pPr>
        <w:pStyle w:val="a7"/>
        <w:numPr>
          <w:ilvl w:val="0"/>
          <w:numId w:val="25"/>
        </w:numPr>
        <w:shd w:val="clear" w:color="auto" w:fill="FFFFFF"/>
        <w:tabs>
          <w:tab w:val="left" w:pos="993"/>
        </w:tabs>
        <w:spacing w:after="0" w:line="240" w:lineRule="auto"/>
        <w:ind w:left="0" w:firstLine="709"/>
        <w:jc w:val="both"/>
        <w:rPr>
          <w:rFonts w:ascii="Times New Roman" w:eastAsia="Calibri" w:hAnsi="Times New Roman" w:cs="Times New Roman"/>
          <w:sz w:val="28"/>
          <w:szCs w:val="28"/>
        </w:rPr>
      </w:pPr>
      <w:r w:rsidRPr="00533F72">
        <w:rPr>
          <w:rFonts w:ascii="Times New Roman" w:eastAsia="Calibri" w:hAnsi="Times New Roman" w:cs="Times New Roman"/>
          <w:sz w:val="28"/>
          <w:szCs w:val="28"/>
        </w:rPr>
        <w:t>прове</w:t>
      </w:r>
      <w:r w:rsidR="00CF0EFD">
        <w:rPr>
          <w:rFonts w:ascii="Times New Roman" w:eastAsia="Calibri" w:hAnsi="Times New Roman" w:cs="Times New Roman"/>
          <w:sz w:val="28"/>
          <w:szCs w:val="28"/>
        </w:rPr>
        <w:t>сти</w:t>
      </w:r>
      <w:r w:rsidRPr="00533F72">
        <w:rPr>
          <w:rFonts w:ascii="Times New Roman" w:eastAsia="Calibri" w:hAnsi="Times New Roman" w:cs="Times New Roman"/>
          <w:sz w:val="28"/>
          <w:szCs w:val="28"/>
        </w:rPr>
        <w:t xml:space="preserve"> анализ текущего</w:t>
      </w:r>
      <w:r w:rsidR="00CD5D93" w:rsidRPr="00533F72">
        <w:rPr>
          <w:rFonts w:ascii="Times New Roman" w:hAnsi="Times New Roman" w:cs="Times New Roman"/>
          <w:sz w:val="28"/>
        </w:rPr>
        <w:t xml:space="preserve"> состояния и тенденций развития </w:t>
      </w:r>
      <w:r w:rsidR="00CF0EFD">
        <w:rPr>
          <w:rFonts w:ascii="Times New Roman" w:hAnsi="Times New Roman" w:cs="Times New Roman"/>
          <w:sz w:val="28"/>
        </w:rPr>
        <w:t xml:space="preserve">субъектов МСП </w:t>
      </w:r>
      <w:r w:rsidR="007B51E8">
        <w:rPr>
          <w:rFonts w:ascii="Times New Roman" w:hAnsi="Times New Roman" w:cs="Times New Roman"/>
          <w:sz w:val="28"/>
        </w:rPr>
        <w:t xml:space="preserve">в </w:t>
      </w:r>
      <w:r w:rsidR="007B51E8" w:rsidRPr="00533F72">
        <w:rPr>
          <w:rFonts w:ascii="Times New Roman" w:hAnsi="Times New Roman" w:cs="Times New Roman"/>
          <w:sz w:val="28"/>
        </w:rPr>
        <w:t>пищевой</w:t>
      </w:r>
      <w:r w:rsidR="00CD5D93" w:rsidRPr="00533F72">
        <w:rPr>
          <w:rFonts w:ascii="Times New Roman" w:hAnsi="Times New Roman" w:cs="Times New Roman"/>
          <w:sz w:val="28"/>
        </w:rPr>
        <w:t xml:space="preserve"> </w:t>
      </w:r>
      <w:r w:rsidR="005F273B">
        <w:rPr>
          <w:rFonts w:ascii="Times New Roman" w:hAnsi="Times New Roman" w:cs="Times New Roman"/>
          <w:sz w:val="28"/>
        </w:rPr>
        <w:t>промышленности</w:t>
      </w:r>
      <w:r w:rsidR="00CD5D93" w:rsidRPr="00533F72">
        <w:rPr>
          <w:rFonts w:ascii="Times New Roman" w:eastAsia="Calibri" w:hAnsi="Times New Roman" w:cs="Times New Roman"/>
          <w:sz w:val="28"/>
          <w:szCs w:val="28"/>
        </w:rPr>
        <w:t>;</w:t>
      </w:r>
    </w:p>
    <w:p w:rsidR="00CF0EFD" w:rsidRPr="007B51E8" w:rsidRDefault="00CF0EFD" w:rsidP="007B51E8">
      <w:pPr>
        <w:pStyle w:val="a7"/>
        <w:numPr>
          <w:ilvl w:val="0"/>
          <w:numId w:val="25"/>
        </w:numPr>
        <w:shd w:val="clear" w:color="auto" w:fill="FFFFFF"/>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Times New Roman" w:hAnsi="Times New Roman" w:cs="Times New Roman"/>
          <w:sz w:val="28"/>
          <w:lang w:eastAsia="ru-RU"/>
        </w:rPr>
        <w:t xml:space="preserve">дать оценку </w:t>
      </w:r>
      <w:r>
        <w:rPr>
          <w:rFonts w:ascii="Times New Roman" w:eastAsia="Times New Roman" w:hAnsi="Times New Roman" w:cs="Times New Roman"/>
          <w:sz w:val="26"/>
          <w:szCs w:val="26"/>
          <w:lang w:eastAsia="ru-RU"/>
        </w:rPr>
        <w:t>развития</w:t>
      </w:r>
      <w:r w:rsidRPr="00CD4A9A">
        <w:rPr>
          <w:rFonts w:ascii="Times New Roman" w:eastAsia="Times New Roman" w:hAnsi="Times New Roman" w:cs="Times New Roman"/>
          <w:sz w:val="26"/>
          <w:szCs w:val="26"/>
          <w:lang w:eastAsia="ru-RU"/>
        </w:rPr>
        <w:t xml:space="preserve"> инновационного потенциала малого и среднего предпринимательства в пищевой промышленности</w:t>
      </w:r>
      <w:r w:rsidR="007B51E8">
        <w:rPr>
          <w:rFonts w:ascii="Times New Roman" w:eastAsia="Times New Roman" w:hAnsi="Times New Roman" w:cs="Times New Roman"/>
          <w:sz w:val="26"/>
          <w:szCs w:val="26"/>
          <w:lang w:eastAsia="ru-RU"/>
        </w:rPr>
        <w:t xml:space="preserve"> с разработкой методики оценки;</w:t>
      </w:r>
    </w:p>
    <w:p w:rsidR="00CD5D93" w:rsidRPr="00533F72" w:rsidRDefault="007B51E8" w:rsidP="007B51E8">
      <w:pPr>
        <w:pStyle w:val="a7"/>
        <w:numPr>
          <w:ilvl w:val="0"/>
          <w:numId w:val="25"/>
        </w:numPr>
        <w:shd w:val="clear" w:color="auto" w:fill="FFFFFF"/>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Times New Roman" w:hAnsi="Times New Roman" w:cs="Times New Roman"/>
          <w:sz w:val="28"/>
          <w:lang w:eastAsia="ru-RU"/>
        </w:rPr>
        <w:t>оценить э</w:t>
      </w:r>
      <w:r w:rsidR="00CF0EFD" w:rsidRPr="00CF0EFD">
        <w:rPr>
          <w:rFonts w:ascii="Times New Roman" w:eastAsia="Times New Roman" w:hAnsi="Times New Roman" w:cs="Times New Roman"/>
          <w:sz w:val="28"/>
          <w:lang w:eastAsia="ru-RU"/>
        </w:rPr>
        <w:t xml:space="preserve">ффективность предприятий </w:t>
      </w:r>
      <w:r>
        <w:rPr>
          <w:rFonts w:ascii="Times New Roman" w:eastAsia="Times New Roman" w:hAnsi="Times New Roman" w:cs="Times New Roman"/>
          <w:sz w:val="28"/>
          <w:lang w:eastAsia="ru-RU"/>
        </w:rPr>
        <w:t xml:space="preserve">МСП как результата </w:t>
      </w:r>
      <w:r w:rsidR="00CD5D93" w:rsidRPr="00533F72">
        <w:rPr>
          <w:rFonts w:ascii="Times New Roman" w:eastAsia="Times New Roman" w:hAnsi="Times New Roman" w:cs="Times New Roman"/>
          <w:sz w:val="28"/>
          <w:lang w:eastAsia="ru-RU"/>
        </w:rPr>
        <w:t xml:space="preserve">стимулирования инновационной </w:t>
      </w:r>
      <w:r w:rsidR="004A4827">
        <w:rPr>
          <w:rFonts w:ascii="Times New Roman" w:eastAsia="Times New Roman" w:hAnsi="Times New Roman" w:cs="Times New Roman"/>
          <w:sz w:val="28"/>
          <w:lang w:eastAsia="ru-RU"/>
        </w:rPr>
        <w:t>активности</w:t>
      </w:r>
      <w:r w:rsidR="00CD5D93" w:rsidRPr="00533F72">
        <w:rPr>
          <w:rFonts w:ascii="Times New Roman" w:eastAsia="Times New Roman" w:hAnsi="Times New Roman" w:cs="Times New Roman"/>
          <w:sz w:val="28"/>
          <w:lang w:eastAsia="ru-RU"/>
        </w:rPr>
        <w:t xml:space="preserve"> предприятий </w:t>
      </w:r>
      <w:r w:rsidR="004C17EC" w:rsidRPr="00533F72">
        <w:rPr>
          <w:rFonts w:ascii="Times New Roman" w:eastAsia="Times New Roman" w:hAnsi="Times New Roman" w:cs="Times New Roman"/>
          <w:sz w:val="28"/>
          <w:lang w:eastAsia="ru-RU"/>
        </w:rPr>
        <w:t>с разработкой соответствующего организационно-экономического механизма управления</w:t>
      </w:r>
      <w:r>
        <w:rPr>
          <w:rFonts w:ascii="Times New Roman" w:eastAsia="Times New Roman" w:hAnsi="Times New Roman" w:cs="Times New Roman"/>
          <w:sz w:val="28"/>
          <w:lang w:eastAsia="ru-RU"/>
        </w:rPr>
        <w:t>;</w:t>
      </w:r>
    </w:p>
    <w:p w:rsidR="00CD5D93" w:rsidRPr="00533F72" w:rsidRDefault="004C17EC" w:rsidP="007B51E8">
      <w:pPr>
        <w:pStyle w:val="a7"/>
        <w:numPr>
          <w:ilvl w:val="0"/>
          <w:numId w:val="25"/>
        </w:numPr>
        <w:shd w:val="clear" w:color="auto" w:fill="FFFFFF"/>
        <w:tabs>
          <w:tab w:val="left" w:pos="993"/>
        </w:tabs>
        <w:spacing w:after="0" w:line="240" w:lineRule="auto"/>
        <w:ind w:left="0" w:firstLine="709"/>
        <w:jc w:val="both"/>
        <w:rPr>
          <w:rFonts w:ascii="Times New Roman" w:eastAsia="Calibri" w:hAnsi="Times New Roman" w:cs="Times New Roman"/>
          <w:sz w:val="28"/>
          <w:szCs w:val="28"/>
        </w:rPr>
      </w:pPr>
      <w:r w:rsidRPr="00533F72">
        <w:rPr>
          <w:rFonts w:ascii="Times New Roman" w:hAnsi="Times New Roman" w:cs="Times New Roman"/>
          <w:sz w:val="28"/>
          <w:shd w:val="clear" w:color="auto" w:fill="FFFFFF"/>
        </w:rPr>
        <w:t xml:space="preserve">обосновать роль и актуальность </w:t>
      </w:r>
      <w:r w:rsidR="00CD5D93" w:rsidRPr="00533F72">
        <w:rPr>
          <w:rFonts w:ascii="Times New Roman" w:hAnsi="Times New Roman" w:cs="Times New Roman"/>
          <w:sz w:val="28"/>
          <w:shd w:val="clear" w:color="auto" w:fill="FFFFFF"/>
        </w:rPr>
        <w:t>диверсификаци</w:t>
      </w:r>
      <w:r w:rsidRPr="00533F72">
        <w:rPr>
          <w:rFonts w:ascii="Times New Roman" w:hAnsi="Times New Roman" w:cs="Times New Roman"/>
          <w:sz w:val="28"/>
          <w:shd w:val="clear" w:color="auto" w:fill="FFFFFF"/>
        </w:rPr>
        <w:t>и</w:t>
      </w:r>
      <w:r w:rsidR="00CD5D93" w:rsidRPr="00533F72">
        <w:rPr>
          <w:rFonts w:ascii="Times New Roman" w:hAnsi="Times New Roman" w:cs="Times New Roman"/>
          <w:sz w:val="28"/>
          <w:shd w:val="clear" w:color="auto" w:fill="FFFFFF"/>
        </w:rPr>
        <w:t xml:space="preserve"> производства как форм</w:t>
      </w:r>
      <w:r w:rsidRPr="00533F72">
        <w:rPr>
          <w:rFonts w:ascii="Times New Roman" w:hAnsi="Times New Roman" w:cs="Times New Roman"/>
          <w:sz w:val="28"/>
          <w:shd w:val="clear" w:color="auto" w:fill="FFFFFF"/>
        </w:rPr>
        <w:t>ы</w:t>
      </w:r>
      <w:r w:rsidR="00CD5D93" w:rsidRPr="00533F72">
        <w:rPr>
          <w:rFonts w:ascii="Times New Roman" w:hAnsi="Times New Roman" w:cs="Times New Roman"/>
          <w:sz w:val="28"/>
          <w:shd w:val="clear" w:color="auto" w:fill="FFFFFF"/>
        </w:rPr>
        <w:t xml:space="preserve"> развития инновационного потенциала</w:t>
      </w:r>
      <w:r w:rsidRPr="00533F72">
        <w:rPr>
          <w:rFonts w:ascii="Times New Roman" w:hAnsi="Times New Roman" w:cs="Times New Roman"/>
          <w:sz w:val="28"/>
          <w:shd w:val="clear" w:color="auto" w:fill="FFFFFF"/>
        </w:rPr>
        <w:t xml:space="preserve">, определить </w:t>
      </w:r>
      <w:r w:rsidR="005A7775" w:rsidRPr="00533F72">
        <w:rPr>
          <w:rFonts w:ascii="Times New Roman" w:hAnsi="Times New Roman" w:cs="Times New Roman"/>
          <w:sz w:val="28"/>
          <w:shd w:val="clear" w:color="auto" w:fill="FFFFFF"/>
        </w:rPr>
        <w:t>основные пути</w:t>
      </w:r>
      <w:r w:rsidRPr="00533F72">
        <w:rPr>
          <w:rFonts w:ascii="Times New Roman" w:hAnsi="Times New Roman" w:cs="Times New Roman"/>
          <w:sz w:val="28"/>
          <w:shd w:val="clear" w:color="auto" w:fill="FFFFFF"/>
        </w:rPr>
        <w:t xml:space="preserve">  </w:t>
      </w:r>
      <w:r w:rsidR="00CD5D93" w:rsidRPr="00533F72">
        <w:rPr>
          <w:rFonts w:ascii="Times New Roman" w:hAnsi="Times New Roman" w:cs="Times New Roman"/>
          <w:sz w:val="28"/>
          <w:shd w:val="clear" w:color="auto" w:fill="FFFFFF"/>
        </w:rPr>
        <w:t xml:space="preserve"> </w:t>
      </w:r>
      <w:r w:rsidR="000A1C3B">
        <w:rPr>
          <w:rFonts w:ascii="Times New Roman" w:hAnsi="Times New Roman" w:cs="Times New Roman"/>
          <w:sz w:val="28"/>
          <w:shd w:val="clear" w:color="auto" w:fill="FFFFFF"/>
        </w:rPr>
        <w:t xml:space="preserve">его реализации </w:t>
      </w:r>
      <w:r w:rsidR="00CD5D93" w:rsidRPr="00533F72">
        <w:rPr>
          <w:rFonts w:ascii="Times New Roman" w:hAnsi="Times New Roman" w:cs="Times New Roman"/>
          <w:sz w:val="28"/>
          <w:shd w:val="clear" w:color="auto" w:fill="FFFFFF"/>
        </w:rPr>
        <w:t>на предприятиях МСП</w:t>
      </w:r>
      <w:r w:rsidR="00CD5D93" w:rsidRPr="00533F72">
        <w:rPr>
          <w:rFonts w:ascii="Times New Roman" w:eastAsia="Calibri" w:hAnsi="Times New Roman" w:cs="Times New Roman"/>
          <w:sz w:val="28"/>
          <w:szCs w:val="28"/>
        </w:rPr>
        <w:t>;</w:t>
      </w:r>
    </w:p>
    <w:p w:rsidR="00CD5D93" w:rsidRDefault="00CD5D93" w:rsidP="007B51E8">
      <w:pPr>
        <w:pStyle w:val="a7"/>
        <w:numPr>
          <w:ilvl w:val="0"/>
          <w:numId w:val="25"/>
        </w:numPr>
        <w:shd w:val="clear" w:color="auto" w:fill="FFFFFF"/>
        <w:tabs>
          <w:tab w:val="left" w:pos="993"/>
        </w:tabs>
        <w:spacing w:after="0" w:line="240" w:lineRule="auto"/>
        <w:ind w:left="0" w:firstLine="709"/>
        <w:jc w:val="both"/>
        <w:rPr>
          <w:rFonts w:ascii="Times New Roman" w:eastAsia="Calibri" w:hAnsi="Times New Roman" w:cs="Times New Roman"/>
          <w:sz w:val="28"/>
          <w:szCs w:val="28"/>
        </w:rPr>
      </w:pPr>
      <w:r w:rsidRPr="00533F72">
        <w:rPr>
          <w:rFonts w:ascii="Times New Roman" w:eastAsia="Calibri" w:hAnsi="Times New Roman" w:cs="Times New Roman"/>
          <w:sz w:val="28"/>
          <w:szCs w:val="28"/>
        </w:rPr>
        <w:t xml:space="preserve">сформировать </w:t>
      </w:r>
      <w:r w:rsidRPr="00533F72">
        <w:rPr>
          <w:rFonts w:ascii="Times New Roman" w:hAnsi="Times New Roman" w:cs="Times New Roman"/>
          <w:sz w:val="28"/>
          <w:shd w:val="clear" w:color="auto" w:fill="FFFFFF"/>
        </w:rPr>
        <w:t xml:space="preserve">модель технико-технологической модернизации производства </w:t>
      </w:r>
      <w:r w:rsidR="000366CB" w:rsidRPr="00533F72">
        <w:rPr>
          <w:rFonts w:ascii="Times New Roman" w:hAnsi="Times New Roman" w:cs="Times New Roman"/>
          <w:sz w:val="28"/>
          <w:shd w:val="clear" w:color="auto" w:fill="FFFFFF"/>
        </w:rPr>
        <w:t xml:space="preserve">как вида индустриального развития </w:t>
      </w:r>
      <w:r w:rsidR="000A1C3B">
        <w:rPr>
          <w:rFonts w:ascii="Times New Roman" w:hAnsi="Times New Roman" w:cs="Times New Roman"/>
          <w:sz w:val="28"/>
          <w:shd w:val="clear" w:color="auto" w:fill="FFFFFF"/>
        </w:rPr>
        <w:t>в</w:t>
      </w:r>
      <w:r w:rsidR="000A1C3B" w:rsidRPr="00533F72">
        <w:rPr>
          <w:rFonts w:ascii="Times New Roman" w:hAnsi="Times New Roman" w:cs="Times New Roman"/>
          <w:sz w:val="28"/>
          <w:shd w:val="clear" w:color="auto" w:fill="FFFFFF"/>
        </w:rPr>
        <w:t xml:space="preserve"> МСП</w:t>
      </w:r>
      <w:r w:rsidR="005F273B">
        <w:rPr>
          <w:rFonts w:ascii="Times New Roman" w:eastAsia="Calibri" w:hAnsi="Times New Roman" w:cs="Times New Roman"/>
          <w:sz w:val="28"/>
          <w:szCs w:val="28"/>
        </w:rPr>
        <w:t>;</w:t>
      </w:r>
    </w:p>
    <w:p w:rsidR="005F273B" w:rsidRPr="00533F72" w:rsidRDefault="005F273B" w:rsidP="007B51E8">
      <w:pPr>
        <w:pStyle w:val="a7"/>
        <w:numPr>
          <w:ilvl w:val="0"/>
          <w:numId w:val="25"/>
        </w:numPr>
        <w:shd w:val="clear" w:color="auto" w:fill="FFFFFF"/>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разработать практические рекомендации для совершенствования процесса формирования и развития инновационного потенциала субъектов МСП.</w:t>
      </w:r>
    </w:p>
    <w:p w:rsidR="00CD5D93" w:rsidRPr="00533F72" w:rsidRDefault="00CD5D93" w:rsidP="00CD5D93">
      <w:pPr>
        <w:tabs>
          <w:tab w:val="left" w:pos="993"/>
        </w:tabs>
        <w:spacing w:after="0" w:line="240" w:lineRule="auto"/>
        <w:ind w:firstLine="709"/>
        <w:contextualSpacing/>
        <w:jc w:val="both"/>
        <w:rPr>
          <w:rFonts w:ascii="Times New Roman" w:eastAsia="Calibri" w:hAnsi="Times New Roman" w:cs="Times New Roman"/>
          <w:sz w:val="28"/>
        </w:rPr>
      </w:pPr>
      <w:r w:rsidRPr="00533F72">
        <w:rPr>
          <w:rFonts w:ascii="Times New Roman" w:eastAsia="Calibri" w:hAnsi="Times New Roman" w:cs="Times New Roman"/>
          <w:b/>
          <w:sz w:val="28"/>
        </w:rPr>
        <w:lastRenderedPageBreak/>
        <w:t>Объектом исследования</w:t>
      </w:r>
      <w:r w:rsidRPr="00533F72">
        <w:rPr>
          <w:rFonts w:ascii="Times New Roman" w:eastAsia="Calibri" w:hAnsi="Times New Roman" w:cs="Times New Roman"/>
          <w:sz w:val="28"/>
        </w:rPr>
        <w:t xml:space="preserve"> являются предприятия МСП пищевой промышленности</w:t>
      </w:r>
      <w:r w:rsidR="00E5517A">
        <w:rPr>
          <w:rFonts w:ascii="Times New Roman" w:eastAsia="Calibri" w:hAnsi="Times New Roman" w:cs="Times New Roman"/>
          <w:sz w:val="28"/>
        </w:rPr>
        <w:t xml:space="preserve"> Восточно </w:t>
      </w:r>
      <w:r w:rsidR="00224DD2">
        <w:rPr>
          <w:rFonts w:ascii="Times New Roman" w:eastAsia="Calibri" w:hAnsi="Times New Roman" w:cs="Times New Roman"/>
          <w:sz w:val="28"/>
        </w:rPr>
        <w:t xml:space="preserve">- </w:t>
      </w:r>
      <w:r w:rsidR="00E5517A">
        <w:rPr>
          <w:rFonts w:ascii="Times New Roman" w:eastAsia="Calibri" w:hAnsi="Times New Roman" w:cs="Times New Roman"/>
          <w:sz w:val="28"/>
        </w:rPr>
        <w:t>Казахстанской области</w:t>
      </w:r>
      <w:r w:rsidRPr="00533F72">
        <w:rPr>
          <w:rFonts w:ascii="Times New Roman" w:eastAsia="Calibri" w:hAnsi="Times New Roman" w:cs="Times New Roman"/>
          <w:sz w:val="28"/>
        </w:rPr>
        <w:t>.</w:t>
      </w:r>
    </w:p>
    <w:p w:rsidR="00CD5D93" w:rsidRPr="00533F72" w:rsidRDefault="00CD5D93" w:rsidP="00CD5D93">
      <w:pPr>
        <w:shd w:val="clear" w:color="auto" w:fill="FFFFFF"/>
        <w:adjustRightInd w:val="0"/>
        <w:spacing w:after="0" w:line="240" w:lineRule="auto"/>
        <w:ind w:firstLine="709"/>
        <w:contextualSpacing/>
        <w:jc w:val="both"/>
        <w:rPr>
          <w:rFonts w:ascii="Times New Roman" w:hAnsi="Times New Roman" w:cs="Times New Roman"/>
          <w:sz w:val="28"/>
          <w:szCs w:val="32"/>
        </w:rPr>
      </w:pPr>
      <w:r w:rsidRPr="00533F72">
        <w:rPr>
          <w:rFonts w:ascii="Times New Roman" w:hAnsi="Times New Roman" w:cs="Times New Roman"/>
          <w:b/>
          <w:sz w:val="28"/>
          <w:szCs w:val="32"/>
        </w:rPr>
        <w:t>Предметом исследования</w:t>
      </w:r>
      <w:r w:rsidRPr="00533F72">
        <w:rPr>
          <w:rFonts w:ascii="Times New Roman" w:hAnsi="Times New Roman" w:cs="Times New Roman"/>
          <w:sz w:val="28"/>
          <w:szCs w:val="32"/>
        </w:rPr>
        <w:t xml:space="preserve"> </w:t>
      </w:r>
      <w:r w:rsidR="004C17EC" w:rsidRPr="00533F72">
        <w:rPr>
          <w:rFonts w:ascii="Times New Roman" w:hAnsi="Times New Roman" w:cs="Times New Roman"/>
          <w:sz w:val="28"/>
          <w:szCs w:val="32"/>
        </w:rPr>
        <w:t xml:space="preserve">производственно-экономические отношения, возникающие </w:t>
      </w:r>
      <w:r w:rsidR="00726647" w:rsidRPr="00533F72">
        <w:rPr>
          <w:rFonts w:ascii="Times New Roman" w:hAnsi="Times New Roman" w:cs="Times New Roman"/>
          <w:sz w:val="28"/>
          <w:szCs w:val="32"/>
        </w:rPr>
        <w:t>в процессе формирования, развития</w:t>
      </w:r>
      <w:r w:rsidRPr="00533F72">
        <w:rPr>
          <w:rFonts w:ascii="Times New Roman" w:eastAsia="Calibri" w:hAnsi="Times New Roman" w:cs="Times New Roman"/>
          <w:sz w:val="28"/>
        </w:rPr>
        <w:t xml:space="preserve"> инновационного потенциала предприятий МСП в пищевой промышленности.</w:t>
      </w:r>
    </w:p>
    <w:p w:rsidR="00CD5D93" w:rsidRPr="00533F72" w:rsidRDefault="00CD5D93"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b/>
          <w:sz w:val="28"/>
          <w:szCs w:val="28"/>
        </w:rPr>
        <w:t>Теоретико-методической базой, проводимого исследования</w:t>
      </w:r>
      <w:r w:rsidRPr="00533F72">
        <w:rPr>
          <w:rFonts w:ascii="Times New Roman" w:hAnsi="Times New Roman" w:cs="Times New Roman"/>
          <w:sz w:val="28"/>
          <w:szCs w:val="28"/>
        </w:rPr>
        <w:t xml:space="preserve"> являются </w:t>
      </w:r>
      <w:r w:rsidR="005F273B" w:rsidRPr="00533F72">
        <w:rPr>
          <w:rFonts w:ascii="Times New Roman" w:hAnsi="Times New Roman" w:cs="Times New Roman"/>
          <w:sz w:val="28"/>
          <w:szCs w:val="28"/>
        </w:rPr>
        <w:t>Конституция РК [</w:t>
      </w:r>
      <w:r w:rsidR="005F273B">
        <w:rPr>
          <w:rFonts w:ascii="Times New Roman" w:hAnsi="Times New Roman" w:cs="Times New Roman"/>
          <w:sz w:val="28"/>
          <w:szCs w:val="28"/>
        </w:rPr>
        <w:t>4</w:t>
      </w:r>
      <w:r w:rsidR="005F273B" w:rsidRPr="00533F72">
        <w:rPr>
          <w:rFonts w:ascii="Times New Roman" w:hAnsi="Times New Roman" w:cs="Times New Roman"/>
          <w:sz w:val="28"/>
          <w:szCs w:val="28"/>
        </w:rPr>
        <w:t>]</w:t>
      </w:r>
      <w:r w:rsidR="005F273B">
        <w:rPr>
          <w:rFonts w:ascii="Times New Roman" w:hAnsi="Times New Roman" w:cs="Times New Roman"/>
          <w:sz w:val="28"/>
          <w:szCs w:val="28"/>
        </w:rPr>
        <w:t xml:space="preserve">, </w:t>
      </w:r>
      <w:r w:rsidR="00C23BBF" w:rsidRPr="00533F72">
        <w:rPr>
          <w:rFonts w:ascii="Times New Roman" w:hAnsi="Times New Roman" w:cs="Times New Roman"/>
          <w:sz w:val="28"/>
          <w:szCs w:val="28"/>
        </w:rPr>
        <w:t>Предпринимательский [</w:t>
      </w:r>
      <w:r w:rsidR="00125519" w:rsidRPr="00533F72">
        <w:rPr>
          <w:rFonts w:ascii="Times New Roman" w:hAnsi="Times New Roman" w:cs="Times New Roman"/>
          <w:sz w:val="28"/>
          <w:szCs w:val="28"/>
        </w:rPr>
        <w:t>5</w:t>
      </w:r>
      <w:r w:rsidR="00C23BBF" w:rsidRPr="00533F72">
        <w:rPr>
          <w:rFonts w:ascii="Times New Roman" w:hAnsi="Times New Roman" w:cs="Times New Roman"/>
          <w:sz w:val="28"/>
          <w:szCs w:val="28"/>
        </w:rPr>
        <w:t xml:space="preserve">] </w:t>
      </w:r>
      <w:r w:rsidR="005F273B" w:rsidRPr="00533F72">
        <w:rPr>
          <w:rFonts w:ascii="Times New Roman" w:hAnsi="Times New Roman" w:cs="Times New Roman"/>
          <w:sz w:val="28"/>
          <w:szCs w:val="28"/>
        </w:rPr>
        <w:t xml:space="preserve">Гражданский </w:t>
      </w:r>
      <w:r w:rsidR="00C23BBF" w:rsidRPr="00533F72">
        <w:rPr>
          <w:rFonts w:ascii="Times New Roman" w:hAnsi="Times New Roman" w:cs="Times New Roman"/>
          <w:sz w:val="28"/>
          <w:szCs w:val="28"/>
        </w:rPr>
        <w:t>[</w:t>
      </w:r>
      <w:r w:rsidR="00125519" w:rsidRPr="00533F72">
        <w:rPr>
          <w:rFonts w:ascii="Times New Roman" w:hAnsi="Times New Roman" w:cs="Times New Roman"/>
          <w:sz w:val="28"/>
          <w:szCs w:val="28"/>
        </w:rPr>
        <w:t>6</w:t>
      </w:r>
      <w:r w:rsidR="00C23BBF" w:rsidRPr="00533F72">
        <w:rPr>
          <w:rFonts w:ascii="Times New Roman" w:hAnsi="Times New Roman" w:cs="Times New Roman"/>
          <w:sz w:val="28"/>
          <w:szCs w:val="28"/>
        </w:rPr>
        <w:t xml:space="preserve">], </w:t>
      </w:r>
      <w:r w:rsidR="005F273B">
        <w:rPr>
          <w:rFonts w:ascii="Times New Roman" w:hAnsi="Times New Roman" w:cs="Times New Roman"/>
          <w:sz w:val="28"/>
          <w:szCs w:val="28"/>
        </w:rPr>
        <w:t>К</w:t>
      </w:r>
      <w:r w:rsidR="005F273B" w:rsidRPr="00533F72">
        <w:rPr>
          <w:rFonts w:ascii="Times New Roman" w:hAnsi="Times New Roman" w:cs="Times New Roman"/>
          <w:sz w:val="28"/>
          <w:szCs w:val="28"/>
        </w:rPr>
        <w:t xml:space="preserve">одексы РК, </w:t>
      </w:r>
      <w:r w:rsidRPr="00533F72">
        <w:rPr>
          <w:rFonts w:ascii="Times New Roman" w:hAnsi="Times New Roman" w:cs="Times New Roman"/>
          <w:sz w:val="28"/>
          <w:szCs w:val="28"/>
        </w:rPr>
        <w:t xml:space="preserve">нормативно-правовые акты Казахстана, </w:t>
      </w:r>
      <w:r w:rsidR="005F273B">
        <w:rPr>
          <w:rFonts w:ascii="Times New Roman" w:hAnsi="Times New Roman" w:cs="Times New Roman"/>
          <w:sz w:val="28"/>
          <w:szCs w:val="28"/>
        </w:rPr>
        <w:t xml:space="preserve">монографические исследования,  </w:t>
      </w:r>
      <w:r w:rsidRPr="00533F72">
        <w:rPr>
          <w:rFonts w:ascii="Times New Roman" w:hAnsi="Times New Roman" w:cs="Times New Roman"/>
          <w:sz w:val="28"/>
          <w:szCs w:val="28"/>
        </w:rPr>
        <w:t>учебно-методические и учебно-практические исследования, публикации в профессиональных изданиях по проблемам, касающимся области исследования</w:t>
      </w:r>
      <w:r w:rsidR="004C17EC" w:rsidRPr="00533F72">
        <w:rPr>
          <w:rFonts w:ascii="Times New Roman" w:hAnsi="Times New Roman" w:cs="Times New Roman"/>
          <w:sz w:val="28"/>
          <w:szCs w:val="28"/>
        </w:rPr>
        <w:t>, статистические данные и статистико-аналитические обзоры по вопросам исследования</w:t>
      </w:r>
      <w:r w:rsidRPr="00533F72">
        <w:rPr>
          <w:rFonts w:ascii="Times New Roman" w:hAnsi="Times New Roman" w:cs="Times New Roman"/>
          <w:sz w:val="28"/>
          <w:szCs w:val="28"/>
        </w:rPr>
        <w:t>.</w:t>
      </w:r>
    </w:p>
    <w:p w:rsidR="00CD5D93" w:rsidRDefault="00CD5D93"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b/>
          <w:sz w:val="28"/>
          <w:szCs w:val="28"/>
        </w:rPr>
        <w:t>Научно – практическая новизна исследования</w:t>
      </w:r>
      <w:r w:rsidRPr="00533F72">
        <w:rPr>
          <w:rFonts w:ascii="Times New Roman" w:hAnsi="Times New Roman" w:cs="Times New Roman"/>
          <w:sz w:val="28"/>
          <w:szCs w:val="28"/>
        </w:rPr>
        <w:t xml:space="preserve"> заключается в </w:t>
      </w:r>
      <w:r w:rsidR="00726647" w:rsidRPr="00533F72">
        <w:rPr>
          <w:rFonts w:ascii="Times New Roman" w:hAnsi="Times New Roman" w:cs="Times New Roman"/>
          <w:sz w:val="28"/>
          <w:szCs w:val="28"/>
        </w:rPr>
        <w:t xml:space="preserve">изучении особенностей </w:t>
      </w:r>
      <w:r w:rsidR="00224DD2" w:rsidRPr="00533F72">
        <w:rPr>
          <w:rFonts w:ascii="Times New Roman" w:hAnsi="Times New Roman" w:cs="Times New Roman"/>
          <w:sz w:val="28"/>
          <w:szCs w:val="28"/>
        </w:rPr>
        <w:t xml:space="preserve">формирования </w:t>
      </w:r>
      <w:r w:rsidR="00224DD2">
        <w:rPr>
          <w:rFonts w:ascii="Times New Roman" w:hAnsi="Times New Roman" w:cs="Times New Roman"/>
          <w:sz w:val="28"/>
          <w:szCs w:val="28"/>
        </w:rPr>
        <w:t>и</w:t>
      </w:r>
      <w:r w:rsidR="00E5517A">
        <w:rPr>
          <w:rFonts w:ascii="Times New Roman" w:hAnsi="Times New Roman" w:cs="Times New Roman"/>
          <w:sz w:val="28"/>
          <w:szCs w:val="28"/>
        </w:rPr>
        <w:t xml:space="preserve"> развития </w:t>
      </w:r>
      <w:r w:rsidR="00726647" w:rsidRPr="00533F72">
        <w:rPr>
          <w:rFonts w:ascii="Times New Roman" w:hAnsi="Times New Roman" w:cs="Times New Roman"/>
          <w:sz w:val="28"/>
          <w:szCs w:val="28"/>
        </w:rPr>
        <w:t xml:space="preserve">инновационного потенциала предприятий пищевой </w:t>
      </w:r>
      <w:r w:rsidR="00224DD2">
        <w:rPr>
          <w:rFonts w:ascii="Times New Roman" w:hAnsi="Times New Roman" w:cs="Times New Roman"/>
          <w:sz w:val="28"/>
          <w:szCs w:val="28"/>
        </w:rPr>
        <w:t xml:space="preserve">промышленности </w:t>
      </w:r>
      <w:r w:rsidR="00224DD2" w:rsidRPr="00533F72">
        <w:rPr>
          <w:rFonts w:ascii="Times New Roman" w:hAnsi="Times New Roman" w:cs="Times New Roman"/>
          <w:sz w:val="28"/>
          <w:szCs w:val="28"/>
        </w:rPr>
        <w:t>Восточно</w:t>
      </w:r>
      <w:r w:rsidR="00E5517A">
        <w:rPr>
          <w:rFonts w:ascii="Times New Roman" w:hAnsi="Times New Roman" w:cs="Times New Roman"/>
          <w:sz w:val="28"/>
          <w:szCs w:val="28"/>
        </w:rPr>
        <w:t>-Казахстанской области</w:t>
      </w:r>
      <w:r w:rsidR="000A1C3B">
        <w:rPr>
          <w:rFonts w:ascii="Times New Roman" w:hAnsi="Times New Roman" w:cs="Times New Roman"/>
          <w:sz w:val="28"/>
          <w:szCs w:val="28"/>
        </w:rPr>
        <w:t>.</w:t>
      </w:r>
    </w:p>
    <w:p w:rsidR="00224DD2" w:rsidRDefault="00224DD2" w:rsidP="00CD5D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исследования получены следующие новые результаты:</w:t>
      </w:r>
    </w:p>
    <w:p w:rsidR="00224DD2" w:rsidRDefault="00224DD2" w:rsidP="000104E4">
      <w:pPr>
        <w:pStyle w:val="a7"/>
        <w:numPr>
          <w:ilvl w:val="0"/>
          <w:numId w:val="25"/>
        </w:numPr>
        <w:shd w:val="clear" w:color="auto" w:fill="FFFFFF"/>
        <w:tabs>
          <w:tab w:val="left" w:pos="709"/>
          <w:tab w:val="left" w:pos="993"/>
        </w:tabs>
        <w:spacing w:after="0" w:line="240" w:lineRule="auto"/>
        <w:ind w:left="0" w:firstLine="567"/>
        <w:rPr>
          <w:rFonts w:ascii="Times New Roman" w:eastAsia="Calibri" w:hAnsi="Times New Roman" w:cs="Times New Roman"/>
          <w:sz w:val="28"/>
          <w:szCs w:val="28"/>
        </w:rPr>
      </w:pPr>
      <w:r w:rsidRPr="00224DD2">
        <w:rPr>
          <w:rFonts w:ascii="Times New Roman" w:eastAsia="Calibri" w:hAnsi="Times New Roman" w:cs="Times New Roman"/>
          <w:sz w:val="28"/>
          <w:szCs w:val="28"/>
        </w:rPr>
        <w:t xml:space="preserve">изучив </w:t>
      </w:r>
      <w:r w:rsidRPr="00224DD2">
        <w:rPr>
          <w:rFonts w:ascii="Times New Roman" w:eastAsia="Times-Roman" w:hAnsi="Times New Roman" w:cs="Times New Roman"/>
          <w:sz w:val="28"/>
        </w:rPr>
        <w:t xml:space="preserve">экономическую сущность инновационного потенциала и его роли в развитии МСП, </w:t>
      </w:r>
      <w:r w:rsidRPr="00224DD2">
        <w:rPr>
          <w:rFonts w:ascii="Times New Roman" w:eastAsia="Calibri" w:hAnsi="Times New Roman" w:cs="Times New Roman"/>
          <w:sz w:val="28"/>
          <w:szCs w:val="28"/>
        </w:rPr>
        <w:t>обоснова</w:t>
      </w:r>
      <w:r>
        <w:rPr>
          <w:rFonts w:ascii="Times New Roman" w:eastAsia="Calibri" w:hAnsi="Times New Roman" w:cs="Times New Roman"/>
          <w:sz w:val="28"/>
          <w:szCs w:val="28"/>
        </w:rPr>
        <w:t>на необходимость</w:t>
      </w:r>
      <w:r w:rsidRPr="00224DD2">
        <w:rPr>
          <w:rFonts w:ascii="Times New Roman" w:eastAsia="Calibri" w:hAnsi="Times New Roman" w:cs="Times New Roman"/>
          <w:sz w:val="28"/>
          <w:szCs w:val="28"/>
        </w:rPr>
        <w:t xml:space="preserve"> применени</w:t>
      </w:r>
      <w:r>
        <w:rPr>
          <w:rFonts w:ascii="Times New Roman" w:eastAsia="Calibri" w:hAnsi="Times New Roman" w:cs="Times New Roman"/>
          <w:sz w:val="28"/>
          <w:szCs w:val="28"/>
        </w:rPr>
        <w:t>я</w:t>
      </w:r>
      <w:r w:rsidRPr="00224DD2">
        <w:rPr>
          <w:rFonts w:ascii="Times New Roman" w:eastAsia="Times New Roman" w:hAnsi="Times New Roman" w:cs="Times New Roman"/>
          <w:sz w:val="28"/>
          <w:szCs w:val="28"/>
        </w:rPr>
        <w:t xml:space="preserve"> системного подхода в управлении им</w:t>
      </w:r>
      <w:r w:rsidRPr="00224DD2">
        <w:rPr>
          <w:rFonts w:ascii="Times New Roman" w:eastAsia="Calibri" w:hAnsi="Times New Roman" w:cs="Times New Roman"/>
          <w:sz w:val="28"/>
          <w:szCs w:val="28"/>
        </w:rPr>
        <w:t>;</w:t>
      </w:r>
    </w:p>
    <w:p w:rsidR="000104E4" w:rsidRDefault="00224DD2" w:rsidP="000104E4">
      <w:pPr>
        <w:pStyle w:val="a7"/>
        <w:numPr>
          <w:ilvl w:val="0"/>
          <w:numId w:val="25"/>
        </w:numPr>
        <w:shd w:val="clear" w:color="auto" w:fill="FFFFFF"/>
        <w:tabs>
          <w:tab w:val="left" w:pos="709"/>
          <w:tab w:val="left" w:pos="993"/>
        </w:tabs>
        <w:spacing w:after="0" w:line="240" w:lineRule="auto"/>
        <w:ind w:left="0" w:firstLine="567"/>
        <w:jc w:val="both"/>
        <w:rPr>
          <w:rFonts w:ascii="Times New Roman" w:hAnsi="Times New Roman" w:cs="Times New Roman"/>
          <w:sz w:val="28"/>
        </w:rPr>
      </w:pPr>
      <w:r w:rsidRPr="000104E4">
        <w:rPr>
          <w:rFonts w:ascii="Times New Roman" w:eastAsia="Calibri" w:hAnsi="Times New Roman" w:cs="Times New Roman"/>
          <w:sz w:val="28"/>
          <w:szCs w:val="28"/>
        </w:rPr>
        <w:t>анализ текущего</w:t>
      </w:r>
      <w:r w:rsidRPr="000104E4">
        <w:rPr>
          <w:rFonts w:ascii="Times New Roman" w:hAnsi="Times New Roman" w:cs="Times New Roman"/>
          <w:sz w:val="28"/>
        </w:rPr>
        <w:t xml:space="preserve"> состояния и тенденций развития </w:t>
      </w:r>
      <w:r w:rsidR="009E7663" w:rsidRPr="000104E4">
        <w:rPr>
          <w:rFonts w:ascii="Times New Roman" w:hAnsi="Times New Roman" w:cs="Times New Roman"/>
          <w:sz w:val="28"/>
        </w:rPr>
        <w:t xml:space="preserve">инновационного потенциала </w:t>
      </w:r>
      <w:r w:rsidRPr="000104E4">
        <w:rPr>
          <w:rFonts w:ascii="Times New Roman" w:hAnsi="Times New Roman" w:cs="Times New Roman"/>
          <w:sz w:val="28"/>
        </w:rPr>
        <w:t>субъектов МСП в регионе</w:t>
      </w:r>
      <w:r w:rsidR="009E7663" w:rsidRPr="000104E4">
        <w:rPr>
          <w:rFonts w:ascii="Times New Roman" w:hAnsi="Times New Roman" w:cs="Times New Roman"/>
          <w:sz w:val="28"/>
        </w:rPr>
        <w:t>, позволил разработать организационно-экономический механизм стимулирования инновационной деятельности предприятий;</w:t>
      </w:r>
    </w:p>
    <w:p w:rsidR="000104E4" w:rsidRPr="000104E4" w:rsidRDefault="00BA5A73" w:rsidP="000104E4">
      <w:pPr>
        <w:pStyle w:val="a7"/>
        <w:numPr>
          <w:ilvl w:val="0"/>
          <w:numId w:val="25"/>
        </w:numPr>
        <w:shd w:val="clear" w:color="auto" w:fill="FFFFFF"/>
        <w:tabs>
          <w:tab w:val="left" w:pos="709"/>
          <w:tab w:val="left" w:pos="993"/>
        </w:tabs>
        <w:spacing w:after="0" w:line="240" w:lineRule="auto"/>
        <w:ind w:left="0" w:firstLine="567"/>
        <w:jc w:val="both"/>
        <w:rPr>
          <w:rFonts w:ascii="Times New Roman" w:eastAsia="Calibri" w:hAnsi="Times New Roman" w:cs="Times New Roman"/>
          <w:sz w:val="28"/>
          <w:szCs w:val="28"/>
        </w:rPr>
      </w:pPr>
      <w:r w:rsidRPr="000104E4">
        <w:rPr>
          <w:rFonts w:ascii="Times New Roman" w:hAnsi="Times New Roman" w:cs="Times New Roman"/>
          <w:sz w:val="28"/>
        </w:rPr>
        <w:t>в результате изучения существующих научных метод</w:t>
      </w:r>
      <w:r w:rsidR="005A7775">
        <w:rPr>
          <w:rFonts w:ascii="Times New Roman" w:hAnsi="Times New Roman" w:cs="Times New Roman"/>
          <w:sz w:val="28"/>
        </w:rPr>
        <w:t>ов</w:t>
      </w:r>
      <w:r w:rsidRPr="000104E4">
        <w:rPr>
          <w:rFonts w:ascii="Times New Roman" w:hAnsi="Times New Roman" w:cs="Times New Roman"/>
          <w:sz w:val="28"/>
        </w:rPr>
        <w:t xml:space="preserve"> оценки инновационного потенциала субъектов </w:t>
      </w:r>
      <w:r w:rsidR="00450DF3" w:rsidRPr="000104E4">
        <w:rPr>
          <w:rFonts w:ascii="Times New Roman" w:hAnsi="Times New Roman" w:cs="Times New Roman"/>
          <w:sz w:val="28"/>
        </w:rPr>
        <w:t>МСП, предложен</w:t>
      </w:r>
      <w:r w:rsidRPr="000104E4">
        <w:rPr>
          <w:rFonts w:ascii="Times New Roman" w:hAnsi="Times New Roman" w:cs="Times New Roman"/>
          <w:sz w:val="28"/>
        </w:rPr>
        <w:t xml:space="preserve"> нов</w:t>
      </w:r>
      <w:r w:rsidR="00CE08F9">
        <w:rPr>
          <w:rFonts w:ascii="Times New Roman" w:hAnsi="Times New Roman" w:cs="Times New Roman"/>
          <w:sz w:val="28"/>
        </w:rPr>
        <w:t>ый</w:t>
      </w:r>
      <w:r w:rsidRPr="000104E4">
        <w:rPr>
          <w:rFonts w:ascii="Times New Roman" w:hAnsi="Times New Roman" w:cs="Times New Roman"/>
          <w:sz w:val="28"/>
        </w:rPr>
        <w:t xml:space="preserve"> метод оценки инновационного потенциала предприятий в пищевой промышленности через систему показателей и оценки его структурных элементов (субпотенциалов)</w:t>
      </w:r>
      <w:r w:rsidR="009E7663" w:rsidRPr="000104E4">
        <w:rPr>
          <w:rFonts w:ascii="Times New Roman" w:hAnsi="Times New Roman" w:cs="Times New Roman"/>
          <w:sz w:val="28"/>
        </w:rPr>
        <w:t>;</w:t>
      </w:r>
    </w:p>
    <w:p w:rsidR="000104E4" w:rsidRPr="000104E4" w:rsidRDefault="00CE08F9" w:rsidP="000104E4">
      <w:pPr>
        <w:pStyle w:val="a7"/>
        <w:numPr>
          <w:ilvl w:val="0"/>
          <w:numId w:val="25"/>
        </w:numPr>
        <w:shd w:val="clear" w:color="auto" w:fill="FFFFFF"/>
        <w:tabs>
          <w:tab w:val="left" w:pos="709"/>
          <w:tab w:val="left" w:pos="993"/>
        </w:tabs>
        <w:spacing w:after="0" w:line="240" w:lineRule="auto"/>
        <w:ind w:left="0" w:firstLine="567"/>
        <w:jc w:val="both"/>
        <w:rPr>
          <w:rFonts w:ascii="Times New Roman" w:hAnsi="Times New Roman" w:cs="Times New Roman"/>
          <w:sz w:val="28"/>
        </w:rPr>
      </w:pPr>
      <w:r>
        <w:rPr>
          <w:rFonts w:ascii="Times New Roman" w:eastAsia="Times New Roman" w:hAnsi="Times New Roman" w:cs="Times New Roman"/>
          <w:sz w:val="26"/>
          <w:szCs w:val="26"/>
          <w:lang w:eastAsia="ru-RU"/>
        </w:rPr>
        <w:t xml:space="preserve">мониторинг существующих методик оценки инновационного потенциала предприятий, позволил </w:t>
      </w:r>
      <w:r w:rsidR="009E7663" w:rsidRPr="000104E4">
        <w:rPr>
          <w:rFonts w:ascii="Times New Roman" w:eastAsia="Times New Roman" w:hAnsi="Times New Roman" w:cs="Times New Roman"/>
          <w:sz w:val="26"/>
          <w:szCs w:val="26"/>
          <w:lang w:eastAsia="ru-RU"/>
        </w:rPr>
        <w:t>разработа</w:t>
      </w:r>
      <w:r>
        <w:rPr>
          <w:rFonts w:ascii="Times New Roman" w:eastAsia="Times New Roman" w:hAnsi="Times New Roman" w:cs="Times New Roman"/>
          <w:sz w:val="26"/>
          <w:szCs w:val="26"/>
          <w:lang w:eastAsia="ru-RU"/>
        </w:rPr>
        <w:t>ть</w:t>
      </w:r>
      <w:r w:rsidR="009E7663" w:rsidRPr="000104E4">
        <w:rPr>
          <w:rFonts w:ascii="Times New Roman" w:eastAsia="Times New Roman" w:hAnsi="Times New Roman" w:cs="Times New Roman"/>
          <w:sz w:val="26"/>
          <w:szCs w:val="26"/>
          <w:lang w:eastAsia="ru-RU"/>
        </w:rPr>
        <w:t xml:space="preserve"> методик</w:t>
      </w:r>
      <w:r>
        <w:rPr>
          <w:rFonts w:ascii="Times New Roman" w:eastAsia="Times New Roman" w:hAnsi="Times New Roman" w:cs="Times New Roman"/>
          <w:sz w:val="26"/>
          <w:szCs w:val="26"/>
          <w:lang w:eastAsia="ru-RU"/>
        </w:rPr>
        <w:t>у</w:t>
      </w:r>
      <w:r w:rsidR="009E7663" w:rsidRPr="000104E4">
        <w:rPr>
          <w:rFonts w:ascii="Times New Roman" w:eastAsia="Times New Roman" w:hAnsi="Times New Roman" w:cs="Times New Roman"/>
          <w:sz w:val="26"/>
          <w:szCs w:val="26"/>
          <w:lang w:eastAsia="ru-RU"/>
        </w:rPr>
        <w:t xml:space="preserve"> оценки инновационного потенциала субъектов МСП в регионе;</w:t>
      </w:r>
    </w:p>
    <w:p w:rsidR="000104E4" w:rsidRDefault="009E7663" w:rsidP="000104E4">
      <w:pPr>
        <w:pStyle w:val="a7"/>
        <w:numPr>
          <w:ilvl w:val="0"/>
          <w:numId w:val="25"/>
        </w:numPr>
        <w:shd w:val="clear" w:color="auto" w:fill="FFFFFF"/>
        <w:tabs>
          <w:tab w:val="left" w:pos="709"/>
          <w:tab w:val="left" w:pos="993"/>
        </w:tabs>
        <w:spacing w:after="0" w:line="240" w:lineRule="auto"/>
        <w:ind w:left="0" w:firstLine="567"/>
        <w:jc w:val="both"/>
        <w:rPr>
          <w:rFonts w:ascii="Times New Roman" w:hAnsi="Times New Roman" w:cs="Times New Roman"/>
          <w:sz w:val="28"/>
        </w:rPr>
      </w:pPr>
      <w:r w:rsidRPr="000104E4">
        <w:rPr>
          <w:rFonts w:ascii="Times New Roman" w:hAnsi="Times New Roman" w:cs="Times New Roman"/>
          <w:sz w:val="28"/>
        </w:rPr>
        <w:t xml:space="preserve">для дальнейшего эффективного </w:t>
      </w:r>
      <w:r w:rsidR="00134457" w:rsidRPr="000104E4">
        <w:rPr>
          <w:rFonts w:ascii="Times New Roman" w:hAnsi="Times New Roman" w:cs="Times New Roman"/>
          <w:sz w:val="28"/>
        </w:rPr>
        <w:t>формирования инновационного</w:t>
      </w:r>
      <w:r w:rsidRPr="000104E4">
        <w:rPr>
          <w:rFonts w:ascii="Times New Roman" w:hAnsi="Times New Roman" w:cs="Times New Roman"/>
          <w:sz w:val="28"/>
        </w:rPr>
        <w:t xml:space="preserve"> потенциала субъектов МСП в регионе, с</w:t>
      </w:r>
      <w:r w:rsidR="00CD5D93" w:rsidRPr="000104E4">
        <w:rPr>
          <w:rFonts w:ascii="Times New Roman" w:hAnsi="Times New Roman" w:cs="Times New Roman"/>
          <w:sz w:val="28"/>
        </w:rPr>
        <w:t>формирован</w:t>
      </w:r>
      <w:r w:rsidR="00892EE8" w:rsidRPr="000104E4">
        <w:rPr>
          <w:rFonts w:ascii="Times New Roman" w:hAnsi="Times New Roman" w:cs="Times New Roman"/>
          <w:sz w:val="28"/>
        </w:rPr>
        <w:t xml:space="preserve">ы основные направления </w:t>
      </w:r>
      <w:r w:rsidR="00897FDF" w:rsidRPr="000104E4">
        <w:rPr>
          <w:rFonts w:ascii="Times New Roman" w:hAnsi="Times New Roman" w:cs="Times New Roman"/>
          <w:sz w:val="28"/>
        </w:rPr>
        <w:t>диверсификации производства</w:t>
      </w:r>
      <w:r w:rsidR="005B2090" w:rsidRPr="000104E4">
        <w:rPr>
          <w:rFonts w:ascii="Times New Roman" w:hAnsi="Times New Roman" w:cs="Times New Roman"/>
          <w:sz w:val="28"/>
        </w:rPr>
        <w:t xml:space="preserve"> в условиях индустриализации экономики</w:t>
      </w:r>
      <w:r w:rsidR="00897FDF" w:rsidRPr="000104E4">
        <w:rPr>
          <w:rFonts w:ascii="Times New Roman" w:hAnsi="Times New Roman" w:cs="Times New Roman"/>
          <w:sz w:val="28"/>
        </w:rPr>
        <w:t>, обоснованы их эффективность через внедрение конкретных мер (на примере действующего предприятия пищевой отрасли)</w:t>
      </w:r>
      <w:r w:rsidRPr="000104E4">
        <w:rPr>
          <w:rFonts w:ascii="Times New Roman" w:hAnsi="Times New Roman" w:cs="Times New Roman"/>
          <w:sz w:val="28"/>
        </w:rPr>
        <w:t>;</w:t>
      </w:r>
    </w:p>
    <w:p w:rsidR="00897FDF" w:rsidRPr="000104E4" w:rsidRDefault="009E7663" w:rsidP="000104E4">
      <w:pPr>
        <w:pStyle w:val="a7"/>
        <w:numPr>
          <w:ilvl w:val="0"/>
          <w:numId w:val="25"/>
        </w:numPr>
        <w:shd w:val="clear" w:color="auto" w:fill="FFFFFF"/>
        <w:tabs>
          <w:tab w:val="left" w:pos="709"/>
          <w:tab w:val="left" w:pos="993"/>
        </w:tabs>
        <w:spacing w:after="0" w:line="240" w:lineRule="auto"/>
        <w:ind w:left="0" w:firstLine="567"/>
        <w:jc w:val="both"/>
        <w:rPr>
          <w:rFonts w:ascii="Times New Roman" w:hAnsi="Times New Roman" w:cs="Times New Roman"/>
          <w:sz w:val="28"/>
        </w:rPr>
      </w:pPr>
      <w:r w:rsidRPr="000104E4">
        <w:rPr>
          <w:rFonts w:ascii="Times New Roman" w:hAnsi="Times New Roman" w:cs="Times New Roman"/>
          <w:sz w:val="28"/>
        </w:rPr>
        <w:t>р</w:t>
      </w:r>
      <w:r w:rsidR="00897FDF" w:rsidRPr="000104E4">
        <w:rPr>
          <w:rFonts w:ascii="Times New Roman" w:hAnsi="Times New Roman" w:cs="Times New Roman"/>
          <w:sz w:val="28"/>
        </w:rPr>
        <w:t xml:space="preserve">азработана модель технико-технологической модернизации предприятий </w:t>
      </w:r>
      <w:r w:rsidR="000104E4" w:rsidRPr="000104E4">
        <w:rPr>
          <w:rFonts w:ascii="Times New Roman" w:hAnsi="Times New Roman" w:cs="Times New Roman"/>
          <w:sz w:val="28"/>
        </w:rPr>
        <w:t xml:space="preserve">МСП </w:t>
      </w:r>
      <w:r w:rsidR="00897FDF" w:rsidRPr="000104E4">
        <w:rPr>
          <w:rFonts w:ascii="Times New Roman" w:hAnsi="Times New Roman" w:cs="Times New Roman"/>
          <w:sz w:val="28"/>
        </w:rPr>
        <w:t>пищевой отрасли на основе выделения взаимодействующих и взаимосвязанных блоков в соответствии с основными этапами модернизации и выделением цифровых факторов как специфического фактора, воздействующего на все виды деятельности на современном этапе развития.</w:t>
      </w:r>
    </w:p>
    <w:p w:rsidR="00087E5D" w:rsidRDefault="00CD5D93" w:rsidP="00087E5D">
      <w:pPr>
        <w:spacing w:after="0" w:line="240" w:lineRule="auto"/>
        <w:ind w:firstLine="709"/>
        <w:jc w:val="both"/>
        <w:rPr>
          <w:rFonts w:ascii="Times New Roman" w:hAnsi="Times New Roman" w:cs="Times New Roman"/>
          <w:b/>
          <w:sz w:val="28"/>
        </w:rPr>
      </w:pPr>
      <w:r w:rsidRPr="00533F72">
        <w:rPr>
          <w:rFonts w:ascii="Times New Roman" w:hAnsi="Times New Roman" w:cs="Times New Roman"/>
          <w:b/>
          <w:sz w:val="28"/>
        </w:rPr>
        <w:t>Положения, выносимые на защиту:</w:t>
      </w:r>
    </w:p>
    <w:p w:rsidR="000104E4" w:rsidRPr="00087E5D" w:rsidRDefault="000104E4" w:rsidP="00087E5D">
      <w:pPr>
        <w:pStyle w:val="a7"/>
        <w:numPr>
          <w:ilvl w:val="0"/>
          <w:numId w:val="36"/>
        </w:numPr>
        <w:tabs>
          <w:tab w:val="left" w:pos="709"/>
        </w:tabs>
        <w:spacing w:after="0" w:line="240" w:lineRule="auto"/>
        <w:ind w:left="0" w:firstLine="567"/>
        <w:jc w:val="both"/>
        <w:rPr>
          <w:rFonts w:ascii="Times New Roman" w:eastAsia="Calibri" w:hAnsi="Times New Roman" w:cs="Times New Roman"/>
          <w:sz w:val="28"/>
          <w:szCs w:val="28"/>
        </w:rPr>
      </w:pPr>
      <w:r w:rsidRPr="00087E5D">
        <w:rPr>
          <w:rFonts w:ascii="Times New Roman" w:hAnsi="Times New Roman" w:cs="Times New Roman"/>
          <w:bCs/>
          <w:sz w:val="28"/>
        </w:rPr>
        <w:t>Авторская трактовка</w:t>
      </w:r>
      <w:r w:rsidRPr="00087E5D">
        <w:rPr>
          <w:rFonts w:ascii="Times New Roman" w:hAnsi="Times New Roman" w:cs="Times New Roman"/>
          <w:b/>
          <w:sz w:val="28"/>
        </w:rPr>
        <w:t xml:space="preserve"> </w:t>
      </w:r>
      <w:r w:rsidRPr="00087E5D">
        <w:rPr>
          <w:rFonts w:ascii="Times New Roman" w:hAnsi="Times New Roman" w:cs="Times New Roman"/>
          <w:sz w:val="28"/>
          <w:szCs w:val="28"/>
        </w:rPr>
        <w:t>термина «</w:t>
      </w:r>
      <w:r w:rsidR="00213E20">
        <w:rPr>
          <w:rFonts w:ascii="Times New Roman" w:hAnsi="Times New Roman" w:cs="Times New Roman"/>
          <w:sz w:val="28"/>
          <w:szCs w:val="28"/>
        </w:rPr>
        <w:t xml:space="preserve">инновационный </w:t>
      </w:r>
      <w:r w:rsidR="00213E20" w:rsidRPr="00087E5D">
        <w:rPr>
          <w:rFonts w:ascii="Times New Roman" w:hAnsi="Times New Roman" w:cs="Times New Roman"/>
          <w:sz w:val="28"/>
          <w:szCs w:val="28"/>
        </w:rPr>
        <w:t>потенциал</w:t>
      </w:r>
      <w:r w:rsidRPr="00087E5D">
        <w:rPr>
          <w:rFonts w:ascii="Times New Roman" w:hAnsi="Times New Roman" w:cs="Times New Roman"/>
          <w:sz w:val="28"/>
          <w:szCs w:val="28"/>
        </w:rPr>
        <w:t>»</w:t>
      </w:r>
      <w:r w:rsidRPr="00087E5D">
        <w:rPr>
          <w:rFonts w:ascii="Times New Roman" w:eastAsia="Calibri" w:hAnsi="Times New Roman" w:cs="Times New Roman"/>
          <w:sz w:val="28"/>
          <w:szCs w:val="28"/>
        </w:rPr>
        <w:t xml:space="preserve"> и </w:t>
      </w:r>
      <w:r w:rsidR="007C3779" w:rsidRPr="00087E5D">
        <w:rPr>
          <w:rFonts w:ascii="Times New Roman" w:eastAsia="Calibri" w:hAnsi="Times New Roman" w:cs="Times New Roman"/>
          <w:sz w:val="28"/>
          <w:szCs w:val="28"/>
        </w:rPr>
        <w:t>авторское видение по применению</w:t>
      </w:r>
      <w:r w:rsidRPr="00087E5D">
        <w:rPr>
          <w:rFonts w:ascii="Times New Roman" w:eastAsia="Times New Roman" w:hAnsi="Times New Roman" w:cs="Times New Roman"/>
          <w:sz w:val="28"/>
          <w:szCs w:val="28"/>
        </w:rPr>
        <w:t xml:space="preserve"> системного подхода в управлении им</w:t>
      </w:r>
      <w:r w:rsidR="00087E5D" w:rsidRPr="00087E5D">
        <w:rPr>
          <w:rFonts w:ascii="Times New Roman" w:eastAsia="Calibri" w:hAnsi="Times New Roman" w:cs="Times New Roman"/>
          <w:sz w:val="28"/>
          <w:szCs w:val="28"/>
        </w:rPr>
        <w:t>.</w:t>
      </w:r>
    </w:p>
    <w:p w:rsidR="007C3779" w:rsidRPr="000104E4" w:rsidRDefault="007C3779" w:rsidP="00087E5D">
      <w:pPr>
        <w:pStyle w:val="a7"/>
        <w:numPr>
          <w:ilvl w:val="0"/>
          <w:numId w:val="36"/>
        </w:numPr>
        <w:shd w:val="clear" w:color="auto" w:fill="FFFFFF"/>
        <w:tabs>
          <w:tab w:val="left" w:pos="709"/>
        </w:tabs>
        <w:spacing w:after="0" w:line="240" w:lineRule="auto"/>
        <w:ind w:left="0" w:firstLine="567"/>
        <w:jc w:val="both"/>
        <w:rPr>
          <w:rFonts w:ascii="Times New Roman" w:eastAsia="Calibri" w:hAnsi="Times New Roman" w:cs="Times New Roman"/>
          <w:sz w:val="28"/>
          <w:szCs w:val="28"/>
        </w:rPr>
      </w:pPr>
      <w:r>
        <w:rPr>
          <w:rFonts w:ascii="Times New Roman" w:hAnsi="Times New Roman" w:cs="Times New Roman"/>
          <w:sz w:val="28"/>
        </w:rPr>
        <w:lastRenderedPageBreak/>
        <w:t>О</w:t>
      </w:r>
      <w:r w:rsidRPr="000104E4">
        <w:rPr>
          <w:rFonts w:ascii="Times New Roman" w:hAnsi="Times New Roman" w:cs="Times New Roman"/>
          <w:sz w:val="28"/>
        </w:rPr>
        <w:t>рганизационно-экономический механизм стимулирования инновационной деятельности предприятий</w:t>
      </w:r>
      <w:r>
        <w:rPr>
          <w:rFonts w:ascii="Times New Roman" w:hAnsi="Times New Roman" w:cs="Times New Roman"/>
          <w:sz w:val="28"/>
        </w:rPr>
        <w:t xml:space="preserve"> и </w:t>
      </w:r>
      <w:r w:rsidRPr="000104E4">
        <w:rPr>
          <w:rFonts w:ascii="Times New Roman" w:hAnsi="Times New Roman" w:cs="Times New Roman"/>
          <w:sz w:val="28"/>
        </w:rPr>
        <w:t xml:space="preserve">новый метод анализа и оценки инновационного потенциала </w:t>
      </w:r>
      <w:r w:rsidR="00CE08F9" w:rsidRPr="000104E4">
        <w:rPr>
          <w:rFonts w:ascii="Times New Roman" w:hAnsi="Times New Roman" w:cs="Times New Roman"/>
          <w:sz w:val="28"/>
        </w:rPr>
        <w:t>предприятий пищевой</w:t>
      </w:r>
      <w:r w:rsidRPr="000104E4">
        <w:rPr>
          <w:rFonts w:ascii="Times New Roman" w:hAnsi="Times New Roman" w:cs="Times New Roman"/>
          <w:sz w:val="28"/>
        </w:rPr>
        <w:t xml:space="preserve"> промышленности через систему показателей и  структурных элементов (субпотенциалов)</w:t>
      </w:r>
      <w:r w:rsidR="00087E5D">
        <w:rPr>
          <w:rFonts w:ascii="Times New Roman" w:hAnsi="Times New Roman" w:cs="Times New Roman"/>
          <w:sz w:val="28"/>
        </w:rPr>
        <w:t>.</w:t>
      </w:r>
    </w:p>
    <w:p w:rsidR="00087E5D" w:rsidRPr="00461CFE" w:rsidRDefault="007C3779" w:rsidP="00087E5D">
      <w:pPr>
        <w:pStyle w:val="a7"/>
        <w:numPr>
          <w:ilvl w:val="0"/>
          <w:numId w:val="36"/>
        </w:numPr>
        <w:shd w:val="clear" w:color="auto" w:fill="FFFFFF"/>
        <w:tabs>
          <w:tab w:val="left" w:pos="709"/>
          <w:tab w:val="left" w:pos="993"/>
        </w:tabs>
        <w:spacing w:after="0" w:line="240" w:lineRule="auto"/>
        <w:ind w:left="0" w:firstLine="567"/>
        <w:jc w:val="both"/>
        <w:rPr>
          <w:rFonts w:ascii="Times New Roman" w:hAnsi="Times New Roman" w:cs="Times New Roman"/>
          <w:sz w:val="32"/>
        </w:rPr>
      </w:pPr>
      <w:r w:rsidRPr="00461CFE">
        <w:rPr>
          <w:rFonts w:ascii="Times New Roman" w:eastAsia="Times New Roman" w:hAnsi="Times New Roman" w:cs="Times New Roman"/>
          <w:sz w:val="28"/>
          <w:szCs w:val="26"/>
          <w:lang w:eastAsia="ru-RU"/>
        </w:rPr>
        <w:t>Методика оценки инновационного потенциала субъектов МСП в регионе</w:t>
      </w:r>
      <w:r w:rsidR="00087E5D" w:rsidRPr="00461CFE">
        <w:rPr>
          <w:rFonts w:ascii="Times New Roman" w:eastAsia="Times New Roman" w:hAnsi="Times New Roman" w:cs="Times New Roman"/>
          <w:sz w:val="28"/>
          <w:szCs w:val="26"/>
          <w:lang w:eastAsia="ru-RU"/>
        </w:rPr>
        <w:t>.</w:t>
      </w:r>
    </w:p>
    <w:p w:rsidR="00087E5D" w:rsidRDefault="00087E5D" w:rsidP="00056B96">
      <w:pPr>
        <w:pStyle w:val="a7"/>
        <w:numPr>
          <w:ilvl w:val="0"/>
          <w:numId w:val="36"/>
        </w:numPr>
        <w:shd w:val="clear" w:color="auto" w:fill="FFFFFF"/>
        <w:tabs>
          <w:tab w:val="left" w:pos="709"/>
          <w:tab w:val="left" w:pos="993"/>
        </w:tabs>
        <w:spacing w:after="0" w:line="240" w:lineRule="auto"/>
        <w:ind w:left="0" w:firstLine="567"/>
        <w:jc w:val="both"/>
        <w:rPr>
          <w:rFonts w:ascii="Times New Roman" w:hAnsi="Times New Roman" w:cs="Times New Roman"/>
          <w:sz w:val="28"/>
        </w:rPr>
      </w:pPr>
      <w:r w:rsidRPr="00087E5D">
        <w:rPr>
          <w:rFonts w:ascii="Times New Roman" w:hAnsi="Times New Roman" w:cs="Times New Roman"/>
          <w:sz w:val="28"/>
        </w:rPr>
        <w:t>Д</w:t>
      </w:r>
      <w:r w:rsidR="007C3779" w:rsidRPr="00087E5D">
        <w:rPr>
          <w:rFonts w:ascii="Times New Roman" w:hAnsi="Times New Roman" w:cs="Times New Roman"/>
          <w:sz w:val="28"/>
        </w:rPr>
        <w:t>иверсификаци</w:t>
      </w:r>
      <w:r w:rsidRPr="00087E5D">
        <w:rPr>
          <w:rFonts w:ascii="Times New Roman" w:hAnsi="Times New Roman" w:cs="Times New Roman"/>
          <w:sz w:val="28"/>
        </w:rPr>
        <w:t>я</w:t>
      </w:r>
      <w:r w:rsidR="007C3779" w:rsidRPr="00087E5D">
        <w:rPr>
          <w:rFonts w:ascii="Times New Roman" w:hAnsi="Times New Roman" w:cs="Times New Roman"/>
          <w:sz w:val="28"/>
        </w:rPr>
        <w:t xml:space="preserve"> производства в условиях индустриализации экономики как услови</w:t>
      </w:r>
      <w:r w:rsidRPr="00087E5D">
        <w:rPr>
          <w:rFonts w:ascii="Times New Roman" w:hAnsi="Times New Roman" w:cs="Times New Roman"/>
          <w:sz w:val="28"/>
        </w:rPr>
        <w:t>е</w:t>
      </w:r>
      <w:r w:rsidR="007C3779" w:rsidRPr="00087E5D">
        <w:rPr>
          <w:rFonts w:ascii="Times New Roman" w:hAnsi="Times New Roman" w:cs="Times New Roman"/>
          <w:sz w:val="28"/>
        </w:rPr>
        <w:t xml:space="preserve"> формирования и развития инновационного потенциала МСП (на примере действующего предприятия пищевой отрасли)</w:t>
      </w:r>
      <w:r w:rsidRPr="00087E5D">
        <w:rPr>
          <w:rFonts w:ascii="Times New Roman" w:hAnsi="Times New Roman" w:cs="Times New Roman"/>
          <w:sz w:val="28"/>
        </w:rPr>
        <w:t>.</w:t>
      </w:r>
    </w:p>
    <w:p w:rsidR="007C3779" w:rsidRPr="00087E5D" w:rsidRDefault="00087E5D" w:rsidP="00461CFE">
      <w:pPr>
        <w:pStyle w:val="a7"/>
        <w:numPr>
          <w:ilvl w:val="0"/>
          <w:numId w:val="36"/>
        </w:numPr>
        <w:shd w:val="clear" w:color="auto" w:fill="FFFFFF"/>
        <w:tabs>
          <w:tab w:val="left" w:pos="709"/>
          <w:tab w:val="left" w:pos="993"/>
        </w:tabs>
        <w:spacing w:after="0" w:line="240" w:lineRule="auto"/>
        <w:ind w:left="0" w:firstLine="567"/>
        <w:jc w:val="both"/>
        <w:rPr>
          <w:rFonts w:ascii="Times New Roman" w:hAnsi="Times New Roman" w:cs="Times New Roman"/>
          <w:sz w:val="28"/>
        </w:rPr>
      </w:pPr>
      <w:r w:rsidRPr="00087E5D">
        <w:rPr>
          <w:rFonts w:ascii="Times New Roman" w:hAnsi="Times New Roman" w:cs="Times New Roman"/>
          <w:sz w:val="28"/>
        </w:rPr>
        <w:t>М</w:t>
      </w:r>
      <w:r w:rsidR="007C3779" w:rsidRPr="00087E5D">
        <w:rPr>
          <w:rFonts w:ascii="Times New Roman" w:hAnsi="Times New Roman" w:cs="Times New Roman"/>
          <w:sz w:val="28"/>
        </w:rPr>
        <w:t xml:space="preserve">одель технико-технологической модернизации предприятий МСП пищевой </w:t>
      </w:r>
      <w:r w:rsidR="00CE08F9">
        <w:rPr>
          <w:rFonts w:ascii="Times New Roman" w:hAnsi="Times New Roman" w:cs="Times New Roman"/>
          <w:sz w:val="28"/>
        </w:rPr>
        <w:t>промышленности</w:t>
      </w:r>
      <w:r w:rsidR="007C3779" w:rsidRPr="00087E5D">
        <w:rPr>
          <w:rFonts w:ascii="Times New Roman" w:hAnsi="Times New Roman" w:cs="Times New Roman"/>
          <w:sz w:val="28"/>
        </w:rPr>
        <w:t xml:space="preserve"> на основе выделения взаимодействующих и взаимосвязанных блоков в соответствии с основными этапами модернизации и выделением цифровых факторов как специфического фактора, воздействующего на все виды деятельности на современном этапе развития.</w:t>
      </w:r>
    </w:p>
    <w:p w:rsidR="000104E4" w:rsidRPr="000104E4" w:rsidRDefault="00087E5D" w:rsidP="00461CFE">
      <w:pPr>
        <w:pStyle w:val="a7"/>
        <w:tabs>
          <w:tab w:val="left" w:pos="709"/>
        </w:tabs>
        <w:spacing w:after="0" w:line="240" w:lineRule="auto"/>
        <w:ind w:left="0" w:firstLine="567"/>
        <w:jc w:val="both"/>
        <w:rPr>
          <w:rFonts w:ascii="Times New Roman" w:hAnsi="Times New Roman" w:cs="Times New Roman"/>
          <w:b/>
          <w:sz w:val="28"/>
        </w:rPr>
      </w:pPr>
      <w:r>
        <w:rPr>
          <w:rFonts w:ascii="Times New Roman" w:hAnsi="Times New Roman" w:cs="Times New Roman"/>
          <w:b/>
          <w:sz w:val="28"/>
        </w:rPr>
        <w:t>Теоретические и практическое применение результатов исследования.</w:t>
      </w:r>
    </w:p>
    <w:p w:rsidR="00461CFE" w:rsidRPr="00461CFE" w:rsidRDefault="00087E5D" w:rsidP="00461C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Полученные результаты определяют теоретическую базу для формирования и развития ин</w:t>
      </w:r>
      <w:r w:rsidR="00326803">
        <w:rPr>
          <w:rFonts w:ascii="Times New Roman" w:hAnsi="Times New Roman" w:cs="Times New Roman"/>
          <w:sz w:val="28"/>
          <w:szCs w:val="28"/>
        </w:rPr>
        <w:t>н</w:t>
      </w:r>
      <w:r>
        <w:rPr>
          <w:rFonts w:ascii="Times New Roman" w:hAnsi="Times New Roman" w:cs="Times New Roman"/>
          <w:sz w:val="28"/>
          <w:szCs w:val="28"/>
        </w:rPr>
        <w:t xml:space="preserve">овационного потенциала субъектов МСП </w:t>
      </w:r>
      <w:r w:rsidR="00326803">
        <w:rPr>
          <w:rFonts w:ascii="Times New Roman" w:hAnsi="Times New Roman" w:cs="Times New Roman"/>
          <w:sz w:val="28"/>
          <w:szCs w:val="28"/>
        </w:rPr>
        <w:t xml:space="preserve"> пищевой промышленности в регионе, поэтому результаты могут иметь прикладное значение при написании аналитических записок, анализа современной ситуации</w:t>
      </w:r>
      <w:r w:rsidR="008905C9">
        <w:rPr>
          <w:rFonts w:ascii="Times New Roman" w:hAnsi="Times New Roman" w:cs="Times New Roman"/>
          <w:sz w:val="28"/>
          <w:szCs w:val="28"/>
        </w:rPr>
        <w:t>,</w:t>
      </w:r>
      <w:r w:rsidR="00326803">
        <w:rPr>
          <w:rFonts w:ascii="Times New Roman" w:hAnsi="Times New Roman" w:cs="Times New Roman"/>
          <w:sz w:val="28"/>
          <w:szCs w:val="28"/>
        </w:rPr>
        <w:t xml:space="preserve"> в контексте</w:t>
      </w:r>
      <w:r w:rsidR="008905C9">
        <w:rPr>
          <w:rFonts w:ascii="Times New Roman" w:hAnsi="Times New Roman" w:cs="Times New Roman"/>
          <w:sz w:val="28"/>
          <w:szCs w:val="28"/>
        </w:rPr>
        <w:t>,</w:t>
      </w:r>
      <w:r w:rsidR="00326803">
        <w:rPr>
          <w:rFonts w:ascii="Times New Roman" w:hAnsi="Times New Roman" w:cs="Times New Roman"/>
          <w:sz w:val="28"/>
          <w:szCs w:val="28"/>
        </w:rPr>
        <w:t xml:space="preserve"> инновационного развития субъектов МСП пищевой промышленности, при оценке могут быть применены методы и модели разработанные в диссертационном исследовании, также результаты исследования, могут быть использованы при преподавании дисциплин по развитию экономики малого и среднего предпринимательства</w:t>
      </w:r>
      <w:r w:rsidR="00461CFE">
        <w:rPr>
          <w:rFonts w:ascii="Times New Roman" w:hAnsi="Times New Roman" w:cs="Times New Roman"/>
          <w:sz w:val="28"/>
          <w:szCs w:val="28"/>
        </w:rPr>
        <w:t>. Актуальность и практическая значимость результатов подтверждены ГУ «Отдел предпринимательства города Семей», ТОО «СемНАН» г. Семей, и НАО университетом  им.Шакарима г.Семей (акты об использовании результатов научных исследований)</w:t>
      </w:r>
    </w:p>
    <w:p w:rsidR="00461CFE" w:rsidRPr="00461CFE" w:rsidRDefault="00461CFE" w:rsidP="00461CFE">
      <w:pPr>
        <w:spacing w:after="0" w:line="240" w:lineRule="auto"/>
        <w:ind w:firstLine="709"/>
        <w:jc w:val="both"/>
        <w:rPr>
          <w:rFonts w:ascii="Times New Roman" w:hAnsi="Times New Roman" w:cs="Times New Roman"/>
          <w:b/>
          <w:sz w:val="28"/>
        </w:rPr>
      </w:pPr>
      <w:r w:rsidRPr="00461CFE">
        <w:rPr>
          <w:rFonts w:ascii="Times New Roman" w:hAnsi="Times New Roman" w:cs="Times New Roman"/>
          <w:b/>
          <w:sz w:val="28"/>
          <w:szCs w:val="28"/>
        </w:rPr>
        <w:t>Публикация материалов исследования</w:t>
      </w:r>
    </w:p>
    <w:p w:rsidR="00FB7DB8" w:rsidRDefault="00FB7DB8"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 материалам диссертационной работы автором были опубликованы 10 научных статей,</w:t>
      </w:r>
      <w:r w:rsidR="00461CFE" w:rsidRPr="00461CFE">
        <w:rPr>
          <w:rFonts w:ascii="Times New Roman" w:hAnsi="Times New Roman" w:cs="Times New Roman"/>
          <w:sz w:val="28"/>
        </w:rPr>
        <w:t xml:space="preserve"> </w:t>
      </w:r>
      <w:r w:rsidR="00461CFE">
        <w:rPr>
          <w:rFonts w:ascii="Times New Roman" w:hAnsi="Times New Roman" w:cs="Times New Roman"/>
          <w:sz w:val="28"/>
        </w:rPr>
        <w:t xml:space="preserve">в том числе: в периодических изданиях, рекомендованных Комитетом по  обеспечению  качества в сфере образования и науки Министерства образования и науки Республики Казахстан -6,  в изданиях </w:t>
      </w:r>
      <w:r w:rsidR="00461CFE">
        <w:rPr>
          <w:rFonts w:ascii="Times New Roman" w:hAnsi="Times New Roman" w:cs="Times New Roman"/>
          <w:sz w:val="28"/>
          <w:lang w:val="en-US"/>
        </w:rPr>
        <w:t>Skopus</w:t>
      </w:r>
      <w:r w:rsidR="00461CFE">
        <w:rPr>
          <w:rFonts w:ascii="Times New Roman" w:hAnsi="Times New Roman" w:cs="Times New Roman"/>
          <w:sz w:val="28"/>
        </w:rPr>
        <w:t xml:space="preserve"> -1, научных сборниках и материалах  международных научно-практических конференций – 3.</w:t>
      </w:r>
      <w:r w:rsidRPr="00533F72">
        <w:rPr>
          <w:rFonts w:ascii="Times New Roman" w:hAnsi="Times New Roman" w:cs="Times New Roman"/>
          <w:sz w:val="28"/>
        </w:rPr>
        <w:t xml:space="preserve"> </w:t>
      </w:r>
    </w:p>
    <w:p w:rsidR="00CD5D93" w:rsidRPr="00461CFE"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b/>
          <w:sz w:val="28"/>
        </w:rPr>
        <w:t>Структура работы.</w:t>
      </w:r>
      <w:r w:rsidRPr="00533F72">
        <w:rPr>
          <w:rFonts w:ascii="Times New Roman" w:hAnsi="Times New Roman" w:cs="Times New Roman"/>
          <w:sz w:val="28"/>
        </w:rPr>
        <w:t xml:space="preserve"> Данная диссертационная работа содержит </w:t>
      </w:r>
      <w:r w:rsidR="00326803">
        <w:rPr>
          <w:rFonts w:ascii="Times New Roman" w:hAnsi="Times New Roman" w:cs="Times New Roman"/>
          <w:sz w:val="28"/>
        </w:rPr>
        <w:t>В</w:t>
      </w:r>
      <w:r w:rsidRPr="00533F72">
        <w:rPr>
          <w:rFonts w:ascii="Times New Roman" w:hAnsi="Times New Roman" w:cs="Times New Roman"/>
          <w:sz w:val="28"/>
        </w:rPr>
        <w:t>ведение, три главы, заключение, с</w:t>
      </w:r>
      <w:r w:rsidR="009F2E9E">
        <w:rPr>
          <w:rFonts w:ascii="Times New Roman" w:hAnsi="Times New Roman" w:cs="Times New Roman"/>
          <w:sz w:val="28"/>
        </w:rPr>
        <w:t>писок использованных источников,</w:t>
      </w:r>
      <w:r w:rsidR="00461CFE">
        <w:rPr>
          <w:rFonts w:ascii="Times New Roman" w:hAnsi="Times New Roman" w:cs="Times New Roman"/>
          <w:sz w:val="28"/>
        </w:rPr>
        <w:t xml:space="preserve"> приложения.</w:t>
      </w:r>
    </w:p>
    <w:p w:rsidR="0016012D" w:rsidRPr="00533F72" w:rsidRDefault="0016012D" w:rsidP="00CD5D93">
      <w:pPr>
        <w:spacing w:after="0" w:line="240" w:lineRule="auto"/>
        <w:ind w:firstLine="709"/>
        <w:jc w:val="both"/>
        <w:rPr>
          <w:rFonts w:ascii="Times New Roman" w:hAnsi="Times New Roman" w:cs="Times New Roman"/>
          <w:sz w:val="28"/>
        </w:rPr>
      </w:pPr>
    </w:p>
    <w:p w:rsidR="0016012D" w:rsidRPr="00533F72" w:rsidRDefault="0016012D" w:rsidP="00CD5D93">
      <w:pPr>
        <w:spacing w:after="0" w:line="240" w:lineRule="auto"/>
        <w:ind w:firstLine="709"/>
        <w:jc w:val="both"/>
        <w:rPr>
          <w:rFonts w:ascii="Times New Roman" w:hAnsi="Times New Roman" w:cs="Times New Roman"/>
          <w:sz w:val="28"/>
        </w:rPr>
      </w:pPr>
    </w:p>
    <w:p w:rsidR="0016012D" w:rsidRPr="00533F72" w:rsidRDefault="0016012D" w:rsidP="00CD5D93">
      <w:pPr>
        <w:spacing w:after="0" w:line="240" w:lineRule="auto"/>
        <w:ind w:firstLine="709"/>
        <w:jc w:val="both"/>
        <w:rPr>
          <w:rFonts w:ascii="Times New Roman" w:hAnsi="Times New Roman" w:cs="Times New Roman"/>
          <w:sz w:val="28"/>
        </w:rPr>
      </w:pPr>
    </w:p>
    <w:p w:rsidR="0016012D" w:rsidRPr="00533F72" w:rsidRDefault="0016012D" w:rsidP="00CD5D93">
      <w:pPr>
        <w:spacing w:after="0" w:line="240" w:lineRule="auto"/>
        <w:ind w:firstLine="709"/>
        <w:jc w:val="both"/>
        <w:rPr>
          <w:rFonts w:ascii="Times New Roman" w:hAnsi="Times New Roman" w:cs="Times New Roman"/>
          <w:sz w:val="28"/>
        </w:rPr>
      </w:pPr>
    </w:p>
    <w:p w:rsidR="0016012D" w:rsidRPr="00533F72" w:rsidRDefault="0016012D" w:rsidP="00CD5D93">
      <w:pPr>
        <w:spacing w:after="0" w:line="240" w:lineRule="auto"/>
        <w:ind w:firstLine="709"/>
        <w:jc w:val="both"/>
        <w:rPr>
          <w:rFonts w:ascii="Times New Roman" w:hAnsi="Times New Roman" w:cs="Times New Roman"/>
          <w:sz w:val="28"/>
        </w:rPr>
      </w:pPr>
    </w:p>
    <w:p w:rsidR="00FB7DB8" w:rsidRPr="00533F72" w:rsidRDefault="00FB7DB8" w:rsidP="00CD5D93">
      <w:pPr>
        <w:spacing w:after="0" w:line="240" w:lineRule="auto"/>
        <w:ind w:firstLine="709"/>
        <w:jc w:val="both"/>
        <w:rPr>
          <w:rFonts w:ascii="Times New Roman" w:hAnsi="Times New Roman" w:cs="Times New Roman"/>
          <w:sz w:val="28"/>
        </w:rPr>
      </w:pPr>
    </w:p>
    <w:p w:rsidR="00056B96" w:rsidRPr="00533F72" w:rsidRDefault="00056B96" w:rsidP="00056B96">
      <w:pPr>
        <w:spacing w:after="0" w:line="240" w:lineRule="auto"/>
        <w:jc w:val="both"/>
        <w:rPr>
          <w:rFonts w:ascii="Times New Roman" w:hAnsi="Times New Roman" w:cs="Times New Roman"/>
          <w:sz w:val="28"/>
        </w:rPr>
      </w:pPr>
    </w:p>
    <w:p w:rsidR="000A7D39" w:rsidRPr="00CD4A9A" w:rsidRDefault="00056B96" w:rsidP="00056B96">
      <w:pPr>
        <w:pStyle w:val="3"/>
        <w:spacing w:before="0" w:line="240" w:lineRule="auto"/>
        <w:ind w:firstLine="709"/>
        <w:jc w:val="both"/>
        <w:rPr>
          <w:rFonts w:ascii="Times New Roman" w:eastAsia="Times-Roman" w:hAnsi="Times New Roman" w:cs="Times New Roman"/>
          <w:b w:val="0"/>
          <w:color w:val="auto"/>
          <w:sz w:val="26"/>
          <w:szCs w:val="26"/>
        </w:rPr>
      </w:pPr>
      <w:r>
        <w:rPr>
          <w:rFonts w:ascii="Times New Roman" w:eastAsia="Times New Roman" w:hAnsi="Times New Roman" w:cs="Times New Roman"/>
          <w:color w:val="auto"/>
          <w:spacing w:val="-2"/>
          <w:sz w:val="28"/>
        </w:rPr>
        <w:lastRenderedPageBreak/>
        <w:t>1</w:t>
      </w:r>
      <w:r w:rsidR="007409D2" w:rsidRPr="00533F72">
        <w:rPr>
          <w:rFonts w:ascii="Times New Roman" w:eastAsia="Times New Roman" w:hAnsi="Times New Roman" w:cs="Times New Roman"/>
          <w:color w:val="auto"/>
          <w:spacing w:val="-2"/>
          <w:sz w:val="28"/>
        </w:rPr>
        <w:t xml:space="preserve"> </w:t>
      </w:r>
      <w:r w:rsidR="000A7D39" w:rsidRPr="00CC540D">
        <w:rPr>
          <w:rFonts w:ascii="Times New Roman" w:eastAsia="Times New Roman" w:hAnsi="Times New Roman" w:cs="Times New Roman"/>
          <w:bCs w:val="0"/>
          <w:color w:val="auto"/>
          <w:spacing w:val="-2"/>
          <w:sz w:val="26"/>
          <w:szCs w:val="26"/>
        </w:rPr>
        <w:t>ТЕОРЕТИЧЕСКИЕ АСПЕКТЫ ФОРМИРОВАНИЯ И РАЗВИТИЯ ИННОВАЦИОННОГО ПОТЕНЦИАЛА МАЛОГО И СРЕДНЕГО ПРЕДПРИНИМАТЕЛЬСТВА</w:t>
      </w:r>
    </w:p>
    <w:p w:rsidR="007409D2" w:rsidRPr="00533F72" w:rsidRDefault="007409D2" w:rsidP="00056B96">
      <w:pPr>
        <w:pStyle w:val="3"/>
        <w:spacing w:before="0" w:line="240" w:lineRule="auto"/>
        <w:ind w:firstLine="709"/>
        <w:jc w:val="both"/>
        <w:rPr>
          <w:rFonts w:ascii="Times New Roman" w:eastAsia="Times-Roman" w:hAnsi="Times New Roman" w:cs="Times New Roman"/>
          <w:color w:val="auto"/>
          <w:sz w:val="28"/>
        </w:rPr>
      </w:pPr>
    </w:p>
    <w:p w:rsidR="000A7D39" w:rsidRDefault="000A7D39" w:rsidP="00056B96">
      <w:pPr>
        <w:pStyle w:val="3"/>
        <w:spacing w:before="0" w:line="240" w:lineRule="auto"/>
        <w:ind w:firstLine="709"/>
        <w:jc w:val="both"/>
        <w:rPr>
          <w:rFonts w:ascii="Times New Roman" w:eastAsia="Times New Roman" w:hAnsi="Times New Roman" w:cs="Times New Roman"/>
          <w:bCs w:val="0"/>
          <w:color w:val="auto"/>
          <w:spacing w:val="-2"/>
          <w:sz w:val="28"/>
          <w:szCs w:val="28"/>
        </w:rPr>
      </w:pPr>
      <w:r w:rsidRPr="000A7D39">
        <w:rPr>
          <w:rFonts w:ascii="Times New Roman" w:eastAsia="Times-Roman" w:hAnsi="Times New Roman" w:cs="Times New Roman"/>
          <w:bCs w:val="0"/>
          <w:color w:val="auto"/>
          <w:sz w:val="26"/>
          <w:szCs w:val="26"/>
        </w:rPr>
        <w:t xml:space="preserve">1.1 </w:t>
      </w:r>
      <w:r w:rsidRPr="000A7D39">
        <w:rPr>
          <w:rFonts w:ascii="Times New Roman" w:eastAsia="Times-Roman" w:hAnsi="Times New Roman" w:cs="Times New Roman"/>
          <w:bCs w:val="0"/>
          <w:color w:val="auto"/>
          <w:sz w:val="28"/>
          <w:szCs w:val="28"/>
        </w:rPr>
        <w:t>И</w:t>
      </w:r>
      <w:r w:rsidRPr="000A7D39">
        <w:rPr>
          <w:rFonts w:ascii="Times New Roman" w:eastAsia="Times New Roman" w:hAnsi="Times New Roman" w:cs="Times New Roman"/>
          <w:bCs w:val="0"/>
          <w:color w:val="auto"/>
          <w:spacing w:val="-2"/>
          <w:sz w:val="28"/>
          <w:szCs w:val="28"/>
        </w:rPr>
        <w:t xml:space="preserve">нновационный потенциал малого и среднего предпринимательства  (- МСП) в условиях индустриализации:  </w:t>
      </w:r>
      <w:r w:rsidR="00056B96">
        <w:rPr>
          <w:rFonts w:ascii="Times New Roman" w:eastAsia="Times New Roman" w:hAnsi="Times New Roman" w:cs="Times New Roman"/>
          <w:bCs w:val="0"/>
          <w:color w:val="auto"/>
          <w:spacing w:val="-2"/>
          <w:sz w:val="28"/>
          <w:szCs w:val="28"/>
        </w:rPr>
        <w:t>вопросы формирования и развития</w:t>
      </w:r>
    </w:p>
    <w:p w:rsidR="00056B96" w:rsidRPr="00056B96" w:rsidRDefault="00056B96" w:rsidP="00056B96">
      <w:pPr>
        <w:spacing w:after="0" w:line="240" w:lineRule="auto"/>
        <w:ind w:firstLine="709"/>
      </w:pPr>
    </w:p>
    <w:p w:rsidR="005D4C7B" w:rsidRPr="000A7D39" w:rsidRDefault="005D4C7B" w:rsidP="00056B96">
      <w:pPr>
        <w:pStyle w:val="3"/>
        <w:spacing w:before="0" w:line="240" w:lineRule="auto"/>
        <w:ind w:firstLine="709"/>
        <w:jc w:val="both"/>
        <w:rPr>
          <w:rFonts w:ascii="Times New Roman" w:hAnsi="Times New Roman" w:cs="Times New Roman"/>
          <w:b w:val="0"/>
          <w:bCs w:val="0"/>
          <w:color w:val="auto"/>
          <w:sz w:val="28"/>
        </w:rPr>
      </w:pPr>
      <w:r w:rsidRPr="000A7D39">
        <w:rPr>
          <w:rFonts w:ascii="Times New Roman" w:hAnsi="Times New Roman" w:cs="Times New Roman"/>
          <w:b w:val="0"/>
          <w:bCs w:val="0"/>
          <w:color w:val="auto"/>
          <w:sz w:val="28"/>
        </w:rPr>
        <w:t xml:space="preserve">Ученые, занимающиеся исследованиями инноваций </w:t>
      </w:r>
      <w:r w:rsidR="000A7D39" w:rsidRPr="000A7D39">
        <w:rPr>
          <w:rFonts w:ascii="Times New Roman" w:hAnsi="Times New Roman" w:cs="Times New Roman"/>
          <w:b w:val="0"/>
          <w:bCs w:val="0"/>
          <w:color w:val="auto"/>
          <w:sz w:val="28"/>
        </w:rPr>
        <w:t>в экономике,</w:t>
      </w:r>
      <w:r w:rsidRPr="000A7D39">
        <w:rPr>
          <w:rFonts w:ascii="Times New Roman" w:hAnsi="Times New Roman" w:cs="Times New Roman"/>
          <w:b w:val="0"/>
          <w:bCs w:val="0"/>
          <w:color w:val="auto"/>
          <w:sz w:val="28"/>
        </w:rPr>
        <w:t xml:space="preserve"> сходятся во мнении, что во многих отношениях именно инновационная экономика обеспечивает превосходство развитых стран. Отличительная черта данного типа экономики проявляется в постоянном совершенствовании технологических процессов производства, технологий и высокотехнологичных продуктов в большей степени, чем материальных товаров. </w:t>
      </w:r>
      <w:r w:rsidR="0034593B" w:rsidRPr="000A7D39">
        <w:rPr>
          <w:rFonts w:ascii="Times New Roman" w:hAnsi="Times New Roman" w:cs="Times New Roman"/>
          <w:b w:val="0"/>
          <w:bCs w:val="0"/>
          <w:color w:val="auto"/>
          <w:sz w:val="28"/>
        </w:rPr>
        <w:t>Практически все современные экономические теории считают, что основным источником роста как отдельного хозяйствующего субъекта, так и экономической системы в целом является инновации и наиболее важным фактором обеспечения экономического развития становится инновационный потенциал.</w:t>
      </w:r>
      <w:r w:rsidRPr="000A7D39">
        <w:rPr>
          <w:rFonts w:ascii="Times New Roman" w:hAnsi="Times New Roman" w:cs="Times New Roman"/>
          <w:b w:val="0"/>
          <w:bCs w:val="0"/>
          <w:color w:val="auto"/>
          <w:sz w:val="28"/>
        </w:rPr>
        <w:t xml:space="preserve"> </w:t>
      </w:r>
    </w:p>
    <w:p w:rsidR="005D4C7B" w:rsidRPr="00533F72" w:rsidRDefault="0034593B" w:rsidP="00711D1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Экономическая категория «инновационный потенциал» начала активно рассматриваться и изучаться с </w:t>
      </w:r>
      <w:r w:rsidR="005D4C7B" w:rsidRPr="00533F72">
        <w:rPr>
          <w:rFonts w:ascii="Times New Roman" w:hAnsi="Times New Roman" w:cs="Times New Roman"/>
          <w:sz w:val="28"/>
        </w:rPr>
        <w:t xml:space="preserve">конца 70-х – начала 80-х годов 20 века, в процессе активных разработок и уточнений методических, теоретико-эмпирических исследований ряда ученых. </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Введение понятия «потенциал» в научно-практический обиход объясняется необходимостью создания показателя, который бы мог выступать базой для построения комплексной оценки функционирования предприятия, отрасли и в целом экономики</w:t>
      </w:r>
      <w:r w:rsidR="004319AF" w:rsidRPr="00533F72">
        <w:rPr>
          <w:rFonts w:ascii="Times New Roman" w:hAnsi="Times New Roman" w:cs="Times New Roman"/>
          <w:sz w:val="28"/>
        </w:rPr>
        <w:t xml:space="preserve"> [</w:t>
      </w:r>
      <w:r w:rsidR="00125519" w:rsidRPr="00533F72">
        <w:rPr>
          <w:rFonts w:ascii="Times New Roman" w:hAnsi="Times New Roman" w:cs="Times New Roman"/>
          <w:sz w:val="28"/>
        </w:rPr>
        <w:t>7</w:t>
      </w:r>
      <w:r w:rsidR="004319AF" w:rsidRPr="00533F72">
        <w:rPr>
          <w:rFonts w:ascii="Times New Roman" w:hAnsi="Times New Roman" w:cs="Times New Roman"/>
          <w:sz w:val="28"/>
        </w:rPr>
        <w:t>]</w:t>
      </w:r>
      <w:r w:rsidRPr="00533F72">
        <w:rPr>
          <w:rFonts w:ascii="Times New Roman" w:hAnsi="Times New Roman" w:cs="Times New Roman"/>
          <w:sz w:val="28"/>
        </w:rPr>
        <w:t>.</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настоящее время </w:t>
      </w:r>
      <w:r w:rsidR="0034593B" w:rsidRPr="00533F72">
        <w:rPr>
          <w:rFonts w:ascii="Times New Roman" w:hAnsi="Times New Roman" w:cs="Times New Roman"/>
          <w:sz w:val="28"/>
        </w:rPr>
        <w:t xml:space="preserve">и </w:t>
      </w:r>
      <w:r w:rsidRPr="00533F72">
        <w:rPr>
          <w:rFonts w:ascii="Times New Roman" w:hAnsi="Times New Roman" w:cs="Times New Roman"/>
          <w:sz w:val="28"/>
        </w:rPr>
        <w:t xml:space="preserve">в </w:t>
      </w:r>
      <w:r w:rsidR="0034593B" w:rsidRPr="00533F72">
        <w:rPr>
          <w:rFonts w:ascii="Times New Roman" w:hAnsi="Times New Roman" w:cs="Times New Roman"/>
          <w:sz w:val="28"/>
        </w:rPr>
        <w:t>Казахстане</w:t>
      </w:r>
      <w:r w:rsidRPr="00533F72">
        <w:rPr>
          <w:rFonts w:ascii="Times New Roman" w:hAnsi="Times New Roman" w:cs="Times New Roman"/>
          <w:sz w:val="28"/>
        </w:rPr>
        <w:t xml:space="preserve"> интерес отечественных ученых и практиков к определению сущности такого понятия как потенциал возрос многократно.</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Несмотря на множество публикаций отечественных и зарубежных ученых, посвященных изучению теории потенциала, до сих пор имеет место быть некоторая неопределенность и разрозненность в трактовке данной категории, понимании сущности, состава и структуры ее элементов, все это обуславливает необходимость исследования различных трактовок понятия «потенциал» и уточнения понятийного аппарата исследуемого понятия.</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 например, К.М. Миско считает, что потенциал — это определенный предел человеческих скрытых, внутренних возможностей целесообразного использования объекта, которые могут быть максимально реализованы при существовании идеальных условий практической деятельности [</w:t>
      </w:r>
      <w:r w:rsidR="00125519" w:rsidRPr="00533F72">
        <w:rPr>
          <w:rFonts w:ascii="Times New Roman" w:hAnsi="Times New Roman" w:cs="Times New Roman"/>
          <w:sz w:val="28"/>
        </w:rPr>
        <w:t>8</w:t>
      </w:r>
      <w:r w:rsidRPr="00533F72">
        <w:rPr>
          <w:rFonts w:ascii="Times New Roman" w:hAnsi="Times New Roman" w:cs="Times New Roman"/>
          <w:sz w:val="28"/>
        </w:rPr>
        <w:t xml:space="preserve">]. </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Б. Райн считает, что «потенциал это реальная или вероятная способность предприятия (организации) выполнять целенаправленную работу» [</w:t>
      </w:r>
      <w:r w:rsidR="00125519" w:rsidRPr="00533F72">
        <w:rPr>
          <w:rFonts w:ascii="Times New Roman" w:hAnsi="Times New Roman" w:cs="Times New Roman"/>
          <w:sz w:val="28"/>
        </w:rPr>
        <w:t>9</w:t>
      </w:r>
      <w:r w:rsidRPr="00533F72">
        <w:rPr>
          <w:rFonts w:ascii="Times New Roman" w:hAnsi="Times New Roman" w:cs="Times New Roman"/>
          <w:sz w:val="28"/>
        </w:rPr>
        <w:t xml:space="preserve">]. </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Л.И. Абалкин рассматривает потенциал как обобщенную, собирательную характеристику ресурсов [</w:t>
      </w:r>
      <w:r w:rsidR="00125519" w:rsidRPr="00533F72">
        <w:rPr>
          <w:rFonts w:ascii="Times New Roman" w:hAnsi="Times New Roman" w:cs="Times New Roman"/>
          <w:sz w:val="28"/>
        </w:rPr>
        <w:t>10</w:t>
      </w:r>
      <w:r w:rsidRPr="00533F72">
        <w:rPr>
          <w:rFonts w:ascii="Times New Roman" w:hAnsi="Times New Roman" w:cs="Times New Roman"/>
          <w:sz w:val="28"/>
        </w:rPr>
        <w:t xml:space="preserve">]. </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Такого же мнения придерживается А.Н. Кошелев, говоря о потенциале как об определенной совокупности ресурсов и средств [</w:t>
      </w:r>
      <w:r w:rsidR="00125519" w:rsidRPr="00533F72">
        <w:rPr>
          <w:rFonts w:ascii="Times New Roman" w:hAnsi="Times New Roman" w:cs="Times New Roman"/>
          <w:sz w:val="28"/>
        </w:rPr>
        <w:t>11</w:t>
      </w:r>
      <w:r w:rsidRPr="00533F72">
        <w:rPr>
          <w:rFonts w:ascii="Times New Roman" w:hAnsi="Times New Roman" w:cs="Times New Roman"/>
          <w:sz w:val="28"/>
        </w:rPr>
        <w:t xml:space="preserve">]. </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Однако, доктор экономических наук Хр</w:t>
      </w:r>
      <w:r w:rsidR="00134A8D" w:rsidRPr="00533F72">
        <w:rPr>
          <w:rFonts w:ascii="Times New Roman" w:hAnsi="Times New Roman" w:cs="Times New Roman"/>
          <w:sz w:val="28"/>
        </w:rPr>
        <w:t>а</w:t>
      </w:r>
      <w:r w:rsidRPr="00533F72">
        <w:rPr>
          <w:rFonts w:ascii="Times New Roman" w:hAnsi="Times New Roman" w:cs="Times New Roman"/>
          <w:sz w:val="28"/>
        </w:rPr>
        <w:t>мцова Т.Г. в своем методологическом исследовании социально-экономического потенциала потребительских корпораций, говорит о невозможности ограничения потенциала количественной оценкой ресурсов [</w:t>
      </w:r>
      <w:r w:rsidR="00134A8D" w:rsidRPr="00533F72">
        <w:rPr>
          <w:rFonts w:ascii="Times New Roman" w:hAnsi="Times New Roman" w:cs="Times New Roman"/>
          <w:sz w:val="28"/>
        </w:rPr>
        <w:t>1</w:t>
      </w:r>
      <w:r w:rsidR="00125519" w:rsidRPr="00533F72">
        <w:rPr>
          <w:rFonts w:ascii="Times New Roman" w:hAnsi="Times New Roman" w:cs="Times New Roman"/>
          <w:sz w:val="28"/>
        </w:rPr>
        <w:t>2</w:t>
      </w:r>
      <w:r w:rsidRPr="00533F72">
        <w:rPr>
          <w:rFonts w:ascii="Times New Roman" w:hAnsi="Times New Roman" w:cs="Times New Roman"/>
          <w:sz w:val="28"/>
        </w:rPr>
        <w:t>].</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При рассмотрении механизма функционирования и развития потенциала Гунина И.А. характеризует потенциал предприятия как совокупность факторов и показателей, характеризующих его силу, возможности, источники, запасы, способности, средства, ресурсы и прочие производственные резервы, которые должны быть использованы в экономической деятельности [</w:t>
      </w:r>
      <w:r w:rsidR="00125519" w:rsidRPr="00533F72">
        <w:rPr>
          <w:rFonts w:ascii="Times New Roman" w:hAnsi="Times New Roman" w:cs="Times New Roman"/>
          <w:sz w:val="28"/>
        </w:rPr>
        <w:t>13</w:t>
      </w:r>
      <w:r w:rsidRPr="00533F72">
        <w:rPr>
          <w:rFonts w:ascii="Times New Roman" w:hAnsi="Times New Roman" w:cs="Times New Roman"/>
          <w:sz w:val="28"/>
        </w:rPr>
        <w:t xml:space="preserve">]. </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понимании И.Н. Богатой, потенциал представляет собой активы и источники их образования [</w:t>
      </w:r>
      <w:r w:rsidR="00125519" w:rsidRPr="00533F72">
        <w:rPr>
          <w:rFonts w:ascii="Times New Roman" w:hAnsi="Times New Roman" w:cs="Times New Roman"/>
          <w:sz w:val="28"/>
        </w:rPr>
        <w:t>14</w:t>
      </w:r>
      <w:r w:rsidRPr="00533F72">
        <w:rPr>
          <w:rFonts w:ascii="Times New Roman" w:hAnsi="Times New Roman" w:cs="Times New Roman"/>
          <w:sz w:val="28"/>
        </w:rPr>
        <w:t xml:space="preserve">]. </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 нашему мнению данное определение понятия «потенциал» имеет узкую направленность, и применимо лишь при бухгалтерском учете деятельности предприятия.</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Теоретическое осмысление сущности потенциала предприятия как основы экономического развития позволяет </w:t>
      </w:r>
      <w:r w:rsidR="0015699C" w:rsidRPr="00533F72">
        <w:rPr>
          <w:rFonts w:ascii="Times New Roman" w:hAnsi="Times New Roman" w:cs="Times New Roman"/>
          <w:sz w:val="28"/>
        </w:rPr>
        <w:t>определить</w:t>
      </w:r>
      <w:r w:rsidRPr="00533F72">
        <w:rPr>
          <w:rFonts w:ascii="Times New Roman" w:hAnsi="Times New Roman" w:cs="Times New Roman"/>
          <w:sz w:val="28"/>
        </w:rPr>
        <w:t xml:space="preserve"> принципы его формирования. Взаимозависимость состояния потенциала и экономического роста не вызывает сомнений и подтверждается практикой хозяйствования.</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настоящее время огромное количество публикаций, посвященных теории потенциала, в качестве оценочного показателя эффективности функционирования хозяйствующих субъектов используют такую категорию, как экономический потенциал.</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Многоаспектность и многогранность данной категории порождает множество подходов к его интерпретации, трактовке, формированию, составу, анализу и прогнозированию.</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таблице 1 приведены основные подходы к пониманию сущности данной категории.</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Анализу сторонников классификации понятия «экономический потенциал» было посвящено исследование</w:t>
      </w:r>
      <w:r w:rsidR="00ED1D7C" w:rsidRPr="00533F72">
        <w:rPr>
          <w:rFonts w:ascii="Times New Roman" w:hAnsi="Times New Roman" w:cs="Times New Roman"/>
          <w:sz w:val="28"/>
        </w:rPr>
        <w:t xml:space="preserve"> </w:t>
      </w:r>
      <w:r w:rsidR="00DD2D36">
        <w:rPr>
          <w:rFonts w:ascii="Times New Roman" w:hAnsi="Times New Roman" w:cs="Times New Roman"/>
          <w:sz w:val="28"/>
        </w:rPr>
        <w:t>Горлачевой Е.Н.</w:t>
      </w:r>
      <w:r w:rsidR="00ED1D7C" w:rsidRPr="00533F72">
        <w:rPr>
          <w:rFonts w:ascii="Times New Roman" w:hAnsi="Times New Roman" w:cs="Times New Roman"/>
          <w:sz w:val="28"/>
        </w:rPr>
        <w:t xml:space="preserve"> [</w:t>
      </w:r>
      <w:r w:rsidR="00125519" w:rsidRPr="00533F72">
        <w:rPr>
          <w:rFonts w:ascii="Times New Roman" w:hAnsi="Times New Roman" w:cs="Times New Roman"/>
          <w:sz w:val="28"/>
        </w:rPr>
        <w:t>15</w:t>
      </w:r>
      <w:r w:rsidR="00ED1D7C" w:rsidRPr="00533F72">
        <w:rPr>
          <w:rFonts w:ascii="Times New Roman" w:hAnsi="Times New Roman" w:cs="Times New Roman"/>
          <w:sz w:val="28"/>
        </w:rPr>
        <w:t>]</w:t>
      </w:r>
      <w:r w:rsidRPr="00533F72">
        <w:rPr>
          <w:rFonts w:ascii="Times New Roman" w:hAnsi="Times New Roman" w:cs="Times New Roman"/>
          <w:sz w:val="28"/>
        </w:rPr>
        <w:t>, в результате которого было выявлено, что рассмотрение потенциала как совокупности ресурсов считают обоснованным 42% научного сообщества. Интерпретацию понятия «экономический потенциал» как способности производительных сил достигать определенного эффекта, поддерживают 34% исследователей, и лишь 24% отдают предпочтение толкованию экономического потенциала как результату деятельности субъектов хозяйствования.</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Широкая видовая классификация категории «экономический потенциал» объясняется массовостью, которые она описывает.</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Потенциал является многоуровневым понятием, который зависит от абсолютных возможностей экономики страны и степени их использования. Помимо совокупного экономического потенциала страны целесообразно рассматривать экономические потенциалы отдельных регионов страны. Следует отметить, что подходы к исследованию потенциала различных отраслей народного хозяйства также будут разниться. Таким образом, делая </w:t>
      </w:r>
      <w:r w:rsidRPr="00533F72">
        <w:rPr>
          <w:rFonts w:ascii="Times New Roman" w:hAnsi="Times New Roman" w:cs="Times New Roman"/>
          <w:sz w:val="28"/>
        </w:rPr>
        <w:lastRenderedPageBreak/>
        <w:t>упор на принцип обособления, потенциал можно разделить на потенциал предприятия, отрасли, региона, страны.</w:t>
      </w:r>
    </w:p>
    <w:p w:rsidR="00A4474B" w:rsidRPr="00533F72" w:rsidRDefault="00A4474B" w:rsidP="00A4474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Помимо данной градации в публикациях встречаются различные направления исследования экономического потенциала, а именно рассматриваются: ресурсное и результативное.</w:t>
      </w:r>
    </w:p>
    <w:p w:rsidR="0015699C" w:rsidRPr="00533F72" w:rsidRDefault="0015699C" w:rsidP="00A4474B">
      <w:pPr>
        <w:spacing w:after="0" w:line="240" w:lineRule="auto"/>
        <w:ind w:firstLine="709"/>
        <w:jc w:val="both"/>
        <w:rPr>
          <w:rFonts w:ascii="Times New Roman" w:hAnsi="Times New Roman" w:cs="Times New Roman"/>
          <w:sz w:val="28"/>
        </w:rPr>
      </w:pPr>
    </w:p>
    <w:p w:rsidR="005D4C7B" w:rsidRPr="000A7D39" w:rsidRDefault="00A4474B" w:rsidP="00233102">
      <w:pPr>
        <w:spacing w:after="0" w:line="240" w:lineRule="auto"/>
        <w:jc w:val="both"/>
        <w:rPr>
          <w:rFonts w:ascii="Times New Roman" w:hAnsi="Times New Roman" w:cs="Times New Roman"/>
          <w:b/>
          <w:bCs/>
          <w:sz w:val="28"/>
        </w:rPr>
      </w:pPr>
      <w:r w:rsidRPr="000A7D39">
        <w:rPr>
          <w:rFonts w:ascii="Times New Roman" w:hAnsi="Times New Roman" w:cs="Times New Roman"/>
          <w:b/>
          <w:bCs/>
          <w:sz w:val="28"/>
        </w:rPr>
        <w:t>Таблица 1 - Основные подходы к пониманию сущности понятия «потенциал»</w:t>
      </w:r>
    </w:p>
    <w:tbl>
      <w:tblPr>
        <w:tblStyle w:val="ac"/>
        <w:tblW w:w="9747" w:type="dxa"/>
        <w:tblLook w:val="04A0" w:firstRow="1" w:lastRow="0" w:firstColumn="1" w:lastColumn="0" w:noHBand="0" w:noVBand="1"/>
      </w:tblPr>
      <w:tblGrid>
        <w:gridCol w:w="1822"/>
        <w:gridCol w:w="2114"/>
        <w:gridCol w:w="5811"/>
      </w:tblGrid>
      <w:tr w:rsidR="006559A5" w:rsidRPr="00533F72" w:rsidTr="00A27E1F">
        <w:trPr>
          <w:trHeight w:val="960"/>
        </w:trPr>
        <w:tc>
          <w:tcPr>
            <w:tcW w:w="1822" w:type="dxa"/>
          </w:tcPr>
          <w:p w:rsidR="006559A5" w:rsidRPr="00533F72" w:rsidRDefault="006559A5" w:rsidP="000A7D39">
            <w:pPr>
              <w:spacing w:line="240" w:lineRule="atLeast"/>
              <w:jc w:val="both"/>
              <w:rPr>
                <w:rFonts w:ascii="Times New Roman" w:hAnsi="Times New Roman" w:cs="Times New Roman"/>
                <w:sz w:val="24"/>
              </w:rPr>
            </w:pPr>
            <w:r w:rsidRPr="00533F72">
              <w:rPr>
                <w:rFonts w:ascii="Times New Roman" w:hAnsi="Times New Roman" w:cs="Times New Roman"/>
                <w:sz w:val="24"/>
              </w:rPr>
              <w:t>Градация подходов к понятию «потенциал»</w:t>
            </w:r>
          </w:p>
        </w:tc>
        <w:tc>
          <w:tcPr>
            <w:tcW w:w="2114"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Автор</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Содержание термина</w:t>
            </w:r>
          </w:p>
        </w:tc>
      </w:tr>
      <w:tr w:rsidR="006559A5" w:rsidRPr="00533F72" w:rsidTr="00A27E1F">
        <w:tc>
          <w:tcPr>
            <w:tcW w:w="1822" w:type="dxa"/>
            <w:vMerge w:val="restart"/>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Совокупность</w:t>
            </w:r>
          </w:p>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ресурсов</w:t>
            </w: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Кошелев А.Н.</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 совокупность средств, ресурсов, имеющиеся в национальной экономике и при необходимости могут быть задействованы в производстве. Это способность общества, государства существенно изменять определенную сферу деятельности.</w:t>
            </w:r>
          </w:p>
        </w:tc>
      </w:tr>
      <w:tr w:rsidR="006559A5" w:rsidRPr="00533F72" w:rsidTr="00A27E1F">
        <w:tc>
          <w:tcPr>
            <w:tcW w:w="1822" w:type="dxa"/>
            <w:vMerge/>
          </w:tcPr>
          <w:p w:rsidR="006559A5" w:rsidRPr="00533F72" w:rsidRDefault="006559A5" w:rsidP="006559A5">
            <w:pPr>
              <w:jc w:val="center"/>
              <w:rPr>
                <w:rFonts w:ascii="Times New Roman" w:hAnsi="Times New Roman" w:cs="Times New Roman"/>
                <w:sz w:val="24"/>
              </w:rPr>
            </w:pP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Абалкин Л.И.</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 собирательная обобщенная, характеристика ресурсов</w:t>
            </w:r>
          </w:p>
        </w:tc>
      </w:tr>
      <w:tr w:rsidR="006559A5" w:rsidRPr="00533F72" w:rsidTr="00A27E1F">
        <w:tc>
          <w:tcPr>
            <w:tcW w:w="1822" w:type="dxa"/>
            <w:vMerge/>
          </w:tcPr>
          <w:p w:rsidR="006559A5" w:rsidRPr="00533F72" w:rsidRDefault="006559A5" w:rsidP="006559A5">
            <w:pPr>
              <w:jc w:val="center"/>
              <w:rPr>
                <w:rFonts w:ascii="Times New Roman" w:hAnsi="Times New Roman" w:cs="Times New Roman"/>
                <w:sz w:val="24"/>
              </w:rPr>
            </w:pP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Райзберг Б.А., Костецкий Н.С., Янковский Е.В.</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 xml:space="preserve">… является основой потенциалов производственной и экономического системы и предполагающее оптимальность </w:t>
            </w:r>
            <w:r w:rsidR="00A27E1F" w:rsidRPr="00533F72">
              <w:rPr>
                <w:rFonts w:ascii="Times New Roman" w:hAnsi="Times New Roman" w:cs="Times New Roman"/>
                <w:sz w:val="24"/>
              </w:rPr>
              <w:t>применения</w:t>
            </w:r>
            <w:r w:rsidRPr="00533F72">
              <w:rPr>
                <w:rFonts w:ascii="Times New Roman" w:hAnsi="Times New Roman" w:cs="Times New Roman"/>
                <w:sz w:val="24"/>
              </w:rPr>
              <w:t xml:space="preserve"> ограниченных ресурсов компании для получения и максимизации прибыли</w:t>
            </w:r>
          </w:p>
        </w:tc>
      </w:tr>
      <w:tr w:rsidR="006559A5" w:rsidRPr="00533F72" w:rsidTr="00A27E1F">
        <w:tc>
          <w:tcPr>
            <w:tcW w:w="1822" w:type="dxa"/>
            <w:vMerge/>
          </w:tcPr>
          <w:p w:rsidR="006559A5" w:rsidRPr="00533F72" w:rsidRDefault="006559A5" w:rsidP="006559A5">
            <w:pPr>
              <w:jc w:val="center"/>
              <w:rPr>
                <w:rFonts w:ascii="Times New Roman" w:hAnsi="Times New Roman" w:cs="Times New Roman"/>
                <w:sz w:val="24"/>
              </w:rPr>
            </w:pP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Риффа Н.Ф.</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 полная совокупность выявленных резервов и ресурсов для осуществления хозяйственной деятельности организации.</w:t>
            </w:r>
          </w:p>
        </w:tc>
      </w:tr>
      <w:tr w:rsidR="006559A5" w:rsidRPr="00533F72" w:rsidTr="00A27E1F">
        <w:tc>
          <w:tcPr>
            <w:tcW w:w="1822" w:type="dxa"/>
            <w:vMerge/>
          </w:tcPr>
          <w:p w:rsidR="006559A5" w:rsidRPr="00533F72" w:rsidRDefault="006559A5" w:rsidP="006559A5">
            <w:pPr>
              <w:jc w:val="center"/>
              <w:rPr>
                <w:rFonts w:ascii="Times New Roman" w:hAnsi="Times New Roman" w:cs="Times New Roman"/>
                <w:sz w:val="24"/>
              </w:rPr>
            </w:pP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Анчишкин А.И.</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 технический уровень, качество, объем, и структура производственных ресурсов,...</w:t>
            </w:r>
          </w:p>
        </w:tc>
      </w:tr>
      <w:tr w:rsidR="006559A5" w:rsidRPr="00533F72" w:rsidTr="00A27E1F">
        <w:tc>
          <w:tcPr>
            <w:tcW w:w="1822" w:type="dxa"/>
            <w:vMerge w:val="restart"/>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Способность достижения эффекта</w:t>
            </w: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Крук Д.М.,</w:t>
            </w:r>
          </w:p>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Мосин В.Н.</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 xml:space="preserve">...комплексная способность </w:t>
            </w:r>
            <w:r w:rsidR="0015699C" w:rsidRPr="00533F72">
              <w:rPr>
                <w:rFonts w:ascii="Times New Roman" w:hAnsi="Times New Roman" w:cs="Times New Roman"/>
                <w:sz w:val="24"/>
              </w:rPr>
              <w:t xml:space="preserve">всех </w:t>
            </w:r>
            <w:r w:rsidRPr="00533F72">
              <w:rPr>
                <w:rFonts w:ascii="Times New Roman" w:hAnsi="Times New Roman" w:cs="Times New Roman"/>
                <w:sz w:val="24"/>
              </w:rPr>
              <w:t xml:space="preserve">отраслей </w:t>
            </w:r>
            <w:r w:rsidR="0015699C" w:rsidRPr="00533F72">
              <w:rPr>
                <w:rFonts w:ascii="Times New Roman" w:hAnsi="Times New Roman" w:cs="Times New Roman"/>
                <w:sz w:val="24"/>
              </w:rPr>
              <w:t>экономики создавать</w:t>
            </w:r>
            <w:r w:rsidRPr="00533F72">
              <w:rPr>
                <w:rFonts w:ascii="Times New Roman" w:hAnsi="Times New Roman" w:cs="Times New Roman"/>
                <w:sz w:val="24"/>
              </w:rPr>
              <w:t xml:space="preserve"> продукцию, </w:t>
            </w:r>
            <w:r w:rsidR="0015699C" w:rsidRPr="00533F72">
              <w:rPr>
                <w:rFonts w:ascii="Times New Roman" w:hAnsi="Times New Roman" w:cs="Times New Roman"/>
                <w:sz w:val="24"/>
              </w:rPr>
              <w:t>выполнять различные работы</w:t>
            </w:r>
            <w:r w:rsidRPr="00533F72">
              <w:rPr>
                <w:rFonts w:ascii="Times New Roman" w:hAnsi="Times New Roman" w:cs="Times New Roman"/>
                <w:sz w:val="24"/>
              </w:rPr>
              <w:t>, и оказывать услуги</w:t>
            </w:r>
            <w:r w:rsidRPr="00533F72">
              <w:rPr>
                <w:rFonts w:ascii="Times New Roman" w:hAnsi="Times New Roman" w:cs="Times New Roman"/>
                <w:color w:val="FF0000"/>
                <w:sz w:val="24"/>
              </w:rPr>
              <w:t xml:space="preserve"> </w:t>
            </w:r>
            <w:r w:rsidRPr="00533F72">
              <w:rPr>
                <w:rFonts w:ascii="Times New Roman" w:hAnsi="Times New Roman" w:cs="Times New Roman"/>
                <w:sz w:val="24"/>
              </w:rPr>
              <w:t xml:space="preserve">в </w:t>
            </w:r>
            <w:r w:rsidR="0015699C" w:rsidRPr="00533F72">
              <w:rPr>
                <w:rFonts w:ascii="Times New Roman" w:hAnsi="Times New Roman" w:cs="Times New Roman"/>
                <w:sz w:val="24"/>
              </w:rPr>
              <w:t xml:space="preserve">данный </w:t>
            </w:r>
            <w:r w:rsidRPr="00533F72">
              <w:rPr>
                <w:rFonts w:ascii="Times New Roman" w:hAnsi="Times New Roman" w:cs="Times New Roman"/>
                <w:sz w:val="24"/>
              </w:rPr>
              <w:t>конкретный исторический момент.</w:t>
            </w:r>
          </w:p>
        </w:tc>
      </w:tr>
      <w:tr w:rsidR="006559A5" w:rsidRPr="00533F72" w:rsidTr="00A27E1F">
        <w:tc>
          <w:tcPr>
            <w:tcW w:w="1822" w:type="dxa"/>
            <w:vMerge/>
          </w:tcPr>
          <w:p w:rsidR="006559A5" w:rsidRPr="00533F72" w:rsidRDefault="006559A5" w:rsidP="006559A5">
            <w:pPr>
              <w:jc w:val="center"/>
              <w:rPr>
                <w:rFonts w:ascii="Times New Roman" w:hAnsi="Times New Roman" w:cs="Times New Roman"/>
                <w:sz w:val="24"/>
              </w:rPr>
            </w:pP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Мочалов Б.М.</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 резерв роста экономической мощи государства и национального дохода страны; ... это показатель максимальных возможностей производства отрасли, предприятий, и ресурсов; . это результат развития производительных сил общества;</w:t>
            </w:r>
          </w:p>
        </w:tc>
      </w:tr>
      <w:tr w:rsidR="006559A5" w:rsidRPr="00533F72" w:rsidTr="00A27E1F">
        <w:tc>
          <w:tcPr>
            <w:tcW w:w="1822" w:type="dxa"/>
            <w:vMerge/>
          </w:tcPr>
          <w:p w:rsidR="006559A5" w:rsidRPr="00533F72" w:rsidRDefault="006559A5" w:rsidP="006559A5">
            <w:pPr>
              <w:jc w:val="center"/>
              <w:rPr>
                <w:rFonts w:ascii="Times New Roman" w:hAnsi="Times New Roman" w:cs="Times New Roman"/>
                <w:sz w:val="24"/>
              </w:rPr>
            </w:pP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Румянцева А.М.</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...способность выполнять хозяйственную функцию производственным механизмом</w:t>
            </w:r>
          </w:p>
        </w:tc>
      </w:tr>
      <w:tr w:rsidR="006559A5" w:rsidRPr="00533F72" w:rsidTr="00A27E1F">
        <w:tc>
          <w:tcPr>
            <w:tcW w:w="1822" w:type="dxa"/>
            <w:vMerge w:val="restart"/>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Результат</w:t>
            </w:r>
          </w:p>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деятельности</w:t>
            </w:r>
          </w:p>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субъектов</w:t>
            </w:r>
          </w:p>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хозяйствования</w:t>
            </w:r>
          </w:p>
        </w:tc>
        <w:tc>
          <w:tcPr>
            <w:tcW w:w="2114" w:type="dxa"/>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О.В. Козлова</w:t>
            </w:r>
          </w:p>
        </w:tc>
        <w:tc>
          <w:tcPr>
            <w:tcW w:w="5811" w:type="dxa"/>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...экономические возможности страны, которые зависят от степени развития производственных отношений и производительных сил, наличия производственных и трудовых ресурсов</w:t>
            </w:r>
          </w:p>
        </w:tc>
      </w:tr>
      <w:tr w:rsidR="006559A5" w:rsidRPr="00533F72" w:rsidTr="00A27E1F">
        <w:tc>
          <w:tcPr>
            <w:tcW w:w="1822" w:type="dxa"/>
            <w:vMerge/>
            <w:tcBorders>
              <w:bottom w:val="single" w:sz="4" w:space="0" w:color="auto"/>
            </w:tcBorders>
          </w:tcPr>
          <w:p w:rsidR="006559A5" w:rsidRPr="00533F72" w:rsidRDefault="006559A5" w:rsidP="006559A5">
            <w:pPr>
              <w:jc w:val="center"/>
              <w:rPr>
                <w:rFonts w:ascii="Times New Roman" w:hAnsi="Times New Roman" w:cs="Times New Roman"/>
                <w:sz w:val="24"/>
              </w:rPr>
            </w:pPr>
          </w:p>
        </w:tc>
        <w:tc>
          <w:tcPr>
            <w:tcW w:w="2114" w:type="dxa"/>
            <w:tcBorders>
              <w:bottom w:val="single" w:sz="4" w:space="0" w:color="auto"/>
            </w:tcBorders>
          </w:tcPr>
          <w:p w:rsidR="006559A5" w:rsidRPr="00533F72" w:rsidRDefault="006559A5" w:rsidP="006559A5">
            <w:pPr>
              <w:jc w:val="center"/>
              <w:rPr>
                <w:rFonts w:ascii="Times New Roman" w:hAnsi="Times New Roman" w:cs="Times New Roman"/>
                <w:sz w:val="24"/>
              </w:rPr>
            </w:pPr>
            <w:r w:rsidRPr="00533F72">
              <w:rPr>
                <w:rFonts w:ascii="Times New Roman" w:hAnsi="Times New Roman" w:cs="Times New Roman"/>
                <w:sz w:val="24"/>
              </w:rPr>
              <w:t>А.И. Самоукин</w:t>
            </w:r>
          </w:p>
        </w:tc>
        <w:tc>
          <w:tcPr>
            <w:tcW w:w="5811" w:type="dxa"/>
            <w:tcBorders>
              <w:bottom w:val="single" w:sz="4" w:space="0" w:color="auto"/>
            </w:tcBorders>
          </w:tcPr>
          <w:p w:rsidR="006559A5" w:rsidRPr="00533F72" w:rsidRDefault="006559A5" w:rsidP="000A7D39">
            <w:pPr>
              <w:jc w:val="both"/>
              <w:rPr>
                <w:rFonts w:ascii="Times New Roman" w:hAnsi="Times New Roman" w:cs="Times New Roman"/>
                <w:sz w:val="24"/>
              </w:rPr>
            </w:pPr>
            <w:r w:rsidRPr="00533F72">
              <w:rPr>
                <w:rFonts w:ascii="Times New Roman" w:hAnsi="Times New Roman" w:cs="Times New Roman"/>
                <w:sz w:val="24"/>
              </w:rPr>
              <w:t>...взаимосвязи в сложившихся производственных отношений, возникающие между отдельными трудовыми коллективами, работниками, и управленческим аппаратом организации в процессе максимального использования их возможностей при создании благ и услуг</w:t>
            </w:r>
          </w:p>
        </w:tc>
      </w:tr>
      <w:tr w:rsidR="001C51C9" w:rsidRPr="00533F72" w:rsidTr="00056B96">
        <w:tc>
          <w:tcPr>
            <w:tcW w:w="9747" w:type="dxa"/>
            <w:gridSpan w:val="3"/>
            <w:tcBorders>
              <w:bottom w:val="single" w:sz="4" w:space="0" w:color="auto"/>
            </w:tcBorders>
          </w:tcPr>
          <w:p w:rsidR="001C51C9" w:rsidRPr="00533F72" w:rsidRDefault="001C51C9" w:rsidP="000A7D39">
            <w:pPr>
              <w:jc w:val="both"/>
              <w:rPr>
                <w:rFonts w:ascii="Times New Roman" w:hAnsi="Times New Roman" w:cs="Times New Roman"/>
                <w:sz w:val="24"/>
              </w:rPr>
            </w:pPr>
            <w:r w:rsidRPr="00533F72">
              <w:rPr>
                <w:rFonts w:ascii="Times New Roman" w:hAnsi="Times New Roman" w:cs="Times New Roman"/>
                <w:sz w:val="24"/>
              </w:rPr>
              <w:t>Примечание: составлено на основе работ указанных в таблице исследователей</w:t>
            </w:r>
          </w:p>
        </w:tc>
      </w:tr>
    </w:tbl>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 xml:space="preserve">При </w:t>
      </w:r>
      <w:r w:rsidR="0015699C" w:rsidRPr="00533F72">
        <w:rPr>
          <w:rFonts w:ascii="Times New Roman" w:hAnsi="Times New Roman" w:cs="Times New Roman"/>
          <w:sz w:val="28"/>
        </w:rPr>
        <w:t xml:space="preserve">изучении категории потенциал с использованием </w:t>
      </w:r>
      <w:r w:rsidRPr="00533F72">
        <w:rPr>
          <w:rFonts w:ascii="Times New Roman" w:hAnsi="Times New Roman" w:cs="Times New Roman"/>
          <w:sz w:val="28"/>
        </w:rPr>
        <w:t>ресурсно</w:t>
      </w:r>
      <w:r w:rsidR="0015699C" w:rsidRPr="00533F72">
        <w:rPr>
          <w:rFonts w:ascii="Times New Roman" w:hAnsi="Times New Roman" w:cs="Times New Roman"/>
          <w:sz w:val="28"/>
        </w:rPr>
        <w:t>го</w:t>
      </w:r>
      <w:r w:rsidRPr="00533F72">
        <w:rPr>
          <w:rFonts w:ascii="Times New Roman" w:hAnsi="Times New Roman" w:cs="Times New Roman"/>
          <w:sz w:val="28"/>
        </w:rPr>
        <w:t xml:space="preserve"> направлени</w:t>
      </w:r>
      <w:r w:rsidR="0015699C" w:rsidRPr="00533F72">
        <w:rPr>
          <w:rFonts w:ascii="Times New Roman" w:hAnsi="Times New Roman" w:cs="Times New Roman"/>
          <w:sz w:val="28"/>
        </w:rPr>
        <w:t>я, он принимается</w:t>
      </w:r>
      <w:r w:rsidR="00D262BE" w:rsidRPr="00533F72">
        <w:rPr>
          <w:rFonts w:ascii="Times New Roman" w:hAnsi="Times New Roman" w:cs="Times New Roman"/>
          <w:sz w:val="28"/>
        </w:rPr>
        <w:t xml:space="preserve"> как совокупность всех ресурсов хозяйства</w:t>
      </w:r>
      <w:r w:rsidRPr="00533F72">
        <w:rPr>
          <w:rFonts w:ascii="Times New Roman" w:hAnsi="Times New Roman" w:cs="Times New Roman"/>
          <w:sz w:val="28"/>
        </w:rPr>
        <w:t xml:space="preserve">, </w:t>
      </w:r>
      <w:r w:rsidR="00D262BE" w:rsidRPr="00533F72">
        <w:rPr>
          <w:rFonts w:ascii="Times New Roman" w:hAnsi="Times New Roman" w:cs="Times New Roman"/>
          <w:sz w:val="28"/>
        </w:rPr>
        <w:t>при этом он оценивается путем расчета стоимости данных ресурсов, а расчет и анализ эффекта от его использования основывается на классическом со</w:t>
      </w:r>
      <w:r w:rsidR="00777435" w:rsidRPr="00533F72">
        <w:rPr>
          <w:rFonts w:ascii="Times New Roman" w:hAnsi="Times New Roman" w:cs="Times New Roman"/>
          <w:sz w:val="28"/>
        </w:rPr>
        <w:t>о</w:t>
      </w:r>
      <w:r w:rsidR="00D262BE" w:rsidRPr="00533F72">
        <w:rPr>
          <w:rFonts w:ascii="Times New Roman" w:hAnsi="Times New Roman" w:cs="Times New Roman"/>
          <w:sz w:val="28"/>
        </w:rPr>
        <w:t>тношении полученных результатов и данных по объему использованных ресурсов</w:t>
      </w:r>
      <w:r w:rsidRPr="00533F72">
        <w:rPr>
          <w:rFonts w:ascii="Times New Roman" w:hAnsi="Times New Roman" w:cs="Times New Roman"/>
          <w:sz w:val="28"/>
        </w:rPr>
        <w:t>.</w:t>
      </w:r>
    </w:p>
    <w:p w:rsidR="009147EA" w:rsidRPr="00533F72" w:rsidRDefault="00E20AAD"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Применение результативного </w:t>
      </w:r>
      <w:r w:rsidR="00777435" w:rsidRPr="00533F72">
        <w:rPr>
          <w:rFonts w:ascii="Times New Roman" w:hAnsi="Times New Roman" w:cs="Times New Roman"/>
          <w:sz w:val="28"/>
        </w:rPr>
        <w:t>подхода означает изучение понятия «потенциал» с противоположной ресурсному подходу стороны, а именно как конкретной способности предприятия удовлетворять различные потребности, получать определенные результаты за счет освоения и использования ресурсов. Анализ потенциала ведется через оценивание максимально возможного полученного результата предприятия при заданном конкретными рамками количестве используемых ресурсов</w:t>
      </w:r>
      <w:r w:rsidR="009147EA" w:rsidRPr="00533F72">
        <w:rPr>
          <w:rFonts w:ascii="Times New Roman" w:hAnsi="Times New Roman" w:cs="Times New Roman"/>
          <w:sz w:val="28"/>
        </w:rPr>
        <w:t>.</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Среди приверженцев первого направления можно выделить таких авторов как Кошелев А.Н., Ковалев В.В., Тимофеева Ю.В. и др., которые в своих исследованиях акцентируют внимание на ресурсной составляющей потенциала.</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Результативного же направления исследования экономического потенциала придерживаются Абалкин Л.И., Любушин Н.П., Люкшинов А.Н.</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Однако, значительное количество авторов приводят определение понятия «потенциал» в которых присутствуют признаки и черты как результативного, так и ресурсного направлений. </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 например, в интерпретации С.И. Усковой экономический потенциал рассматривается в качестве интегральной оценки возможности ресурсного потенциала, и ее реализация для достижения и получения экономического эффекта</w:t>
      </w:r>
      <w:r w:rsidR="00ED1D7C" w:rsidRPr="00533F72">
        <w:rPr>
          <w:rFonts w:ascii="Times New Roman" w:hAnsi="Times New Roman" w:cs="Times New Roman"/>
          <w:sz w:val="28"/>
        </w:rPr>
        <w:t xml:space="preserve"> [</w:t>
      </w:r>
      <w:r w:rsidR="00125519" w:rsidRPr="00533F72">
        <w:rPr>
          <w:rFonts w:ascii="Times New Roman" w:hAnsi="Times New Roman" w:cs="Times New Roman"/>
          <w:sz w:val="28"/>
        </w:rPr>
        <w:t>16</w:t>
      </w:r>
      <w:r w:rsidR="00ED1D7C" w:rsidRPr="00533F72">
        <w:rPr>
          <w:rFonts w:ascii="Times New Roman" w:hAnsi="Times New Roman" w:cs="Times New Roman"/>
          <w:sz w:val="28"/>
        </w:rPr>
        <w:t>]</w:t>
      </w:r>
      <w:r w:rsidRPr="00533F72">
        <w:rPr>
          <w:rFonts w:ascii="Times New Roman" w:hAnsi="Times New Roman" w:cs="Times New Roman"/>
          <w:sz w:val="28"/>
        </w:rPr>
        <w:t>.</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Учитывая это, автор в качестве альтернативного направления к исследованию экономического потенциала выделить синтезированный подход к определению исследуемого понятия. В основе данного направления лежит способность предприятий на основании эффективной организации рационального использования ресурсов достигать определенных целей.</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Любой хозяйствующий субъект, для достижения какой-либо поставленной цели, использует определенную совокупность ресурсов. В процессе функционирования, под влиянием факторов внутренней и внешней среды цели предприятия корректируются, уточняются, а иногда и кардинально меняются, что неизбежно приводит к определенным потерям. Потери могут проявляться как перерасход тех или иных видов ресурсов в сравнении с действующими в организации нормами затрат материалов и денежных средств, времени, необоснованных запасов, непредвиденных убытков, и прочих потерь. Данная ситуация позволяет говорить о нереализованности потенциала как ресурса.</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 мнению автора, при исследовании потенциала предприятия следует особое внимание уделять причинам и размерам именно нереализованного потенциала, так как именно они являются резервами роста величины и критериев эффективности использования потенциала предприятия.</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С учетом вышесказанного предложенное автором разделение потенциала по степени реализации считаем аргументированным и обоснованным.</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Помимо степени реализации на наш взгляд, следует учитывать, что, потенциал предприятия должен рассматриваться как реальный, то есть фактически достигнутый потенциал, так и вероятностный, то есть потенциал развития предприятия. Под вероятностным потенциалом предлагаем понимать совокупность резервов, находящихся в наличии, но в настоящее время являющихся незадействованными в силу каких-либо существующих ограничений.</w:t>
      </w:r>
    </w:p>
    <w:p w:rsidR="009147EA" w:rsidRPr="00533F72" w:rsidRDefault="009147EA"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Предложенные автором основные критерии классификации и виды экономического потенциала представлены на рисунке 1</w:t>
      </w:r>
      <w:r w:rsidR="00AE5ED2">
        <w:rPr>
          <w:rFonts w:ascii="Times New Roman" w:hAnsi="Times New Roman" w:cs="Times New Roman"/>
          <w:sz w:val="28"/>
        </w:rPr>
        <w:t>.</w:t>
      </w:r>
    </w:p>
    <w:p w:rsidR="00162C5C" w:rsidRPr="00533F72" w:rsidRDefault="00162C5C" w:rsidP="009147EA">
      <w:pPr>
        <w:spacing w:after="0" w:line="240" w:lineRule="auto"/>
        <w:ind w:firstLine="709"/>
        <w:jc w:val="both"/>
        <w:rPr>
          <w:rFonts w:ascii="Times New Roman" w:hAnsi="Times New Roman" w:cs="Times New Roman"/>
          <w:sz w:val="28"/>
        </w:rPr>
      </w:pPr>
    </w:p>
    <w:p w:rsidR="00436977" w:rsidRPr="00533F72" w:rsidRDefault="00043A07" w:rsidP="009147EA">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578368" behindDoc="0" locked="0" layoutInCell="1" allowOverlap="1">
                <wp:simplePos x="0" y="0"/>
                <wp:positionH relativeFrom="column">
                  <wp:posOffset>5080</wp:posOffset>
                </wp:positionH>
                <wp:positionV relativeFrom="paragraph">
                  <wp:posOffset>64770</wp:posOffset>
                </wp:positionV>
                <wp:extent cx="6144895" cy="305435"/>
                <wp:effectExtent l="0" t="0" r="27305" b="18415"/>
                <wp:wrapNone/>
                <wp:docPr id="16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4895" cy="305435"/>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b/>
                                <w:sz w:val="24"/>
                              </w:rPr>
                            </w:pPr>
                            <w:r w:rsidRPr="00436977">
                              <w:rPr>
                                <w:rFonts w:ascii="Times New Roman" w:hAnsi="Times New Roman" w:cs="Times New Roman"/>
                                <w:b/>
                                <w:sz w:val="24"/>
                              </w:rPr>
                              <w:t>КРИТЕРИИ КЛАССИФИКАЦИИ ЭКОНОМИЧЕСКОГО ПОТЕНЦИАЛА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4pt;margin-top:5.1pt;width:483.85pt;height:24.0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">
                <v:textbox>
                  <w:txbxContent>
                    <w:p w:rsidR="001852F3" w:rsidRPr="00436977" w:rsidRDefault="001852F3" w:rsidP="00436977">
                      <w:pPr>
                        <w:spacing w:after="0" w:line="240" w:lineRule="auto"/>
                        <w:jc w:val="center"/>
                        <w:rPr>
                          <w:rFonts w:ascii="Times New Roman" w:hAnsi="Times New Roman" w:cs="Times New Roman"/>
                          <w:b/>
                          <w:sz w:val="24"/>
                        </w:rPr>
                      </w:pPr>
                      <w:r w:rsidRPr="00436977">
                        <w:rPr>
                          <w:rFonts w:ascii="Times New Roman" w:hAnsi="Times New Roman" w:cs="Times New Roman"/>
                          <w:b/>
                          <w:sz w:val="24"/>
                        </w:rPr>
                        <w:t>КРИТЕРИИ КЛАССИФИКАЦИИ ЭКОНОМИЧЕСКОГО ПОТЕНЦИАЛА</w:t>
                      </w:r>
                    </w:p>
                  </w:txbxContent>
                </v:textbox>
              </v:roundrect>
            </w:pict>
          </mc:Fallback>
        </mc:AlternateContent>
      </w:r>
    </w:p>
    <w:p w:rsidR="00436977" w:rsidRPr="00533F72" w:rsidRDefault="00043A07" w:rsidP="009147EA">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299" distR="114299" simplePos="0" relativeHeight="251600896" behindDoc="0" locked="0" layoutInCell="1" allowOverlap="1">
                <wp:simplePos x="0" y="0"/>
                <wp:positionH relativeFrom="column">
                  <wp:posOffset>3028314</wp:posOffset>
                </wp:positionH>
                <wp:positionV relativeFrom="paragraph">
                  <wp:posOffset>165735</wp:posOffset>
                </wp:positionV>
                <wp:extent cx="0" cy="66675"/>
                <wp:effectExtent l="76200" t="19050" r="95250" b="47625"/>
                <wp:wrapNone/>
                <wp:docPr id="163"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A8EB73A" id="_x0000_t32" coordsize="21600,21600" o:spt="32" o:oned="t" path="m,l21600,21600e" filled="f">
                <v:path arrowok="t" fillok="f" o:connecttype="none"/>
                <o:lock v:ext="edit" shapetype="t"/>
              </v:shapetype>
              <v:shape id="AutoShape 12" o:spid="_x0000_s1026" type="#_x0000_t32" style="position:absolute;margin-left:238.45pt;margin-top:13.05pt;width:0;height:5.25pt;z-index:251600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">
                <v:stroke endarrow="block"/>
              </v:shape>
            </w:pict>
          </mc:Fallback>
        </mc:AlternateContent>
      </w:r>
    </w:p>
    <w:p w:rsidR="00436977" w:rsidRPr="00533F72" w:rsidRDefault="00043A07" w:rsidP="009147EA">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299" distR="114299" simplePos="0" relativeHeight="251611136" behindDoc="0" locked="0" layoutInCell="1" allowOverlap="1">
                <wp:simplePos x="0" y="0"/>
                <wp:positionH relativeFrom="column">
                  <wp:posOffset>3827144</wp:posOffset>
                </wp:positionH>
                <wp:positionV relativeFrom="paragraph">
                  <wp:posOffset>28575</wp:posOffset>
                </wp:positionV>
                <wp:extent cx="0" cy="103505"/>
                <wp:effectExtent l="76200" t="0" r="57150" b="48895"/>
                <wp:wrapNone/>
                <wp:docPr id="162"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3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EA25AC" id="AutoShape 16" o:spid="_x0000_s1026" type="#_x0000_t32" style="position:absolute;margin-left:301.35pt;margin-top:2.25pt;width:0;height:8.15pt;z-index:251611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eSUMwIAAF8EAAAOAAAAZHJzL2Uyb0RvYy54bWysVMGO2jAQvVfqP1i+QxI2U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">
                <v:stroke endarrow="block"/>
              </v:shape>
            </w:pict>
          </mc:Fallback>
        </mc:AlternateContent>
      </w:r>
      <w:r>
        <w:rPr>
          <w:rFonts w:ascii="Times New Roman" w:hAnsi="Times New Roman" w:cs="Times New Roman"/>
          <w:noProof/>
          <w:sz w:val="28"/>
          <w:lang w:eastAsia="ru-RU"/>
        </w:rPr>
        <mc:AlternateContent>
          <mc:Choice Requires="wps">
            <w:drawing>
              <wp:anchor distT="0" distB="0" distL="114299" distR="114299" simplePos="0" relativeHeight="251609088" behindDoc="0" locked="0" layoutInCell="1" allowOverlap="1">
                <wp:simplePos x="0" y="0"/>
                <wp:positionH relativeFrom="column">
                  <wp:posOffset>5631814</wp:posOffset>
                </wp:positionH>
                <wp:positionV relativeFrom="paragraph">
                  <wp:posOffset>28575</wp:posOffset>
                </wp:positionV>
                <wp:extent cx="0" cy="103505"/>
                <wp:effectExtent l="76200" t="0" r="57150" b="48895"/>
                <wp:wrapNone/>
                <wp:docPr id="161"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3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F5F00D" id="AutoShape 15" o:spid="_x0000_s1026" type="#_x0000_t32" style="position:absolute;margin-left:443.45pt;margin-top:2.25pt;width:0;height:8.15pt;z-index:251609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Kr/NQIAAF8EAAAOAAAAZHJzL2Uyb0RvYy54bWysVE2P2yAQvVfqf0Dcs7azTpp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">
                <v:stroke endarrow="block"/>
              </v:shape>
            </w:pict>
          </mc:Fallback>
        </mc:AlternateContent>
      </w:r>
      <w:r>
        <w:rPr>
          <w:rFonts w:ascii="Times New Roman" w:hAnsi="Times New Roman" w:cs="Times New Roman"/>
          <w:noProof/>
          <w:sz w:val="28"/>
          <w:lang w:eastAsia="ru-RU"/>
        </w:rPr>
        <mc:AlternateContent>
          <mc:Choice Requires="wps">
            <w:drawing>
              <wp:anchor distT="0" distB="0" distL="114299" distR="114299" simplePos="0" relativeHeight="251604992" behindDoc="0" locked="0" layoutInCell="1" allowOverlap="1">
                <wp:simplePos x="0" y="0"/>
                <wp:positionH relativeFrom="column">
                  <wp:posOffset>2101849</wp:posOffset>
                </wp:positionH>
                <wp:positionV relativeFrom="paragraph">
                  <wp:posOffset>28575</wp:posOffset>
                </wp:positionV>
                <wp:extent cx="0" cy="103505"/>
                <wp:effectExtent l="76200" t="0" r="57150" b="48895"/>
                <wp:wrapNone/>
                <wp:docPr id="160"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3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A87CE9" id="AutoShape 14" o:spid="_x0000_s1026" type="#_x0000_t32" style="position:absolute;margin-left:165.5pt;margin-top:2.25pt;width:0;height:8.15pt;z-index:251604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">
                <v:stroke endarrow="block"/>
              </v:shape>
            </w:pict>
          </mc:Fallback>
        </mc:AlternateContent>
      </w:r>
      <w:r>
        <w:rPr>
          <w:rFonts w:ascii="Times New Roman" w:hAnsi="Times New Roman" w:cs="Times New Roman"/>
          <w:noProof/>
          <w:sz w:val="28"/>
          <w:lang w:eastAsia="ru-RU"/>
        </w:rPr>
        <mc:AlternateContent>
          <mc:Choice Requires="wps">
            <w:drawing>
              <wp:anchor distT="0" distB="0" distL="114299" distR="114299" simplePos="0" relativeHeight="251602944" behindDoc="0" locked="0" layoutInCell="1" allowOverlap="1">
                <wp:simplePos x="0" y="0"/>
                <wp:positionH relativeFrom="column">
                  <wp:posOffset>547369</wp:posOffset>
                </wp:positionH>
                <wp:positionV relativeFrom="paragraph">
                  <wp:posOffset>28575</wp:posOffset>
                </wp:positionV>
                <wp:extent cx="0" cy="103505"/>
                <wp:effectExtent l="76200" t="0" r="57150" b="48895"/>
                <wp:wrapNone/>
                <wp:docPr id="159"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35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2B9CC2" id="AutoShape 13" o:spid="_x0000_s1026" type="#_x0000_t32" style="position:absolute;margin-left:43.1pt;margin-top:2.25pt;width:0;height:8.15pt;z-index:251602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">
                <v:stroke endarrow="block"/>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598848" behindDoc="0" locked="0" layoutInCell="1" allowOverlap="1">
                <wp:simplePos x="0" y="0"/>
                <wp:positionH relativeFrom="column">
                  <wp:posOffset>547370</wp:posOffset>
                </wp:positionH>
                <wp:positionV relativeFrom="paragraph">
                  <wp:posOffset>28574</wp:posOffset>
                </wp:positionV>
                <wp:extent cx="5084445" cy="0"/>
                <wp:effectExtent l="0" t="0" r="20955" b="19050"/>
                <wp:wrapNone/>
                <wp:docPr id="158"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44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073C94" id="AutoShape 11" o:spid="_x0000_s1026" type="#_x0000_t32" style="position:absolute;margin-left:43.1pt;margin-top:2.25pt;width:400.35pt;height:0;z-index:251598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"/>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582464" behindDoc="0" locked="0" layoutInCell="1" allowOverlap="1">
                <wp:simplePos x="0" y="0"/>
                <wp:positionH relativeFrom="column">
                  <wp:posOffset>1504950</wp:posOffset>
                </wp:positionH>
                <wp:positionV relativeFrom="paragraph">
                  <wp:posOffset>132080</wp:posOffset>
                </wp:positionV>
                <wp:extent cx="1457325" cy="494030"/>
                <wp:effectExtent l="0" t="0" r="28575" b="20320"/>
                <wp:wrapNone/>
                <wp:docPr id="157"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494030"/>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Подход к объекту исследования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7" style="position:absolute;left:0;text-align:left;margin-left:118.5pt;margin-top:10.4pt;width:114.75pt;height:38.9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">
                <v:textbox>
                  <w:txbxContent>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Подход к объекту исследования</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586560" behindDoc="0" locked="0" layoutInCell="1" allowOverlap="1">
                <wp:simplePos x="0" y="0"/>
                <wp:positionH relativeFrom="column">
                  <wp:posOffset>3150235</wp:posOffset>
                </wp:positionH>
                <wp:positionV relativeFrom="paragraph">
                  <wp:posOffset>132080</wp:posOffset>
                </wp:positionV>
                <wp:extent cx="1341120" cy="494030"/>
                <wp:effectExtent l="0" t="0" r="11430" b="20320"/>
                <wp:wrapNone/>
                <wp:docPr id="15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120" cy="494030"/>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Степень</w:t>
                            </w:r>
                          </w:p>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реализации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 o:spid="_x0000_s1028" style="position:absolute;left:0;text-align:left;margin-left:248.05pt;margin-top:10.4pt;width:105.6pt;height:38.9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">
                <v:textbox>
                  <w:txbxContent>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Степень</w:t>
                      </w:r>
                    </w:p>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реализации</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584512" behindDoc="0" locked="0" layoutInCell="1" allowOverlap="1">
                <wp:simplePos x="0" y="0"/>
                <wp:positionH relativeFrom="column">
                  <wp:posOffset>4735830</wp:posOffset>
                </wp:positionH>
                <wp:positionV relativeFrom="paragraph">
                  <wp:posOffset>132080</wp:posOffset>
                </wp:positionV>
                <wp:extent cx="1341120" cy="494030"/>
                <wp:effectExtent l="0" t="0" r="11430" b="20320"/>
                <wp:wrapNone/>
                <wp:docPr id="15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120" cy="494030"/>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Вероятность</w:t>
                            </w:r>
                          </w:p>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9" style="position:absolute;left:0;text-align:left;margin-left:372.9pt;margin-top:10.4pt;width:105.6pt;height:38.9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">
                <v:textbox>
                  <w:txbxContent>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Вероятность</w:t>
                      </w:r>
                    </w:p>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использования</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580416" behindDoc="0" locked="0" layoutInCell="1" allowOverlap="1">
                <wp:simplePos x="0" y="0"/>
                <wp:positionH relativeFrom="column">
                  <wp:posOffset>5080</wp:posOffset>
                </wp:positionH>
                <wp:positionV relativeFrom="paragraph">
                  <wp:posOffset>132080</wp:posOffset>
                </wp:positionV>
                <wp:extent cx="1341120" cy="494030"/>
                <wp:effectExtent l="0" t="0" r="11430" b="20320"/>
                <wp:wrapNone/>
                <wp:docPr id="15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120" cy="494030"/>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Уровень</w:t>
                            </w:r>
                          </w:p>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анализа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30" style="position:absolute;left:0;text-align:left;margin-left:.4pt;margin-top:10.4pt;width:105.6pt;height:38.9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">
                <v:textbox>
                  <w:txbxContent>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Уровень</w:t>
                      </w:r>
                    </w:p>
                    <w:p w:rsidR="001852F3" w:rsidRPr="00436977" w:rsidRDefault="001852F3" w:rsidP="00436977">
                      <w:pPr>
                        <w:spacing w:after="0" w:line="240" w:lineRule="auto"/>
                        <w:jc w:val="center"/>
                        <w:rPr>
                          <w:rFonts w:ascii="Times New Roman" w:hAnsi="Times New Roman" w:cs="Times New Roman"/>
                          <w:b/>
                          <w:i/>
                        </w:rPr>
                      </w:pPr>
                      <w:r w:rsidRPr="00436977">
                        <w:rPr>
                          <w:rFonts w:ascii="Times New Roman" w:hAnsi="Times New Roman" w:cs="Times New Roman"/>
                          <w:b/>
                          <w:i/>
                        </w:rPr>
                        <w:t>анализа</w:t>
                      </w:r>
                    </w:p>
                  </w:txbxContent>
                </v:textbox>
              </v:roundrect>
            </w:pict>
          </mc:Fallback>
        </mc:AlternateContent>
      </w:r>
    </w:p>
    <w:p w:rsidR="00436977" w:rsidRPr="00533F72" w:rsidRDefault="00436977" w:rsidP="009147EA">
      <w:pPr>
        <w:spacing w:after="0" w:line="240" w:lineRule="auto"/>
        <w:ind w:firstLine="709"/>
        <w:jc w:val="both"/>
        <w:rPr>
          <w:rFonts w:ascii="Times New Roman" w:hAnsi="Times New Roman" w:cs="Times New Roman"/>
          <w:sz w:val="28"/>
        </w:rPr>
      </w:pPr>
    </w:p>
    <w:p w:rsidR="00436977" w:rsidRPr="00533F72" w:rsidRDefault="00436977" w:rsidP="009147EA">
      <w:pPr>
        <w:spacing w:after="0" w:line="240" w:lineRule="auto"/>
        <w:ind w:firstLine="709"/>
        <w:jc w:val="both"/>
        <w:rPr>
          <w:rFonts w:ascii="Times New Roman" w:hAnsi="Times New Roman" w:cs="Times New Roman"/>
          <w:sz w:val="28"/>
        </w:rPr>
      </w:pPr>
    </w:p>
    <w:p w:rsidR="00436977" w:rsidRPr="00533F72" w:rsidRDefault="00043A07" w:rsidP="009147EA">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621376" behindDoc="0" locked="0" layoutInCell="1" allowOverlap="1">
                <wp:simplePos x="0" y="0"/>
                <wp:positionH relativeFrom="column">
                  <wp:posOffset>5332730</wp:posOffset>
                </wp:positionH>
                <wp:positionV relativeFrom="paragraph">
                  <wp:posOffset>12700</wp:posOffset>
                </wp:positionV>
                <wp:extent cx="207645" cy="133985"/>
                <wp:effectExtent l="38100" t="0" r="20955" b="37465"/>
                <wp:wrapNone/>
                <wp:docPr id="15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 cy="13398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B15D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0" o:spid="_x0000_s1026" type="#_x0000_t67" style="position:absolute;margin-left:419.9pt;margin-top:1pt;width:16.35pt;height:10.5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">
                <v:textbox style="layout-flow:vertical-ideographic"/>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17280" behindDoc="0" locked="0" layoutInCell="1" allowOverlap="1">
                <wp:simplePos x="0" y="0"/>
                <wp:positionH relativeFrom="column">
                  <wp:posOffset>3717290</wp:posOffset>
                </wp:positionH>
                <wp:positionV relativeFrom="paragraph">
                  <wp:posOffset>12700</wp:posOffset>
                </wp:positionV>
                <wp:extent cx="207645" cy="133985"/>
                <wp:effectExtent l="38100" t="0" r="20955" b="37465"/>
                <wp:wrapNone/>
                <wp:docPr id="15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 cy="13398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BB858" id="AutoShape 19" o:spid="_x0000_s1026" type="#_x0000_t67" style="position:absolute;margin-left:292.7pt;margin-top:1pt;width:16.35pt;height:10.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">
                <v:textbox style="layout-flow:vertical-ideographic"/>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15232" behindDoc="0" locked="0" layoutInCell="1" allowOverlap="1">
                <wp:simplePos x="0" y="0"/>
                <wp:positionH relativeFrom="column">
                  <wp:posOffset>2101850</wp:posOffset>
                </wp:positionH>
                <wp:positionV relativeFrom="paragraph">
                  <wp:posOffset>12700</wp:posOffset>
                </wp:positionV>
                <wp:extent cx="207645" cy="133985"/>
                <wp:effectExtent l="38100" t="0" r="20955" b="37465"/>
                <wp:wrapNone/>
                <wp:docPr id="15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 cy="13398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1C0EE" id="AutoShape 18" o:spid="_x0000_s1026" type="#_x0000_t67" style="position:absolute;margin-left:165.5pt;margin-top:1pt;width:16.35pt;height:10.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">
                <v:textbox style="layout-flow:vertical-ideographic"/>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13184" behindDoc="0" locked="0" layoutInCell="1" allowOverlap="1">
                <wp:simplePos x="0" y="0"/>
                <wp:positionH relativeFrom="column">
                  <wp:posOffset>547370</wp:posOffset>
                </wp:positionH>
                <wp:positionV relativeFrom="paragraph">
                  <wp:posOffset>12700</wp:posOffset>
                </wp:positionV>
                <wp:extent cx="207645" cy="133985"/>
                <wp:effectExtent l="38100" t="0" r="20955" b="37465"/>
                <wp:wrapNone/>
                <wp:docPr id="15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 cy="13398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B31E3" id="AutoShape 17" o:spid="_x0000_s1026" type="#_x0000_t67" style="position:absolute;margin-left:43.1pt;margin-top:1pt;width:16.35pt;height:10.5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">
                <v:textbox style="layout-flow:vertical-ideographic"/>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596800" behindDoc="0" locked="0" layoutInCell="1" allowOverlap="1">
                <wp:simplePos x="0" y="0"/>
                <wp:positionH relativeFrom="column">
                  <wp:posOffset>4735830</wp:posOffset>
                </wp:positionH>
                <wp:positionV relativeFrom="paragraph">
                  <wp:posOffset>146685</wp:posOffset>
                </wp:positionV>
                <wp:extent cx="1341120" cy="841375"/>
                <wp:effectExtent l="0" t="0" r="11430" b="15875"/>
                <wp:wrapNone/>
                <wp:docPr id="14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120" cy="841375"/>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Реальный</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Вероятностный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 o:spid="_x0000_s1031" style="position:absolute;left:0;text-align:left;margin-left:372.9pt;margin-top:11.55pt;width:105.6pt;height:66.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">
                <v:textbox>
                  <w:txbxContent>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Реальный</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Вероятностный</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594752" behindDoc="0" locked="0" layoutInCell="1" allowOverlap="1">
                <wp:simplePos x="0" y="0"/>
                <wp:positionH relativeFrom="column">
                  <wp:posOffset>3150235</wp:posOffset>
                </wp:positionH>
                <wp:positionV relativeFrom="paragraph">
                  <wp:posOffset>146685</wp:posOffset>
                </wp:positionV>
                <wp:extent cx="1341120" cy="841375"/>
                <wp:effectExtent l="0" t="0" r="11430" b="15875"/>
                <wp:wrapNone/>
                <wp:docPr id="14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120" cy="841375"/>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Реализованный</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Нереализованный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 o:spid="_x0000_s1032" style="position:absolute;left:0;text-align:left;margin-left:248.05pt;margin-top:11.55pt;width:105.6pt;height:66.2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">
                <v:textbox>
                  <w:txbxContent>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Реализованный</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Нереализованный</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592704" behindDoc="0" locked="0" layoutInCell="1" allowOverlap="1">
                <wp:simplePos x="0" y="0"/>
                <wp:positionH relativeFrom="column">
                  <wp:posOffset>1504950</wp:posOffset>
                </wp:positionH>
                <wp:positionV relativeFrom="paragraph">
                  <wp:posOffset>146685</wp:posOffset>
                </wp:positionV>
                <wp:extent cx="1457325" cy="841375"/>
                <wp:effectExtent l="0" t="0" r="28575" b="15875"/>
                <wp:wrapNone/>
                <wp:docPr id="14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841375"/>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Ресурсный</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Результативный</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Синтезированный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33" style="position:absolute;left:0;text-align:left;margin-left:118.5pt;margin-top:11.55pt;width:114.75pt;height:66.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">
                <v:textbox>
                  <w:txbxContent>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Ресурсный</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Результативный</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Синтезированный</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588608" behindDoc="0" locked="0" layoutInCell="1" allowOverlap="1">
                <wp:simplePos x="0" y="0"/>
                <wp:positionH relativeFrom="column">
                  <wp:posOffset>5080</wp:posOffset>
                </wp:positionH>
                <wp:positionV relativeFrom="paragraph">
                  <wp:posOffset>146685</wp:posOffset>
                </wp:positionV>
                <wp:extent cx="1341120" cy="841375"/>
                <wp:effectExtent l="0" t="0" r="11430" b="15875"/>
                <wp:wrapNone/>
                <wp:docPr id="14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1120" cy="841375"/>
                        </a:xfrm>
                        <a:prstGeom prst="roundRect">
                          <a:avLst>
                            <a:gd name="adj" fmla="val 16667"/>
                          </a:avLst>
                        </a:prstGeom>
                        <a:solidFill>
                          <a:srgbClr val="FFFFFF"/>
                        </a:solidFill>
                        <a:ln w="9525">
                          <a:solidFill>
                            <a:srgbClr val="000000"/>
                          </a:solidFill>
                          <a:round/>
                          <a:headEnd/>
                          <a:tailEnd/>
                        </a:ln>
                      </wps:spPr>
                      <wps:txbx>
                        <w:txbxContent>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Страна</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Регион</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Отрасль</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Предприятие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34" style="position:absolute;left:0;text-align:left;margin-left:.4pt;margin-top:11.55pt;width:105.6pt;height:66.2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">
                <v:textbox>
                  <w:txbxContent>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Страна</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Регион</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Отрасль</w:t>
                      </w:r>
                    </w:p>
                    <w:p w:rsidR="001852F3" w:rsidRPr="00436977" w:rsidRDefault="001852F3" w:rsidP="00436977">
                      <w:pPr>
                        <w:spacing w:after="0" w:line="240" w:lineRule="auto"/>
                        <w:jc w:val="center"/>
                        <w:rPr>
                          <w:rFonts w:ascii="Times New Roman" w:hAnsi="Times New Roman" w:cs="Times New Roman"/>
                        </w:rPr>
                      </w:pPr>
                      <w:r w:rsidRPr="00436977">
                        <w:rPr>
                          <w:rFonts w:ascii="Times New Roman" w:hAnsi="Times New Roman" w:cs="Times New Roman"/>
                        </w:rPr>
                        <w:t>Предприятие</w:t>
                      </w:r>
                    </w:p>
                  </w:txbxContent>
                </v:textbox>
              </v:roundrect>
            </w:pict>
          </mc:Fallback>
        </mc:AlternateContent>
      </w:r>
    </w:p>
    <w:p w:rsidR="00436977" w:rsidRPr="00533F72" w:rsidRDefault="00436977" w:rsidP="009147EA">
      <w:pPr>
        <w:spacing w:after="0" w:line="240" w:lineRule="auto"/>
        <w:ind w:firstLine="709"/>
        <w:jc w:val="both"/>
        <w:rPr>
          <w:rFonts w:ascii="Times New Roman" w:hAnsi="Times New Roman" w:cs="Times New Roman"/>
          <w:sz w:val="28"/>
        </w:rPr>
      </w:pPr>
    </w:p>
    <w:p w:rsidR="00436977" w:rsidRPr="00533F72" w:rsidRDefault="00436977" w:rsidP="009147EA">
      <w:pPr>
        <w:spacing w:after="0" w:line="240" w:lineRule="auto"/>
        <w:ind w:firstLine="709"/>
        <w:jc w:val="both"/>
        <w:rPr>
          <w:rFonts w:ascii="Times New Roman" w:hAnsi="Times New Roman" w:cs="Times New Roman"/>
          <w:sz w:val="28"/>
        </w:rPr>
      </w:pPr>
    </w:p>
    <w:p w:rsidR="00436977" w:rsidRPr="00533F72" w:rsidRDefault="00436977" w:rsidP="009147EA">
      <w:pPr>
        <w:spacing w:after="0" w:line="240" w:lineRule="auto"/>
        <w:ind w:firstLine="709"/>
        <w:jc w:val="both"/>
        <w:rPr>
          <w:rFonts w:ascii="Times New Roman" w:hAnsi="Times New Roman" w:cs="Times New Roman"/>
          <w:sz w:val="28"/>
        </w:rPr>
      </w:pPr>
    </w:p>
    <w:p w:rsidR="00436977" w:rsidRPr="00533F72" w:rsidRDefault="00436977" w:rsidP="009147EA">
      <w:pPr>
        <w:spacing w:after="0" w:line="240" w:lineRule="auto"/>
        <w:ind w:firstLine="709"/>
        <w:jc w:val="both"/>
        <w:rPr>
          <w:rFonts w:ascii="Times New Roman" w:hAnsi="Times New Roman" w:cs="Times New Roman"/>
          <w:sz w:val="28"/>
        </w:rPr>
      </w:pPr>
    </w:p>
    <w:p w:rsidR="00436977" w:rsidRPr="00533F72" w:rsidRDefault="00436977" w:rsidP="009147EA">
      <w:pPr>
        <w:spacing w:after="0" w:line="240" w:lineRule="auto"/>
        <w:ind w:firstLine="709"/>
        <w:jc w:val="both"/>
        <w:rPr>
          <w:rFonts w:ascii="Times New Roman" w:hAnsi="Times New Roman" w:cs="Times New Roman"/>
          <w:sz w:val="28"/>
        </w:rPr>
      </w:pPr>
    </w:p>
    <w:p w:rsidR="00436977" w:rsidRPr="00864EAA" w:rsidRDefault="00216ADF" w:rsidP="00216ADF">
      <w:pPr>
        <w:spacing w:after="0" w:line="240" w:lineRule="auto"/>
        <w:jc w:val="center"/>
        <w:rPr>
          <w:rFonts w:ascii="Times New Roman" w:hAnsi="Times New Roman" w:cs="Times New Roman"/>
          <w:b/>
          <w:bCs/>
          <w:sz w:val="28"/>
        </w:rPr>
      </w:pPr>
      <w:r w:rsidRPr="00864EAA">
        <w:rPr>
          <w:rFonts w:ascii="Times New Roman" w:hAnsi="Times New Roman" w:cs="Times New Roman"/>
          <w:b/>
          <w:bCs/>
          <w:sz w:val="28"/>
        </w:rPr>
        <w:t>Рисунок 1</w:t>
      </w:r>
      <w:r w:rsidR="00864EAA" w:rsidRPr="00864EAA">
        <w:rPr>
          <w:rFonts w:ascii="Times New Roman" w:hAnsi="Times New Roman" w:cs="Times New Roman"/>
          <w:b/>
          <w:bCs/>
          <w:sz w:val="28"/>
        </w:rPr>
        <w:t xml:space="preserve"> </w:t>
      </w:r>
      <w:r w:rsidRPr="00864EAA">
        <w:rPr>
          <w:rFonts w:ascii="Times New Roman" w:hAnsi="Times New Roman" w:cs="Times New Roman"/>
          <w:b/>
          <w:bCs/>
          <w:sz w:val="28"/>
        </w:rPr>
        <w:t>- Критерии классификации экономического потенциала</w:t>
      </w:r>
    </w:p>
    <w:p w:rsidR="00165662" w:rsidRPr="00533F72" w:rsidRDefault="00165662" w:rsidP="00165662">
      <w:pPr>
        <w:spacing w:after="0" w:line="240" w:lineRule="auto"/>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автором</w:t>
      </w:r>
    </w:p>
    <w:p w:rsidR="00436977" w:rsidRPr="00533F72" w:rsidRDefault="00436977" w:rsidP="009147EA">
      <w:pPr>
        <w:spacing w:after="0" w:line="240" w:lineRule="auto"/>
        <w:ind w:firstLine="709"/>
        <w:jc w:val="both"/>
        <w:rPr>
          <w:rFonts w:ascii="Times New Roman" w:hAnsi="Times New Roman" w:cs="Times New Roman"/>
          <w:sz w:val="28"/>
        </w:rPr>
      </w:pPr>
    </w:p>
    <w:p w:rsidR="00216ADF" w:rsidRPr="00533F72" w:rsidRDefault="00216ADF" w:rsidP="00216AD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Таким образом, </w:t>
      </w:r>
      <w:r w:rsidR="003D6C96" w:rsidRPr="00533F72">
        <w:rPr>
          <w:rFonts w:ascii="Times New Roman" w:hAnsi="Times New Roman" w:cs="Times New Roman"/>
          <w:sz w:val="28"/>
        </w:rPr>
        <w:t xml:space="preserve">изучение </w:t>
      </w:r>
      <w:r w:rsidRPr="00533F72">
        <w:rPr>
          <w:rFonts w:ascii="Times New Roman" w:hAnsi="Times New Roman" w:cs="Times New Roman"/>
          <w:sz w:val="28"/>
        </w:rPr>
        <w:t>основных подходов к исследованию понятия «потенциал»</w:t>
      </w:r>
      <w:r w:rsidR="003D6C96" w:rsidRPr="00533F72">
        <w:rPr>
          <w:rFonts w:ascii="Times New Roman" w:hAnsi="Times New Roman" w:cs="Times New Roman"/>
          <w:sz w:val="28"/>
        </w:rPr>
        <w:t xml:space="preserve"> с учетом уровня иерархии управления</w:t>
      </w:r>
      <w:r w:rsidRPr="00533F72">
        <w:rPr>
          <w:rFonts w:ascii="Times New Roman" w:hAnsi="Times New Roman" w:cs="Times New Roman"/>
          <w:sz w:val="28"/>
        </w:rPr>
        <w:t>, а также изучение его видовой классификации позволили автору выявить определенную разрозненность в понятийном аппарате, используемом при толковании данной категории. Также следует отметить, что в современных публикациях, посвященных исследованию потенциала, не уделено должного внимания отраслевой специфике, что наталкивает на необходимость уточнения понятия «потенциал», а также рассмотрения особенностей его формирования и использования в рамках предприятий отдельно взятой отрасли.</w:t>
      </w:r>
    </w:p>
    <w:p w:rsidR="00816830" w:rsidRPr="00864EAA" w:rsidRDefault="00864EAA" w:rsidP="00816830">
      <w:pPr>
        <w:spacing w:after="0" w:line="240" w:lineRule="auto"/>
        <w:ind w:firstLine="709"/>
        <w:jc w:val="both"/>
        <w:rPr>
          <w:rFonts w:ascii="Times New Roman" w:hAnsi="Times New Roman" w:cs="Times New Roman"/>
          <w:iCs/>
          <w:sz w:val="36"/>
        </w:rPr>
      </w:pPr>
      <w:r>
        <w:rPr>
          <w:rFonts w:ascii="Times New Roman" w:hAnsi="Times New Roman" w:cs="Times New Roman"/>
          <w:iCs/>
          <w:sz w:val="28"/>
        </w:rPr>
        <w:t>А</w:t>
      </w:r>
      <w:r w:rsidR="00816830" w:rsidRPr="00864EAA">
        <w:rPr>
          <w:rFonts w:ascii="Times New Roman" w:hAnsi="Times New Roman" w:cs="Times New Roman"/>
          <w:iCs/>
          <w:sz w:val="28"/>
        </w:rPr>
        <w:t>нализ мнений  авторов</w:t>
      </w:r>
      <w:r>
        <w:rPr>
          <w:rFonts w:ascii="Times New Roman" w:hAnsi="Times New Roman" w:cs="Times New Roman"/>
          <w:iCs/>
          <w:sz w:val="28"/>
        </w:rPr>
        <w:t xml:space="preserve"> позволил подкорректировать существующие определения и  сформулировать следующую </w:t>
      </w:r>
      <w:r w:rsidR="00816830" w:rsidRPr="00864EAA">
        <w:rPr>
          <w:rFonts w:ascii="Times New Roman" w:hAnsi="Times New Roman" w:cs="Times New Roman"/>
          <w:iCs/>
          <w:sz w:val="28"/>
        </w:rPr>
        <w:t xml:space="preserve"> </w:t>
      </w:r>
      <w:r>
        <w:rPr>
          <w:rFonts w:ascii="Times New Roman" w:hAnsi="Times New Roman" w:cs="Times New Roman"/>
          <w:iCs/>
          <w:sz w:val="28"/>
        </w:rPr>
        <w:t>трактовку</w:t>
      </w:r>
      <w:r w:rsidRPr="00864EAA">
        <w:rPr>
          <w:rFonts w:ascii="Times New Roman" w:hAnsi="Times New Roman" w:cs="Times New Roman"/>
          <w:iCs/>
          <w:sz w:val="28"/>
        </w:rPr>
        <w:t xml:space="preserve"> </w:t>
      </w:r>
      <w:r w:rsidR="00816830" w:rsidRPr="00864EAA">
        <w:rPr>
          <w:rFonts w:ascii="Times New Roman" w:hAnsi="Times New Roman" w:cs="Times New Roman"/>
          <w:iCs/>
          <w:sz w:val="28"/>
        </w:rPr>
        <w:t>термина «экономический потенциал»: экономический потенциал характеризует способности и возможности социально-экономической системы к производственной деятельности, реализация которых возможна лишь при наличии и использовании определенных ресурсов. Принципиально то, что способности и возможности связаны с характерными особенностями функционирования социально</w:t>
      </w:r>
      <w:r w:rsidR="004550E4" w:rsidRPr="00864EAA">
        <w:rPr>
          <w:rFonts w:ascii="Times New Roman" w:hAnsi="Times New Roman" w:cs="Times New Roman"/>
          <w:iCs/>
          <w:sz w:val="28"/>
        </w:rPr>
        <w:t>-</w:t>
      </w:r>
      <w:r w:rsidR="00816830" w:rsidRPr="00864EAA">
        <w:rPr>
          <w:rFonts w:ascii="Times New Roman" w:hAnsi="Times New Roman" w:cs="Times New Roman"/>
          <w:iCs/>
          <w:sz w:val="28"/>
        </w:rPr>
        <w:t>экономических систем и их взаимодействий, с целью выявления и максимального удовлетворения рыночных потребностей</w:t>
      </w:r>
      <w:r w:rsidR="00162C5C" w:rsidRPr="00864EAA">
        <w:rPr>
          <w:rFonts w:ascii="Times New Roman" w:hAnsi="Times New Roman" w:cs="Times New Roman"/>
          <w:iCs/>
          <w:sz w:val="28"/>
        </w:rPr>
        <w:t xml:space="preserve"> за </w:t>
      </w:r>
      <w:r w:rsidR="00162C5C" w:rsidRPr="00864EAA">
        <w:rPr>
          <w:rFonts w:ascii="Times New Roman" w:hAnsi="Times New Roman" w:cs="Times New Roman"/>
          <w:iCs/>
          <w:sz w:val="28"/>
        </w:rPr>
        <w:lastRenderedPageBreak/>
        <w:t xml:space="preserve">счет производства </w:t>
      </w:r>
      <w:r w:rsidR="00816830" w:rsidRPr="00864EAA">
        <w:rPr>
          <w:rFonts w:ascii="Times New Roman" w:hAnsi="Times New Roman" w:cs="Times New Roman"/>
          <w:iCs/>
          <w:sz w:val="28"/>
        </w:rPr>
        <w:t xml:space="preserve">товаров и </w:t>
      </w:r>
      <w:r w:rsidR="00162C5C" w:rsidRPr="00864EAA">
        <w:rPr>
          <w:rFonts w:ascii="Times New Roman" w:hAnsi="Times New Roman" w:cs="Times New Roman"/>
          <w:iCs/>
          <w:sz w:val="28"/>
        </w:rPr>
        <w:t xml:space="preserve">оказания различных </w:t>
      </w:r>
      <w:r w:rsidR="00816830" w:rsidRPr="00864EAA">
        <w:rPr>
          <w:rFonts w:ascii="Times New Roman" w:hAnsi="Times New Roman" w:cs="Times New Roman"/>
          <w:iCs/>
          <w:sz w:val="28"/>
        </w:rPr>
        <w:t xml:space="preserve">услуг </w:t>
      </w:r>
      <w:r w:rsidR="00162C5C" w:rsidRPr="00864EAA">
        <w:rPr>
          <w:rFonts w:ascii="Times New Roman" w:hAnsi="Times New Roman" w:cs="Times New Roman"/>
          <w:iCs/>
          <w:sz w:val="28"/>
        </w:rPr>
        <w:t xml:space="preserve">с учетом грамотной и эффективной эксплуатации заданного объема </w:t>
      </w:r>
      <w:r w:rsidR="00816830" w:rsidRPr="00864EAA">
        <w:rPr>
          <w:rFonts w:ascii="Times New Roman" w:hAnsi="Times New Roman" w:cs="Times New Roman"/>
          <w:iCs/>
          <w:sz w:val="28"/>
        </w:rPr>
        <w:t>ресурсов.</w:t>
      </w:r>
    </w:p>
    <w:p w:rsidR="00816830" w:rsidRPr="00533F72" w:rsidRDefault="00162C5C"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Исходя из вышеизложенного, </w:t>
      </w:r>
      <w:r w:rsidR="00816830" w:rsidRPr="00533F72">
        <w:rPr>
          <w:rFonts w:ascii="Times New Roman" w:hAnsi="Times New Roman" w:cs="Times New Roman"/>
          <w:sz w:val="28"/>
        </w:rPr>
        <w:t xml:space="preserve">экономический потенциал </w:t>
      </w:r>
      <w:r w:rsidRPr="00533F72">
        <w:rPr>
          <w:rFonts w:ascii="Times New Roman" w:hAnsi="Times New Roman" w:cs="Times New Roman"/>
          <w:sz w:val="28"/>
        </w:rPr>
        <w:t xml:space="preserve">предприятия и организации необходимо изучать как интеграцию в единую систему </w:t>
      </w:r>
      <w:r w:rsidR="00816830" w:rsidRPr="00533F72">
        <w:rPr>
          <w:rFonts w:ascii="Times New Roman" w:hAnsi="Times New Roman" w:cs="Times New Roman"/>
          <w:sz w:val="28"/>
        </w:rPr>
        <w:t>взаимо</w:t>
      </w:r>
      <w:r w:rsidRPr="00533F72">
        <w:rPr>
          <w:rFonts w:ascii="Times New Roman" w:hAnsi="Times New Roman" w:cs="Times New Roman"/>
          <w:sz w:val="28"/>
        </w:rPr>
        <w:t>связанных и взаимо</w:t>
      </w:r>
      <w:r w:rsidR="00816830" w:rsidRPr="00533F72">
        <w:rPr>
          <w:rFonts w:ascii="Times New Roman" w:hAnsi="Times New Roman" w:cs="Times New Roman"/>
          <w:sz w:val="28"/>
        </w:rPr>
        <w:t>действующих потенциалов</w:t>
      </w:r>
      <w:r w:rsidRPr="00533F72">
        <w:rPr>
          <w:rFonts w:ascii="Times New Roman" w:hAnsi="Times New Roman" w:cs="Times New Roman"/>
          <w:sz w:val="28"/>
        </w:rPr>
        <w:t xml:space="preserve"> следующих видов</w:t>
      </w:r>
      <w:r w:rsidR="00816830" w:rsidRPr="00533F72">
        <w:rPr>
          <w:rFonts w:ascii="Times New Roman" w:hAnsi="Times New Roman" w:cs="Times New Roman"/>
          <w:sz w:val="28"/>
        </w:rPr>
        <w:t>: техническ</w:t>
      </w:r>
      <w:r w:rsidRPr="00533F72">
        <w:rPr>
          <w:rFonts w:ascii="Times New Roman" w:hAnsi="Times New Roman" w:cs="Times New Roman"/>
          <w:sz w:val="28"/>
        </w:rPr>
        <w:t>ого</w:t>
      </w:r>
      <w:r w:rsidR="00816830" w:rsidRPr="00533F72">
        <w:rPr>
          <w:rFonts w:ascii="Times New Roman" w:hAnsi="Times New Roman" w:cs="Times New Roman"/>
          <w:sz w:val="28"/>
        </w:rPr>
        <w:t>, производственн</w:t>
      </w:r>
      <w:r w:rsidRPr="00533F72">
        <w:rPr>
          <w:rFonts w:ascii="Times New Roman" w:hAnsi="Times New Roman" w:cs="Times New Roman"/>
          <w:sz w:val="28"/>
        </w:rPr>
        <w:t>ого</w:t>
      </w:r>
      <w:r w:rsidR="00816830" w:rsidRPr="00533F72">
        <w:rPr>
          <w:rFonts w:ascii="Times New Roman" w:hAnsi="Times New Roman" w:cs="Times New Roman"/>
          <w:sz w:val="28"/>
        </w:rPr>
        <w:t>, кадров</w:t>
      </w:r>
      <w:r w:rsidRPr="00533F72">
        <w:rPr>
          <w:rFonts w:ascii="Times New Roman" w:hAnsi="Times New Roman" w:cs="Times New Roman"/>
          <w:sz w:val="28"/>
        </w:rPr>
        <w:t>ого</w:t>
      </w:r>
      <w:r w:rsidR="00816830" w:rsidRPr="00533F72">
        <w:rPr>
          <w:rFonts w:ascii="Times New Roman" w:hAnsi="Times New Roman" w:cs="Times New Roman"/>
          <w:sz w:val="28"/>
        </w:rPr>
        <w:t>, организационн</w:t>
      </w:r>
      <w:r w:rsidRPr="00533F72">
        <w:rPr>
          <w:rFonts w:ascii="Times New Roman" w:hAnsi="Times New Roman" w:cs="Times New Roman"/>
          <w:sz w:val="28"/>
        </w:rPr>
        <w:t>ого</w:t>
      </w:r>
      <w:r w:rsidR="00816830" w:rsidRPr="00533F72">
        <w:rPr>
          <w:rFonts w:ascii="Times New Roman" w:hAnsi="Times New Roman" w:cs="Times New Roman"/>
          <w:sz w:val="28"/>
        </w:rPr>
        <w:t>, финансов</w:t>
      </w:r>
      <w:r w:rsidRPr="00533F72">
        <w:rPr>
          <w:rFonts w:ascii="Times New Roman" w:hAnsi="Times New Roman" w:cs="Times New Roman"/>
          <w:sz w:val="28"/>
        </w:rPr>
        <w:t>ого и</w:t>
      </w:r>
      <w:r w:rsidR="00816830" w:rsidRPr="00533F72">
        <w:rPr>
          <w:rFonts w:ascii="Times New Roman" w:hAnsi="Times New Roman" w:cs="Times New Roman"/>
          <w:sz w:val="28"/>
        </w:rPr>
        <w:t xml:space="preserve"> инновационн</w:t>
      </w:r>
      <w:r w:rsidRPr="00533F72">
        <w:rPr>
          <w:rFonts w:ascii="Times New Roman" w:hAnsi="Times New Roman" w:cs="Times New Roman"/>
          <w:sz w:val="28"/>
        </w:rPr>
        <w:t>ого</w:t>
      </w:r>
      <w:r w:rsidR="00816830" w:rsidRPr="00533F72">
        <w:rPr>
          <w:rFonts w:ascii="Times New Roman" w:hAnsi="Times New Roman" w:cs="Times New Roman"/>
          <w:sz w:val="28"/>
        </w:rPr>
        <w:t xml:space="preserve">; каждый из которых в отдельности характеризует возможности в свойственной для него сфере деятельности и способствует обеспечению идеальных условий для функционирования хозяйствующего субъекта. </w:t>
      </w:r>
    </w:p>
    <w:p w:rsidR="00436977" w:rsidRPr="00533F72" w:rsidRDefault="00816830"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Взаимодействие указанных потенциалов способствует своевременной разработке стратегии инновационного развития, внедрению и реализации инновации, что создает основу для развития всего значимого экономического потенциала промышленного предприятия и повышения его конкурентоспособности в целом [</w:t>
      </w:r>
      <w:r w:rsidR="00125519" w:rsidRPr="00533F72">
        <w:rPr>
          <w:rFonts w:ascii="Times New Roman" w:hAnsi="Times New Roman" w:cs="Times New Roman"/>
          <w:sz w:val="28"/>
        </w:rPr>
        <w:t>17</w:t>
      </w:r>
      <w:r w:rsidRPr="00533F72">
        <w:rPr>
          <w:rFonts w:ascii="Times New Roman" w:hAnsi="Times New Roman" w:cs="Times New Roman"/>
          <w:sz w:val="28"/>
        </w:rPr>
        <w:t>].</w:t>
      </w:r>
    </w:p>
    <w:p w:rsidR="00816830" w:rsidRPr="00533F72" w:rsidRDefault="00864EAA" w:rsidP="009147EA">
      <w:pPr>
        <w:spacing w:after="0" w:line="240" w:lineRule="auto"/>
        <w:ind w:firstLine="709"/>
        <w:jc w:val="both"/>
        <w:rPr>
          <w:rFonts w:ascii="Times New Roman" w:hAnsi="Times New Roman" w:cs="Times New Roman"/>
          <w:sz w:val="36"/>
        </w:rPr>
      </w:pPr>
      <w:r>
        <w:rPr>
          <w:rFonts w:ascii="Times New Roman" w:hAnsi="Times New Roman" w:cs="Times New Roman"/>
          <w:sz w:val="28"/>
        </w:rPr>
        <w:t>Таким образом, можно ко</w:t>
      </w:r>
      <w:r w:rsidR="00816830" w:rsidRPr="00533F72">
        <w:rPr>
          <w:rFonts w:ascii="Times New Roman" w:hAnsi="Times New Roman" w:cs="Times New Roman"/>
          <w:sz w:val="28"/>
        </w:rPr>
        <w:t xml:space="preserve">нстатировать, что в современном аспекте инновационный потенциал – это один из важнейших компонентов экономического потенциала. Также необходимо отметить, что инновационный потенциал стоит рассматривать не как отдельный компонент, а как условия, содержащиеся в каждом потенциале и способствующие инновационному развитию хозяйствующего субъекта. </w:t>
      </w:r>
      <w:r w:rsidR="00F60FDA">
        <w:rPr>
          <w:rFonts w:ascii="Times New Roman" w:hAnsi="Times New Roman" w:cs="Times New Roman"/>
          <w:sz w:val="28"/>
        </w:rPr>
        <w:t>Следовательно, экономический</w:t>
      </w:r>
      <w:r w:rsidR="00816830" w:rsidRPr="00533F72">
        <w:rPr>
          <w:rFonts w:ascii="Times New Roman" w:hAnsi="Times New Roman" w:cs="Times New Roman"/>
          <w:sz w:val="28"/>
        </w:rPr>
        <w:t xml:space="preserve"> потенциал можно характеризовать как главный критерий целесообразности существования промышленного предприятия, а уровень его научно-технического и интеллектуального развития определяет его готовность к инновационным преобразованиям.</w:t>
      </w:r>
    </w:p>
    <w:p w:rsidR="00816830" w:rsidRPr="00533F72" w:rsidRDefault="00816830"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Инновационная деятельность любой социально-экономической системы является одним из основополагающих способов ее динамичного развития. </w:t>
      </w:r>
    </w:p>
    <w:p w:rsidR="00816830" w:rsidRPr="00533F72" w:rsidRDefault="00816830"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Процесс продвижения на рынок продукта улучшенного качества или усовершенствование технологических процессов в производстве для получения наибольшего экономического эффекта рассматривается как возможный результат научно-технической деятельности, тогда как в инновационно</w:t>
      </w:r>
      <w:r w:rsidR="00DD34DB" w:rsidRPr="00533F72">
        <w:rPr>
          <w:rFonts w:ascii="Times New Roman" w:hAnsi="Times New Roman" w:cs="Times New Roman"/>
          <w:sz w:val="28"/>
        </w:rPr>
        <w:t>м</w:t>
      </w:r>
      <w:r w:rsidRPr="00533F72">
        <w:rPr>
          <w:rFonts w:ascii="Times New Roman" w:hAnsi="Times New Roman" w:cs="Times New Roman"/>
          <w:sz w:val="28"/>
        </w:rPr>
        <w:t xml:space="preserve"> </w:t>
      </w:r>
      <w:r w:rsidR="00DD34DB" w:rsidRPr="00533F72">
        <w:rPr>
          <w:rFonts w:ascii="Times New Roman" w:hAnsi="Times New Roman" w:cs="Times New Roman"/>
          <w:sz w:val="28"/>
        </w:rPr>
        <w:t>процессе</w:t>
      </w:r>
      <w:r w:rsidRPr="00533F72">
        <w:rPr>
          <w:rFonts w:ascii="Times New Roman" w:hAnsi="Times New Roman" w:cs="Times New Roman"/>
          <w:sz w:val="28"/>
        </w:rPr>
        <w:t xml:space="preserve"> </w:t>
      </w:r>
      <w:r w:rsidR="00DD34DB" w:rsidRPr="00533F72">
        <w:rPr>
          <w:rFonts w:ascii="Times New Roman" w:hAnsi="Times New Roman" w:cs="Times New Roman"/>
          <w:sz w:val="28"/>
        </w:rPr>
        <w:t>последним</w:t>
      </w:r>
      <w:r w:rsidRPr="00533F72">
        <w:rPr>
          <w:rFonts w:ascii="Times New Roman" w:hAnsi="Times New Roman" w:cs="Times New Roman"/>
          <w:sz w:val="28"/>
        </w:rPr>
        <w:t xml:space="preserve"> этапом является процесс коммерциализации новшества. </w:t>
      </w:r>
    </w:p>
    <w:p w:rsidR="00436977" w:rsidRPr="00533F72" w:rsidRDefault="00816830" w:rsidP="009147E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Следовательно, инновационная деятельность представляет собой целенаправленный комплекс работ от разработки новой идеи до коммерциализации инновации. Необходимо также отметить, что инновационные предприятия, в зависимости от технологических параметров внедряемого новшества, охватывают различный набор функций.</w:t>
      </w:r>
    </w:p>
    <w:p w:rsidR="00816830" w:rsidRPr="00533F72" w:rsidRDefault="00ED4886" w:rsidP="00816830">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w:t>
      </w:r>
      <w:r w:rsidR="00162C5C" w:rsidRPr="00533F72">
        <w:rPr>
          <w:rFonts w:ascii="Times New Roman" w:hAnsi="Times New Roman" w:cs="Times New Roman"/>
          <w:sz w:val="28"/>
        </w:rPr>
        <w:t>онятие</w:t>
      </w:r>
      <w:r w:rsidR="00816830" w:rsidRPr="00533F72">
        <w:rPr>
          <w:rFonts w:ascii="Times New Roman" w:hAnsi="Times New Roman" w:cs="Times New Roman"/>
          <w:sz w:val="28"/>
        </w:rPr>
        <w:t xml:space="preserve"> «инновация» раз</w:t>
      </w:r>
      <w:r w:rsidR="00162C5C" w:rsidRPr="00533F72">
        <w:rPr>
          <w:rFonts w:ascii="Times New Roman" w:hAnsi="Times New Roman" w:cs="Times New Roman"/>
          <w:sz w:val="28"/>
        </w:rPr>
        <w:t>ные</w:t>
      </w:r>
      <w:r w:rsidR="00816830" w:rsidRPr="00533F72">
        <w:rPr>
          <w:rFonts w:ascii="Times New Roman" w:hAnsi="Times New Roman" w:cs="Times New Roman"/>
          <w:sz w:val="28"/>
        </w:rPr>
        <w:t xml:space="preserve"> </w:t>
      </w:r>
      <w:r w:rsidR="00162C5C" w:rsidRPr="00533F72">
        <w:rPr>
          <w:rFonts w:ascii="Times New Roman" w:hAnsi="Times New Roman" w:cs="Times New Roman"/>
          <w:sz w:val="28"/>
        </w:rPr>
        <w:t>ученые</w:t>
      </w:r>
      <w:r w:rsidR="00816830" w:rsidRPr="00533F72">
        <w:rPr>
          <w:rFonts w:ascii="Times New Roman" w:hAnsi="Times New Roman" w:cs="Times New Roman"/>
          <w:sz w:val="28"/>
        </w:rPr>
        <w:t xml:space="preserve"> </w:t>
      </w:r>
      <w:r w:rsidRPr="00533F72">
        <w:rPr>
          <w:rFonts w:ascii="Times New Roman" w:hAnsi="Times New Roman" w:cs="Times New Roman"/>
          <w:sz w:val="28"/>
        </w:rPr>
        <w:t>рассматривают в различных смыслах</w:t>
      </w:r>
      <w:r w:rsidR="00816830" w:rsidRPr="00533F72">
        <w:rPr>
          <w:rFonts w:ascii="Times New Roman" w:hAnsi="Times New Roman" w:cs="Times New Roman"/>
          <w:sz w:val="28"/>
        </w:rPr>
        <w:t xml:space="preserve">. </w:t>
      </w:r>
      <w:r w:rsidRPr="00533F72">
        <w:rPr>
          <w:rFonts w:ascii="Times New Roman" w:hAnsi="Times New Roman" w:cs="Times New Roman"/>
          <w:sz w:val="28"/>
        </w:rPr>
        <w:t xml:space="preserve">Это можно видеть по определениям, которые представлены в </w:t>
      </w:r>
      <w:r w:rsidR="00816830" w:rsidRPr="00533F72">
        <w:rPr>
          <w:rFonts w:ascii="Times New Roman" w:hAnsi="Times New Roman" w:cs="Times New Roman"/>
          <w:sz w:val="28"/>
        </w:rPr>
        <w:t>таблице 2</w:t>
      </w:r>
      <w:r w:rsidRPr="00533F72">
        <w:rPr>
          <w:rFonts w:ascii="Times New Roman" w:hAnsi="Times New Roman" w:cs="Times New Roman"/>
          <w:sz w:val="28"/>
        </w:rPr>
        <w:t>, которые характеризуют данное понятие с точки зрения различных авторов и подходов</w:t>
      </w:r>
      <w:r w:rsidR="00816830" w:rsidRPr="00533F72">
        <w:rPr>
          <w:rFonts w:ascii="Times New Roman" w:hAnsi="Times New Roman" w:cs="Times New Roman"/>
          <w:sz w:val="28"/>
        </w:rPr>
        <w:t>.</w:t>
      </w:r>
    </w:p>
    <w:p w:rsidR="00A27E1F" w:rsidRDefault="00A27E1F" w:rsidP="00816830">
      <w:pPr>
        <w:spacing w:after="0" w:line="240" w:lineRule="auto"/>
        <w:ind w:firstLine="709"/>
        <w:jc w:val="both"/>
        <w:rPr>
          <w:rFonts w:ascii="Times New Roman" w:hAnsi="Times New Roman" w:cs="Times New Roman"/>
          <w:sz w:val="28"/>
        </w:rPr>
      </w:pPr>
    </w:p>
    <w:p w:rsidR="00AE5ED2" w:rsidRDefault="00AE5ED2" w:rsidP="00816830">
      <w:pPr>
        <w:spacing w:after="0" w:line="240" w:lineRule="auto"/>
        <w:ind w:firstLine="709"/>
        <w:jc w:val="both"/>
        <w:rPr>
          <w:rFonts w:ascii="Times New Roman" w:hAnsi="Times New Roman" w:cs="Times New Roman"/>
          <w:sz w:val="28"/>
        </w:rPr>
      </w:pPr>
    </w:p>
    <w:p w:rsidR="00AE5ED2" w:rsidRDefault="00AE5ED2" w:rsidP="00816830">
      <w:pPr>
        <w:spacing w:after="0" w:line="240" w:lineRule="auto"/>
        <w:ind w:firstLine="709"/>
        <w:jc w:val="both"/>
        <w:rPr>
          <w:rFonts w:ascii="Times New Roman" w:hAnsi="Times New Roman" w:cs="Times New Roman"/>
          <w:sz w:val="28"/>
        </w:rPr>
      </w:pPr>
    </w:p>
    <w:p w:rsidR="00AE5ED2" w:rsidRPr="00533F72" w:rsidRDefault="00AE5ED2" w:rsidP="00816830">
      <w:pPr>
        <w:spacing w:after="0" w:line="240" w:lineRule="auto"/>
        <w:ind w:firstLine="709"/>
        <w:jc w:val="both"/>
        <w:rPr>
          <w:rFonts w:ascii="Times New Roman" w:hAnsi="Times New Roman" w:cs="Times New Roman"/>
          <w:sz w:val="28"/>
        </w:rPr>
      </w:pPr>
    </w:p>
    <w:p w:rsidR="00816830" w:rsidRDefault="00816830" w:rsidP="00816830">
      <w:pPr>
        <w:spacing w:after="0" w:line="240" w:lineRule="auto"/>
        <w:jc w:val="both"/>
        <w:rPr>
          <w:rFonts w:ascii="Times New Roman" w:hAnsi="Times New Roman" w:cs="Times New Roman"/>
          <w:b/>
          <w:bCs/>
          <w:sz w:val="28"/>
        </w:rPr>
      </w:pPr>
      <w:r w:rsidRPr="00AE5ED2">
        <w:rPr>
          <w:rFonts w:ascii="Times New Roman" w:hAnsi="Times New Roman" w:cs="Times New Roman"/>
          <w:b/>
          <w:bCs/>
          <w:sz w:val="28"/>
        </w:rPr>
        <w:t xml:space="preserve">Таблица </w:t>
      </w:r>
      <w:r w:rsidR="00AE5ED2" w:rsidRPr="00AE5ED2">
        <w:rPr>
          <w:rFonts w:ascii="Times New Roman" w:hAnsi="Times New Roman" w:cs="Times New Roman"/>
          <w:b/>
          <w:bCs/>
          <w:sz w:val="28"/>
        </w:rPr>
        <w:t xml:space="preserve"> </w:t>
      </w:r>
      <w:r w:rsidRPr="00AE5ED2">
        <w:rPr>
          <w:rFonts w:ascii="Times New Roman" w:hAnsi="Times New Roman" w:cs="Times New Roman"/>
          <w:b/>
          <w:bCs/>
          <w:sz w:val="28"/>
        </w:rPr>
        <w:t xml:space="preserve">2 </w:t>
      </w:r>
      <w:r w:rsidR="00D63B8A" w:rsidRPr="00AE5ED2">
        <w:rPr>
          <w:rFonts w:ascii="Times New Roman" w:hAnsi="Times New Roman" w:cs="Times New Roman"/>
          <w:b/>
          <w:bCs/>
          <w:sz w:val="28"/>
        </w:rPr>
        <w:t>–</w:t>
      </w:r>
      <w:r w:rsidR="00AE5ED2">
        <w:rPr>
          <w:rFonts w:ascii="Times New Roman" w:hAnsi="Times New Roman" w:cs="Times New Roman"/>
          <w:b/>
          <w:bCs/>
          <w:sz w:val="28"/>
        </w:rPr>
        <w:t xml:space="preserve"> О</w:t>
      </w:r>
      <w:r w:rsidR="00C76CCD" w:rsidRPr="00AE5ED2">
        <w:rPr>
          <w:rFonts w:ascii="Times New Roman" w:hAnsi="Times New Roman" w:cs="Times New Roman"/>
          <w:b/>
          <w:bCs/>
          <w:sz w:val="28"/>
        </w:rPr>
        <w:t>пределени</w:t>
      </w:r>
      <w:r w:rsidR="00AE5ED2">
        <w:rPr>
          <w:rFonts w:ascii="Times New Roman" w:hAnsi="Times New Roman" w:cs="Times New Roman"/>
          <w:b/>
          <w:bCs/>
          <w:sz w:val="28"/>
        </w:rPr>
        <w:t>е</w:t>
      </w:r>
      <w:r w:rsidR="00D63B8A" w:rsidRPr="00AE5ED2">
        <w:rPr>
          <w:rFonts w:ascii="Times New Roman" w:hAnsi="Times New Roman" w:cs="Times New Roman"/>
          <w:b/>
          <w:bCs/>
          <w:sz w:val="28"/>
        </w:rPr>
        <w:t xml:space="preserve"> </w:t>
      </w:r>
      <w:r w:rsidRPr="00AE5ED2">
        <w:rPr>
          <w:rFonts w:ascii="Times New Roman" w:hAnsi="Times New Roman" w:cs="Times New Roman"/>
          <w:b/>
          <w:bCs/>
          <w:sz w:val="28"/>
        </w:rPr>
        <w:t xml:space="preserve">понятия </w:t>
      </w:r>
      <w:r w:rsidR="00AE5ED2">
        <w:rPr>
          <w:rFonts w:ascii="Times New Roman" w:hAnsi="Times New Roman" w:cs="Times New Roman"/>
          <w:b/>
          <w:bCs/>
          <w:sz w:val="28"/>
        </w:rPr>
        <w:t>«</w:t>
      </w:r>
      <w:r w:rsidRPr="00AE5ED2">
        <w:rPr>
          <w:rFonts w:ascii="Times New Roman" w:hAnsi="Times New Roman" w:cs="Times New Roman"/>
          <w:b/>
          <w:bCs/>
          <w:sz w:val="28"/>
        </w:rPr>
        <w:t>инновация</w:t>
      </w:r>
      <w:r w:rsidR="00AE5ED2">
        <w:rPr>
          <w:rFonts w:ascii="Times New Roman" w:hAnsi="Times New Roman" w:cs="Times New Roman"/>
          <w:b/>
          <w:bCs/>
          <w:sz w:val="28"/>
        </w:rPr>
        <w:t>»</w:t>
      </w:r>
    </w:p>
    <w:p w:rsidR="00AE5ED2" w:rsidRPr="00AE5ED2" w:rsidRDefault="00AE5ED2" w:rsidP="00816830">
      <w:pPr>
        <w:spacing w:after="0" w:line="240" w:lineRule="auto"/>
        <w:jc w:val="both"/>
        <w:rPr>
          <w:rFonts w:ascii="Times New Roman" w:hAnsi="Times New Roman" w:cs="Times New Roman"/>
          <w:b/>
          <w:bCs/>
          <w:sz w:val="28"/>
        </w:rPr>
      </w:pPr>
    </w:p>
    <w:tbl>
      <w:tblPr>
        <w:tblStyle w:val="ac"/>
        <w:tblW w:w="9351" w:type="dxa"/>
        <w:tblLook w:val="04A0" w:firstRow="1" w:lastRow="0" w:firstColumn="1" w:lastColumn="0" w:noHBand="0" w:noVBand="1"/>
      </w:tblPr>
      <w:tblGrid>
        <w:gridCol w:w="2235"/>
        <w:gridCol w:w="7116"/>
      </w:tblGrid>
      <w:tr w:rsidR="00C16EF5" w:rsidRPr="00533F72" w:rsidTr="00F60FDA">
        <w:tc>
          <w:tcPr>
            <w:tcW w:w="2235" w:type="dxa"/>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Автор</w:t>
            </w:r>
          </w:p>
        </w:tc>
        <w:tc>
          <w:tcPr>
            <w:tcW w:w="7116" w:type="dxa"/>
          </w:tcPr>
          <w:p w:rsidR="00C16EF5" w:rsidRPr="00533F72" w:rsidRDefault="00C16EF5" w:rsidP="00C16EF5">
            <w:pPr>
              <w:jc w:val="center"/>
              <w:rPr>
                <w:rFonts w:ascii="Times New Roman" w:hAnsi="Times New Roman" w:cs="Times New Roman"/>
                <w:sz w:val="24"/>
              </w:rPr>
            </w:pPr>
            <w:r w:rsidRPr="00533F72">
              <w:rPr>
                <w:rFonts w:ascii="Times New Roman" w:hAnsi="Times New Roman" w:cs="Times New Roman"/>
                <w:sz w:val="24"/>
              </w:rPr>
              <w:t>Определение</w:t>
            </w:r>
          </w:p>
        </w:tc>
      </w:tr>
      <w:tr w:rsidR="00C16EF5" w:rsidRPr="00533F72" w:rsidTr="00F60FDA">
        <w:tc>
          <w:tcPr>
            <w:tcW w:w="2235" w:type="dxa"/>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 xml:space="preserve">Друкер, П. </w:t>
            </w:r>
          </w:p>
        </w:tc>
        <w:tc>
          <w:tcPr>
            <w:tcW w:w="7116" w:type="dxa"/>
          </w:tcPr>
          <w:p w:rsidR="00C16EF5" w:rsidRPr="00533F72" w:rsidRDefault="00C16EF5" w:rsidP="00F60FDA">
            <w:pPr>
              <w:rPr>
                <w:rFonts w:ascii="Times New Roman" w:hAnsi="Times New Roman" w:cs="Times New Roman"/>
                <w:sz w:val="24"/>
              </w:rPr>
            </w:pPr>
            <w:r w:rsidRPr="00533F72">
              <w:rPr>
                <w:rFonts w:ascii="Times New Roman" w:hAnsi="Times New Roman" w:cs="Times New Roman"/>
                <w:sz w:val="24"/>
              </w:rPr>
              <w:t>Инновация — это разработка и внедрение нового, ранее не существовавшего, с помощью которого старые, известные элементы придают новые очертания экономике данного бизнеса...</w:t>
            </w:r>
          </w:p>
        </w:tc>
      </w:tr>
      <w:tr w:rsidR="00C16EF5" w:rsidRPr="00533F72" w:rsidTr="00F60FDA">
        <w:tc>
          <w:tcPr>
            <w:tcW w:w="2235" w:type="dxa"/>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 xml:space="preserve">Кельчевская Н.Р. </w:t>
            </w:r>
          </w:p>
        </w:tc>
        <w:tc>
          <w:tcPr>
            <w:tcW w:w="7116" w:type="dxa"/>
          </w:tcPr>
          <w:p w:rsidR="00C16EF5" w:rsidRPr="00533F72" w:rsidRDefault="00C16EF5" w:rsidP="00F60FDA">
            <w:pPr>
              <w:rPr>
                <w:rFonts w:ascii="Times New Roman" w:hAnsi="Times New Roman" w:cs="Times New Roman"/>
                <w:sz w:val="24"/>
              </w:rPr>
            </w:pPr>
            <w:r w:rsidRPr="00533F72">
              <w:rPr>
                <w:rFonts w:ascii="Times New Roman" w:hAnsi="Times New Roman" w:cs="Times New Roman"/>
                <w:sz w:val="24"/>
              </w:rPr>
              <w:t>Инновация - это конечный результат новшества в целях изменения объекта управления и получения научно-технического, экономического, социального, экологического и другого вида эффекта.</w:t>
            </w:r>
          </w:p>
        </w:tc>
      </w:tr>
      <w:tr w:rsidR="00C76CCD" w:rsidRPr="00533F72" w:rsidTr="00F60FDA">
        <w:tc>
          <w:tcPr>
            <w:tcW w:w="2235" w:type="dxa"/>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 xml:space="preserve">Уткин Э. А </w:t>
            </w:r>
          </w:p>
        </w:tc>
        <w:tc>
          <w:tcPr>
            <w:tcW w:w="7116" w:type="dxa"/>
          </w:tcPr>
          <w:p w:rsidR="00C16EF5" w:rsidRPr="00533F72" w:rsidRDefault="00C16EF5" w:rsidP="00F60FDA">
            <w:pPr>
              <w:rPr>
                <w:rFonts w:ascii="Times New Roman" w:hAnsi="Times New Roman" w:cs="Times New Roman"/>
                <w:sz w:val="24"/>
              </w:rPr>
            </w:pPr>
            <w:r w:rsidRPr="00533F72">
              <w:rPr>
                <w:rFonts w:ascii="Times New Roman" w:hAnsi="Times New Roman" w:cs="Times New Roman"/>
                <w:sz w:val="24"/>
              </w:rPr>
              <w:t>Инновация — это процесс реализации новой идеи в любой сфере жизнедеятельности человека, способствующей удовлетворению существующей потребности на рынке и приносящий экономический эффект.</w:t>
            </w:r>
          </w:p>
        </w:tc>
      </w:tr>
      <w:tr w:rsidR="00C76CCD" w:rsidRPr="00533F72" w:rsidTr="00F60FDA">
        <w:tc>
          <w:tcPr>
            <w:tcW w:w="2235" w:type="dxa"/>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 xml:space="preserve">Завлин П. Н. </w:t>
            </w:r>
          </w:p>
        </w:tc>
        <w:tc>
          <w:tcPr>
            <w:tcW w:w="7116" w:type="dxa"/>
          </w:tcPr>
          <w:p w:rsidR="00C16EF5" w:rsidRPr="00533F72" w:rsidRDefault="00C16EF5" w:rsidP="00F60FDA">
            <w:pPr>
              <w:rPr>
                <w:rFonts w:ascii="Times New Roman" w:hAnsi="Times New Roman" w:cs="Times New Roman"/>
                <w:sz w:val="24"/>
              </w:rPr>
            </w:pPr>
            <w:r w:rsidRPr="00533F72">
              <w:rPr>
                <w:rFonts w:ascii="Times New Roman" w:hAnsi="Times New Roman" w:cs="Times New Roman"/>
                <w:sz w:val="24"/>
              </w:rPr>
              <w:t>Инновация — новая или улучшенная продукция (товар, работа, услуга), способ (технология) ее производства или применения, нововведение или усовершенствование в сфере организации и (или) экономики производства, и (или) реализации продукции, обеспечивающие экономическую выгоду, создающие условия для такой выгоды или улучшающие потребительские свойства продукции (товара, работы, услуги).</w:t>
            </w:r>
          </w:p>
        </w:tc>
      </w:tr>
      <w:tr w:rsidR="00C76CCD" w:rsidRPr="00533F72" w:rsidTr="00F60FDA">
        <w:tc>
          <w:tcPr>
            <w:tcW w:w="2235" w:type="dxa"/>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 xml:space="preserve">Бездудный Ф. Ф. </w:t>
            </w:r>
          </w:p>
        </w:tc>
        <w:tc>
          <w:tcPr>
            <w:tcW w:w="7116" w:type="dxa"/>
          </w:tcPr>
          <w:p w:rsidR="00C16EF5" w:rsidRPr="00533F72" w:rsidRDefault="00C16EF5" w:rsidP="00F60FDA">
            <w:pPr>
              <w:rPr>
                <w:rFonts w:ascii="Times New Roman" w:hAnsi="Times New Roman" w:cs="Times New Roman"/>
                <w:sz w:val="24"/>
              </w:rPr>
            </w:pPr>
            <w:r w:rsidRPr="00533F72">
              <w:rPr>
                <w:rFonts w:ascii="Times New Roman" w:hAnsi="Times New Roman" w:cs="Times New Roman"/>
                <w:sz w:val="24"/>
              </w:rPr>
              <w:t>Инновация — это комплексный процесс создания, распространения и использования нового практического средства для лучшего удовлетворения известной потребности людей.</w:t>
            </w:r>
          </w:p>
        </w:tc>
      </w:tr>
      <w:tr w:rsidR="00C76CCD" w:rsidRPr="00533F72" w:rsidTr="00F60FDA">
        <w:tc>
          <w:tcPr>
            <w:tcW w:w="2235" w:type="dxa"/>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 xml:space="preserve">Степаненко Д. М. </w:t>
            </w:r>
          </w:p>
        </w:tc>
        <w:tc>
          <w:tcPr>
            <w:tcW w:w="7116" w:type="dxa"/>
          </w:tcPr>
          <w:p w:rsidR="00C16EF5" w:rsidRPr="00533F72" w:rsidRDefault="00C16EF5" w:rsidP="00F60FDA">
            <w:pPr>
              <w:rPr>
                <w:rFonts w:ascii="Times New Roman" w:hAnsi="Times New Roman" w:cs="Times New Roman"/>
                <w:sz w:val="24"/>
              </w:rPr>
            </w:pPr>
            <w:r w:rsidRPr="00533F72">
              <w:rPr>
                <w:rFonts w:ascii="Times New Roman" w:hAnsi="Times New Roman" w:cs="Times New Roman"/>
                <w:sz w:val="24"/>
              </w:rPr>
              <w:t>Инновация понимается как конечный результат научного исследования или открытия, качественно отличный от предшествующего аналога и внедренный в производство</w:t>
            </w:r>
          </w:p>
        </w:tc>
      </w:tr>
      <w:tr w:rsidR="00C76CCD" w:rsidRPr="00533F72" w:rsidTr="00F60FDA">
        <w:tc>
          <w:tcPr>
            <w:tcW w:w="2235" w:type="dxa"/>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 xml:space="preserve">Милославский И. </w:t>
            </w:r>
          </w:p>
        </w:tc>
        <w:tc>
          <w:tcPr>
            <w:tcW w:w="7116" w:type="dxa"/>
          </w:tcPr>
          <w:p w:rsidR="00C16EF5" w:rsidRPr="00533F72" w:rsidRDefault="00C16EF5" w:rsidP="00F60FDA">
            <w:pPr>
              <w:rPr>
                <w:rFonts w:ascii="Times New Roman" w:hAnsi="Times New Roman" w:cs="Times New Roman"/>
                <w:sz w:val="24"/>
              </w:rPr>
            </w:pPr>
            <w:r w:rsidRPr="00533F72">
              <w:rPr>
                <w:rFonts w:ascii="Times New Roman" w:hAnsi="Times New Roman" w:cs="Times New Roman"/>
                <w:sz w:val="24"/>
              </w:rPr>
              <w:t>Инновация — это не всякое новшество или нововведение, а только такое, которое серьезно повышает эффективность действующей системы, т. е. применено на практике</w:t>
            </w:r>
          </w:p>
        </w:tc>
      </w:tr>
      <w:tr w:rsidR="00C76CCD" w:rsidRPr="00533F72" w:rsidTr="00F60FDA">
        <w:tc>
          <w:tcPr>
            <w:tcW w:w="2235" w:type="dxa"/>
            <w:tcBorders>
              <w:bottom w:val="single" w:sz="4" w:space="0" w:color="auto"/>
            </w:tcBorders>
          </w:tcPr>
          <w:p w:rsidR="00C16EF5" w:rsidRPr="00533F72" w:rsidRDefault="00C16EF5" w:rsidP="00CC3180">
            <w:pPr>
              <w:jc w:val="center"/>
              <w:rPr>
                <w:rFonts w:ascii="Times New Roman" w:hAnsi="Times New Roman" w:cs="Times New Roman"/>
                <w:sz w:val="24"/>
              </w:rPr>
            </w:pPr>
            <w:r w:rsidRPr="00533F72">
              <w:rPr>
                <w:rFonts w:ascii="Times New Roman" w:hAnsi="Times New Roman" w:cs="Times New Roman"/>
                <w:sz w:val="24"/>
              </w:rPr>
              <w:t xml:space="preserve">Кельчевская Н. Р. </w:t>
            </w:r>
          </w:p>
        </w:tc>
        <w:tc>
          <w:tcPr>
            <w:tcW w:w="7116" w:type="dxa"/>
            <w:tcBorders>
              <w:bottom w:val="single" w:sz="4" w:space="0" w:color="auto"/>
            </w:tcBorders>
          </w:tcPr>
          <w:p w:rsidR="00C16EF5" w:rsidRPr="00533F72" w:rsidRDefault="00C16EF5" w:rsidP="00F60FDA">
            <w:pPr>
              <w:rPr>
                <w:rFonts w:ascii="Times New Roman" w:hAnsi="Times New Roman" w:cs="Times New Roman"/>
                <w:sz w:val="24"/>
              </w:rPr>
            </w:pPr>
            <w:r w:rsidRPr="00533F72">
              <w:rPr>
                <w:rFonts w:ascii="Times New Roman" w:hAnsi="Times New Roman" w:cs="Times New Roman"/>
                <w:sz w:val="24"/>
              </w:rPr>
              <w:t>Инновация — вид деятельности, связанный с трансформацией идей (обычно результатов научных исследований и разработок либо иных научно-технических достижений) в технологически новые или усовершенствованные продукты или услуги, внедрённые на рынке, в новые или усовершенствованные технологические процессы или способы производства (передачи) услуг использованные в практической деятельности.</w:t>
            </w:r>
          </w:p>
        </w:tc>
      </w:tr>
      <w:tr w:rsidR="001C51C9" w:rsidRPr="00533F72" w:rsidTr="00F60FDA">
        <w:tc>
          <w:tcPr>
            <w:tcW w:w="9351" w:type="dxa"/>
            <w:gridSpan w:val="2"/>
            <w:tcBorders>
              <w:bottom w:val="single" w:sz="4" w:space="0" w:color="auto"/>
            </w:tcBorders>
          </w:tcPr>
          <w:p w:rsidR="001C51C9" w:rsidRPr="00533F72" w:rsidRDefault="001C51C9" w:rsidP="001C51C9">
            <w:pPr>
              <w:jc w:val="center"/>
              <w:rPr>
                <w:rFonts w:ascii="Times New Roman" w:hAnsi="Times New Roman" w:cs="Times New Roman"/>
                <w:sz w:val="24"/>
              </w:rPr>
            </w:pPr>
            <w:r w:rsidRPr="00533F72">
              <w:rPr>
                <w:rFonts w:ascii="Times New Roman" w:hAnsi="Times New Roman" w:cs="Times New Roman"/>
                <w:sz w:val="24"/>
              </w:rPr>
              <w:t>Примечание: составлено на основе работ указанных в таблице исследователей</w:t>
            </w:r>
          </w:p>
        </w:tc>
      </w:tr>
      <w:tr w:rsidR="001C51C9" w:rsidRPr="00533F72" w:rsidTr="00F60FDA">
        <w:tc>
          <w:tcPr>
            <w:tcW w:w="9351" w:type="dxa"/>
            <w:gridSpan w:val="2"/>
            <w:tcBorders>
              <w:left w:val="nil"/>
              <w:bottom w:val="nil"/>
              <w:right w:val="nil"/>
            </w:tcBorders>
          </w:tcPr>
          <w:p w:rsidR="001C51C9" w:rsidRPr="00533F72" w:rsidRDefault="001C51C9" w:rsidP="001C51C9">
            <w:pPr>
              <w:rPr>
                <w:rFonts w:ascii="Times New Roman" w:hAnsi="Times New Roman" w:cs="Times New Roman"/>
                <w:sz w:val="24"/>
              </w:rPr>
            </w:pPr>
          </w:p>
        </w:tc>
      </w:tr>
    </w:tbl>
    <w:p w:rsidR="00816830" w:rsidRPr="00533F72" w:rsidRDefault="00816830" w:rsidP="009147EA">
      <w:pPr>
        <w:spacing w:after="0" w:line="240" w:lineRule="auto"/>
        <w:ind w:firstLine="709"/>
        <w:jc w:val="both"/>
        <w:rPr>
          <w:rFonts w:ascii="Times New Roman" w:hAnsi="Times New Roman" w:cs="Times New Roman"/>
          <w:sz w:val="36"/>
        </w:rPr>
      </w:pPr>
    </w:p>
    <w:p w:rsidR="004550E4" w:rsidRPr="00533F72" w:rsidRDefault="004550E4" w:rsidP="004550E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Наиболее </w:t>
      </w:r>
      <w:r w:rsidR="00823CD3" w:rsidRPr="00533F72">
        <w:rPr>
          <w:rFonts w:ascii="Times New Roman" w:hAnsi="Times New Roman" w:cs="Times New Roman"/>
          <w:sz w:val="28"/>
        </w:rPr>
        <w:t>оптимальным с нашей точки зрения является определени</w:t>
      </w:r>
      <w:r w:rsidR="00AE5ED2">
        <w:rPr>
          <w:rFonts w:ascii="Times New Roman" w:hAnsi="Times New Roman" w:cs="Times New Roman"/>
          <w:sz w:val="28"/>
        </w:rPr>
        <w:t>е</w:t>
      </w:r>
      <w:r w:rsidR="00823CD3" w:rsidRPr="00533F72">
        <w:rPr>
          <w:rFonts w:ascii="Times New Roman" w:hAnsi="Times New Roman" w:cs="Times New Roman"/>
          <w:sz w:val="28"/>
        </w:rPr>
        <w:t xml:space="preserve"> </w:t>
      </w:r>
      <w:r w:rsidRPr="00533F72">
        <w:rPr>
          <w:rFonts w:ascii="Times New Roman" w:hAnsi="Times New Roman" w:cs="Times New Roman"/>
          <w:sz w:val="28"/>
        </w:rPr>
        <w:t>инноваци</w:t>
      </w:r>
      <w:r w:rsidR="00823CD3" w:rsidRPr="00533F72">
        <w:rPr>
          <w:rFonts w:ascii="Times New Roman" w:hAnsi="Times New Roman" w:cs="Times New Roman"/>
          <w:sz w:val="28"/>
        </w:rPr>
        <w:t>и</w:t>
      </w:r>
      <w:r w:rsidRPr="00533F72">
        <w:rPr>
          <w:rFonts w:ascii="Times New Roman" w:hAnsi="Times New Roman" w:cs="Times New Roman"/>
          <w:sz w:val="28"/>
        </w:rPr>
        <w:t xml:space="preserve"> </w:t>
      </w:r>
      <w:r w:rsidR="00823CD3" w:rsidRPr="00533F72">
        <w:rPr>
          <w:rFonts w:ascii="Times New Roman" w:hAnsi="Times New Roman" w:cs="Times New Roman"/>
          <w:sz w:val="28"/>
        </w:rPr>
        <w:t>как к</w:t>
      </w:r>
      <w:r w:rsidRPr="00533F72">
        <w:rPr>
          <w:rFonts w:ascii="Times New Roman" w:hAnsi="Times New Roman" w:cs="Times New Roman"/>
          <w:sz w:val="28"/>
        </w:rPr>
        <w:t>онечн</w:t>
      </w:r>
      <w:r w:rsidR="00823CD3" w:rsidRPr="00533F72">
        <w:rPr>
          <w:rFonts w:ascii="Times New Roman" w:hAnsi="Times New Roman" w:cs="Times New Roman"/>
          <w:sz w:val="28"/>
        </w:rPr>
        <w:t>ого</w:t>
      </w:r>
      <w:r w:rsidRPr="00533F72">
        <w:rPr>
          <w:rFonts w:ascii="Times New Roman" w:hAnsi="Times New Roman" w:cs="Times New Roman"/>
          <w:sz w:val="28"/>
        </w:rPr>
        <w:t xml:space="preserve"> результат</w:t>
      </w:r>
      <w:r w:rsidR="00823CD3" w:rsidRPr="00533F72">
        <w:rPr>
          <w:rFonts w:ascii="Times New Roman" w:hAnsi="Times New Roman" w:cs="Times New Roman"/>
          <w:sz w:val="28"/>
        </w:rPr>
        <w:t>а</w:t>
      </w:r>
      <w:r w:rsidRPr="00533F72">
        <w:rPr>
          <w:rFonts w:ascii="Times New Roman" w:hAnsi="Times New Roman" w:cs="Times New Roman"/>
          <w:sz w:val="28"/>
        </w:rPr>
        <w:t xml:space="preserve"> </w:t>
      </w:r>
      <w:r w:rsidR="00823CD3" w:rsidRPr="00533F72">
        <w:rPr>
          <w:rFonts w:ascii="Times New Roman" w:hAnsi="Times New Roman" w:cs="Times New Roman"/>
          <w:sz w:val="28"/>
        </w:rPr>
        <w:t xml:space="preserve">какого-либо </w:t>
      </w:r>
      <w:r w:rsidRPr="00533F72">
        <w:rPr>
          <w:rFonts w:ascii="Times New Roman" w:hAnsi="Times New Roman" w:cs="Times New Roman"/>
          <w:sz w:val="28"/>
        </w:rPr>
        <w:t>нов</w:t>
      </w:r>
      <w:r w:rsidR="00823CD3" w:rsidRPr="00533F72">
        <w:rPr>
          <w:rFonts w:ascii="Times New Roman" w:hAnsi="Times New Roman" w:cs="Times New Roman"/>
          <w:sz w:val="28"/>
        </w:rPr>
        <w:t>овведения или нов</w:t>
      </w:r>
      <w:r w:rsidRPr="00533F72">
        <w:rPr>
          <w:rFonts w:ascii="Times New Roman" w:hAnsi="Times New Roman" w:cs="Times New Roman"/>
          <w:sz w:val="28"/>
        </w:rPr>
        <w:t xml:space="preserve">шества </w:t>
      </w:r>
      <w:r w:rsidR="00823CD3" w:rsidRPr="00533F72">
        <w:rPr>
          <w:rFonts w:ascii="Times New Roman" w:hAnsi="Times New Roman" w:cs="Times New Roman"/>
          <w:sz w:val="28"/>
        </w:rPr>
        <w:t xml:space="preserve">для трансформации целевого </w:t>
      </w:r>
      <w:r w:rsidRPr="00533F72">
        <w:rPr>
          <w:rFonts w:ascii="Times New Roman" w:hAnsi="Times New Roman" w:cs="Times New Roman"/>
          <w:sz w:val="28"/>
        </w:rPr>
        <w:t xml:space="preserve">объекта управления </w:t>
      </w:r>
      <w:r w:rsidR="00823CD3" w:rsidRPr="00533F72">
        <w:rPr>
          <w:rFonts w:ascii="Times New Roman" w:hAnsi="Times New Roman" w:cs="Times New Roman"/>
          <w:sz w:val="28"/>
        </w:rPr>
        <w:t xml:space="preserve">с целью получения социально-экономического, </w:t>
      </w:r>
      <w:r w:rsidRPr="00533F72">
        <w:rPr>
          <w:rFonts w:ascii="Times New Roman" w:hAnsi="Times New Roman" w:cs="Times New Roman"/>
          <w:sz w:val="28"/>
        </w:rPr>
        <w:t>научно-технического</w:t>
      </w:r>
      <w:r w:rsidR="00823CD3" w:rsidRPr="00533F72">
        <w:rPr>
          <w:rFonts w:ascii="Times New Roman" w:hAnsi="Times New Roman" w:cs="Times New Roman"/>
          <w:sz w:val="28"/>
        </w:rPr>
        <w:t xml:space="preserve"> и другого вида результата (</w:t>
      </w:r>
      <w:r w:rsidRPr="00533F72">
        <w:rPr>
          <w:rFonts w:ascii="Times New Roman" w:hAnsi="Times New Roman" w:cs="Times New Roman"/>
          <w:sz w:val="28"/>
        </w:rPr>
        <w:t>эффекта</w:t>
      </w:r>
      <w:r w:rsidR="00823CD3" w:rsidRPr="00533F72">
        <w:rPr>
          <w:rFonts w:ascii="Times New Roman" w:hAnsi="Times New Roman" w:cs="Times New Roman"/>
          <w:sz w:val="28"/>
        </w:rPr>
        <w:t>)</w:t>
      </w:r>
      <w:r w:rsidRPr="00533F72">
        <w:rPr>
          <w:rFonts w:ascii="Times New Roman" w:hAnsi="Times New Roman" w:cs="Times New Roman"/>
          <w:sz w:val="28"/>
        </w:rPr>
        <w:t xml:space="preserve"> [</w:t>
      </w:r>
      <w:r w:rsidR="00125519" w:rsidRPr="00533F72">
        <w:rPr>
          <w:rFonts w:ascii="Times New Roman" w:hAnsi="Times New Roman" w:cs="Times New Roman"/>
          <w:sz w:val="28"/>
        </w:rPr>
        <w:t>18</w:t>
      </w:r>
      <w:r w:rsidRPr="00533F72">
        <w:rPr>
          <w:rFonts w:ascii="Times New Roman" w:hAnsi="Times New Roman" w:cs="Times New Roman"/>
          <w:sz w:val="28"/>
        </w:rPr>
        <w:t>].</w:t>
      </w:r>
    </w:p>
    <w:p w:rsidR="002A2237" w:rsidRPr="00533F72" w:rsidRDefault="002A2237" w:rsidP="002A223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Особенности инноваций проявляются в их основных функциях: воспроизводственной, инвестиционной и стимулирующей [</w:t>
      </w:r>
      <w:r w:rsidR="00125519" w:rsidRPr="00533F72">
        <w:rPr>
          <w:rFonts w:ascii="Times New Roman" w:hAnsi="Times New Roman" w:cs="Times New Roman"/>
          <w:sz w:val="28"/>
        </w:rPr>
        <w:t>19</w:t>
      </w:r>
      <w:r w:rsidRPr="00533F72">
        <w:rPr>
          <w:rFonts w:ascii="Times New Roman" w:hAnsi="Times New Roman" w:cs="Times New Roman"/>
          <w:sz w:val="28"/>
        </w:rPr>
        <w:t>].</w:t>
      </w:r>
    </w:p>
    <w:p w:rsidR="002A2237" w:rsidRPr="00533F72" w:rsidRDefault="002A2237" w:rsidP="002A223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Раскроем содержание каждой из функций более детально:</w:t>
      </w:r>
    </w:p>
    <w:p w:rsidR="002A2237" w:rsidRPr="00533F72" w:rsidRDefault="002A2237" w:rsidP="00F60FDA">
      <w:pPr>
        <w:pStyle w:val="a7"/>
        <w:numPr>
          <w:ilvl w:val="0"/>
          <w:numId w:val="1"/>
        </w:numPr>
        <w:spacing w:after="0" w:line="240" w:lineRule="auto"/>
        <w:ind w:left="0" w:firstLine="567"/>
        <w:jc w:val="both"/>
        <w:rPr>
          <w:rFonts w:ascii="Times New Roman" w:hAnsi="Times New Roman" w:cs="Times New Roman"/>
          <w:sz w:val="28"/>
        </w:rPr>
      </w:pPr>
      <w:r w:rsidRPr="00533F72">
        <w:rPr>
          <w:rFonts w:ascii="Times New Roman" w:hAnsi="Times New Roman" w:cs="Times New Roman"/>
          <w:sz w:val="28"/>
        </w:rPr>
        <w:lastRenderedPageBreak/>
        <w:t>воспроизводственная функция - реализуется за счет денежных поступлений, в виде выручки от продажи инноваций и образования предпринимательской прибыли, направляемой на интенсификацию инновационной деятельности организации на рынке;</w:t>
      </w:r>
    </w:p>
    <w:p w:rsidR="002A2237" w:rsidRPr="00533F72" w:rsidRDefault="002A2237" w:rsidP="00FE74E8">
      <w:pPr>
        <w:pStyle w:val="a7"/>
        <w:numPr>
          <w:ilvl w:val="0"/>
          <w:numId w:val="1"/>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инвестиционная функция - проявляется в перераспределении части прибыли от реализации инноваций на финансирование научно - исследовательских и опытно-конструкторских разработок;</w:t>
      </w:r>
    </w:p>
    <w:p w:rsidR="002A2237" w:rsidRPr="00533F72" w:rsidRDefault="002A2237" w:rsidP="00FE74E8">
      <w:pPr>
        <w:pStyle w:val="a7"/>
        <w:numPr>
          <w:ilvl w:val="0"/>
          <w:numId w:val="1"/>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стимулирующая функция - способствует активизации инновационной деятельности, через обеспечение коммерческого успеха, путем развития конкурентных преимуществ компании на рынке инноваций. Это является основным мотивом развития инновационной деятельности.</w:t>
      </w:r>
    </w:p>
    <w:p w:rsidR="002A2237" w:rsidRPr="00533F72" w:rsidRDefault="002A2237" w:rsidP="002A223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Ресурсами инновационных идей может являться неожиданное событие, например, успех или неудача, или же нововведения, основанные на потребности процесса.</w:t>
      </w:r>
    </w:p>
    <w:p w:rsidR="002A2237" w:rsidRPr="00533F72" w:rsidRDefault="002A2237" w:rsidP="002A223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Новый бизнес, находящийся в условиях конкуренции на рынке, должен вести активную деятельность, ориентированную на улучшение и обновление ассортимента выпускаемой продукции, ее качеств и технологий изготовления. Любая из коммерческих организаций старается обеспечить выпуск конкурентоспособной продукции, которой будет отдавать предпочтение потребитель, как под воздействием ценовых, так и неценовых факторов.</w:t>
      </w:r>
    </w:p>
    <w:p w:rsidR="002A2237" w:rsidRPr="00533F72" w:rsidRDefault="002A2237" w:rsidP="002A223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Отдельные покупатели часто выбирают товар, цена которого значительно выше, чем средняя по рынку, с целью получения экономии в процессе его использования. Так, например, приобретая дорогую бытовую технику, изготовленную на основе последний достижений науки и техники, потребитель приобретает дополнительные преимущества, заключающиеся в её удобной эксплуатации, низком энергопотреблении и высокой надежности. Это может снизить его затраты на ремонт или же предоставить повышенный уровень комфорта и престижа.</w:t>
      </w:r>
    </w:p>
    <w:p w:rsidR="002A2237" w:rsidRPr="00533F72" w:rsidRDefault="002A2237" w:rsidP="002A223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Базовыми принципами инновационной деятельности коммерческой организации являются целевая ориентация, системность, адаптивность и экономичность [</w:t>
      </w:r>
      <w:r w:rsidR="00125519" w:rsidRPr="00533F72">
        <w:rPr>
          <w:rFonts w:ascii="Times New Roman" w:hAnsi="Times New Roman" w:cs="Times New Roman"/>
          <w:sz w:val="28"/>
        </w:rPr>
        <w:t>20</w:t>
      </w:r>
      <w:r w:rsidRPr="00533F72">
        <w:rPr>
          <w:rFonts w:ascii="Times New Roman" w:hAnsi="Times New Roman" w:cs="Times New Roman"/>
          <w:sz w:val="28"/>
        </w:rPr>
        <w:t>].</w:t>
      </w:r>
    </w:p>
    <w:p w:rsidR="002A2237" w:rsidRPr="00533F72" w:rsidRDefault="002A2237" w:rsidP="002A223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Рассмотрим каждый принцип более подробно:</w:t>
      </w:r>
    </w:p>
    <w:p w:rsidR="002A2237" w:rsidRPr="00533F72" w:rsidRDefault="002A2237" w:rsidP="00FE74E8">
      <w:pPr>
        <w:pStyle w:val="a7"/>
        <w:numPr>
          <w:ilvl w:val="0"/>
          <w:numId w:val="2"/>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целевая ориентация - непрерывность инновационного процесса в соответствии с целями организации и спецификой ее деятельности;</w:t>
      </w:r>
    </w:p>
    <w:p w:rsidR="002A2237" w:rsidRPr="00533F72" w:rsidRDefault="002A2237" w:rsidP="00FE74E8">
      <w:pPr>
        <w:pStyle w:val="a7"/>
        <w:numPr>
          <w:ilvl w:val="0"/>
          <w:numId w:val="2"/>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системность - целостность процесса организации и управления инновационной деятельностью в организации на основе идентификации функций и их взаимосвязи исполнителями;</w:t>
      </w:r>
    </w:p>
    <w:p w:rsidR="002A2237" w:rsidRPr="00533F72" w:rsidRDefault="002A2237" w:rsidP="00FE74E8">
      <w:pPr>
        <w:pStyle w:val="a7"/>
        <w:numPr>
          <w:ilvl w:val="0"/>
          <w:numId w:val="2"/>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адаптивность - способность к принятию новых вызовов внешней и внутренней среды без ущерба для инновационной деятельности организации;</w:t>
      </w:r>
    </w:p>
    <w:p w:rsidR="002A2237" w:rsidRPr="00533F72" w:rsidRDefault="002A2237" w:rsidP="00FE74E8">
      <w:pPr>
        <w:pStyle w:val="a7"/>
        <w:numPr>
          <w:ilvl w:val="0"/>
          <w:numId w:val="2"/>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экономичность - результативность инновационной деятельности, характеризующаяся ростом показателей экономической эффективности, то есть превышением доходов над расходами, приростом прибыли как в краткосрочном, так и долгосрочном периодах.</w:t>
      </w:r>
    </w:p>
    <w:p w:rsidR="002A2237" w:rsidRPr="00533F72" w:rsidRDefault="002A2237" w:rsidP="002A223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Основными участниками инновационной деятельности являются: </w:t>
      </w:r>
    </w:p>
    <w:p w:rsidR="002A2237" w:rsidRPr="00533F72" w:rsidRDefault="002A2237" w:rsidP="00FE74E8">
      <w:pPr>
        <w:pStyle w:val="a7"/>
        <w:numPr>
          <w:ilvl w:val="0"/>
          <w:numId w:val="3"/>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lastRenderedPageBreak/>
        <w:t>новаторы - субъекты инновационной деятельности, принявшие инновацию раньше других;</w:t>
      </w:r>
    </w:p>
    <w:p w:rsidR="002A2237" w:rsidRPr="00533F72" w:rsidRDefault="002A2237" w:rsidP="00FE74E8">
      <w:pPr>
        <w:pStyle w:val="a7"/>
        <w:numPr>
          <w:ilvl w:val="0"/>
          <w:numId w:val="3"/>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ранние реципиенты (пионеры, лидеры) - это фирмы, отдающие предпочтение внедрению проверенных инноваций, они одними из первых осваивают новшества после новаторов;</w:t>
      </w:r>
    </w:p>
    <w:p w:rsidR="002A2237" w:rsidRPr="00533F72" w:rsidRDefault="002A2237" w:rsidP="00FE74E8">
      <w:pPr>
        <w:pStyle w:val="a7"/>
        <w:numPr>
          <w:ilvl w:val="0"/>
          <w:numId w:val="3"/>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фирмы-имитаторы - фирмы, приобретающие патенты у фирм- новаторов;</w:t>
      </w:r>
    </w:p>
    <w:p w:rsidR="002A2237" w:rsidRPr="00533F72" w:rsidRDefault="002A2237" w:rsidP="00FE74E8">
      <w:pPr>
        <w:pStyle w:val="a7"/>
        <w:numPr>
          <w:ilvl w:val="0"/>
          <w:numId w:val="3"/>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ранее большинство - фирмы-имитаторы, которые в след за «пионерами» внедрили новшество;</w:t>
      </w:r>
    </w:p>
    <w:p w:rsidR="002A2237" w:rsidRPr="00533F72" w:rsidRDefault="002A2237" w:rsidP="00FE74E8">
      <w:pPr>
        <w:pStyle w:val="a7"/>
        <w:numPr>
          <w:ilvl w:val="0"/>
          <w:numId w:val="3"/>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отстающие - фирмы-консерваторы, которые даже под давлением рыночной конъюнктуры стремятся к сохранению традиционных технологий производства, выпуску традиционной продукции и оказанию традиционных услуг, ввиду недоверия к инновациям (рис. 2) [</w:t>
      </w:r>
      <w:r w:rsidR="00125519" w:rsidRPr="00533F72">
        <w:rPr>
          <w:rFonts w:ascii="Times New Roman" w:hAnsi="Times New Roman" w:cs="Times New Roman"/>
          <w:sz w:val="28"/>
        </w:rPr>
        <w:t>21</w:t>
      </w:r>
      <w:r w:rsidRPr="00533F72">
        <w:rPr>
          <w:rFonts w:ascii="Times New Roman" w:hAnsi="Times New Roman" w:cs="Times New Roman"/>
          <w:sz w:val="28"/>
        </w:rPr>
        <w:t>].</w:t>
      </w:r>
    </w:p>
    <w:p w:rsidR="005C0273" w:rsidRPr="00533F72" w:rsidRDefault="005C0273" w:rsidP="005C0273">
      <w:pPr>
        <w:spacing w:after="0" w:line="240" w:lineRule="auto"/>
        <w:jc w:val="center"/>
        <w:rPr>
          <w:rFonts w:ascii="Times New Roman" w:hAnsi="Times New Roman" w:cs="Times New Roman"/>
          <w:sz w:val="28"/>
        </w:rPr>
      </w:pPr>
      <w:r w:rsidRPr="00533F72">
        <w:rPr>
          <w:rFonts w:ascii="Times New Roman" w:hAnsi="Times New Roman" w:cs="Times New Roman"/>
          <w:noProof/>
          <w:sz w:val="28"/>
          <w:lang w:eastAsia="ru-RU"/>
        </w:rPr>
        <w:drawing>
          <wp:inline distT="0" distB="0" distL="0" distR="0">
            <wp:extent cx="4845558" cy="223113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4070" t="34009" r="36807" b="9486"/>
                    <a:stretch>
                      <a:fillRect/>
                    </a:stretch>
                  </pic:blipFill>
                  <pic:spPr bwMode="auto">
                    <a:xfrm>
                      <a:off x="0" y="0"/>
                      <a:ext cx="4845812" cy="2231253"/>
                    </a:xfrm>
                    <a:prstGeom prst="rect">
                      <a:avLst/>
                    </a:prstGeom>
                    <a:noFill/>
                    <a:ln w="9525">
                      <a:noFill/>
                      <a:miter lim="800000"/>
                      <a:headEnd/>
                      <a:tailEnd/>
                    </a:ln>
                  </pic:spPr>
                </pic:pic>
              </a:graphicData>
            </a:graphic>
          </wp:inline>
        </w:drawing>
      </w:r>
    </w:p>
    <w:p w:rsidR="005C0273" w:rsidRPr="00AE5ED2" w:rsidRDefault="005C0273" w:rsidP="005C0273">
      <w:pPr>
        <w:spacing w:after="0" w:line="240" w:lineRule="auto"/>
        <w:jc w:val="center"/>
        <w:rPr>
          <w:rFonts w:ascii="Times New Roman" w:hAnsi="Times New Roman" w:cs="Times New Roman"/>
          <w:b/>
          <w:bCs/>
          <w:sz w:val="28"/>
          <w:szCs w:val="28"/>
        </w:rPr>
      </w:pPr>
      <w:r w:rsidRPr="00AE5ED2">
        <w:rPr>
          <w:rFonts w:ascii="Times New Roman" w:hAnsi="Times New Roman" w:cs="Times New Roman"/>
          <w:b/>
          <w:bCs/>
          <w:sz w:val="28"/>
          <w:szCs w:val="28"/>
        </w:rPr>
        <w:t xml:space="preserve">Рисунок 2 - </w:t>
      </w:r>
      <w:r w:rsidRPr="00AE5ED2">
        <w:rPr>
          <w:rFonts w:ascii="Times New Roman" w:hAnsi="Times New Roman" w:cs="Times New Roman"/>
          <w:b/>
          <w:bCs/>
          <w:color w:val="000000"/>
          <w:sz w:val="28"/>
          <w:szCs w:val="28"/>
        </w:rPr>
        <w:t>Субъекты инновационной деятельности</w:t>
      </w:r>
    </w:p>
    <w:p w:rsidR="00165662" w:rsidRPr="00533F72" w:rsidRDefault="00165662" w:rsidP="00A27E1F">
      <w:pPr>
        <w:spacing w:after="0" w:line="240" w:lineRule="auto"/>
        <w:jc w:val="both"/>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на основе [</w:t>
      </w:r>
      <w:r w:rsidR="00125519" w:rsidRPr="00533F72">
        <w:rPr>
          <w:rFonts w:ascii="Times New Roman" w:hAnsi="Times New Roman" w:cs="Times New Roman"/>
          <w:sz w:val="24"/>
          <w:szCs w:val="24"/>
        </w:rPr>
        <w:t>21</w:t>
      </w:r>
      <w:r w:rsidRPr="00533F72">
        <w:rPr>
          <w:rFonts w:ascii="Times New Roman" w:hAnsi="Times New Roman" w:cs="Times New Roman"/>
          <w:sz w:val="24"/>
          <w:szCs w:val="24"/>
        </w:rPr>
        <w:t>]</w:t>
      </w:r>
    </w:p>
    <w:p w:rsidR="00165662" w:rsidRPr="00533F72" w:rsidRDefault="00165662" w:rsidP="005C0273">
      <w:pPr>
        <w:spacing w:after="0" w:line="240" w:lineRule="auto"/>
        <w:ind w:firstLine="709"/>
        <w:jc w:val="both"/>
        <w:rPr>
          <w:rFonts w:ascii="Times New Roman" w:hAnsi="Times New Roman" w:cs="Times New Roman"/>
          <w:sz w:val="28"/>
        </w:rPr>
      </w:pPr>
    </w:p>
    <w:p w:rsidR="005C0273" w:rsidRPr="00533F72" w:rsidRDefault="005C0273" w:rsidP="005C027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итоге, </w:t>
      </w:r>
      <w:r w:rsidR="00823CD3" w:rsidRPr="00533F72">
        <w:rPr>
          <w:rFonts w:ascii="Times New Roman" w:hAnsi="Times New Roman" w:cs="Times New Roman"/>
          <w:sz w:val="28"/>
        </w:rPr>
        <w:t>рационально запланированные и рассчитанные задачи инновационной деятельности</w:t>
      </w:r>
      <w:r w:rsidRPr="00533F72">
        <w:rPr>
          <w:rFonts w:ascii="Times New Roman" w:hAnsi="Times New Roman" w:cs="Times New Roman"/>
          <w:sz w:val="28"/>
        </w:rPr>
        <w:t xml:space="preserve"> являются новыми идеями, что является основой создания и усовершенствования продуктов и технологических процессов.</w:t>
      </w:r>
    </w:p>
    <w:p w:rsidR="005C0273" w:rsidRPr="00533F72" w:rsidRDefault="005C0273" w:rsidP="005C027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Инновационная деятельность способствует преодолению спада и насыщению рынка разнообразной конкурентоспособной продукцией. Внедрение инноваций в производственно-хозяйственной деятельности субъектов бизнеса обеспечивает не только их инновационное развитие, но и национальной экономики в целом.</w:t>
      </w:r>
    </w:p>
    <w:p w:rsidR="00436977" w:rsidRPr="00533F72" w:rsidRDefault="004550E4" w:rsidP="004550E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Обобщая исследование литературных источников в экономической области, следует отметить, что реализация различных направлений в инновационной деятельности предпринимательских структур возможна при существовании достаточной степени инновационного потенциала, однако данная экономическая категория ещё достаточно не изучена учёными. На сегодняшний день отсутствует единое мнение о сущности, структуре и трактовке понятия «инновационный потенциал предприятия».</w:t>
      </w:r>
    </w:p>
    <w:p w:rsidR="004550E4" w:rsidRPr="00533F72" w:rsidRDefault="004550E4" w:rsidP="004550E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Так, понятие «инновационный потенциал» </w:t>
      </w:r>
      <w:r w:rsidR="00823CD3" w:rsidRPr="00533F72">
        <w:rPr>
          <w:rFonts w:ascii="Times New Roman" w:hAnsi="Times New Roman" w:cs="Times New Roman"/>
          <w:sz w:val="28"/>
        </w:rPr>
        <w:t xml:space="preserve">большинство авторов научных трудов рассматривают лишь как совокупную характеристику всех ресурсов </w:t>
      </w:r>
      <w:r w:rsidR="00823CD3" w:rsidRPr="00533F72">
        <w:rPr>
          <w:rFonts w:ascii="Times New Roman" w:hAnsi="Times New Roman" w:cs="Times New Roman"/>
          <w:sz w:val="28"/>
        </w:rPr>
        <w:lastRenderedPageBreak/>
        <w:t>необходимых для организации и осуществления инновационной деятельности отдельного субъекта хозяйствования (предприятия, отрасли, региона, страны)</w:t>
      </w:r>
      <w:r w:rsidRPr="00533F72">
        <w:rPr>
          <w:rFonts w:ascii="Times New Roman" w:hAnsi="Times New Roman" w:cs="Times New Roman"/>
          <w:sz w:val="28"/>
        </w:rPr>
        <w:t>.</w:t>
      </w:r>
    </w:p>
    <w:p w:rsidR="004550E4" w:rsidRPr="00533F72" w:rsidRDefault="004550E4" w:rsidP="004550E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работ</w:t>
      </w:r>
      <w:r w:rsidR="005B2E37">
        <w:rPr>
          <w:rFonts w:ascii="Times New Roman" w:hAnsi="Times New Roman" w:cs="Times New Roman"/>
          <w:sz w:val="28"/>
        </w:rPr>
        <w:t xml:space="preserve">ах Енина Ю.И.,  </w:t>
      </w:r>
      <w:r w:rsidRPr="00533F72">
        <w:rPr>
          <w:rFonts w:ascii="Times New Roman" w:hAnsi="Times New Roman" w:cs="Times New Roman"/>
          <w:sz w:val="28"/>
        </w:rPr>
        <w:t xml:space="preserve"> </w:t>
      </w:r>
      <w:r w:rsidR="005B2E37">
        <w:rPr>
          <w:rFonts w:ascii="Times New Roman" w:hAnsi="Times New Roman" w:cs="Times New Roman"/>
          <w:sz w:val="28"/>
        </w:rPr>
        <w:t xml:space="preserve">Горфинкеля В.Я., </w:t>
      </w:r>
      <w:r w:rsidRPr="00533F72">
        <w:rPr>
          <w:rFonts w:ascii="Times New Roman" w:hAnsi="Times New Roman" w:cs="Times New Roman"/>
          <w:sz w:val="28"/>
        </w:rPr>
        <w:t>под инновационным потенциалом понимается готовность социально-экономической системы реализовать запланированные инновационные цели [</w:t>
      </w:r>
      <w:r w:rsidR="00125519" w:rsidRPr="00533F72">
        <w:rPr>
          <w:rFonts w:ascii="Times New Roman" w:hAnsi="Times New Roman" w:cs="Times New Roman"/>
          <w:sz w:val="28"/>
        </w:rPr>
        <w:t>22</w:t>
      </w:r>
      <w:r w:rsidR="00032EA1" w:rsidRPr="00533F72">
        <w:rPr>
          <w:rFonts w:ascii="Times New Roman" w:hAnsi="Times New Roman" w:cs="Times New Roman"/>
          <w:sz w:val="28"/>
        </w:rPr>
        <w:t xml:space="preserve">, </w:t>
      </w:r>
      <w:r w:rsidR="00125519" w:rsidRPr="00533F72">
        <w:rPr>
          <w:rFonts w:ascii="Times New Roman" w:hAnsi="Times New Roman" w:cs="Times New Roman"/>
          <w:sz w:val="28"/>
        </w:rPr>
        <w:t>23</w:t>
      </w:r>
      <w:r w:rsidRPr="00533F72">
        <w:rPr>
          <w:rFonts w:ascii="Times New Roman" w:hAnsi="Times New Roman" w:cs="Times New Roman"/>
          <w:sz w:val="28"/>
        </w:rPr>
        <w:t>].</w:t>
      </w:r>
    </w:p>
    <w:p w:rsidR="004550E4" w:rsidRPr="00533F72" w:rsidRDefault="004550E4" w:rsidP="004550E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ряде научных трудов других авторов, инновационный потенциал определяется как «способность экономической системы осуществлять инновационную деятельность». Так, по мнению А.И. Базилевича [</w:t>
      </w:r>
      <w:r w:rsidR="00125519" w:rsidRPr="00533F72">
        <w:rPr>
          <w:rFonts w:ascii="Times New Roman" w:hAnsi="Times New Roman" w:cs="Times New Roman"/>
          <w:sz w:val="28"/>
        </w:rPr>
        <w:t>24</w:t>
      </w:r>
      <w:r w:rsidRPr="00533F72">
        <w:rPr>
          <w:rFonts w:ascii="Times New Roman" w:hAnsi="Times New Roman" w:cs="Times New Roman"/>
          <w:sz w:val="28"/>
        </w:rPr>
        <w:t xml:space="preserve">], </w:t>
      </w:r>
      <w:r w:rsidR="005B2E37">
        <w:rPr>
          <w:rFonts w:ascii="Times New Roman" w:hAnsi="Times New Roman" w:cs="Times New Roman"/>
          <w:sz w:val="28"/>
        </w:rPr>
        <w:t xml:space="preserve">в статье Бауржана Ш., </w:t>
      </w:r>
      <w:r w:rsidR="00F329FF">
        <w:rPr>
          <w:rFonts w:ascii="Times New Roman" w:hAnsi="Times New Roman" w:cs="Times New Roman"/>
          <w:sz w:val="28"/>
        </w:rPr>
        <w:t>«Формирование</w:t>
      </w:r>
      <w:r w:rsidR="005B2E37">
        <w:rPr>
          <w:rFonts w:ascii="Times New Roman" w:hAnsi="Times New Roman" w:cs="Times New Roman"/>
          <w:sz w:val="28"/>
        </w:rPr>
        <w:t xml:space="preserve"> и развитие инновационной системы Казахстана», </w:t>
      </w:r>
      <w:r w:rsidRPr="00533F72">
        <w:rPr>
          <w:rFonts w:ascii="Times New Roman" w:hAnsi="Times New Roman" w:cs="Times New Roman"/>
          <w:sz w:val="28"/>
        </w:rPr>
        <w:t xml:space="preserve">инновационный потенциал </w:t>
      </w:r>
      <w:r w:rsidR="008722C4" w:rsidRPr="00533F72">
        <w:rPr>
          <w:rFonts w:ascii="Times New Roman" w:hAnsi="Times New Roman" w:cs="Times New Roman"/>
          <w:sz w:val="28"/>
        </w:rPr>
        <w:t>рассматривается ка</w:t>
      </w:r>
      <w:r w:rsidRPr="00533F72">
        <w:rPr>
          <w:rFonts w:ascii="Times New Roman" w:hAnsi="Times New Roman" w:cs="Times New Roman"/>
          <w:sz w:val="28"/>
        </w:rPr>
        <w:t xml:space="preserve">к способность </w:t>
      </w:r>
      <w:r w:rsidR="008722C4" w:rsidRPr="00533F72">
        <w:rPr>
          <w:rFonts w:ascii="Times New Roman" w:hAnsi="Times New Roman" w:cs="Times New Roman"/>
          <w:sz w:val="28"/>
        </w:rPr>
        <w:t xml:space="preserve">субъекта хозяйствования осуществлять разработку инноваций и внедрять их </w:t>
      </w:r>
      <w:r w:rsidRPr="00533F72">
        <w:rPr>
          <w:rFonts w:ascii="Times New Roman" w:hAnsi="Times New Roman" w:cs="Times New Roman"/>
          <w:sz w:val="28"/>
        </w:rPr>
        <w:t>в раз</w:t>
      </w:r>
      <w:r w:rsidR="008722C4" w:rsidRPr="00533F72">
        <w:rPr>
          <w:rFonts w:ascii="Times New Roman" w:hAnsi="Times New Roman" w:cs="Times New Roman"/>
          <w:sz w:val="28"/>
        </w:rPr>
        <w:t>ные</w:t>
      </w:r>
      <w:r w:rsidRPr="00533F72">
        <w:rPr>
          <w:rFonts w:ascii="Times New Roman" w:hAnsi="Times New Roman" w:cs="Times New Roman"/>
          <w:sz w:val="28"/>
        </w:rPr>
        <w:t xml:space="preserve"> сфер</w:t>
      </w:r>
      <w:r w:rsidR="008722C4" w:rsidRPr="00533F72">
        <w:rPr>
          <w:rFonts w:ascii="Times New Roman" w:hAnsi="Times New Roman" w:cs="Times New Roman"/>
          <w:sz w:val="28"/>
        </w:rPr>
        <w:t>ы</w:t>
      </w:r>
      <w:r w:rsidRPr="00533F72">
        <w:rPr>
          <w:rFonts w:ascii="Times New Roman" w:hAnsi="Times New Roman" w:cs="Times New Roman"/>
          <w:sz w:val="28"/>
        </w:rPr>
        <w:t xml:space="preserve"> </w:t>
      </w:r>
      <w:r w:rsidR="008722C4" w:rsidRPr="00533F72">
        <w:rPr>
          <w:rFonts w:ascii="Times New Roman" w:hAnsi="Times New Roman" w:cs="Times New Roman"/>
          <w:sz w:val="28"/>
        </w:rPr>
        <w:t>своей д</w:t>
      </w:r>
      <w:r w:rsidRPr="00533F72">
        <w:rPr>
          <w:rFonts w:ascii="Times New Roman" w:hAnsi="Times New Roman" w:cs="Times New Roman"/>
          <w:sz w:val="28"/>
        </w:rPr>
        <w:t>еятельности</w:t>
      </w:r>
      <w:r w:rsidR="008722C4" w:rsidRPr="00533F72">
        <w:rPr>
          <w:rFonts w:ascii="Times New Roman" w:hAnsi="Times New Roman" w:cs="Times New Roman"/>
          <w:sz w:val="28"/>
        </w:rPr>
        <w:t xml:space="preserve">, в </w:t>
      </w:r>
      <w:r w:rsidR="005B2E37" w:rsidRPr="00533F72">
        <w:rPr>
          <w:rFonts w:ascii="Times New Roman" w:hAnsi="Times New Roman" w:cs="Times New Roman"/>
          <w:sz w:val="28"/>
        </w:rPr>
        <w:t>частности в</w:t>
      </w:r>
      <w:r w:rsidRPr="00533F72">
        <w:rPr>
          <w:rFonts w:ascii="Times New Roman" w:hAnsi="Times New Roman" w:cs="Times New Roman"/>
          <w:sz w:val="28"/>
        </w:rPr>
        <w:t xml:space="preserve"> управленческ</w:t>
      </w:r>
      <w:r w:rsidR="008722C4" w:rsidRPr="00533F72">
        <w:rPr>
          <w:rFonts w:ascii="Times New Roman" w:hAnsi="Times New Roman" w:cs="Times New Roman"/>
          <w:sz w:val="28"/>
        </w:rPr>
        <w:t>ую</w:t>
      </w:r>
      <w:r w:rsidRPr="00533F72">
        <w:rPr>
          <w:rFonts w:ascii="Times New Roman" w:hAnsi="Times New Roman" w:cs="Times New Roman"/>
          <w:sz w:val="28"/>
        </w:rPr>
        <w:t>, финансов</w:t>
      </w:r>
      <w:r w:rsidR="008722C4" w:rsidRPr="00533F72">
        <w:rPr>
          <w:rFonts w:ascii="Times New Roman" w:hAnsi="Times New Roman" w:cs="Times New Roman"/>
          <w:sz w:val="28"/>
        </w:rPr>
        <w:t>ую</w:t>
      </w:r>
      <w:r w:rsidRPr="00533F72">
        <w:rPr>
          <w:rFonts w:ascii="Times New Roman" w:hAnsi="Times New Roman" w:cs="Times New Roman"/>
          <w:sz w:val="28"/>
        </w:rPr>
        <w:t>, маркетингов</w:t>
      </w:r>
      <w:r w:rsidR="008722C4" w:rsidRPr="00533F72">
        <w:rPr>
          <w:rFonts w:ascii="Times New Roman" w:hAnsi="Times New Roman" w:cs="Times New Roman"/>
          <w:sz w:val="28"/>
        </w:rPr>
        <w:t xml:space="preserve">ую, </w:t>
      </w:r>
      <w:r w:rsidRPr="00533F72">
        <w:rPr>
          <w:rFonts w:ascii="Times New Roman" w:hAnsi="Times New Roman" w:cs="Times New Roman"/>
          <w:sz w:val="28"/>
        </w:rPr>
        <w:t>производственн</w:t>
      </w:r>
      <w:r w:rsidR="008722C4" w:rsidRPr="00533F72">
        <w:rPr>
          <w:rFonts w:ascii="Times New Roman" w:hAnsi="Times New Roman" w:cs="Times New Roman"/>
          <w:sz w:val="28"/>
        </w:rPr>
        <w:t>ую</w:t>
      </w:r>
      <w:r w:rsidRPr="00533F72">
        <w:rPr>
          <w:rFonts w:ascii="Times New Roman" w:hAnsi="Times New Roman" w:cs="Times New Roman"/>
          <w:sz w:val="28"/>
        </w:rPr>
        <w:t xml:space="preserve"> и т.д.</w:t>
      </w:r>
    </w:p>
    <w:p w:rsidR="004550E4" w:rsidRPr="00533F72" w:rsidRDefault="004550E4" w:rsidP="004550E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широком смысле значение слова «способность» подразумевает умение производить какие-либо действия, таким образом, применительно к субъекту хозяйствования способность создавать, совершенствовать и использовать инновации в экономической литературе определяется как «инновационная активность предприятия».</w:t>
      </w:r>
    </w:p>
    <w:p w:rsidR="005743A3" w:rsidRDefault="005743A3" w:rsidP="005743A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Приведённые определения различных учёных не раскрывают полноты сущности инновационного потенциала, а только представляют разнообразные составляющие этой категории (таблица </w:t>
      </w:r>
      <w:r w:rsidR="004915C5" w:rsidRPr="00533F72">
        <w:rPr>
          <w:rFonts w:ascii="Times New Roman" w:hAnsi="Times New Roman" w:cs="Times New Roman"/>
          <w:sz w:val="28"/>
        </w:rPr>
        <w:t>3</w:t>
      </w:r>
      <w:r w:rsidRPr="00533F72">
        <w:rPr>
          <w:rFonts w:ascii="Times New Roman" w:hAnsi="Times New Roman" w:cs="Times New Roman"/>
          <w:sz w:val="28"/>
        </w:rPr>
        <w:t>).</w:t>
      </w:r>
    </w:p>
    <w:p w:rsidR="00056B96" w:rsidRPr="00533F72" w:rsidRDefault="00056B96" w:rsidP="005743A3">
      <w:pPr>
        <w:spacing w:after="0" w:line="240" w:lineRule="auto"/>
        <w:ind w:firstLine="709"/>
        <w:jc w:val="both"/>
        <w:rPr>
          <w:rFonts w:ascii="Times New Roman" w:hAnsi="Times New Roman" w:cs="Times New Roman"/>
          <w:sz w:val="28"/>
        </w:rPr>
      </w:pPr>
    </w:p>
    <w:p w:rsidR="00AE5ED2" w:rsidRDefault="005743A3" w:rsidP="009212A6">
      <w:pPr>
        <w:spacing w:after="0" w:line="240" w:lineRule="auto"/>
        <w:jc w:val="center"/>
        <w:rPr>
          <w:rFonts w:ascii="Times New Roman" w:hAnsi="Times New Roman" w:cs="Times New Roman"/>
          <w:b/>
          <w:bCs/>
          <w:sz w:val="28"/>
        </w:rPr>
      </w:pPr>
      <w:r w:rsidRPr="00AE5ED2">
        <w:rPr>
          <w:rFonts w:ascii="Times New Roman" w:hAnsi="Times New Roman" w:cs="Times New Roman"/>
          <w:b/>
          <w:bCs/>
          <w:sz w:val="28"/>
        </w:rPr>
        <w:t xml:space="preserve">Таблица </w:t>
      </w:r>
      <w:r w:rsidR="004915C5" w:rsidRPr="00AE5ED2">
        <w:rPr>
          <w:rFonts w:ascii="Times New Roman" w:hAnsi="Times New Roman" w:cs="Times New Roman"/>
          <w:b/>
          <w:bCs/>
          <w:sz w:val="28"/>
        </w:rPr>
        <w:t>3 -</w:t>
      </w:r>
      <w:r w:rsidRPr="00AE5ED2">
        <w:rPr>
          <w:rFonts w:ascii="Times New Roman" w:hAnsi="Times New Roman" w:cs="Times New Roman"/>
          <w:b/>
          <w:bCs/>
          <w:sz w:val="28"/>
        </w:rPr>
        <w:t xml:space="preserve"> Обзор трактовок </w:t>
      </w:r>
      <w:r w:rsidR="008722C4" w:rsidRPr="00AE5ED2">
        <w:rPr>
          <w:rFonts w:ascii="Times New Roman" w:hAnsi="Times New Roman" w:cs="Times New Roman"/>
          <w:b/>
          <w:bCs/>
          <w:sz w:val="28"/>
        </w:rPr>
        <w:t>понятия</w:t>
      </w:r>
      <w:r w:rsidRPr="00AE5ED2">
        <w:rPr>
          <w:rFonts w:ascii="Times New Roman" w:hAnsi="Times New Roman" w:cs="Times New Roman"/>
          <w:b/>
          <w:bCs/>
          <w:sz w:val="28"/>
        </w:rPr>
        <w:t xml:space="preserve"> «инновационный потенциал»</w:t>
      </w:r>
    </w:p>
    <w:p w:rsidR="00056B96" w:rsidRPr="009212A6" w:rsidRDefault="00056B96" w:rsidP="009212A6">
      <w:pPr>
        <w:spacing w:after="0" w:line="240" w:lineRule="auto"/>
        <w:jc w:val="center"/>
        <w:rPr>
          <w:rFonts w:ascii="Times New Roman" w:hAnsi="Times New Roman" w:cs="Times New Roman"/>
          <w:b/>
          <w:bCs/>
          <w:sz w:val="28"/>
        </w:rPr>
      </w:pPr>
    </w:p>
    <w:tbl>
      <w:tblPr>
        <w:tblStyle w:val="ac"/>
        <w:tblW w:w="9854" w:type="dxa"/>
        <w:tblLook w:val="04A0" w:firstRow="1" w:lastRow="0" w:firstColumn="1" w:lastColumn="0" w:noHBand="0" w:noVBand="1"/>
      </w:tblPr>
      <w:tblGrid>
        <w:gridCol w:w="1774"/>
        <w:gridCol w:w="8080"/>
      </w:tblGrid>
      <w:tr w:rsidR="003324C4" w:rsidRPr="00533F72" w:rsidTr="00165662">
        <w:tc>
          <w:tcPr>
            <w:tcW w:w="1774" w:type="dxa"/>
          </w:tcPr>
          <w:p w:rsidR="0060360B" w:rsidRPr="00533F72" w:rsidRDefault="0060360B" w:rsidP="0060360B">
            <w:pPr>
              <w:jc w:val="center"/>
              <w:rPr>
                <w:rFonts w:ascii="Times New Roman" w:hAnsi="Times New Roman" w:cs="Times New Roman"/>
                <w:sz w:val="24"/>
              </w:rPr>
            </w:pPr>
            <w:r w:rsidRPr="00533F72">
              <w:rPr>
                <w:rFonts w:ascii="Times New Roman" w:hAnsi="Times New Roman" w:cs="Times New Roman"/>
                <w:sz w:val="24"/>
              </w:rPr>
              <w:t>Автор</w:t>
            </w:r>
          </w:p>
        </w:tc>
        <w:tc>
          <w:tcPr>
            <w:tcW w:w="8080" w:type="dxa"/>
          </w:tcPr>
          <w:p w:rsidR="0060360B" w:rsidRPr="00533F72" w:rsidRDefault="008722C4" w:rsidP="008722C4">
            <w:pPr>
              <w:jc w:val="center"/>
              <w:rPr>
                <w:rFonts w:ascii="Times New Roman" w:hAnsi="Times New Roman" w:cs="Times New Roman"/>
                <w:sz w:val="24"/>
              </w:rPr>
            </w:pPr>
            <w:r w:rsidRPr="00533F72">
              <w:rPr>
                <w:rFonts w:ascii="Times New Roman" w:hAnsi="Times New Roman" w:cs="Times New Roman"/>
                <w:sz w:val="24"/>
              </w:rPr>
              <w:t>Трактовка понятия</w:t>
            </w:r>
          </w:p>
        </w:tc>
      </w:tr>
      <w:tr w:rsidR="0060360B" w:rsidRPr="00533F72" w:rsidTr="00165662">
        <w:tc>
          <w:tcPr>
            <w:tcW w:w="1774" w:type="dxa"/>
          </w:tcPr>
          <w:p w:rsidR="0060360B" w:rsidRPr="00533F72" w:rsidRDefault="0060360B" w:rsidP="00F329FF">
            <w:pPr>
              <w:rPr>
                <w:rFonts w:ascii="Times New Roman" w:hAnsi="Times New Roman" w:cs="Times New Roman"/>
                <w:sz w:val="24"/>
              </w:rPr>
            </w:pPr>
            <w:r w:rsidRPr="00533F72">
              <w:rPr>
                <w:rFonts w:ascii="Times New Roman" w:hAnsi="Times New Roman" w:cs="Times New Roman"/>
                <w:sz w:val="24"/>
              </w:rPr>
              <w:t>И.Л. Касатая</w:t>
            </w:r>
          </w:p>
        </w:tc>
        <w:tc>
          <w:tcPr>
            <w:tcW w:w="8080" w:type="dxa"/>
          </w:tcPr>
          <w:p w:rsidR="0060360B" w:rsidRPr="00533F72" w:rsidRDefault="008722C4" w:rsidP="00F329FF">
            <w:pPr>
              <w:rPr>
                <w:rFonts w:ascii="Times New Roman" w:hAnsi="Times New Roman" w:cs="Times New Roman"/>
                <w:sz w:val="24"/>
              </w:rPr>
            </w:pPr>
            <w:r w:rsidRPr="00533F72">
              <w:rPr>
                <w:rFonts w:ascii="Times New Roman" w:hAnsi="Times New Roman" w:cs="Times New Roman"/>
                <w:sz w:val="24"/>
              </w:rPr>
              <w:t xml:space="preserve">Под инновационным потенциалом понимается вся совокупность ресурсов инновации, которая  выражается в виде продукта инновационной </w:t>
            </w:r>
            <w:r w:rsidR="0060360B" w:rsidRPr="00533F72">
              <w:rPr>
                <w:rFonts w:ascii="Times New Roman" w:hAnsi="Times New Roman" w:cs="Times New Roman"/>
                <w:sz w:val="24"/>
              </w:rPr>
              <w:t>деятельности</w:t>
            </w:r>
            <w:r w:rsidRPr="00533F72">
              <w:rPr>
                <w:rFonts w:ascii="Times New Roman" w:hAnsi="Times New Roman" w:cs="Times New Roman"/>
                <w:sz w:val="24"/>
              </w:rPr>
              <w:t xml:space="preserve">, полученной на производстве, а также </w:t>
            </w:r>
            <w:r w:rsidR="0060360B" w:rsidRPr="00533F72">
              <w:rPr>
                <w:rFonts w:ascii="Times New Roman" w:hAnsi="Times New Roman" w:cs="Times New Roman"/>
                <w:sz w:val="24"/>
              </w:rPr>
              <w:t>включа</w:t>
            </w:r>
            <w:r w:rsidRPr="00533F72">
              <w:rPr>
                <w:rFonts w:ascii="Times New Roman" w:hAnsi="Times New Roman" w:cs="Times New Roman"/>
                <w:sz w:val="24"/>
              </w:rPr>
              <w:t>ет в себя</w:t>
            </w:r>
            <w:r w:rsidR="0060360B" w:rsidRPr="00533F72">
              <w:rPr>
                <w:rFonts w:ascii="Times New Roman" w:hAnsi="Times New Roman" w:cs="Times New Roman"/>
                <w:sz w:val="24"/>
              </w:rPr>
              <w:t xml:space="preserve"> </w:t>
            </w:r>
            <w:r w:rsidR="00022A49" w:rsidRPr="00533F72">
              <w:rPr>
                <w:rFonts w:ascii="Times New Roman" w:hAnsi="Times New Roman" w:cs="Times New Roman"/>
                <w:sz w:val="24"/>
              </w:rPr>
              <w:t xml:space="preserve">реализацию данных </w:t>
            </w:r>
            <w:r w:rsidR="0060360B" w:rsidRPr="00533F72">
              <w:rPr>
                <w:rFonts w:ascii="Times New Roman" w:hAnsi="Times New Roman" w:cs="Times New Roman"/>
                <w:sz w:val="24"/>
              </w:rPr>
              <w:t>научно-технических разработок</w:t>
            </w:r>
            <w:r w:rsidR="00022A49" w:rsidRPr="00533F72">
              <w:rPr>
                <w:rFonts w:ascii="Times New Roman" w:hAnsi="Times New Roman" w:cs="Times New Roman"/>
                <w:sz w:val="24"/>
              </w:rPr>
              <w:t xml:space="preserve"> и новшеств</w:t>
            </w:r>
          </w:p>
        </w:tc>
      </w:tr>
      <w:tr w:rsidR="0060360B" w:rsidRPr="00533F72" w:rsidTr="00165662">
        <w:tc>
          <w:tcPr>
            <w:tcW w:w="1774" w:type="dxa"/>
          </w:tcPr>
          <w:p w:rsidR="0060360B" w:rsidRPr="00533F72" w:rsidRDefault="0060360B" w:rsidP="00F329FF">
            <w:pPr>
              <w:rPr>
                <w:rFonts w:ascii="Times New Roman" w:hAnsi="Times New Roman" w:cs="Times New Roman"/>
                <w:sz w:val="24"/>
              </w:rPr>
            </w:pPr>
            <w:r w:rsidRPr="00533F72">
              <w:rPr>
                <w:rFonts w:ascii="Times New Roman" w:hAnsi="Times New Roman" w:cs="Times New Roman"/>
                <w:sz w:val="24"/>
              </w:rPr>
              <w:t>В. Матвей</w:t>
            </w:r>
            <w:r w:rsidR="003324C4" w:rsidRPr="00533F72">
              <w:rPr>
                <w:rFonts w:ascii="Times New Roman" w:hAnsi="Times New Roman" w:cs="Times New Roman"/>
                <w:sz w:val="24"/>
              </w:rPr>
              <w:t>-</w:t>
            </w:r>
            <w:r w:rsidRPr="00533F72">
              <w:rPr>
                <w:rFonts w:ascii="Times New Roman" w:hAnsi="Times New Roman" w:cs="Times New Roman"/>
                <w:sz w:val="24"/>
              </w:rPr>
              <w:t>кин, Б.С. Дмитриевский, Н. Попов</w:t>
            </w:r>
          </w:p>
        </w:tc>
        <w:tc>
          <w:tcPr>
            <w:tcW w:w="8080" w:type="dxa"/>
          </w:tcPr>
          <w:p w:rsidR="0060360B" w:rsidRPr="00533F72" w:rsidRDefault="00022A49" w:rsidP="00F329FF">
            <w:pPr>
              <w:rPr>
                <w:rFonts w:ascii="Times New Roman" w:hAnsi="Times New Roman" w:cs="Times New Roman"/>
                <w:sz w:val="24"/>
              </w:rPr>
            </w:pPr>
            <w:r w:rsidRPr="00533F72">
              <w:rPr>
                <w:rFonts w:ascii="Times New Roman" w:hAnsi="Times New Roman" w:cs="Times New Roman"/>
                <w:sz w:val="24"/>
              </w:rPr>
              <w:t>Данные авторы инновационный потенциал рассматривают как характеристику системы в виде его способности к изменению имеющегося состояния на данный момент времени в новое с целью удовлетворения всех потребностей, включая вновь появляющиеся</w:t>
            </w:r>
          </w:p>
        </w:tc>
      </w:tr>
      <w:tr w:rsidR="0060360B" w:rsidRPr="00533F72" w:rsidTr="00165662">
        <w:tc>
          <w:tcPr>
            <w:tcW w:w="1774" w:type="dxa"/>
          </w:tcPr>
          <w:p w:rsidR="0060360B" w:rsidRPr="00533F72" w:rsidRDefault="0060360B" w:rsidP="00F329FF">
            <w:pPr>
              <w:rPr>
                <w:rFonts w:ascii="Times New Roman" w:hAnsi="Times New Roman" w:cs="Times New Roman"/>
                <w:sz w:val="24"/>
              </w:rPr>
            </w:pPr>
            <w:r w:rsidRPr="00533F72">
              <w:rPr>
                <w:rFonts w:ascii="Times New Roman" w:hAnsi="Times New Roman" w:cs="Times New Roman"/>
                <w:sz w:val="24"/>
              </w:rPr>
              <w:t>А.И. Николаев</w:t>
            </w:r>
          </w:p>
        </w:tc>
        <w:tc>
          <w:tcPr>
            <w:tcW w:w="8080" w:type="dxa"/>
          </w:tcPr>
          <w:p w:rsidR="0060360B" w:rsidRPr="00533F72" w:rsidRDefault="00022A49" w:rsidP="00F329FF">
            <w:pPr>
              <w:rPr>
                <w:rFonts w:ascii="Times New Roman" w:hAnsi="Times New Roman" w:cs="Times New Roman"/>
                <w:sz w:val="24"/>
              </w:rPr>
            </w:pPr>
            <w:r w:rsidRPr="00533F72">
              <w:rPr>
                <w:rFonts w:ascii="Times New Roman" w:hAnsi="Times New Roman" w:cs="Times New Roman"/>
                <w:sz w:val="24"/>
              </w:rPr>
              <w:t>Автор определяет и</w:t>
            </w:r>
            <w:r w:rsidR="0060360B" w:rsidRPr="00533F72">
              <w:rPr>
                <w:rFonts w:ascii="Times New Roman" w:hAnsi="Times New Roman" w:cs="Times New Roman"/>
                <w:sz w:val="24"/>
              </w:rPr>
              <w:t xml:space="preserve">нновационный потенциал </w:t>
            </w:r>
            <w:r w:rsidRPr="00533F72">
              <w:rPr>
                <w:rFonts w:ascii="Times New Roman" w:hAnsi="Times New Roman" w:cs="Times New Roman"/>
                <w:sz w:val="24"/>
              </w:rPr>
              <w:t>как совокупность взаимосвязанных факторов и условий</w:t>
            </w:r>
            <w:r w:rsidR="0060360B" w:rsidRPr="00533F72">
              <w:rPr>
                <w:rFonts w:ascii="Times New Roman" w:hAnsi="Times New Roman" w:cs="Times New Roman"/>
                <w:sz w:val="24"/>
              </w:rPr>
              <w:t xml:space="preserve">, </w:t>
            </w:r>
            <w:r w:rsidRPr="00533F72">
              <w:rPr>
                <w:rFonts w:ascii="Times New Roman" w:hAnsi="Times New Roman" w:cs="Times New Roman"/>
                <w:sz w:val="24"/>
              </w:rPr>
              <w:t xml:space="preserve">которые нужны для организации и проведения </w:t>
            </w:r>
            <w:r w:rsidR="0060360B" w:rsidRPr="00533F72">
              <w:rPr>
                <w:rFonts w:ascii="Times New Roman" w:hAnsi="Times New Roman" w:cs="Times New Roman"/>
                <w:sz w:val="24"/>
              </w:rPr>
              <w:t>инновационн</w:t>
            </w:r>
            <w:r w:rsidRPr="00533F72">
              <w:rPr>
                <w:rFonts w:ascii="Times New Roman" w:hAnsi="Times New Roman" w:cs="Times New Roman"/>
                <w:sz w:val="24"/>
              </w:rPr>
              <w:t>ых</w:t>
            </w:r>
            <w:r w:rsidR="0060360B" w:rsidRPr="00533F72">
              <w:rPr>
                <w:rFonts w:ascii="Times New Roman" w:hAnsi="Times New Roman" w:cs="Times New Roman"/>
                <w:sz w:val="24"/>
              </w:rPr>
              <w:t xml:space="preserve"> процесс</w:t>
            </w:r>
            <w:r w:rsidRPr="00533F72">
              <w:rPr>
                <w:rFonts w:ascii="Times New Roman" w:hAnsi="Times New Roman" w:cs="Times New Roman"/>
                <w:sz w:val="24"/>
              </w:rPr>
              <w:t>ов</w:t>
            </w:r>
          </w:p>
        </w:tc>
      </w:tr>
      <w:tr w:rsidR="003324C4" w:rsidRPr="00533F72" w:rsidTr="00165662">
        <w:tc>
          <w:tcPr>
            <w:tcW w:w="1774" w:type="dxa"/>
          </w:tcPr>
          <w:p w:rsidR="0060360B" w:rsidRPr="00533F72" w:rsidRDefault="0060360B" w:rsidP="00F329FF">
            <w:pPr>
              <w:rPr>
                <w:rFonts w:ascii="Times New Roman" w:hAnsi="Times New Roman" w:cs="Times New Roman"/>
                <w:sz w:val="24"/>
              </w:rPr>
            </w:pPr>
            <w:r w:rsidRPr="00533F72">
              <w:rPr>
                <w:rFonts w:ascii="Times New Roman" w:hAnsi="Times New Roman" w:cs="Times New Roman"/>
                <w:sz w:val="24"/>
              </w:rPr>
              <w:t>Д.И. Кокурин</w:t>
            </w:r>
          </w:p>
        </w:tc>
        <w:tc>
          <w:tcPr>
            <w:tcW w:w="8080" w:type="dxa"/>
          </w:tcPr>
          <w:p w:rsidR="0060360B" w:rsidRPr="00533F72" w:rsidRDefault="0060360B" w:rsidP="00F329FF">
            <w:pPr>
              <w:rPr>
                <w:rFonts w:ascii="Times New Roman" w:hAnsi="Times New Roman" w:cs="Times New Roman"/>
                <w:sz w:val="24"/>
              </w:rPr>
            </w:pPr>
            <w:r w:rsidRPr="00533F72">
              <w:rPr>
                <w:rFonts w:ascii="Times New Roman" w:hAnsi="Times New Roman" w:cs="Times New Roman"/>
                <w:sz w:val="24"/>
              </w:rPr>
              <w:t xml:space="preserve">Инновационный потенциал </w:t>
            </w:r>
            <w:r w:rsidR="00022A49" w:rsidRPr="00533F72">
              <w:rPr>
                <w:rFonts w:ascii="Times New Roman" w:hAnsi="Times New Roman" w:cs="Times New Roman"/>
                <w:sz w:val="24"/>
              </w:rPr>
              <w:t>в этой редакции –</w:t>
            </w:r>
            <w:r w:rsidRPr="00533F72">
              <w:rPr>
                <w:rFonts w:ascii="Times New Roman" w:hAnsi="Times New Roman" w:cs="Times New Roman"/>
                <w:sz w:val="24"/>
              </w:rPr>
              <w:t xml:space="preserve"> </w:t>
            </w:r>
            <w:r w:rsidR="00022A49" w:rsidRPr="00533F72">
              <w:rPr>
                <w:rFonts w:ascii="Times New Roman" w:hAnsi="Times New Roman" w:cs="Times New Roman"/>
                <w:sz w:val="24"/>
              </w:rPr>
              <w:t xml:space="preserve">это внутренние </w:t>
            </w:r>
            <w:r w:rsidRPr="00533F72">
              <w:rPr>
                <w:rFonts w:ascii="Times New Roman" w:hAnsi="Times New Roman" w:cs="Times New Roman"/>
                <w:sz w:val="24"/>
              </w:rPr>
              <w:t xml:space="preserve">скрытые </w:t>
            </w:r>
            <w:r w:rsidR="00022A49" w:rsidRPr="00533F72">
              <w:rPr>
                <w:rFonts w:ascii="Times New Roman" w:hAnsi="Times New Roman" w:cs="Times New Roman"/>
                <w:sz w:val="24"/>
              </w:rPr>
              <w:t>резервы организации в виде совокупности ресурсов, которые можно задействовать для достижения конкретных целей</w:t>
            </w:r>
          </w:p>
        </w:tc>
      </w:tr>
      <w:tr w:rsidR="0060360B" w:rsidRPr="00533F72" w:rsidTr="00165662">
        <w:tc>
          <w:tcPr>
            <w:tcW w:w="1774" w:type="dxa"/>
          </w:tcPr>
          <w:p w:rsidR="0060360B" w:rsidRPr="00533F72" w:rsidRDefault="0060360B" w:rsidP="00F329FF">
            <w:pPr>
              <w:rPr>
                <w:rFonts w:ascii="Times New Roman" w:hAnsi="Times New Roman" w:cs="Times New Roman"/>
                <w:sz w:val="24"/>
                <w:lang w:val="en-US"/>
              </w:rPr>
            </w:pPr>
            <w:r w:rsidRPr="00533F72">
              <w:rPr>
                <w:rFonts w:ascii="Times New Roman" w:hAnsi="Times New Roman" w:cs="Times New Roman"/>
                <w:sz w:val="24"/>
              </w:rPr>
              <w:t>В.Н. Гунин</w:t>
            </w:r>
            <w:r w:rsidR="00C23BBF" w:rsidRPr="00533F72">
              <w:rPr>
                <w:rFonts w:ascii="Times New Roman" w:hAnsi="Times New Roman" w:cs="Times New Roman"/>
                <w:sz w:val="24"/>
              </w:rPr>
              <w:t xml:space="preserve"> </w:t>
            </w:r>
          </w:p>
        </w:tc>
        <w:tc>
          <w:tcPr>
            <w:tcW w:w="8080" w:type="dxa"/>
          </w:tcPr>
          <w:p w:rsidR="0060360B" w:rsidRPr="00533F72" w:rsidRDefault="00022A49" w:rsidP="00F329FF">
            <w:pPr>
              <w:rPr>
                <w:rFonts w:ascii="Times New Roman" w:hAnsi="Times New Roman" w:cs="Times New Roman"/>
                <w:sz w:val="24"/>
              </w:rPr>
            </w:pPr>
            <w:r w:rsidRPr="00533F72">
              <w:rPr>
                <w:rFonts w:ascii="Times New Roman" w:hAnsi="Times New Roman" w:cs="Times New Roman"/>
                <w:sz w:val="24"/>
              </w:rPr>
              <w:t>Согласно данному автору и</w:t>
            </w:r>
            <w:r w:rsidR="0060360B" w:rsidRPr="00533F72">
              <w:rPr>
                <w:rFonts w:ascii="Times New Roman" w:hAnsi="Times New Roman" w:cs="Times New Roman"/>
                <w:sz w:val="24"/>
              </w:rPr>
              <w:t>нновационный потенциал - это мобилизованные ресурсы и организационный механизм на достижение инновационной цели</w:t>
            </w:r>
          </w:p>
        </w:tc>
      </w:tr>
      <w:tr w:rsidR="0060360B" w:rsidRPr="00533F72" w:rsidTr="00165662">
        <w:tc>
          <w:tcPr>
            <w:tcW w:w="1774" w:type="dxa"/>
          </w:tcPr>
          <w:p w:rsidR="0060360B" w:rsidRPr="00533F72" w:rsidRDefault="0060360B" w:rsidP="00F329FF">
            <w:pPr>
              <w:rPr>
                <w:rFonts w:ascii="Times New Roman" w:hAnsi="Times New Roman" w:cs="Times New Roman"/>
                <w:sz w:val="24"/>
              </w:rPr>
            </w:pPr>
            <w:r w:rsidRPr="00533F72">
              <w:rPr>
                <w:rFonts w:ascii="Times New Roman" w:hAnsi="Times New Roman" w:cs="Times New Roman"/>
                <w:sz w:val="24"/>
              </w:rPr>
              <w:t>Г.С. Гамидов</w:t>
            </w:r>
          </w:p>
        </w:tc>
        <w:tc>
          <w:tcPr>
            <w:tcW w:w="8080" w:type="dxa"/>
          </w:tcPr>
          <w:p w:rsidR="0060360B" w:rsidRPr="00533F72" w:rsidRDefault="00022A49" w:rsidP="00F329FF">
            <w:pPr>
              <w:rPr>
                <w:rFonts w:ascii="Times New Roman" w:hAnsi="Times New Roman" w:cs="Times New Roman"/>
                <w:sz w:val="24"/>
              </w:rPr>
            </w:pPr>
            <w:r w:rsidRPr="00533F72">
              <w:rPr>
                <w:rFonts w:ascii="Times New Roman" w:hAnsi="Times New Roman" w:cs="Times New Roman"/>
                <w:sz w:val="24"/>
              </w:rPr>
              <w:t>По мнению автора и</w:t>
            </w:r>
            <w:r w:rsidR="0060360B" w:rsidRPr="00533F72">
              <w:rPr>
                <w:rFonts w:ascii="Times New Roman" w:hAnsi="Times New Roman" w:cs="Times New Roman"/>
                <w:sz w:val="24"/>
              </w:rPr>
              <w:t>нновационны</w:t>
            </w:r>
            <w:r w:rsidRPr="00533F72">
              <w:rPr>
                <w:rFonts w:ascii="Times New Roman" w:hAnsi="Times New Roman" w:cs="Times New Roman"/>
                <w:sz w:val="24"/>
              </w:rPr>
              <w:t>м</w:t>
            </w:r>
            <w:r w:rsidR="0060360B" w:rsidRPr="00533F72">
              <w:rPr>
                <w:rFonts w:ascii="Times New Roman" w:hAnsi="Times New Roman" w:cs="Times New Roman"/>
                <w:sz w:val="24"/>
              </w:rPr>
              <w:t xml:space="preserve"> потенциал</w:t>
            </w:r>
            <w:r w:rsidRPr="00533F72">
              <w:rPr>
                <w:rFonts w:ascii="Times New Roman" w:hAnsi="Times New Roman" w:cs="Times New Roman"/>
                <w:sz w:val="24"/>
              </w:rPr>
              <w:t xml:space="preserve">ом является </w:t>
            </w:r>
            <w:r w:rsidR="0060360B" w:rsidRPr="00533F72">
              <w:rPr>
                <w:rFonts w:ascii="Times New Roman" w:hAnsi="Times New Roman" w:cs="Times New Roman"/>
                <w:sz w:val="24"/>
              </w:rPr>
              <w:t xml:space="preserve"> способность и готовность региона осуществить эффективную инновационную деятельность</w:t>
            </w:r>
          </w:p>
        </w:tc>
      </w:tr>
      <w:tr w:rsidR="0060360B" w:rsidRPr="00533F72" w:rsidTr="00165662">
        <w:tc>
          <w:tcPr>
            <w:tcW w:w="1774" w:type="dxa"/>
          </w:tcPr>
          <w:p w:rsidR="0060360B" w:rsidRPr="00533F72" w:rsidRDefault="0060360B" w:rsidP="00F329FF">
            <w:pPr>
              <w:rPr>
                <w:rFonts w:ascii="Times New Roman" w:hAnsi="Times New Roman" w:cs="Times New Roman"/>
                <w:sz w:val="24"/>
              </w:rPr>
            </w:pPr>
            <w:r w:rsidRPr="00533F72">
              <w:rPr>
                <w:rFonts w:ascii="Times New Roman" w:hAnsi="Times New Roman" w:cs="Times New Roman"/>
                <w:sz w:val="24"/>
              </w:rPr>
              <w:t>М. Данько</w:t>
            </w:r>
          </w:p>
        </w:tc>
        <w:tc>
          <w:tcPr>
            <w:tcW w:w="8080" w:type="dxa"/>
          </w:tcPr>
          <w:p w:rsidR="0060360B" w:rsidRPr="00487AC9" w:rsidRDefault="0060360B" w:rsidP="00F329FF">
            <w:pPr>
              <w:rPr>
                <w:rFonts w:ascii="Times New Roman" w:hAnsi="Times New Roman" w:cs="Times New Roman"/>
                <w:sz w:val="24"/>
              </w:rPr>
            </w:pPr>
            <w:r w:rsidRPr="00533F72">
              <w:rPr>
                <w:rFonts w:ascii="Times New Roman" w:hAnsi="Times New Roman" w:cs="Times New Roman"/>
                <w:sz w:val="24"/>
              </w:rPr>
              <w:t xml:space="preserve">Инновационный потенциал - это </w:t>
            </w:r>
            <w:r w:rsidR="00022A49" w:rsidRPr="00533F72">
              <w:rPr>
                <w:rFonts w:ascii="Times New Roman" w:hAnsi="Times New Roman" w:cs="Times New Roman"/>
                <w:sz w:val="24"/>
              </w:rPr>
              <w:t xml:space="preserve">совокупность собранной информации о результатах НИР, всех разработках, патентах, изобретениях и прочих видов научной и проектной деятелньости за определенное время </w:t>
            </w:r>
          </w:p>
          <w:p w:rsidR="009212A6" w:rsidRPr="00487AC9" w:rsidRDefault="009212A6" w:rsidP="00F329FF">
            <w:pPr>
              <w:rPr>
                <w:rFonts w:ascii="Times New Roman" w:hAnsi="Times New Roman" w:cs="Times New Roman"/>
                <w:sz w:val="24"/>
              </w:rPr>
            </w:pPr>
          </w:p>
        </w:tc>
      </w:tr>
      <w:tr w:rsidR="009212A6" w:rsidRPr="00533F72" w:rsidTr="00165662">
        <w:tc>
          <w:tcPr>
            <w:tcW w:w="1774" w:type="dxa"/>
          </w:tcPr>
          <w:p w:rsidR="009212A6" w:rsidRPr="009212A6" w:rsidRDefault="009212A6" w:rsidP="009212A6">
            <w:pPr>
              <w:jc w:val="center"/>
              <w:rPr>
                <w:rFonts w:ascii="Times New Roman" w:hAnsi="Times New Roman" w:cs="Times New Roman"/>
                <w:sz w:val="24"/>
                <w:lang w:val="en-US"/>
              </w:rPr>
            </w:pPr>
            <w:r>
              <w:rPr>
                <w:rFonts w:ascii="Times New Roman" w:hAnsi="Times New Roman" w:cs="Times New Roman"/>
                <w:sz w:val="24"/>
                <w:lang w:val="en-US"/>
              </w:rPr>
              <w:lastRenderedPageBreak/>
              <w:t>1</w:t>
            </w:r>
          </w:p>
        </w:tc>
        <w:tc>
          <w:tcPr>
            <w:tcW w:w="8080" w:type="dxa"/>
          </w:tcPr>
          <w:p w:rsidR="009212A6" w:rsidRPr="009212A6" w:rsidRDefault="009212A6" w:rsidP="009212A6">
            <w:pPr>
              <w:jc w:val="center"/>
              <w:rPr>
                <w:rFonts w:ascii="Times New Roman" w:hAnsi="Times New Roman" w:cs="Times New Roman"/>
                <w:sz w:val="24"/>
                <w:lang w:val="en-US"/>
              </w:rPr>
            </w:pPr>
            <w:r>
              <w:rPr>
                <w:rFonts w:ascii="Times New Roman" w:hAnsi="Times New Roman" w:cs="Times New Roman"/>
                <w:sz w:val="24"/>
                <w:lang w:val="en-US"/>
              </w:rPr>
              <w:t>2</w:t>
            </w:r>
          </w:p>
        </w:tc>
      </w:tr>
      <w:tr w:rsidR="009212A6" w:rsidRPr="00533F72" w:rsidTr="00056B96">
        <w:tc>
          <w:tcPr>
            <w:tcW w:w="9854" w:type="dxa"/>
            <w:gridSpan w:val="2"/>
          </w:tcPr>
          <w:p w:rsidR="009212A6" w:rsidRPr="009212A6" w:rsidRDefault="009212A6" w:rsidP="009212A6">
            <w:pPr>
              <w:jc w:val="right"/>
              <w:rPr>
                <w:rFonts w:ascii="Times New Roman" w:hAnsi="Times New Roman" w:cs="Times New Roman"/>
                <w:sz w:val="24"/>
              </w:rPr>
            </w:pPr>
            <w:r>
              <w:rPr>
                <w:rFonts w:ascii="Times New Roman" w:hAnsi="Times New Roman" w:cs="Times New Roman"/>
                <w:sz w:val="24"/>
              </w:rPr>
              <w:t>Продолжение таблицы 3</w:t>
            </w:r>
          </w:p>
        </w:tc>
      </w:tr>
      <w:tr w:rsidR="003324C4" w:rsidRPr="00533F72" w:rsidTr="00575189">
        <w:tc>
          <w:tcPr>
            <w:tcW w:w="1774" w:type="dxa"/>
            <w:tcBorders>
              <w:bottom w:val="single" w:sz="4" w:space="0" w:color="auto"/>
            </w:tcBorders>
          </w:tcPr>
          <w:p w:rsidR="0060360B" w:rsidRPr="00533F72" w:rsidRDefault="0060360B" w:rsidP="00F329FF">
            <w:pPr>
              <w:rPr>
                <w:rFonts w:ascii="Times New Roman" w:hAnsi="Times New Roman" w:cs="Times New Roman"/>
                <w:sz w:val="24"/>
              </w:rPr>
            </w:pPr>
            <w:r w:rsidRPr="00533F72">
              <w:rPr>
                <w:rFonts w:ascii="Times New Roman" w:hAnsi="Times New Roman" w:cs="Times New Roman"/>
                <w:sz w:val="24"/>
              </w:rPr>
              <w:t>В.А. Калашников</w:t>
            </w:r>
          </w:p>
        </w:tc>
        <w:tc>
          <w:tcPr>
            <w:tcW w:w="8080" w:type="dxa"/>
            <w:tcBorders>
              <w:bottom w:val="single" w:sz="4" w:space="0" w:color="auto"/>
            </w:tcBorders>
          </w:tcPr>
          <w:p w:rsidR="0060360B" w:rsidRPr="00533F72" w:rsidRDefault="003324C4" w:rsidP="00F329FF">
            <w:pPr>
              <w:rPr>
                <w:rFonts w:ascii="Times New Roman" w:hAnsi="Times New Roman" w:cs="Times New Roman"/>
                <w:sz w:val="24"/>
              </w:rPr>
            </w:pPr>
            <w:r w:rsidRPr="00533F72">
              <w:rPr>
                <w:rFonts w:ascii="Times New Roman" w:hAnsi="Times New Roman" w:cs="Times New Roman"/>
                <w:sz w:val="24"/>
              </w:rPr>
              <w:t>Данный автор считает, что данное понятие связано со</w:t>
            </w:r>
            <w:r w:rsidR="0060360B" w:rsidRPr="00533F72">
              <w:rPr>
                <w:rFonts w:ascii="Times New Roman" w:hAnsi="Times New Roman" w:cs="Times New Roman"/>
                <w:sz w:val="24"/>
              </w:rPr>
              <w:t xml:space="preserve"> способность</w:t>
            </w:r>
            <w:r w:rsidRPr="00533F72">
              <w:rPr>
                <w:rFonts w:ascii="Times New Roman" w:hAnsi="Times New Roman" w:cs="Times New Roman"/>
                <w:sz w:val="24"/>
              </w:rPr>
              <w:t>ю</w:t>
            </w:r>
            <w:r w:rsidR="0060360B" w:rsidRPr="00533F72">
              <w:rPr>
                <w:rFonts w:ascii="Times New Roman" w:hAnsi="Times New Roman" w:cs="Times New Roman"/>
                <w:sz w:val="24"/>
              </w:rPr>
              <w:t xml:space="preserve"> раз</w:t>
            </w:r>
            <w:r w:rsidRPr="00533F72">
              <w:rPr>
                <w:rFonts w:ascii="Times New Roman" w:hAnsi="Times New Roman" w:cs="Times New Roman"/>
                <w:sz w:val="24"/>
              </w:rPr>
              <w:t>ных</w:t>
            </w:r>
            <w:r w:rsidR="0060360B" w:rsidRPr="00533F72">
              <w:rPr>
                <w:rFonts w:ascii="Times New Roman" w:hAnsi="Times New Roman" w:cs="Times New Roman"/>
                <w:sz w:val="24"/>
              </w:rPr>
              <w:t xml:space="preserve"> отраслей </w:t>
            </w:r>
            <w:r w:rsidRPr="00533F72">
              <w:rPr>
                <w:rFonts w:ascii="Times New Roman" w:hAnsi="Times New Roman" w:cs="Times New Roman"/>
                <w:sz w:val="24"/>
              </w:rPr>
              <w:t>экономики</w:t>
            </w:r>
            <w:r w:rsidR="0060360B" w:rsidRPr="00533F72">
              <w:rPr>
                <w:rFonts w:ascii="Times New Roman" w:hAnsi="Times New Roman" w:cs="Times New Roman"/>
                <w:sz w:val="24"/>
              </w:rPr>
              <w:t xml:space="preserve"> </w:t>
            </w:r>
            <w:r w:rsidRPr="00533F72">
              <w:rPr>
                <w:rFonts w:ascii="Times New Roman" w:hAnsi="Times New Roman" w:cs="Times New Roman"/>
                <w:sz w:val="24"/>
              </w:rPr>
              <w:t xml:space="preserve">вырабатывать </w:t>
            </w:r>
            <w:r w:rsidR="0060360B" w:rsidRPr="00533F72">
              <w:rPr>
                <w:rFonts w:ascii="Times New Roman" w:hAnsi="Times New Roman" w:cs="Times New Roman"/>
                <w:sz w:val="24"/>
              </w:rPr>
              <w:t>наукоёмкую продукцию</w:t>
            </w:r>
            <w:r w:rsidRPr="00533F72">
              <w:rPr>
                <w:rFonts w:ascii="Times New Roman" w:hAnsi="Times New Roman" w:cs="Times New Roman"/>
                <w:sz w:val="24"/>
              </w:rPr>
              <w:t>, качество которых отвечает мировым рыночным требованиям</w:t>
            </w:r>
          </w:p>
        </w:tc>
      </w:tr>
      <w:tr w:rsidR="00AE5ED2" w:rsidRPr="00533F72" w:rsidTr="00056B96">
        <w:tc>
          <w:tcPr>
            <w:tcW w:w="9854" w:type="dxa"/>
            <w:gridSpan w:val="2"/>
            <w:tcBorders>
              <w:bottom w:val="single" w:sz="4" w:space="0" w:color="auto"/>
            </w:tcBorders>
          </w:tcPr>
          <w:p w:rsidR="00AE5ED2" w:rsidRPr="00533F72" w:rsidRDefault="00AE5ED2" w:rsidP="00F329FF">
            <w:pPr>
              <w:rPr>
                <w:rFonts w:ascii="Times New Roman" w:hAnsi="Times New Roman" w:cs="Times New Roman"/>
                <w:sz w:val="24"/>
              </w:rPr>
            </w:pPr>
            <w:r w:rsidRPr="00533F72">
              <w:rPr>
                <w:rFonts w:ascii="Times New Roman" w:hAnsi="Times New Roman" w:cs="Times New Roman"/>
                <w:sz w:val="24"/>
              </w:rPr>
              <w:t>Примечание: подготовлено автором по исследованиям указанных в таблице ученых</w:t>
            </w:r>
          </w:p>
        </w:tc>
      </w:tr>
      <w:tr w:rsidR="00165662" w:rsidRPr="00533F72" w:rsidTr="00575189">
        <w:tc>
          <w:tcPr>
            <w:tcW w:w="9854" w:type="dxa"/>
            <w:gridSpan w:val="2"/>
            <w:tcBorders>
              <w:left w:val="nil"/>
              <w:bottom w:val="nil"/>
              <w:right w:val="nil"/>
            </w:tcBorders>
          </w:tcPr>
          <w:p w:rsidR="00165662" w:rsidRPr="00533F72" w:rsidRDefault="00165662" w:rsidP="00165662">
            <w:pPr>
              <w:rPr>
                <w:rFonts w:ascii="Times New Roman" w:hAnsi="Times New Roman" w:cs="Times New Roman"/>
                <w:sz w:val="24"/>
              </w:rPr>
            </w:pPr>
          </w:p>
        </w:tc>
      </w:tr>
    </w:tbl>
    <w:p w:rsidR="005674D2" w:rsidRPr="00533F72" w:rsidRDefault="005674D2" w:rsidP="005674D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Из рассмотрения трактовок в таблице 3 можно выделить среди данного перечня определений два подхода.</w:t>
      </w:r>
    </w:p>
    <w:p w:rsidR="005674D2" w:rsidRPr="00533F72" w:rsidRDefault="005674D2" w:rsidP="005674D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Первый теоретический подход базируется на идентификации инновационного потенциала с помощью нововведений, новых продуктов, производств и услуг. Здесь предполагается, что инновационный потенциал представляет собой совокупность процедур по формированию инновации от возникновения идеи до реализации научно-исследовательских и конструкторских работ и дальнейшего распространения результатов. Иначе говоря, инновационный потенциал - это способность компании создавать новшества, инновации, что не может обойтись без научно-технической деятельности и дальнейшего применения инновации в качестве эффективного экономического инструмента</w:t>
      </w:r>
      <w:r w:rsidR="004319AF" w:rsidRPr="00533F72">
        <w:rPr>
          <w:rFonts w:ascii="Times New Roman" w:hAnsi="Times New Roman" w:cs="Times New Roman"/>
          <w:sz w:val="28"/>
        </w:rPr>
        <w:t xml:space="preserve"> [</w:t>
      </w:r>
      <w:r w:rsidR="00125519" w:rsidRPr="00533F72">
        <w:rPr>
          <w:rFonts w:ascii="Times New Roman" w:hAnsi="Times New Roman" w:cs="Times New Roman"/>
          <w:sz w:val="28"/>
        </w:rPr>
        <w:t>25</w:t>
      </w:r>
      <w:r w:rsidR="004319AF" w:rsidRPr="00533F72">
        <w:rPr>
          <w:rFonts w:ascii="Times New Roman" w:hAnsi="Times New Roman" w:cs="Times New Roman"/>
          <w:sz w:val="28"/>
        </w:rPr>
        <w:t>]</w:t>
      </w:r>
      <w:r w:rsidRPr="00533F72">
        <w:rPr>
          <w:rFonts w:ascii="Times New Roman" w:hAnsi="Times New Roman" w:cs="Times New Roman"/>
          <w:sz w:val="28"/>
        </w:rPr>
        <w:t>.</w:t>
      </w:r>
    </w:p>
    <w:p w:rsidR="005674D2" w:rsidRPr="00533F72" w:rsidRDefault="005674D2" w:rsidP="005674D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Такой подход не совсем соответствует нормативно-методическим рекомендациям в инновационной сфере, где обозначено, что инновационно</w:t>
      </w:r>
      <w:r w:rsidR="00522273" w:rsidRPr="00533F72">
        <w:rPr>
          <w:rFonts w:ascii="Times New Roman" w:hAnsi="Times New Roman" w:cs="Times New Roman"/>
          <w:sz w:val="28"/>
        </w:rPr>
        <w:t>-</w:t>
      </w:r>
      <w:r w:rsidRPr="00533F72">
        <w:rPr>
          <w:rFonts w:ascii="Times New Roman" w:hAnsi="Times New Roman" w:cs="Times New Roman"/>
          <w:sz w:val="28"/>
        </w:rPr>
        <w:t xml:space="preserve">активные компании </w:t>
      </w:r>
      <w:r w:rsidR="005B2E37" w:rsidRPr="00533F72">
        <w:rPr>
          <w:rFonts w:ascii="Times New Roman" w:hAnsi="Times New Roman" w:cs="Times New Roman"/>
          <w:sz w:val="28"/>
        </w:rPr>
        <w:t>— это</w:t>
      </w:r>
      <w:r w:rsidRPr="00533F72">
        <w:rPr>
          <w:rFonts w:ascii="Times New Roman" w:hAnsi="Times New Roman" w:cs="Times New Roman"/>
          <w:sz w:val="28"/>
        </w:rPr>
        <w:t xml:space="preserve"> те, которые и формируют, и потребляют созданные инновации.</w:t>
      </w:r>
    </w:p>
    <w:p w:rsidR="005674D2" w:rsidRPr="00533F72" w:rsidRDefault="005674D2" w:rsidP="005674D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Вместе с тем исследование определения категории «инновация» с международной точки зрения указывает на то, что это новшество, готовое к осуществлению.</w:t>
      </w:r>
    </w:p>
    <w:p w:rsidR="005674D2" w:rsidRPr="00533F72" w:rsidRDefault="005674D2" w:rsidP="005674D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Таким образом, принимается второй теоретический подход учёных, который подразумевает, что инновационный потенциал </w:t>
      </w:r>
      <w:r w:rsidR="005B2E37" w:rsidRPr="00533F72">
        <w:rPr>
          <w:rFonts w:ascii="Times New Roman" w:hAnsi="Times New Roman" w:cs="Times New Roman"/>
          <w:sz w:val="28"/>
        </w:rPr>
        <w:t>— это</w:t>
      </w:r>
      <w:r w:rsidRPr="00533F72">
        <w:rPr>
          <w:rFonts w:ascii="Times New Roman" w:hAnsi="Times New Roman" w:cs="Times New Roman"/>
          <w:sz w:val="28"/>
        </w:rPr>
        <w:t xml:space="preserve"> способности фирмы к формированию, внедрению, осваиванию как заимствованных, так и собственных инновационных технологий. Тогда можно прийти к выводу, что компании должны обладать инновационным потенциалом и возможностями для его осуществления в рыночном сегменте.</w:t>
      </w:r>
    </w:p>
    <w:p w:rsidR="00A37019" w:rsidRPr="00533F72" w:rsidRDefault="00A37019" w:rsidP="00A3701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Устойчивое развитие малого и среднего бизнеса обеспечивает население рабочими местами, сглаживает влияние безработицы, повышает качество продукции и услуг за счет конкуренции, формирует систему рыночных отношений. Так, от устойчивости положения малых и средних предприятий зависит устойчивость региона, страны, а также благосостояние населения</w:t>
      </w:r>
      <w:r w:rsidR="004319AF" w:rsidRPr="00533F72">
        <w:rPr>
          <w:rFonts w:ascii="Times New Roman" w:hAnsi="Times New Roman" w:cs="Times New Roman"/>
          <w:sz w:val="28"/>
        </w:rPr>
        <w:t xml:space="preserve"> [</w:t>
      </w:r>
      <w:r w:rsidR="00125519" w:rsidRPr="00533F72">
        <w:rPr>
          <w:rFonts w:ascii="Times New Roman" w:hAnsi="Times New Roman" w:cs="Times New Roman"/>
          <w:sz w:val="28"/>
        </w:rPr>
        <w:t>26</w:t>
      </w:r>
      <w:r w:rsidR="004319AF" w:rsidRPr="00533F72">
        <w:rPr>
          <w:rFonts w:ascii="Times New Roman" w:hAnsi="Times New Roman" w:cs="Times New Roman"/>
          <w:sz w:val="28"/>
        </w:rPr>
        <w:t>]</w:t>
      </w:r>
      <w:r w:rsidRPr="00533F72">
        <w:rPr>
          <w:rFonts w:ascii="Times New Roman" w:hAnsi="Times New Roman" w:cs="Times New Roman"/>
          <w:sz w:val="28"/>
        </w:rPr>
        <w:t xml:space="preserve">. </w:t>
      </w:r>
    </w:p>
    <w:p w:rsidR="00436977" w:rsidRPr="00533F72" w:rsidRDefault="00A37019" w:rsidP="00A3701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Наиболее применимым для анализа деятельности предприятий считаем подход, согласно которому устойчивость – это такое состояние хозяйствующего субъекта (представляющего совокупность взаимосвязанных элементов: производственного, материально-ресурсного, организационного, финансового, кадрового), при котором его социально-экономические показатели находятся в сбалансированном состоянии под воздействием факторов внешней и внутренней среды.</w:t>
      </w:r>
    </w:p>
    <w:p w:rsidR="004669AB" w:rsidRPr="00533F72" w:rsidRDefault="004669AB" w:rsidP="004669A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На формирование устойчивости организации оказывают влияние разнообразные факторы, которые в зависимости от классификационного признака подразделяются на внешние и внутренние; экономические и неэкономические; прогнозируемые и непрогнозируемые; управляемые и неуправляемые; однократные, периодические и постоянные. Среди факторов устойчивости предприятия отдельное место занимают инновации. На сегодняшний день именно они являются основным конкурентным преимуществом организации, обеспечивающим устойчивое развитие.</w:t>
      </w:r>
    </w:p>
    <w:p w:rsidR="004669AB" w:rsidRPr="00533F72" w:rsidRDefault="004669AB" w:rsidP="004669A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На деятельность МСП разработка, внедрение и использование каждого вида инноваций оказывают следующие эффекты:</w:t>
      </w:r>
    </w:p>
    <w:p w:rsidR="004669AB" w:rsidRPr="00533F72" w:rsidRDefault="004669AB" w:rsidP="00FE74E8">
      <w:pPr>
        <w:pStyle w:val="a7"/>
        <w:numPr>
          <w:ilvl w:val="0"/>
          <w:numId w:val="4"/>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от экономических инноваций: уменьшение себестоимости продукции, повышение рентабельности, оптимизация издержек обращения, повышение качества продукции и услуг;</w:t>
      </w:r>
    </w:p>
    <w:p w:rsidR="004669AB" w:rsidRPr="00533F72" w:rsidRDefault="004669AB" w:rsidP="00FE74E8">
      <w:pPr>
        <w:pStyle w:val="a7"/>
        <w:numPr>
          <w:ilvl w:val="0"/>
          <w:numId w:val="4"/>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от социальных: улучшение условий труда, повышение уровня квалификации персонала, положительное общественное мнение и имидж;</w:t>
      </w:r>
    </w:p>
    <w:p w:rsidR="004669AB" w:rsidRPr="00533F72" w:rsidRDefault="004669AB" w:rsidP="00FE74E8">
      <w:pPr>
        <w:pStyle w:val="a7"/>
        <w:numPr>
          <w:ilvl w:val="0"/>
          <w:numId w:val="4"/>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от экологических: снижение издержек (например, при внедрении энергосберегающих технологий), имидж предприятия.</w:t>
      </w:r>
    </w:p>
    <w:p w:rsidR="003324C4" w:rsidRPr="00533F72" w:rsidRDefault="004669AB" w:rsidP="00056B96">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Представим более расширенную классификацию инноваций и их влияние на конкурентоспособность МСП в виде таблицы 4.</w:t>
      </w:r>
    </w:p>
    <w:p w:rsidR="004669AB" w:rsidRPr="00AE5ED2" w:rsidRDefault="004669AB" w:rsidP="00056B96">
      <w:pPr>
        <w:spacing w:after="0" w:line="240" w:lineRule="auto"/>
        <w:jc w:val="both"/>
        <w:rPr>
          <w:rFonts w:ascii="Times New Roman" w:hAnsi="Times New Roman" w:cs="Times New Roman"/>
          <w:b/>
          <w:bCs/>
          <w:sz w:val="28"/>
        </w:rPr>
      </w:pPr>
      <w:r w:rsidRPr="00AE5ED2">
        <w:rPr>
          <w:rFonts w:ascii="Times New Roman" w:hAnsi="Times New Roman" w:cs="Times New Roman"/>
          <w:b/>
          <w:bCs/>
          <w:sz w:val="28"/>
        </w:rPr>
        <w:t>Таблица 4 - Основные направления воздействия инноваций на конкурентоспособность МСП</w:t>
      </w:r>
    </w:p>
    <w:tbl>
      <w:tblPr>
        <w:tblStyle w:val="ac"/>
        <w:tblW w:w="10070" w:type="dxa"/>
        <w:tblLook w:val="04A0" w:firstRow="1" w:lastRow="0" w:firstColumn="1" w:lastColumn="0" w:noHBand="0" w:noVBand="1"/>
      </w:tblPr>
      <w:tblGrid>
        <w:gridCol w:w="2643"/>
        <w:gridCol w:w="7427"/>
      </w:tblGrid>
      <w:tr w:rsidR="00684A12" w:rsidRPr="00533F72" w:rsidTr="009E5DF6">
        <w:trPr>
          <w:trHeight w:val="256"/>
        </w:trPr>
        <w:tc>
          <w:tcPr>
            <w:tcW w:w="2643" w:type="dxa"/>
          </w:tcPr>
          <w:p w:rsidR="00684A12" w:rsidRPr="009E5DF6" w:rsidRDefault="00684A12" w:rsidP="009E5DF6">
            <w:pPr>
              <w:rPr>
                <w:rFonts w:ascii="Times New Roman" w:hAnsi="Times New Roman" w:cs="Times New Roman"/>
                <w:sz w:val="24"/>
                <w:lang w:val="en-US"/>
              </w:rPr>
            </w:pPr>
            <w:r w:rsidRPr="00533F72">
              <w:rPr>
                <w:rFonts w:ascii="Times New Roman" w:hAnsi="Times New Roman" w:cs="Times New Roman"/>
                <w:sz w:val="24"/>
              </w:rPr>
              <w:t>Виды</w:t>
            </w:r>
            <w:r w:rsidR="009E5DF6">
              <w:rPr>
                <w:rFonts w:ascii="Times New Roman" w:hAnsi="Times New Roman" w:cs="Times New Roman"/>
                <w:sz w:val="24"/>
                <w:lang w:val="en-US"/>
              </w:rPr>
              <w:t xml:space="preserve"> </w:t>
            </w:r>
            <w:r w:rsidR="009E5DF6" w:rsidRPr="00533F72">
              <w:rPr>
                <w:rFonts w:ascii="Times New Roman" w:hAnsi="Times New Roman" w:cs="Times New Roman"/>
                <w:sz w:val="24"/>
              </w:rPr>
              <w:t xml:space="preserve"> инноваций</w:t>
            </w:r>
          </w:p>
        </w:tc>
        <w:tc>
          <w:tcPr>
            <w:tcW w:w="7427"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Влияние на конкурентоспособность</w:t>
            </w:r>
          </w:p>
        </w:tc>
      </w:tr>
      <w:tr w:rsidR="00684A12" w:rsidRPr="00533F72" w:rsidTr="00AE5ED2">
        <w:tc>
          <w:tcPr>
            <w:tcW w:w="2643"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Социально-</w:t>
            </w:r>
          </w:p>
          <w:p w:rsidR="00684A12" w:rsidRPr="00533F72" w:rsidRDefault="001852F3" w:rsidP="00F329FF">
            <w:pPr>
              <w:rPr>
                <w:rFonts w:ascii="Times New Roman" w:hAnsi="Times New Roman" w:cs="Times New Roman"/>
                <w:sz w:val="24"/>
              </w:rPr>
            </w:pPr>
            <w:r w:rsidRPr="00533F72">
              <w:rPr>
                <w:rFonts w:ascii="Times New Roman" w:hAnsi="Times New Roman" w:cs="Times New Roman"/>
                <w:sz w:val="24"/>
              </w:rPr>
              <w:t>Э</w:t>
            </w:r>
            <w:r w:rsidR="00684A12" w:rsidRPr="00533F72">
              <w:rPr>
                <w:rFonts w:ascii="Times New Roman" w:hAnsi="Times New Roman" w:cs="Times New Roman"/>
                <w:sz w:val="24"/>
              </w:rPr>
              <w:t>кономические</w:t>
            </w:r>
          </w:p>
        </w:tc>
        <w:tc>
          <w:tcPr>
            <w:tcW w:w="7427"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Оптимизация процессов и использования ресурсов предприятия (преимущественно финансовых) для снижения издержек и повышения эффективности деятельности</w:t>
            </w:r>
          </w:p>
        </w:tc>
      </w:tr>
      <w:tr w:rsidR="00684A12" w:rsidRPr="00533F72" w:rsidTr="00AE5ED2">
        <w:tc>
          <w:tcPr>
            <w:tcW w:w="2643"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Управленческие</w:t>
            </w:r>
          </w:p>
        </w:tc>
        <w:tc>
          <w:tcPr>
            <w:tcW w:w="7427"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Реализация принципиально новых креативных идей для внедрения новых управленческих решений. Система управления модернизируется в положительном ключе, что приводит к росту конкурентоспособности предприятия на рынке</w:t>
            </w:r>
          </w:p>
        </w:tc>
      </w:tr>
      <w:tr w:rsidR="00684A12" w:rsidRPr="00533F72" w:rsidTr="00AE5ED2">
        <w:tc>
          <w:tcPr>
            <w:tcW w:w="2643"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Технические</w:t>
            </w:r>
          </w:p>
        </w:tc>
        <w:tc>
          <w:tcPr>
            <w:tcW w:w="7427"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Совершенствование технической стороны деятельности предприятия, приобретение нового оборудования</w:t>
            </w:r>
          </w:p>
        </w:tc>
      </w:tr>
      <w:tr w:rsidR="00684A12" w:rsidRPr="00533F72" w:rsidTr="00AE5ED2">
        <w:tc>
          <w:tcPr>
            <w:tcW w:w="2643"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Социальные</w:t>
            </w:r>
          </w:p>
        </w:tc>
        <w:tc>
          <w:tcPr>
            <w:tcW w:w="7427"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Совершенствование условий труда работников в связи с ростом мотивации коллектива приводит к повышению эффективности деятельности. Под качеством рабочей силы организации подразумевается возможность субъекта экономики создания собственных научно-исследовательских разработок или успешного перенимания уже суще</w:t>
            </w:r>
            <w:r w:rsidRPr="00533F72">
              <w:rPr>
                <w:rFonts w:ascii="Times New Roman" w:hAnsi="Times New Roman" w:cs="Times New Roman"/>
                <w:sz w:val="24"/>
              </w:rPr>
              <w:softHyphen/>
              <w:t>ствующих инновационных продуктов других фирм</w:t>
            </w:r>
          </w:p>
        </w:tc>
      </w:tr>
      <w:tr w:rsidR="00684A12" w:rsidRPr="00533F72" w:rsidTr="00AE5ED2">
        <w:tc>
          <w:tcPr>
            <w:tcW w:w="2643"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Продуктовые</w:t>
            </w:r>
          </w:p>
        </w:tc>
        <w:tc>
          <w:tcPr>
            <w:tcW w:w="7427"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Совершенствование качества товара для потребителя (повышение функциональности, использование более доро</w:t>
            </w:r>
            <w:r w:rsidRPr="00533F72">
              <w:rPr>
                <w:rFonts w:ascii="Times New Roman" w:hAnsi="Times New Roman" w:cs="Times New Roman"/>
                <w:sz w:val="24"/>
              </w:rPr>
              <w:softHyphen/>
              <w:t>гих и качественных материалов при производстве и т.д.)</w:t>
            </w:r>
          </w:p>
        </w:tc>
      </w:tr>
      <w:tr w:rsidR="00684A12" w:rsidRPr="00533F72" w:rsidTr="00AE5ED2">
        <w:tc>
          <w:tcPr>
            <w:tcW w:w="2643" w:type="dxa"/>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Процессные</w:t>
            </w:r>
          </w:p>
        </w:tc>
        <w:tc>
          <w:tcPr>
            <w:tcW w:w="7427" w:type="dxa"/>
          </w:tcPr>
          <w:p w:rsidR="00056B96" w:rsidRPr="00533F72" w:rsidRDefault="00684A12" w:rsidP="00F329FF">
            <w:pPr>
              <w:rPr>
                <w:rFonts w:ascii="Times New Roman" w:hAnsi="Times New Roman" w:cs="Times New Roman"/>
                <w:sz w:val="24"/>
              </w:rPr>
            </w:pPr>
            <w:r w:rsidRPr="00533F72">
              <w:rPr>
                <w:rFonts w:ascii="Times New Roman" w:hAnsi="Times New Roman" w:cs="Times New Roman"/>
                <w:sz w:val="24"/>
              </w:rPr>
              <w:t>Изменения, затрагивающие процессы организации, способствуют снижению финансовых издержек, повышению качественных характеристик производимого товара, сокращению временных затрат на производство и т.д.</w:t>
            </w:r>
          </w:p>
        </w:tc>
      </w:tr>
      <w:tr w:rsidR="00684A12" w:rsidRPr="00533F72" w:rsidTr="00AE5ED2">
        <w:tc>
          <w:tcPr>
            <w:tcW w:w="2643" w:type="dxa"/>
            <w:tcBorders>
              <w:bottom w:val="single" w:sz="4" w:space="0" w:color="auto"/>
            </w:tcBorders>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Аллокационные</w:t>
            </w:r>
          </w:p>
        </w:tc>
        <w:tc>
          <w:tcPr>
            <w:tcW w:w="7427" w:type="dxa"/>
            <w:tcBorders>
              <w:bottom w:val="single" w:sz="4" w:space="0" w:color="auto"/>
            </w:tcBorders>
          </w:tcPr>
          <w:p w:rsidR="00684A12" w:rsidRPr="00533F72" w:rsidRDefault="00684A12" w:rsidP="00F329FF">
            <w:pPr>
              <w:rPr>
                <w:rFonts w:ascii="Times New Roman" w:hAnsi="Times New Roman" w:cs="Times New Roman"/>
                <w:sz w:val="24"/>
              </w:rPr>
            </w:pPr>
            <w:r w:rsidRPr="00533F72">
              <w:rPr>
                <w:rFonts w:ascii="Times New Roman" w:hAnsi="Times New Roman" w:cs="Times New Roman"/>
                <w:sz w:val="24"/>
              </w:rPr>
              <w:t>Реорганизация организации, которая направлена на рост конкурентных преимуществ</w:t>
            </w:r>
          </w:p>
        </w:tc>
      </w:tr>
      <w:tr w:rsidR="00AE5ED2" w:rsidRPr="00533F72" w:rsidTr="00AE5ED2">
        <w:tc>
          <w:tcPr>
            <w:tcW w:w="10070" w:type="dxa"/>
            <w:gridSpan w:val="2"/>
            <w:tcBorders>
              <w:bottom w:val="single" w:sz="4" w:space="0" w:color="auto"/>
            </w:tcBorders>
          </w:tcPr>
          <w:p w:rsidR="00AE5ED2" w:rsidRPr="00533F72" w:rsidRDefault="00AE5ED2" w:rsidP="00AE5ED2">
            <w:pPr>
              <w:rPr>
                <w:rFonts w:ascii="Times New Roman" w:hAnsi="Times New Roman" w:cs="Times New Roman"/>
                <w:sz w:val="24"/>
              </w:rPr>
            </w:pPr>
            <w:r w:rsidRPr="00533F72">
              <w:rPr>
                <w:rFonts w:ascii="Times New Roman" w:hAnsi="Times New Roman" w:cs="Times New Roman"/>
                <w:sz w:val="24"/>
              </w:rPr>
              <w:t>Примечание: составлено автором</w:t>
            </w:r>
          </w:p>
        </w:tc>
      </w:tr>
    </w:tbl>
    <w:p w:rsidR="00684A12" w:rsidRPr="00533F72" w:rsidRDefault="00684A12" w:rsidP="00684A12">
      <w:pPr>
        <w:tabs>
          <w:tab w:val="left" w:pos="709"/>
        </w:tabs>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Использование предприятием инноваций приводит к его инновационному развитию и формированию инновационной устойчивости, которая, в свою очередь, неразрывно связана с организационной, технологической, кадровой и финансовой устойчивостью (рис. 3).</w:t>
      </w:r>
    </w:p>
    <w:p w:rsidR="00684A12" w:rsidRPr="00533F72" w:rsidRDefault="001759E6" w:rsidP="001759E6">
      <w:pPr>
        <w:tabs>
          <w:tab w:val="left" w:pos="709"/>
        </w:tabs>
        <w:spacing w:after="0" w:line="240" w:lineRule="auto"/>
        <w:jc w:val="both"/>
        <w:rPr>
          <w:rFonts w:ascii="Times New Roman" w:hAnsi="Times New Roman" w:cs="Times New Roman"/>
          <w:sz w:val="28"/>
        </w:rPr>
      </w:pPr>
      <w:r w:rsidRPr="00533F72">
        <w:rPr>
          <w:noProof/>
          <w:lang w:eastAsia="ru-RU"/>
        </w:rPr>
        <w:drawing>
          <wp:inline distT="0" distB="0" distL="0" distR="0">
            <wp:extent cx="6124575" cy="3448050"/>
            <wp:effectExtent l="0" t="0" r="0" b="0"/>
            <wp:docPr id="4" name="Рисунок 4" descr="C:\Users\User\AppData\Local\Temp\FineReader11\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FineReader11\media\image3.png"/>
                    <pic:cNvPicPr>
                      <a:picLocks noChangeAspect="1" noChangeArrowheads="1"/>
                    </pic:cNvPicPr>
                  </pic:nvPicPr>
                  <pic:blipFill>
                    <a:blip r:embed="rId9" cstate="print"/>
                    <a:srcRect/>
                    <a:stretch>
                      <a:fillRect/>
                    </a:stretch>
                  </pic:blipFill>
                  <pic:spPr bwMode="auto">
                    <a:xfrm>
                      <a:off x="0" y="0"/>
                      <a:ext cx="6120130" cy="3445548"/>
                    </a:xfrm>
                    <a:prstGeom prst="rect">
                      <a:avLst/>
                    </a:prstGeom>
                    <a:noFill/>
                    <a:ln w="9525">
                      <a:noFill/>
                      <a:miter lim="800000"/>
                      <a:headEnd/>
                      <a:tailEnd/>
                    </a:ln>
                  </pic:spPr>
                </pic:pic>
              </a:graphicData>
            </a:graphic>
          </wp:inline>
        </w:drawing>
      </w:r>
    </w:p>
    <w:p w:rsidR="001759E6" w:rsidRPr="001C51C9" w:rsidRDefault="001759E6" w:rsidP="001759E6">
      <w:pPr>
        <w:spacing w:after="0" w:line="240" w:lineRule="auto"/>
        <w:jc w:val="center"/>
        <w:rPr>
          <w:rFonts w:ascii="Times New Roman" w:hAnsi="Times New Roman" w:cs="Times New Roman"/>
          <w:b/>
          <w:bCs/>
          <w:sz w:val="28"/>
        </w:rPr>
      </w:pPr>
      <w:r w:rsidRPr="001C51C9">
        <w:rPr>
          <w:rFonts w:ascii="Times New Roman" w:hAnsi="Times New Roman" w:cs="Times New Roman"/>
          <w:b/>
          <w:bCs/>
          <w:sz w:val="28"/>
        </w:rPr>
        <w:t>Рисунок 3 - Взаимосвязь элементов устойчивого инновационного развития</w:t>
      </w:r>
    </w:p>
    <w:p w:rsidR="00436977" w:rsidRPr="001C51C9" w:rsidRDefault="00165662" w:rsidP="00165662">
      <w:pPr>
        <w:spacing w:after="0" w:line="240" w:lineRule="auto"/>
        <w:jc w:val="both"/>
        <w:rPr>
          <w:rFonts w:ascii="Times New Roman" w:hAnsi="Times New Roman" w:cs="Times New Roman"/>
          <w:sz w:val="24"/>
          <w:szCs w:val="24"/>
        </w:rPr>
      </w:pPr>
      <w:r w:rsidRPr="001C51C9">
        <w:rPr>
          <w:rFonts w:ascii="Times New Roman" w:hAnsi="Times New Roman" w:cs="Times New Roman"/>
          <w:sz w:val="24"/>
          <w:szCs w:val="24"/>
        </w:rPr>
        <w:t>Примечание: составлено автором</w:t>
      </w:r>
    </w:p>
    <w:p w:rsidR="00436977" w:rsidRPr="00533F72" w:rsidRDefault="00261876" w:rsidP="001C51C9">
      <w:pPr>
        <w:spacing w:after="0" w:line="240" w:lineRule="auto"/>
        <w:ind w:firstLine="567"/>
        <w:jc w:val="both"/>
        <w:rPr>
          <w:rFonts w:ascii="Times New Roman" w:hAnsi="Times New Roman" w:cs="Times New Roman"/>
          <w:sz w:val="36"/>
        </w:rPr>
      </w:pPr>
      <w:r w:rsidRPr="00533F72">
        <w:rPr>
          <w:rFonts w:ascii="Times New Roman" w:hAnsi="Times New Roman" w:cs="Times New Roman"/>
          <w:color w:val="000000"/>
          <w:sz w:val="28"/>
        </w:rPr>
        <w:t>Таким образом, инновации являются необходимым компонентом формирования устойчивости на всех уровнях организации.</w:t>
      </w:r>
    </w:p>
    <w:p w:rsidR="00E13E8D" w:rsidRPr="00533F72" w:rsidRDefault="00E13E8D" w:rsidP="001C51C9">
      <w:pPr>
        <w:autoSpaceDE w:val="0"/>
        <w:autoSpaceDN w:val="0"/>
        <w:adjustRightInd w:val="0"/>
        <w:spacing w:after="0" w:line="240" w:lineRule="auto"/>
        <w:ind w:firstLine="567"/>
        <w:jc w:val="both"/>
        <w:rPr>
          <w:rFonts w:ascii="TimesNewRomanPSMT" w:hAnsi="TimesNewRomanPSMT" w:cs="TimesNewRomanPSMT"/>
          <w:sz w:val="28"/>
          <w:szCs w:val="28"/>
        </w:rPr>
      </w:pPr>
      <w:r w:rsidRPr="00533F72">
        <w:rPr>
          <w:rFonts w:ascii="TimesNewRomanPSMT" w:hAnsi="TimesNewRomanPSMT" w:cs="TimesNewRomanPSMT"/>
          <w:sz w:val="28"/>
          <w:szCs w:val="28"/>
        </w:rPr>
        <w:t>Во всем мире малый и средний бизнес уже давно является основным двигателем развития инноваций и инновационной деятельности являясь как субъектом использования новых идей, новаций, так и самим источником и генератором новых идей и нововведений [</w:t>
      </w:r>
      <w:r w:rsidR="00125519" w:rsidRPr="00533F72">
        <w:rPr>
          <w:rFonts w:ascii="TimesNewRomanPSMT" w:hAnsi="TimesNewRomanPSMT" w:cs="TimesNewRomanPSMT"/>
          <w:sz w:val="28"/>
          <w:szCs w:val="28"/>
        </w:rPr>
        <w:t>27</w:t>
      </w:r>
      <w:r w:rsidRPr="00533F72">
        <w:rPr>
          <w:rFonts w:ascii="TimesNewRomanPSMT" w:hAnsi="TimesNewRomanPSMT" w:cs="TimesNewRomanPSMT"/>
          <w:sz w:val="28"/>
          <w:szCs w:val="28"/>
        </w:rPr>
        <w:t>].</w:t>
      </w:r>
      <w:r w:rsidR="001D4E93" w:rsidRPr="00533F72">
        <w:rPr>
          <w:rFonts w:ascii="TimesNewRomanPSMT" w:hAnsi="TimesNewRomanPSMT" w:cs="TimesNewRomanPSMT"/>
          <w:sz w:val="28"/>
          <w:szCs w:val="28"/>
        </w:rPr>
        <w:t xml:space="preserve"> На основании этого можно определить высокую значимость данных форм бизнеса </w:t>
      </w:r>
      <w:r w:rsidR="00E721BF" w:rsidRPr="00533F72">
        <w:rPr>
          <w:rFonts w:ascii="TimesNewRomanPSMT" w:hAnsi="TimesNewRomanPSMT" w:cs="TimesNewRomanPSMT"/>
          <w:sz w:val="28"/>
          <w:szCs w:val="28"/>
        </w:rPr>
        <w:t xml:space="preserve">в обеспечении </w:t>
      </w:r>
      <w:r w:rsidR="001D4E93" w:rsidRPr="00533F72">
        <w:rPr>
          <w:rFonts w:ascii="Times New Roman" w:eastAsia="Times New Roman" w:hAnsi="Times New Roman" w:cs="Times New Roman"/>
          <w:sz w:val="28"/>
          <w:szCs w:val="28"/>
          <w:lang w:eastAsia="ru-RU"/>
        </w:rPr>
        <w:t>развити</w:t>
      </w:r>
      <w:r w:rsidR="00E721BF" w:rsidRPr="00533F72">
        <w:rPr>
          <w:rFonts w:ascii="Times New Roman" w:eastAsia="Times New Roman" w:hAnsi="Times New Roman" w:cs="Times New Roman"/>
          <w:sz w:val="28"/>
          <w:szCs w:val="28"/>
          <w:lang w:eastAsia="ru-RU"/>
        </w:rPr>
        <w:t>я</w:t>
      </w:r>
      <w:r w:rsidR="001D4E93" w:rsidRPr="00533F72">
        <w:rPr>
          <w:rFonts w:ascii="Times New Roman" w:eastAsia="Times New Roman" w:hAnsi="Times New Roman" w:cs="Times New Roman"/>
          <w:sz w:val="28"/>
          <w:szCs w:val="28"/>
          <w:lang w:eastAsia="ru-RU"/>
        </w:rPr>
        <w:t xml:space="preserve"> наукоемких производств. </w:t>
      </w:r>
      <w:r w:rsidR="00E721BF" w:rsidRPr="00533F72">
        <w:rPr>
          <w:rFonts w:ascii="Times New Roman" w:eastAsia="Times New Roman" w:hAnsi="Times New Roman" w:cs="Times New Roman"/>
          <w:sz w:val="28"/>
          <w:szCs w:val="28"/>
          <w:lang w:eastAsia="ru-RU"/>
        </w:rPr>
        <w:t xml:space="preserve">При этом надо отметить, что </w:t>
      </w:r>
      <w:r w:rsidR="001D4E93" w:rsidRPr="00533F72">
        <w:rPr>
          <w:rFonts w:ascii="Times New Roman" w:eastAsia="Times New Roman" w:hAnsi="Times New Roman" w:cs="Times New Roman"/>
          <w:sz w:val="28"/>
          <w:szCs w:val="28"/>
          <w:lang w:eastAsia="ru-RU"/>
        </w:rPr>
        <w:t xml:space="preserve">деятельность малых форм предпринимательства </w:t>
      </w:r>
      <w:r w:rsidR="00E721BF" w:rsidRPr="00533F72">
        <w:rPr>
          <w:rFonts w:ascii="Times New Roman" w:eastAsia="Times New Roman" w:hAnsi="Times New Roman" w:cs="Times New Roman"/>
          <w:sz w:val="28"/>
          <w:szCs w:val="28"/>
          <w:lang w:eastAsia="ru-RU"/>
        </w:rPr>
        <w:t xml:space="preserve">хорошо </w:t>
      </w:r>
      <w:r w:rsidR="001D4E93" w:rsidRPr="00533F72">
        <w:rPr>
          <w:rFonts w:ascii="Times New Roman" w:eastAsia="Times New Roman" w:hAnsi="Times New Roman" w:cs="Times New Roman"/>
          <w:sz w:val="28"/>
          <w:szCs w:val="28"/>
          <w:lang w:eastAsia="ru-RU"/>
        </w:rPr>
        <w:t xml:space="preserve">подходит для </w:t>
      </w:r>
      <w:r w:rsidR="00E721BF" w:rsidRPr="00533F72">
        <w:rPr>
          <w:rFonts w:ascii="Times New Roman" w:eastAsia="Times New Roman" w:hAnsi="Times New Roman" w:cs="Times New Roman"/>
          <w:sz w:val="28"/>
          <w:szCs w:val="28"/>
          <w:lang w:eastAsia="ru-RU"/>
        </w:rPr>
        <w:t xml:space="preserve">трансформации </w:t>
      </w:r>
      <w:r w:rsidR="001D4E93" w:rsidRPr="00533F72">
        <w:rPr>
          <w:rFonts w:ascii="Times New Roman" w:eastAsia="Times New Roman" w:hAnsi="Times New Roman" w:cs="Times New Roman"/>
          <w:sz w:val="28"/>
          <w:szCs w:val="28"/>
          <w:lang w:eastAsia="ru-RU"/>
        </w:rPr>
        <w:t xml:space="preserve">хозяйства на новый современный уклад. Это </w:t>
      </w:r>
      <w:r w:rsidR="00E721BF" w:rsidRPr="00533F72">
        <w:rPr>
          <w:rFonts w:ascii="Times New Roman" w:eastAsia="Times New Roman" w:hAnsi="Times New Roman" w:cs="Times New Roman"/>
          <w:sz w:val="28"/>
          <w:szCs w:val="28"/>
          <w:lang w:eastAsia="ru-RU"/>
        </w:rPr>
        <w:t>утверждение</w:t>
      </w:r>
      <w:r w:rsidR="001D4E93" w:rsidRPr="00533F72">
        <w:rPr>
          <w:rFonts w:ascii="Times New Roman" w:eastAsia="Times New Roman" w:hAnsi="Times New Roman" w:cs="Times New Roman"/>
          <w:sz w:val="28"/>
          <w:szCs w:val="28"/>
          <w:lang w:eastAsia="ru-RU"/>
        </w:rPr>
        <w:t xml:space="preserve"> вытекает из таких характеристик малых форм предпринимательства как большая гибкость, мобильность </w:t>
      </w:r>
      <w:r w:rsidR="00E721BF" w:rsidRPr="00533F72">
        <w:rPr>
          <w:rFonts w:ascii="Times New Roman" w:eastAsia="Times New Roman" w:hAnsi="Times New Roman" w:cs="Times New Roman"/>
          <w:sz w:val="28"/>
          <w:szCs w:val="28"/>
          <w:lang w:eastAsia="ru-RU"/>
        </w:rPr>
        <w:t>ресурсов и</w:t>
      </w:r>
      <w:r w:rsidR="001D4E93" w:rsidRPr="00533F72">
        <w:rPr>
          <w:rFonts w:ascii="Times New Roman" w:eastAsia="Times New Roman" w:hAnsi="Times New Roman" w:cs="Times New Roman"/>
          <w:sz w:val="28"/>
          <w:szCs w:val="28"/>
          <w:lang w:eastAsia="ru-RU"/>
        </w:rPr>
        <w:t xml:space="preserve"> адаптивность</w:t>
      </w:r>
      <w:r w:rsidR="00E721BF" w:rsidRPr="00533F72">
        <w:rPr>
          <w:rFonts w:ascii="Times New Roman" w:eastAsia="Times New Roman" w:hAnsi="Times New Roman" w:cs="Times New Roman"/>
          <w:sz w:val="28"/>
          <w:szCs w:val="28"/>
          <w:lang w:eastAsia="ru-RU"/>
        </w:rPr>
        <w:t xml:space="preserve"> [</w:t>
      </w:r>
      <w:r w:rsidR="002A04E1" w:rsidRPr="00533F72">
        <w:rPr>
          <w:rFonts w:ascii="Times New Roman" w:eastAsia="Times New Roman" w:hAnsi="Times New Roman" w:cs="Times New Roman"/>
          <w:sz w:val="28"/>
          <w:szCs w:val="28"/>
          <w:lang w:eastAsia="ru-RU"/>
        </w:rPr>
        <w:t>2</w:t>
      </w:r>
      <w:r w:rsidR="00125519" w:rsidRPr="00533F72">
        <w:rPr>
          <w:rFonts w:ascii="Times New Roman" w:eastAsia="Times New Roman" w:hAnsi="Times New Roman" w:cs="Times New Roman"/>
          <w:sz w:val="28"/>
          <w:szCs w:val="28"/>
          <w:lang w:eastAsia="ru-RU"/>
        </w:rPr>
        <w:t>8</w:t>
      </w:r>
      <w:r w:rsidR="00E721BF" w:rsidRPr="00533F72">
        <w:rPr>
          <w:rFonts w:ascii="Times New Roman" w:eastAsia="Times New Roman" w:hAnsi="Times New Roman" w:cs="Times New Roman"/>
          <w:sz w:val="28"/>
          <w:szCs w:val="28"/>
          <w:lang w:eastAsia="ru-RU"/>
        </w:rPr>
        <w:t>]</w:t>
      </w:r>
      <w:r w:rsidR="001D4E93" w:rsidRPr="00533F72">
        <w:rPr>
          <w:rFonts w:ascii="Times New Roman" w:eastAsia="Times New Roman" w:hAnsi="Times New Roman" w:cs="Times New Roman"/>
          <w:sz w:val="28"/>
          <w:szCs w:val="28"/>
          <w:lang w:eastAsia="ru-RU"/>
        </w:rPr>
        <w:t>.</w:t>
      </w:r>
    </w:p>
    <w:p w:rsidR="005B4B8B" w:rsidRPr="00533F72" w:rsidRDefault="005B4B8B" w:rsidP="00E13E8D">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соответствии с предпринимательским законодательством Республики Казахстан </w:t>
      </w:r>
      <w:r w:rsidR="005155AC" w:rsidRPr="00533F72">
        <w:rPr>
          <w:rFonts w:ascii="Times New Roman" w:hAnsi="Times New Roman" w:cs="Times New Roman"/>
          <w:sz w:val="28"/>
        </w:rPr>
        <w:t xml:space="preserve">к </w:t>
      </w:r>
      <w:r w:rsidRPr="00533F72">
        <w:rPr>
          <w:rFonts w:ascii="Times New Roman" w:hAnsi="Times New Roman" w:cs="Times New Roman"/>
          <w:sz w:val="28"/>
        </w:rPr>
        <w:t xml:space="preserve">субъектам предпринимательства </w:t>
      </w:r>
      <w:r w:rsidR="005155AC" w:rsidRPr="00533F72">
        <w:rPr>
          <w:rFonts w:ascii="Times New Roman" w:hAnsi="Times New Roman" w:cs="Times New Roman"/>
          <w:sz w:val="28"/>
        </w:rPr>
        <w:t xml:space="preserve">относятся юридические лица разных форм собственности, физические лица (граждане страны, оралманы), которые осуществляют предпринимательскую деятельность </w:t>
      </w:r>
      <w:r w:rsidR="00647E00" w:rsidRPr="00533F72">
        <w:rPr>
          <w:rFonts w:ascii="Times New Roman" w:hAnsi="Times New Roman" w:cs="Times New Roman"/>
          <w:sz w:val="28"/>
        </w:rPr>
        <w:t xml:space="preserve">(частные предприниматели), а также предприятия с государственной собственностью. </w:t>
      </w:r>
    </w:p>
    <w:p w:rsidR="0074784F"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Дифференциация субъектов </w:t>
      </w:r>
      <w:r w:rsidR="00647E00" w:rsidRPr="00533F72">
        <w:rPr>
          <w:rFonts w:ascii="Times New Roman" w:hAnsi="Times New Roman" w:cs="Times New Roman"/>
          <w:sz w:val="28"/>
        </w:rPr>
        <w:t xml:space="preserve">предпринимательства также происходит в зависимости от величины данного субъекта, это субъекты </w:t>
      </w:r>
      <w:r w:rsidRPr="00533F72">
        <w:rPr>
          <w:rFonts w:ascii="Times New Roman" w:hAnsi="Times New Roman" w:cs="Times New Roman"/>
          <w:sz w:val="28"/>
        </w:rPr>
        <w:t>малого</w:t>
      </w:r>
      <w:r w:rsidR="00647E00" w:rsidRPr="00533F72">
        <w:rPr>
          <w:rFonts w:ascii="Times New Roman" w:hAnsi="Times New Roman" w:cs="Times New Roman"/>
          <w:sz w:val="28"/>
        </w:rPr>
        <w:t xml:space="preserve"> (</w:t>
      </w:r>
      <w:r w:rsidRPr="00533F72">
        <w:rPr>
          <w:rFonts w:ascii="Times New Roman" w:hAnsi="Times New Roman" w:cs="Times New Roman"/>
          <w:sz w:val="28"/>
        </w:rPr>
        <w:t xml:space="preserve">в том числе </w:t>
      </w:r>
      <w:r w:rsidR="00647E00" w:rsidRPr="00533F72">
        <w:rPr>
          <w:rFonts w:ascii="Times New Roman" w:hAnsi="Times New Roman" w:cs="Times New Roman"/>
          <w:sz w:val="28"/>
        </w:rPr>
        <w:t>м</w:t>
      </w:r>
      <w:r w:rsidRPr="00533F72">
        <w:rPr>
          <w:rFonts w:ascii="Times New Roman" w:hAnsi="Times New Roman" w:cs="Times New Roman"/>
          <w:sz w:val="28"/>
        </w:rPr>
        <w:t>икропредпринимательства</w:t>
      </w:r>
      <w:r w:rsidR="00647E00" w:rsidRPr="00533F72">
        <w:rPr>
          <w:rFonts w:ascii="Times New Roman" w:hAnsi="Times New Roman" w:cs="Times New Roman"/>
          <w:sz w:val="28"/>
        </w:rPr>
        <w:t xml:space="preserve">), среднего и крупного </w:t>
      </w:r>
      <w:r w:rsidRPr="00533F72">
        <w:rPr>
          <w:rFonts w:ascii="Times New Roman" w:hAnsi="Times New Roman" w:cs="Times New Roman"/>
          <w:sz w:val="28"/>
        </w:rPr>
        <w:t xml:space="preserve">предпринимательства. </w:t>
      </w:r>
      <w:r w:rsidR="00647E00" w:rsidRPr="00533F72">
        <w:rPr>
          <w:rFonts w:ascii="Times New Roman" w:hAnsi="Times New Roman" w:cs="Times New Roman"/>
          <w:sz w:val="28"/>
        </w:rPr>
        <w:t xml:space="preserve">Для того чтобы дифференцировать данные субъекты по отдельным категориям используют разные параметры работы субъекта, а именно: </w:t>
      </w:r>
      <w:r w:rsidRPr="00533F72">
        <w:rPr>
          <w:rFonts w:ascii="Times New Roman" w:hAnsi="Times New Roman" w:cs="Times New Roman"/>
          <w:sz w:val="28"/>
        </w:rPr>
        <w:t>вид деятельности</w:t>
      </w:r>
      <w:r w:rsidR="00647E00" w:rsidRPr="00533F72">
        <w:rPr>
          <w:rFonts w:ascii="Times New Roman" w:hAnsi="Times New Roman" w:cs="Times New Roman"/>
          <w:sz w:val="28"/>
        </w:rPr>
        <w:t xml:space="preserve"> </w:t>
      </w:r>
      <w:r w:rsidR="00647E00" w:rsidRPr="00533F72">
        <w:rPr>
          <w:rFonts w:ascii="Times New Roman" w:hAnsi="Times New Roman" w:cs="Times New Roman"/>
          <w:sz w:val="28"/>
        </w:rPr>
        <w:lastRenderedPageBreak/>
        <w:t>(отрасль)</w:t>
      </w:r>
      <w:r w:rsidRPr="00533F72">
        <w:rPr>
          <w:rFonts w:ascii="Times New Roman" w:hAnsi="Times New Roman" w:cs="Times New Roman"/>
          <w:sz w:val="28"/>
        </w:rPr>
        <w:t>, среднегодов</w:t>
      </w:r>
      <w:r w:rsidR="00647E00" w:rsidRPr="00533F72">
        <w:rPr>
          <w:rFonts w:ascii="Times New Roman" w:hAnsi="Times New Roman" w:cs="Times New Roman"/>
          <w:sz w:val="28"/>
        </w:rPr>
        <w:t>ая</w:t>
      </w:r>
      <w:r w:rsidRPr="00533F72">
        <w:rPr>
          <w:rFonts w:ascii="Times New Roman" w:hAnsi="Times New Roman" w:cs="Times New Roman"/>
          <w:sz w:val="28"/>
        </w:rPr>
        <w:t xml:space="preserve"> численност</w:t>
      </w:r>
      <w:r w:rsidR="00647E00" w:rsidRPr="00533F72">
        <w:rPr>
          <w:rFonts w:ascii="Times New Roman" w:hAnsi="Times New Roman" w:cs="Times New Roman"/>
          <w:sz w:val="28"/>
        </w:rPr>
        <w:t>ь</w:t>
      </w:r>
      <w:r w:rsidRPr="00533F72">
        <w:rPr>
          <w:rFonts w:ascii="Times New Roman" w:hAnsi="Times New Roman" w:cs="Times New Roman"/>
          <w:sz w:val="28"/>
        </w:rPr>
        <w:t xml:space="preserve"> работников</w:t>
      </w:r>
      <w:r w:rsidR="00647E00" w:rsidRPr="00533F72">
        <w:rPr>
          <w:rFonts w:ascii="Times New Roman" w:hAnsi="Times New Roman" w:cs="Times New Roman"/>
          <w:sz w:val="28"/>
        </w:rPr>
        <w:t xml:space="preserve">, </w:t>
      </w:r>
      <w:r w:rsidRPr="00533F72">
        <w:rPr>
          <w:rFonts w:ascii="Times New Roman" w:hAnsi="Times New Roman" w:cs="Times New Roman"/>
          <w:sz w:val="28"/>
        </w:rPr>
        <w:t>среднегодово</w:t>
      </w:r>
      <w:r w:rsidR="00647E00" w:rsidRPr="00533F72">
        <w:rPr>
          <w:rFonts w:ascii="Times New Roman" w:hAnsi="Times New Roman" w:cs="Times New Roman"/>
          <w:sz w:val="28"/>
        </w:rPr>
        <w:t>й уровень дохода</w:t>
      </w:r>
      <w:r w:rsidRPr="00533F72">
        <w:rPr>
          <w:rFonts w:ascii="Times New Roman" w:hAnsi="Times New Roman" w:cs="Times New Roman"/>
          <w:sz w:val="28"/>
        </w:rPr>
        <w:t xml:space="preserve">, </w:t>
      </w:r>
      <w:r w:rsidR="00647E00" w:rsidRPr="00533F72">
        <w:rPr>
          <w:rFonts w:ascii="Times New Roman" w:hAnsi="Times New Roman" w:cs="Times New Roman"/>
          <w:sz w:val="28"/>
        </w:rPr>
        <w:t>который определяется на основании действующего на данный момент показателя месячного расчетного показателя (МРП)</w:t>
      </w:r>
      <w:r w:rsidRPr="00533F72">
        <w:rPr>
          <w:rFonts w:ascii="Times New Roman" w:hAnsi="Times New Roman" w:cs="Times New Roman"/>
          <w:sz w:val="28"/>
        </w:rPr>
        <w:t xml:space="preserve">. </w:t>
      </w:r>
    </w:p>
    <w:p w:rsidR="0074784F" w:rsidRPr="00533F72" w:rsidRDefault="00647E00"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 с</w:t>
      </w:r>
      <w:r w:rsidR="005B4B8B" w:rsidRPr="00533F72">
        <w:rPr>
          <w:rFonts w:ascii="Times New Roman" w:hAnsi="Times New Roman" w:cs="Times New Roman"/>
          <w:sz w:val="28"/>
        </w:rPr>
        <w:t>убъектам малого предпринимательства</w:t>
      </w:r>
      <w:r w:rsidRPr="00533F72">
        <w:rPr>
          <w:rFonts w:ascii="Times New Roman" w:hAnsi="Times New Roman" w:cs="Times New Roman"/>
          <w:sz w:val="28"/>
        </w:rPr>
        <w:t xml:space="preserve"> относятся все индивидуальные предприниматели без</w:t>
      </w:r>
      <w:r w:rsidR="005B4B8B" w:rsidRPr="00533F72">
        <w:rPr>
          <w:rFonts w:ascii="Times New Roman" w:hAnsi="Times New Roman" w:cs="Times New Roman"/>
          <w:sz w:val="28"/>
        </w:rPr>
        <w:t xml:space="preserve"> образования юридического лица</w:t>
      </w:r>
      <w:r w:rsidRPr="00533F72">
        <w:rPr>
          <w:rFonts w:ascii="Times New Roman" w:hAnsi="Times New Roman" w:cs="Times New Roman"/>
          <w:sz w:val="28"/>
        </w:rPr>
        <w:t xml:space="preserve">, </w:t>
      </w:r>
      <w:r w:rsidR="005B4B8B" w:rsidRPr="00533F72">
        <w:rPr>
          <w:rFonts w:ascii="Times New Roman" w:hAnsi="Times New Roman" w:cs="Times New Roman"/>
          <w:sz w:val="28"/>
        </w:rPr>
        <w:t>юридические лица, осуществляющие предпринимательс</w:t>
      </w:r>
      <w:r w:rsidRPr="00533F72">
        <w:rPr>
          <w:rFonts w:ascii="Times New Roman" w:hAnsi="Times New Roman" w:cs="Times New Roman"/>
          <w:sz w:val="28"/>
        </w:rPr>
        <w:t>кую деятельность с</w:t>
      </w:r>
      <w:r w:rsidR="005B4B8B" w:rsidRPr="00533F72">
        <w:rPr>
          <w:rFonts w:ascii="Times New Roman" w:hAnsi="Times New Roman" w:cs="Times New Roman"/>
          <w:sz w:val="28"/>
        </w:rPr>
        <w:t xml:space="preserve">о среднегодовой численностью работников не более 100 человек, и </w:t>
      </w:r>
      <w:r w:rsidRPr="00533F72">
        <w:rPr>
          <w:rFonts w:ascii="Times New Roman" w:hAnsi="Times New Roman" w:cs="Times New Roman"/>
          <w:sz w:val="28"/>
        </w:rPr>
        <w:t xml:space="preserve">уровнем </w:t>
      </w:r>
      <w:r w:rsidR="005B4B8B" w:rsidRPr="00533F72">
        <w:rPr>
          <w:rFonts w:ascii="Times New Roman" w:hAnsi="Times New Roman" w:cs="Times New Roman"/>
          <w:sz w:val="28"/>
        </w:rPr>
        <w:t>среднегодов</w:t>
      </w:r>
      <w:r w:rsidRPr="00533F72">
        <w:rPr>
          <w:rFonts w:ascii="Times New Roman" w:hAnsi="Times New Roman" w:cs="Times New Roman"/>
          <w:sz w:val="28"/>
        </w:rPr>
        <w:t>ого</w:t>
      </w:r>
      <w:r w:rsidR="005B4B8B" w:rsidRPr="00533F72">
        <w:rPr>
          <w:rFonts w:ascii="Times New Roman" w:hAnsi="Times New Roman" w:cs="Times New Roman"/>
          <w:sz w:val="28"/>
        </w:rPr>
        <w:t xml:space="preserve"> доход</w:t>
      </w:r>
      <w:r w:rsidRPr="00533F72">
        <w:rPr>
          <w:rFonts w:ascii="Times New Roman" w:hAnsi="Times New Roman" w:cs="Times New Roman"/>
          <w:sz w:val="28"/>
        </w:rPr>
        <w:t>а</w:t>
      </w:r>
      <w:r w:rsidR="005B4B8B" w:rsidRPr="00533F72">
        <w:rPr>
          <w:rFonts w:ascii="Times New Roman" w:hAnsi="Times New Roman" w:cs="Times New Roman"/>
          <w:sz w:val="28"/>
        </w:rPr>
        <w:t xml:space="preserve"> не </w:t>
      </w:r>
      <w:r w:rsidRPr="00533F72">
        <w:rPr>
          <w:rFonts w:ascii="Times New Roman" w:hAnsi="Times New Roman" w:cs="Times New Roman"/>
          <w:sz w:val="28"/>
        </w:rPr>
        <w:t>более</w:t>
      </w:r>
      <w:r w:rsidR="005B4B8B" w:rsidRPr="00533F72">
        <w:rPr>
          <w:rFonts w:ascii="Times New Roman" w:hAnsi="Times New Roman" w:cs="Times New Roman"/>
          <w:sz w:val="28"/>
        </w:rPr>
        <w:t xml:space="preserve"> трехсоттысячекратного МРП, </w:t>
      </w:r>
      <w:r w:rsidRPr="00533F72">
        <w:rPr>
          <w:rFonts w:ascii="Times New Roman" w:hAnsi="Times New Roman" w:cs="Times New Roman"/>
          <w:sz w:val="28"/>
        </w:rPr>
        <w:t xml:space="preserve">утвержденным по состоянию на начало </w:t>
      </w:r>
      <w:r w:rsidR="005B4B8B" w:rsidRPr="00533F72">
        <w:rPr>
          <w:rFonts w:ascii="Times New Roman" w:hAnsi="Times New Roman" w:cs="Times New Roman"/>
          <w:sz w:val="28"/>
        </w:rPr>
        <w:t>соответствующего финансового года [</w:t>
      </w:r>
      <w:r w:rsidR="00125519" w:rsidRPr="00533F72">
        <w:rPr>
          <w:rFonts w:ascii="Times New Roman" w:hAnsi="Times New Roman" w:cs="Times New Roman"/>
          <w:sz w:val="28"/>
        </w:rPr>
        <w:t>13</w:t>
      </w:r>
      <w:r w:rsidR="005B4B8B" w:rsidRPr="00533F72">
        <w:rPr>
          <w:rFonts w:ascii="Times New Roman" w:hAnsi="Times New Roman" w:cs="Times New Roman"/>
          <w:sz w:val="28"/>
        </w:rPr>
        <w:t xml:space="preserve">]. </w:t>
      </w:r>
    </w:p>
    <w:p w:rsidR="005B4B8B" w:rsidRPr="00533F72" w:rsidRDefault="00647E00"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 предприятиям</w:t>
      </w:r>
      <w:r w:rsidR="005B4B8B" w:rsidRPr="00533F72">
        <w:rPr>
          <w:rFonts w:ascii="Times New Roman" w:hAnsi="Times New Roman" w:cs="Times New Roman"/>
          <w:sz w:val="28"/>
        </w:rPr>
        <w:t xml:space="preserve"> среднего предпринимательства </w:t>
      </w:r>
      <w:r w:rsidRPr="00533F72">
        <w:rPr>
          <w:rFonts w:ascii="Times New Roman" w:hAnsi="Times New Roman" w:cs="Times New Roman"/>
          <w:sz w:val="28"/>
        </w:rPr>
        <w:t xml:space="preserve">относятся фирмы и организации, среднегодовая численность работников которых составляет </w:t>
      </w:r>
      <w:r w:rsidR="005B4B8B" w:rsidRPr="00533F72">
        <w:rPr>
          <w:rFonts w:ascii="Times New Roman" w:hAnsi="Times New Roman" w:cs="Times New Roman"/>
          <w:sz w:val="28"/>
        </w:rPr>
        <w:t xml:space="preserve">от 101 до 250 человек и (или) </w:t>
      </w:r>
      <w:r w:rsidRPr="00533F72">
        <w:rPr>
          <w:rFonts w:ascii="Times New Roman" w:hAnsi="Times New Roman" w:cs="Times New Roman"/>
          <w:sz w:val="28"/>
        </w:rPr>
        <w:t xml:space="preserve">уровень </w:t>
      </w:r>
      <w:r w:rsidR="005B4B8B" w:rsidRPr="00533F72">
        <w:rPr>
          <w:rFonts w:ascii="Times New Roman" w:hAnsi="Times New Roman" w:cs="Times New Roman"/>
          <w:sz w:val="28"/>
        </w:rPr>
        <w:t>среднегодов</w:t>
      </w:r>
      <w:r w:rsidRPr="00533F72">
        <w:rPr>
          <w:rFonts w:ascii="Times New Roman" w:hAnsi="Times New Roman" w:cs="Times New Roman"/>
          <w:sz w:val="28"/>
        </w:rPr>
        <w:t>ого</w:t>
      </w:r>
      <w:r w:rsidR="005B4B8B" w:rsidRPr="00533F72">
        <w:rPr>
          <w:rFonts w:ascii="Times New Roman" w:hAnsi="Times New Roman" w:cs="Times New Roman"/>
          <w:sz w:val="28"/>
        </w:rPr>
        <w:t xml:space="preserve"> доход</w:t>
      </w:r>
      <w:r w:rsidRPr="00533F72">
        <w:rPr>
          <w:rFonts w:ascii="Times New Roman" w:hAnsi="Times New Roman" w:cs="Times New Roman"/>
          <w:sz w:val="28"/>
        </w:rPr>
        <w:t xml:space="preserve">а данных субъектов находится в пределах </w:t>
      </w:r>
      <w:r w:rsidR="005B4B8B" w:rsidRPr="00533F72">
        <w:rPr>
          <w:rFonts w:ascii="Times New Roman" w:hAnsi="Times New Roman" w:cs="Times New Roman"/>
          <w:sz w:val="28"/>
        </w:rPr>
        <w:t xml:space="preserve">от </w:t>
      </w:r>
      <w:r w:rsidRPr="00533F72">
        <w:rPr>
          <w:rFonts w:ascii="Times New Roman" w:hAnsi="Times New Roman" w:cs="Times New Roman"/>
          <w:sz w:val="28"/>
        </w:rPr>
        <w:t>трехсоттысяче</w:t>
      </w:r>
      <w:r w:rsidR="005B4B8B" w:rsidRPr="00533F72">
        <w:rPr>
          <w:rFonts w:ascii="Times New Roman" w:hAnsi="Times New Roman" w:cs="Times New Roman"/>
          <w:sz w:val="28"/>
        </w:rPr>
        <w:t xml:space="preserve">кратного МРП до </w:t>
      </w:r>
      <w:r w:rsidRPr="00533F72">
        <w:rPr>
          <w:rFonts w:ascii="Times New Roman" w:hAnsi="Times New Roman" w:cs="Times New Roman"/>
          <w:sz w:val="28"/>
        </w:rPr>
        <w:t>трехмиллионно кр</w:t>
      </w:r>
      <w:r w:rsidR="005B4B8B" w:rsidRPr="00533F72">
        <w:rPr>
          <w:rFonts w:ascii="Times New Roman" w:hAnsi="Times New Roman" w:cs="Times New Roman"/>
          <w:sz w:val="28"/>
        </w:rPr>
        <w:t>атного МРП.</w:t>
      </w:r>
    </w:p>
    <w:p w:rsidR="0074784F"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Руководство Казахстана еще со времен независимости начало активно развивать сферу малого и среднего бизнеса. Программа развития «Казахстан-2030», впервые озвученная в Послании Президента страны народу Казахстана в 1997 году стала отправной точкой в совершенствовании предпринимательской сферы. Одной из приоритетных целей стал  рост</w:t>
      </w:r>
      <w:r w:rsidR="00361F43" w:rsidRPr="00533F72">
        <w:rPr>
          <w:rFonts w:ascii="Times New Roman" w:hAnsi="Times New Roman" w:cs="Times New Roman"/>
          <w:sz w:val="28"/>
        </w:rPr>
        <w:t xml:space="preserve"> экономики, который базируется на образовании р</w:t>
      </w:r>
      <w:r w:rsidRPr="00533F72">
        <w:rPr>
          <w:rFonts w:ascii="Times New Roman" w:hAnsi="Times New Roman" w:cs="Times New Roman"/>
          <w:sz w:val="28"/>
        </w:rPr>
        <w:t>азвитой рыночной экономик</w:t>
      </w:r>
      <w:r w:rsidR="00361F43" w:rsidRPr="00533F72">
        <w:rPr>
          <w:rFonts w:ascii="Times New Roman" w:hAnsi="Times New Roman" w:cs="Times New Roman"/>
          <w:sz w:val="28"/>
        </w:rPr>
        <w:t>и</w:t>
      </w:r>
      <w:r w:rsidRPr="00533F72">
        <w:rPr>
          <w:rFonts w:ascii="Times New Roman" w:hAnsi="Times New Roman" w:cs="Times New Roman"/>
          <w:sz w:val="28"/>
        </w:rPr>
        <w:t xml:space="preserve"> с </w:t>
      </w:r>
      <w:r w:rsidR="00361F43" w:rsidRPr="00533F72">
        <w:rPr>
          <w:rFonts w:ascii="Times New Roman" w:hAnsi="Times New Roman" w:cs="Times New Roman"/>
          <w:sz w:val="28"/>
        </w:rPr>
        <w:t>широким привлечением</w:t>
      </w:r>
      <w:r w:rsidRPr="00533F72">
        <w:rPr>
          <w:rFonts w:ascii="Times New Roman" w:hAnsi="Times New Roman" w:cs="Times New Roman"/>
          <w:sz w:val="28"/>
        </w:rPr>
        <w:t xml:space="preserve"> иностранных инвестиций. </w:t>
      </w:r>
      <w:r w:rsidR="00361F43" w:rsidRPr="00533F72">
        <w:rPr>
          <w:rFonts w:ascii="Times New Roman" w:hAnsi="Times New Roman" w:cs="Times New Roman"/>
          <w:sz w:val="28"/>
        </w:rPr>
        <w:t xml:space="preserve">Следующая стратегия </w:t>
      </w:r>
      <w:r w:rsidRPr="00533F72">
        <w:rPr>
          <w:rFonts w:ascii="Times New Roman" w:hAnsi="Times New Roman" w:cs="Times New Roman"/>
          <w:sz w:val="28"/>
        </w:rPr>
        <w:t>«Казахстан-2050» уже на первых строчках приоритетов и целей обозначила</w:t>
      </w:r>
      <w:r w:rsidR="00361F43" w:rsidRPr="00533F72">
        <w:rPr>
          <w:rFonts w:ascii="Times New Roman" w:hAnsi="Times New Roman" w:cs="Times New Roman"/>
          <w:sz w:val="28"/>
        </w:rPr>
        <w:t xml:space="preserve"> следующие задачи</w:t>
      </w:r>
      <w:r w:rsidRPr="00533F72">
        <w:rPr>
          <w:rFonts w:ascii="Times New Roman" w:hAnsi="Times New Roman" w:cs="Times New Roman"/>
          <w:sz w:val="28"/>
        </w:rPr>
        <w:t xml:space="preserve">: </w:t>
      </w:r>
    </w:p>
    <w:p w:rsidR="0074784F"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1. Экономическая политика нового курса </w:t>
      </w:r>
      <w:r w:rsidR="00361F43" w:rsidRPr="00533F72">
        <w:rPr>
          <w:rFonts w:ascii="Times New Roman" w:hAnsi="Times New Roman" w:cs="Times New Roman"/>
          <w:sz w:val="28"/>
        </w:rPr>
        <w:t xml:space="preserve">основана на использовании всестороннего комплексного </w:t>
      </w:r>
      <w:r w:rsidRPr="00533F72">
        <w:rPr>
          <w:rFonts w:ascii="Times New Roman" w:hAnsi="Times New Roman" w:cs="Times New Roman"/>
          <w:sz w:val="28"/>
        </w:rPr>
        <w:t>экономическ</w:t>
      </w:r>
      <w:r w:rsidR="00361F43" w:rsidRPr="00533F72">
        <w:rPr>
          <w:rFonts w:ascii="Times New Roman" w:hAnsi="Times New Roman" w:cs="Times New Roman"/>
          <w:sz w:val="28"/>
        </w:rPr>
        <w:t>ого</w:t>
      </w:r>
      <w:r w:rsidR="0074784F" w:rsidRPr="00533F72">
        <w:rPr>
          <w:rFonts w:ascii="Times New Roman" w:hAnsi="Times New Roman" w:cs="Times New Roman"/>
          <w:sz w:val="28"/>
        </w:rPr>
        <w:t xml:space="preserve"> </w:t>
      </w:r>
      <w:r w:rsidRPr="00533F72">
        <w:rPr>
          <w:rFonts w:ascii="Times New Roman" w:hAnsi="Times New Roman" w:cs="Times New Roman"/>
          <w:sz w:val="28"/>
        </w:rPr>
        <w:t>прагматизм</w:t>
      </w:r>
      <w:r w:rsidR="00361F43" w:rsidRPr="00533F72">
        <w:rPr>
          <w:rFonts w:ascii="Times New Roman" w:hAnsi="Times New Roman" w:cs="Times New Roman"/>
          <w:sz w:val="28"/>
        </w:rPr>
        <w:t xml:space="preserve">а при задействовании </w:t>
      </w:r>
      <w:r w:rsidRPr="00533F72">
        <w:rPr>
          <w:rFonts w:ascii="Times New Roman" w:hAnsi="Times New Roman" w:cs="Times New Roman"/>
          <w:sz w:val="28"/>
        </w:rPr>
        <w:t xml:space="preserve"> </w:t>
      </w:r>
      <w:r w:rsidR="00361F43" w:rsidRPr="00533F72">
        <w:rPr>
          <w:rFonts w:ascii="Times New Roman" w:hAnsi="Times New Roman" w:cs="Times New Roman"/>
          <w:sz w:val="28"/>
        </w:rPr>
        <w:t xml:space="preserve">таких принципов как </w:t>
      </w:r>
      <w:r w:rsidRPr="00533F72">
        <w:rPr>
          <w:rFonts w:ascii="Times New Roman" w:hAnsi="Times New Roman" w:cs="Times New Roman"/>
          <w:sz w:val="28"/>
        </w:rPr>
        <w:t>прибыльност</w:t>
      </w:r>
      <w:r w:rsidR="00361F43" w:rsidRPr="00533F72">
        <w:rPr>
          <w:rFonts w:ascii="Times New Roman" w:hAnsi="Times New Roman" w:cs="Times New Roman"/>
          <w:sz w:val="28"/>
        </w:rPr>
        <w:t>ь</w:t>
      </w:r>
      <w:r w:rsidRPr="00533F72">
        <w:rPr>
          <w:rFonts w:ascii="Times New Roman" w:hAnsi="Times New Roman" w:cs="Times New Roman"/>
          <w:sz w:val="28"/>
        </w:rPr>
        <w:t xml:space="preserve">, </w:t>
      </w:r>
      <w:r w:rsidR="00361F43" w:rsidRPr="00533F72">
        <w:rPr>
          <w:rFonts w:ascii="Times New Roman" w:hAnsi="Times New Roman" w:cs="Times New Roman"/>
          <w:sz w:val="28"/>
        </w:rPr>
        <w:t xml:space="preserve">отдача </w:t>
      </w:r>
      <w:r w:rsidRPr="00533F72">
        <w:rPr>
          <w:rFonts w:ascii="Times New Roman" w:hAnsi="Times New Roman" w:cs="Times New Roman"/>
          <w:sz w:val="28"/>
        </w:rPr>
        <w:t xml:space="preserve">от </w:t>
      </w:r>
      <w:r w:rsidR="00361F43" w:rsidRPr="00533F72">
        <w:rPr>
          <w:rFonts w:ascii="Times New Roman" w:hAnsi="Times New Roman" w:cs="Times New Roman"/>
          <w:sz w:val="28"/>
        </w:rPr>
        <w:t xml:space="preserve">вложенных </w:t>
      </w:r>
      <w:r w:rsidRPr="00533F72">
        <w:rPr>
          <w:rFonts w:ascii="Times New Roman" w:hAnsi="Times New Roman" w:cs="Times New Roman"/>
          <w:sz w:val="28"/>
        </w:rPr>
        <w:t>инвестиций и конкурентоспособност</w:t>
      </w:r>
      <w:r w:rsidR="00361F43" w:rsidRPr="00533F72">
        <w:rPr>
          <w:rFonts w:ascii="Times New Roman" w:hAnsi="Times New Roman" w:cs="Times New Roman"/>
          <w:sz w:val="28"/>
        </w:rPr>
        <w:t>ь</w:t>
      </w:r>
      <w:r w:rsidRPr="00533F72">
        <w:rPr>
          <w:rFonts w:ascii="Times New Roman" w:hAnsi="Times New Roman" w:cs="Times New Roman"/>
          <w:sz w:val="28"/>
        </w:rPr>
        <w:t>;</w:t>
      </w:r>
    </w:p>
    <w:p w:rsidR="0074784F" w:rsidRPr="00533F72" w:rsidRDefault="005B4B8B" w:rsidP="005B4B8B">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rPr>
        <w:t>2.</w:t>
      </w:r>
      <w:r w:rsidR="0074784F" w:rsidRPr="00533F72">
        <w:rPr>
          <w:rFonts w:ascii="Times New Roman" w:hAnsi="Times New Roman" w:cs="Times New Roman"/>
          <w:sz w:val="28"/>
        </w:rPr>
        <w:t xml:space="preserve"> </w:t>
      </w:r>
      <w:r w:rsidR="00361F43" w:rsidRPr="00533F72">
        <w:rPr>
          <w:rFonts w:ascii="Times New Roman" w:hAnsi="Times New Roman" w:cs="Times New Roman"/>
          <w:sz w:val="28"/>
        </w:rPr>
        <w:t>Полная и в</w:t>
      </w:r>
      <w:r w:rsidRPr="00533F72">
        <w:rPr>
          <w:rFonts w:ascii="Times New Roman" w:hAnsi="Times New Roman" w:cs="Times New Roman"/>
          <w:sz w:val="28"/>
        </w:rPr>
        <w:t>сесторонняя</w:t>
      </w:r>
      <w:r w:rsidR="0074784F" w:rsidRPr="00533F72">
        <w:rPr>
          <w:rFonts w:ascii="Times New Roman" w:hAnsi="Times New Roman" w:cs="Times New Roman"/>
          <w:sz w:val="28"/>
        </w:rPr>
        <w:t xml:space="preserve"> </w:t>
      </w:r>
      <w:r w:rsidRPr="00533F72">
        <w:rPr>
          <w:rFonts w:ascii="Times New Roman" w:hAnsi="Times New Roman" w:cs="Times New Roman"/>
          <w:sz w:val="28"/>
        </w:rPr>
        <w:t>поддержка предпринимательс</w:t>
      </w:r>
      <w:r w:rsidR="00361F43" w:rsidRPr="00533F72">
        <w:rPr>
          <w:rFonts w:ascii="Times New Roman" w:hAnsi="Times New Roman" w:cs="Times New Roman"/>
          <w:sz w:val="28"/>
        </w:rPr>
        <w:t xml:space="preserve">кой деятельности, которая в данной программе была описана как ведущая </w:t>
      </w:r>
      <w:r w:rsidRPr="00533F72">
        <w:rPr>
          <w:rFonts w:ascii="Times New Roman" w:hAnsi="Times New Roman" w:cs="Times New Roman"/>
          <w:sz w:val="28"/>
        </w:rPr>
        <w:t>сил</w:t>
      </w:r>
      <w:r w:rsidR="00361F43" w:rsidRPr="00533F72">
        <w:rPr>
          <w:rFonts w:ascii="Times New Roman" w:hAnsi="Times New Roman" w:cs="Times New Roman"/>
          <w:sz w:val="28"/>
        </w:rPr>
        <w:t>а</w:t>
      </w:r>
      <w:r w:rsidRPr="00533F72">
        <w:rPr>
          <w:rFonts w:ascii="Times New Roman" w:hAnsi="Times New Roman" w:cs="Times New Roman"/>
          <w:sz w:val="28"/>
        </w:rPr>
        <w:t xml:space="preserve"> национальной экономики. Реформирование законодательства в предпринимательской сфере и шаги государства на основе двух общенациональных стратегий повлияли на </w:t>
      </w:r>
      <w:r w:rsidRPr="00533F72">
        <w:rPr>
          <w:rFonts w:ascii="Times New Roman" w:hAnsi="Times New Roman" w:cs="Times New Roman"/>
          <w:sz w:val="28"/>
          <w:szCs w:val="28"/>
        </w:rPr>
        <w:t xml:space="preserve">экономический рост страны и поднятие уровня жизни населения. </w:t>
      </w:r>
    </w:p>
    <w:p w:rsidR="00DD34DB" w:rsidRPr="00533F72" w:rsidRDefault="00DD34DB" w:rsidP="005B4B8B">
      <w:pPr>
        <w:spacing w:after="0" w:line="240" w:lineRule="auto"/>
        <w:ind w:firstLine="709"/>
        <w:jc w:val="both"/>
        <w:rPr>
          <w:rFonts w:ascii="Times New Roman" w:hAnsi="Times New Roman" w:cs="Times New Roman"/>
          <w:sz w:val="28"/>
          <w:szCs w:val="28"/>
          <w:shd w:val="clear" w:color="auto" w:fill="F6F6F6"/>
        </w:rPr>
      </w:pPr>
      <w:r w:rsidRPr="001852F3">
        <w:rPr>
          <w:rFonts w:ascii="Times New Roman" w:hAnsi="Times New Roman" w:cs="Times New Roman"/>
          <w:sz w:val="28"/>
          <w:szCs w:val="28"/>
        </w:rPr>
        <w:t xml:space="preserve">Изучение этапов формирования и развития инновационной деятельности в нашей стране обусловлена факторами, которые определили основное содержание научно-исследовательской системы страны, в частности: </w:t>
      </w:r>
    </w:p>
    <w:p w:rsidR="00712252" w:rsidRPr="00533F72" w:rsidRDefault="00712252" w:rsidP="005B4B8B">
      <w:pPr>
        <w:spacing w:after="0" w:line="240" w:lineRule="auto"/>
        <w:ind w:firstLine="709"/>
        <w:jc w:val="both"/>
        <w:rPr>
          <w:rFonts w:ascii="Times New Roman" w:hAnsi="Times New Roman" w:cs="Times New Roman"/>
          <w:sz w:val="28"/>
          <w:szCs w:val="28"/>
          <w:shd w:val="clear" w:color="auto" w:fill="F6F6F6"/>
        </w:rPr>
      </w:pPr>
      <w:r w:rsidRPr="001852F3">
        <w:rPr>
          <w:rFonts w:ascii="Times New Roman" w:hAnsi="Times New Roman" w:cs="Times New Roman"/>
          <w:sz w:val="28"/>
          <w:szCs w:val="28"/>
        </w:rPr>
        <w:t>1.</w:t>
      </w:r>
      <w:r w:rsidR="00DD34DB" w:rsidRPr="001852F3">
        <w:rPr>
          <w:rFonts w:ascii="Times New Roman" w:hAnsi="Times New Roman" w:cs="Times New Roman"/>
          <w:sz w:val="28"/>
          <w:szCs w:val="28"/>
        </w:rPr>
        <w:t xml:space="preserve"> </w:t>
      </w:r>
      <w:r w:rsidRPr="001852F3">
        <w:rPr>
          <w:rFonts w:ascii="Times New Roman" w:hAnsi="Times New Roman" w:cs="Times New Roman"/>
          <w:sz w:val="28"/>
          <w:szCs w:val="28"/>
        </w:rPr>
        <w:t xml:space="preserve">Высокое влияние на уровень </w:t>
      </w:r>
      <w:r w:rsidR="00DD34DB" w:rsidRPr="001852F3">
        <w:rPr>
          <w:rFonts w:ascii="Times New Roman" w:hAnsi="Times New Roman" w:cs="Times New Roman"/>
          <w:sz w:val="28"/>
          <w:szCs w:val="28"/>
        </w:rPr>
        <w:t xml:space="preserve">специализации </w:t>
      </w:r>
      <w:r w:rsidRPr="001852F3">
        <w:rPr>
          <w:rFonts w:ascii="Times New Roman" w:hAnsi="Times New Roman" w:cs="Times New Roman"/>
          <w:sz w:val="28"/>
          <w:szCs w:val="28"/>
        </w:rPr>
        <w:t>экономики и его</w:t>
      </w:r>
      <w:r w:rsidR="00DD34DB" w:rsidRPr="001852F3">
        <w:rPr>
          <w:rFonts w:ascii="Times New Roman" w:hAnsi="Times New Roman" w:cs="Times New Roman"/>
          <w:sz w:val="28"/>
          <w:szCs w:val="28"/>
        </w:rPr>
        <w:t xml:space="preserve"> технологического развития </w:t>
      </w:r>
      <w:r w:rsidRPr="001852F3">
        <w:rPr>
          <w:rFonts w:ascii="Times New Roman" w:hAnsi="Times New Roman" w:cs="Times New Roman"/>
          <w:sz w:val="28"/>
          <w:szCs w:val="28"/>
        </w:rPr>
        <w:t xml:space="preserve">результатов </w:t>
      </w:r>
      <w:r w:rsidR="00DD34DB" w:rsidRPr="001852F3">
        <w:rPr>
          <w:rFonts w:ascii="Times New Roman" w:hAnsi="Times New Roman" w:cs="Times New Roman"/>
          <w:sz w:val="28"/>
          <w:szCs w:val="28"/>
        </w:rPr>
        <w:t>плановой экономики;</w:t>
      </w:r>
      <w:r w:rsidR="00DD34DB" w:rsidRPr="00533F72">
        <w:rPr>
          <w:rFonts w:ascii="Times New Roman" w:hAnsi="Times New Roman" w:cs="Times New Roman"/>
          <w:sz w:val="28"/>
          <w:szCs w:val="28"/>
          <w:shd w:val="clear" w:color="auto" w:fill="F6F6F6"/>
        </w:rPr>
        <w:t xml:space="preserve"> </w:t>
      </w:r>
    </w:p>
    <w:p w:rsidR="00712252" w:rsidRPr="00533F72" w:rsidRDefault="00712252" w:rsidP="005B4B8B">
      <w:pPr>
        <w:spacing w:after="0" w:line="240" w:lineRule="auto"/>
        <w:ind w:firstLine="709"/>
        <w:jc w:val="both"/>
        <w:rPr>
          <w:rFonts w:ascii="Times New Roman" w:hAnsi="Times New Roman" w:cs="Times New Roman"/>
          <w:sz w:val="28"/>
          <w:szCs w:val="28"/>
          <w:shd w:val="clear" w:color="auto" w:fill="F6F6F6"/>
        </w:rPr>
      </w:pPr>
      <w:r w:rsidRPr="001852F3">
        <w:rPr>
          <w:rFonts w:ascii="Times New Roman" w:hAnsi="Times New Roman" w:cs="Times New Roman"/>
          <w:sz w:val="28"/>
          <w:szCs w:val="28"/>
        </w:rPr>
        <w:t>2.</w:t>
      </w:r>
      <w:r w:rsidR="00DD34DB" w:rsidRPr="001852F3">
        <w:rPr>
          <w:rFonts w:ascii="Times New Roman" w:hAnsi="Times New Roman" w:cs="Times New Roman"/>
          <w:sz w:val="28"/>
          <w:szCs w:val="28"/>
        </w:rPr>
        <w:t xml:space="preserve"> </w:t>
      </w:r>
      <w:r w:rsidRPr="001852F3">
        <w:rPr>
          <w:rFonts w:ascii="Times New Roman" w:hAnsi="Times New Roman" w:cs="Times New Roman"/>
          <w:sz w:val="28"/>
          <w:szCs w:val="28"/>
        </w:rPr>
        <w:t>Н</w:t>
      </w:r>
      <w:r w:rsidR="00DD34DB" w:rsidRPr="001852F3">
        <w:rPr>
          <w:rFonts w:ascii="Times New Roman" w:hAnsi="Times New Roman" w:cs="Times New Roman"/>
          <w:sz w:val="28"/>
          <w:szCs w:val="28"/>
        </w:rPr>
        <w:t xml:space="preserve">аличие </w:t>
      </w:r>
      <w:r w:rsidRPr="001852F3">
        <w:rPr>
          <w:rFonts w:ascii="Times New Roman" w:hAnsi="Times New Roman" w:cs="Times New Roman"/>
          <w:sz w:val="28"/>
          <w:szCs w:val="28"/>
        </w:rPr>
        <w:t xml:space="preserve">сравнительно </w:t>
      </w:r>
      <w:r w:rsidR="00DD34DB" w:rsidRPr="001852F3">
        <w:rPr>
          <w:rFonts w:ascii="Times New Roman" w:hAnsi="Times New Roman" w:cs="Times New Roman"/>
          <w:sz w:val="28"/>
          <w:szCs w:val="28"/>
        </w:rPr>
        <w:t>высокого уровня научно</w:t>
      </w:r>
      <w:r w:rsidRPr="001852F3">
        <w:rPr>
          <w:rFonts w:ascii="Times New Roman" w:hAnsi="Times New Roman" w:cs="Times New Roman"/>
          <w:sz w:val="28"/>
          <w:szCs w:val="28"/>
        </w:rPr>
        <w:t>го теоретического</w:t>
      </w:r>
      <w:r w:rsidR="00DD34DB" w:rsidRPr="001852F3">
        <w:rPr>
          <w:rFonts w:ascii="Times New Roman" w:hAnsi="Times New Roman" w:cs="Times New Roman"/>
          <w:sz w:val="28"/>
          <w:szCs w:val="28"/>
        </w:rPr>
        <w:t xml:space="preserve"> потенциала, </w:t>
      </w:r>
      <w:r w:rsidRPr="001852F3">
        <w:rPr>
          <w:rFonts w:ascii="Times New Roman" w:hAnsi="Times New Roman" w:cs="Times New Roman"/>
          <w:sz w:val="28"/>
          <w:szCs w:val="28"/>
        </w:rPr>
        <w:t xml:space="preserve">которая </w:t>
      </w:r>
      <w:r w:rsidR="00DD34DB" w:rsidRPr="001852F3">
        <w:rPr>
          <w:rFonts w:ascii="Times New Roman" w:hAnsi="Times New Roman" w:cs="Times New Roman"/>
          <w:sz w:val="28"/>
          <w:szCs w:val="28"/>
        </w:rPr>
        <w:t>слабо выражен</w:t>
      </w:r>
      <w:r w:rsidRPr="001852F3">
        <w:rPr>
          <w:rFonts w:ascii="Times New Roman" w:hAnsi="Times New Roman" w:cs="Times New Roman"/>
          <w:sz w:val="28"/>
          <w:szCs w:val="28"/>
        </w:rPr>
        <w:t xml:space="preserve">а в виде </w:t>
      </w:r>
      <w:r w:rsidR="00DD34DB" w:rsidRPr="001852F3">
        <w:rPr>
          <w:rFonts w:ascii="Times New Roman" w:hAnsi="Times New Roman" w:cs="Times New Roman"/>
          <w:sz w:val="28"/>
          <w:szCs w:val="28"/>
        </w:rPr>
        <w:t xml:space="preserve">коммерческой </w:t>
      </w:r>
      <w:r w:rsidRPr="001852F3">
        <w:rPr>
          <w:rFonts w:ascii="Times New Roman" w:hAnsi="Times New Roman" w:cs="Times New Roman"/>
          <w:sz w:val="28"/>
          <w:szCs w:val="28"/>
        </w:rPr>
        <w:t>реализации и практической реализации</w:t>
      </w:r>
      <w:r w:rsidR="00DD34DB" w:rsidRPr="001852F3">
        <w:rPr>
          <w:rFonts w:ascii="Times New Roman" w:hAnsi="Times New Roman" w:cs="Times New Roman"/>
          <w:sz w:val="28"/>
          <w:szCs w:val="28"/>
        </w:rPr>
        <w:t>.</w:t>
      </w:r>
      <w:r w:rsidR="00DD34DB" w:rsidRPr="00533F72">
        <w:rPr>
          <w:rFonts w:ascii="Times New Roman" w:hAnsi="Times New Roman" w:cs="Times New Roman"/>
          <w:sz w:val="28"/>
          <w:szCs w:val="28"/>
          <w:shd w:val="clear" w:color="auto" w:fill="F6F6F6"/>
        </w:rPr>
        <w:t xml:space="preserve"> </w:t>
      </w:r>
    </w:p>
    <w:p w:rsidR="00C73789" w:rsidRPr="00533F72" w:rsidRDefault="00712252" w:rsidP="005B4B8B">
      <w:pPr>
        <w:spacing w:after="0" w:line="240" w:lineRule="auto"/>
        <w:ind w:firstLine="709"/>
        <w:jc w:val="both"/>
        <w:rPr>
          <w:rFonts w:ascii="Times New Roman" w:hAnsi="Times New Roman" w:cs="Times New Roman"/>
          <w:sz w:val="28"/>
          <w:szCs w:val="28"/>
          <w:shd w:val="clear" w:color="auto" w:fill="F6F6F6"/>
        </w:rPr>
      </w:pPr>
      <w:r w:rsidRPr="001852F3">
        <w:rPr>
          <w:rFonts w:ascii="Times New Roman" w:hAnsi="Times New Roman" w:cs="Times New Roman"/>
          <w:sz w:val="28"/>
          <w:szCs w:val="28"/>
        </w:rPr>
        <w:t>П</w:t>
      </w:r>
      <w:r w:rsidR="00DD34DB" w:rsidRPr="001852F3">
        <w:rPr>
          <w:rFonts w:ascii="Times New Roman" w:hAnsi="Times New Roman" w:cs="Times New Roman"/>
          <w:sz w:val="28"/>
          <w:szCs w:val="28"/>
        </w:rPr>
        <w:t xml:space="preserve">ереход экономики </w:t>
      </w:r>
      <w:r w:rsidRPr="001852F3">
        <w:rPr>
          <w:rFonts w:ascii="Times New Roman" w:hAnsi="Times New Roman" w:cs="Times New Roman"/>
          <w:sz w:val="28"/>
          <w:szCs w:val="28"/>
        </w:rPr>
        <w:t>страны</w:t>
      </w:r>
      <w:r w:rsidR="00DD34DB" w:rsidRPr="001852F3">
        <w:rPr>
          <w:rFonts w:ascii="Times New Roman" w:hAnsi="Times New Roman" w:cs="Times New Roman"/>
          <w:sz w:val="28"/>
          <w:szCs w:val="28"/>
        </w:rPr>
        <w:t xml:space="preserve"> на инновационный путь развития про</w:t>
      </w:r>
      <w:r w:rsidRPr="001852F3">
        <w:rPr>
          <w:rFonts w:ascii="Times New Roman" w:hAnsi="Times New Roman" w:cs="Times New Roman"/>
          <w:sz w:val="28"/>
          <w:szCs w:val="28"/>
        </w:rPr>
        <w:t>шел несколько этапов и это</w:t>
      </w:r>
      <w:r w:rsidR="00C73789" w:rsidRPr="001852F3">
        <w:rPr>
          <w:rFonts w:ascii="Times New Roman" w:hAnsi="Times New Roman" w:cs="Times New Roman"/>
          <w:sz w:val="28"/>
          <w:szCs w:val="28"/>
          <w:lang w:val="en-US"/>
        </w:rPr>
        <w:t>n</w:t>
      </w:r>
      <w:r w:rsidRPr="001852F3">
        <w:rPr>
          <w:rFonts w:ascii="Times New Roman" w:hAnsi="Times New Roman" w:cs="Times New Roman"/>
          <w:sz w:val="28"/>
          <w:szCs w:val="28"/>
        </w:rPr>
        <w:t xml:space="preserve"> процесс проходил неравномерно, что связано с периодически про</w:t>
      </w:r>
      <w:r w:rsidR="00C73789" w:rsidRPr="001852F3">
        <w:rPr>
          <w:rFonts w:ascii="Times New Roman" w:hAnsi="Times New Roman" w:cs="Times New Roman"/>
          <w:sz w:val="28"/>
          <w:szCs w:val="28"/>
        </w:rPr>
        <w:t xml:space="preserve">текающими в стране и в мире </w:t>
      </w:r>
      <w:r w:rsidRPr="001852F3">
        <w:rPr>
          <w:rFonts w:ascii="Times New Roman" w:hAnsi="Times New Roman" w:cs="Times New Roman"/>
          <w:sz w:val="28"/>
          <w:szCs w:val="28"/>
        </w:rPr>
        <w:t>экономическими и финансовыми кризисами</w:t>
      </w:r>
      <w:r w:rsidR="00DD34DB" w:rsidRPr="001852F3">
        <w:rPr>
          <w:rFonts w:ascii="Times New Roman" w:hAnsi="Times New Roman" w:cs="Times New Roman"/>
          <w:sz w:val="28"/>
          <w:szCs w:val="28"/>
        </w:rPr>
        <w:t>.</w:t>
      </w:r>
    </w:p>
    <w:p w:rsidR="00C73789" w:rsidRPr="00533F72" w:rsidRDefault="00C73789" w:rsidP="00C7378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lastRenderedPageBreak/>
        <w:t>На каждом этапе правительством страны принимались соответствующие нормативно-правовые акты, которые были направлены на развитие механизмов роста инновационной активности предприятий.</w:t>
      </w:r>
    </w:p>
    <w:p w:rsidR="00C73789" w:rsidRPr="00533F72" w:rsidRDefault="00C73789" w:rsidP="00C7378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bCs/>
          <w:sz w:val="28"/>
          <w:szCs w:val="28"/>
          <w:lang w:eastAsia="ru-RU"/>
        </w:rPr>
        <w:t>Первым этапом можно назвать период с момента возникновения страны до конца двадцатого века.</w:t>
      </w:r>
      <w:r w:rsidRPr="00533F72">
        <w:rPr>
          <w:rFonts w:ascii="Times New Roman" w:eastAsia="Times New Roman" w:hAnsi="Times New Roman" w:cs="Times New Roman"/>
          <w:sz w:val="28"/>
          <w:szCs w:val="28"/>
          <w:lang w:eastAsia="ru-RU"/>
        </w:rPr>
        <w:t xml:space="preserve"> Этот период </w:t>
      </w:r>
      <w:r w:rsidR="00BE21F0" w:rsidRPr="00533F72">
        <w:rPr>
          <w:rFonts w:ascii="Times New Roman" w:eastAsia="Times New Roman" w:hAnsi="Times New Roman" w:cs="Times New Roman"/>
          <w:sz w:val="28"/>
          <w:szCs w:val="28"/>
          <w:lang w:eastAsia="ru-RU"/>
        </w:rPr>
        <w:t xml:space="preserve">охарактеризовался появлением рыночных отношений, основой которой стало появление </w:t>
      </w:r>
      <w:r w:rsidRPr="00533F72">
        <w:rPr>
          <w:rFonts w:ascii="Times New Roman" w:eastAsia="Times New Roman" w:hAnsi="Times New Roman" w:cs="Times New Roman"/>
          <w:sz w:val="28"/>
          <w:szCs w:val="28"/>
          <w:lang w:eastAsia="ru-RU"/>
        </w:rPr>
        <w:t>Закон</w:t>
      </w:r>
      <w:r w:rsidR="00BE21F0" w:rsidRPr="00533F72">
        <w:rPr>
          <w:rFonts w:ascii="Times New Roman" w:eastAsia="Times New Roman" w:hAnsi="Times New Roman" w:cs="Times New Roman"/>
          <w:sz w:val="28"/>
          <w:szCs w:val="28"/>
          <w:lang w:eastAsia="ru-RU"/>
        </w:rPr>
        <w:t>а</w:t>
      </w:r>
      <w:r w:rsidRPr="00533F72">
        <w:rPr>
          <w:rFonts w:ascii="Times New Roman" w:eastAsia="Times New Roman" w:hAnsi="Times New Roman" w:cs="Times New Roman"/>
          <w:sz w:val="28"/>
          <w:szCs w:val="28"/>
          <w:lang w:eastAsia="ru-RU"/>
        </w:rPr>
        <w:t xml:space="preserve"> «О защите и поддержке частного предпринимательства»</w:t>
      </w:r>
      <w:r w:rsidR="00BE21F0" w:rsidRPr="00533F72">
        <w:rPr>
          <w:rFonts w:ascii="Times New Roman" w:eastAsia="Times New Roman" w:hAnsi="Times New Roman" w:cs="Times New Roman"/>
          <w:sz w:val="28"/>
          <w:szCs w:val="28"/>
          <w:lang w:eastAsia="ru-RU"/>
        </w:rPr>
        <w:t xml:space="preserve">, где были определены понятия </w:t>
      </w:r>
      <w:r w:rsidRPr="00533F72">
        <w:rPr>
          <w:rFonts w:ascii="Times New Roman" w:eastAsia="Times New Roman" w:hAnsi="Times New Roman" w:cs="Times New Roman"/>
          <w:sz w:val="28"/>
          <w:szCs w:val="28"/>
          <w:lang w:eastAsia="ru-RU"/>
        </w:rPr>
        <w:t xml:space="preserve">предпринимательства, </w:t>
      </w:r>
      <w:r w:rsidR="00BE21F0" w:rsidRPr="00533F72">
        <w:rPr>
          <w:rFonts w:ascii="Times New Roman" w:eastAsia="Times New Roman" w:hAnsi="Times New Roman" w:cs="Times New Roman"/>
          <w:sz w:val="28"/>
          <w:szCs w:val="28"/>
          <w:lang w:eastAsia="ru-RU"/>
        </w:rPr>
        <w:t xml:space="preserve">его виды и формы, особенности </w:t>
      </w:r>
      <w:r w:rsidRPr="00533F72">
        <w:rPr>
          <w:rFonts w:ascii="Times New Roman" w:eastAsia="Times New Roman" w:hAnsi="Times New Roman" w:cs="Times New Roman"/>
          <w:sz w:val="28"/>
          <w:szCs w:val="28"/>
          <w:lang w:eastAsia="ru-RU"/>
        </w:rPr>
        <w:t>его государственного регулирования</w:t>
      </w:r>
      <w:r w:rsidR="00BE21F0" w:rsidRPr="00533F72">
        <w:rPr>
          <w:rFonts w:ascii="Times New Roman" w:eastAsia="Times New Roman" w:hAnsi="Times New Roman" w:cs="Times New Roman"/>
          <w:sz w:val="28"/>
          <w:szCs w:val="28"/>
          <w:lang w:eastAsia="ru-RU"/>
        </w:rPr>
        <w:t xml:space="preserve">. В конце 90-х годов была принята Стратегия 2030, а также закон о поддержке государством малого предпринимательства, где уже были даны определения инновационной деятельности, венчурного бизнеса, инфраструктуры малых и средних предприятий. Этот этап в целом был основополагающим для следующих, т.к. здесь были определены основные направления развития науки и определены важность перехода на индустриально развитую экономику.  </w:t>
      </w:r>
    </w:p>
    <w:p w:rsidR="005879D1" w:rsidRPr="00533F72" w:rsidRDefault="005879D1" w:rsidP="005879D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Созданный в апреле 1997 года «Фонд развития малого предпринимательства», который впоследствии был переименован в «Фонд развития предпринимательства «Даму»», явился ключевым структурным полигоном развития малого и среднего предпринимательства и по настоящее время. «Даму» оказывает поддержку МСБ в рамках реализации государственных программ. </w:t>
      </w:r>
    </w:p>
    <w:p w:rsidR="005879D1" w:rsidRPr="00533F72" w:rsidRDefault="00BE21F0" w:rsidP="005879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bCs/>
          <w:sz w:val="28"/>
          <w:szCs w:val="28"/>
          <w:lang w:eastAsia="ru-RU"/>
        </w:rPr>
        <w:t>Второй этап охватывающий первое десятилетие нового века продолжил и углубил нормативно-правовое содержание инновационной деятельности</w:t>
      </w:r>
      <w:r w:rsidR="00C73789" w:rsidRPr="00533F72">
        <w:rPr>
          <w:rFonts w:ascii="Times New Roman" w:eastAsia="Times New Roman" w:hAnsi="Times New Roman" w:cs="Times New Roman"/>
          <w:bCs/>
          <w:sz w:val="28"/>
          <w:szCs w:val="28"/>
          <w:lang w:eastAsia="ru-RU"/>
        </w:rPr>
        <w:t>.</w:t>
      </w:r>
      <w:r w:rsidR="00C73789" w:rsidRPr="00533F72">
        <w:rPr>
          <w:rFonts w:ascii="Times New Roman" w:eastAsia="Times New Roman" w:hAnsi="Times New Roman" w:cs="Times New Roman"/>
          <w:sz w:val="28"/>
          <w:szCs w:val="28"/>
          <w:lang w:eastAsia="ru-RU"/>
        </w:rPr>
        <w:t> </w:t>
      </w:r>
      <w:r w:rsidRPr="00533F72">
        <w:rPr>
          <w:rFonts w:ascii="Times New Roman" w:eastAsia="Times New Roman" w:hAnsi="Times New Roman" w:cs="Times New Roman"/>
          <w:sz w:val="28"/>
          <w:szCs w:val="28"/>
          <w:lang w:eastAsia="ru-RU"/>
        </w:rPr>
        <w:t xml:space="preserve">Были приняты ряд законов, таких как: «О науке», «О государственной поддержке малого предпринимательства», «Патентный закон Республики Казахстан», «Об авторском праве и смежных правах», «Об инновационной деятельности», которые </w:t>
      </w:r>
      <w:r w:rsidR="00C73789" w:rsidRPr="00533F72">
        <w:rPr>
          <w:rFonts w:ascii="Times New Roman" w:eastAsia="Times New Roman" w:hAnsi="Times New Roman" w:cs="Times New Roman"/>
          <w:sz w:val="28"/>
          <w:szCs w:val="28"/>
          <w:lang w:eastAsia="ru-RU"/>
        </w:rPr>
        <w:t>обеспечили правовую поддержку развитию инновационной деятельности в республике.</w:t>
      </w:r>
      <w:r w:rsidRPr="00533F72">
        <w:rPr>
          <w:rFonts w:ascii="Times New Roman" w:eastAsia="Times New Roman" w:hAnsi="Times New Roman" w:cs="Times New Roman"/>
          <w:sz w:val="28"/>
          <w:szCs w:val="28"/>
          <w:lang w:eastAsia="ru-RU"/>
        </w:rPr>
        <w:t xml:space="preserve"> </w:t>
      </w:r>
      <w:r w:rsidR="005879D1" w:rsidRPr="00533F72">
        <w:rPr>
          <w:rFonts w:ascii="Times New Roman" w:eastAsia="Times New Roman" w:hAnsi="Times New Roman" w:cs="Times New Roman"/>
          <w:sz w:val="28"/>
          <w:szCs w:val="28"/>
          <w:lang w:eastAsia="ru-RU"/>
        </w:rPr>
        <w:t>Именно эти законы закрепили важные для развития инновационной системы понятия, как «инновационная инфраструктура», «технологический парк (технопарк)», «инновационный проект», «инновационный грант».</w:t>
      </w:r>
    </w:p>
    <w:p w:rsidR="00C73789" w:rsidRPr="00533F72" w:rsidRDefault="005879D1" w:rsidP="005879D1">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Все эти законы и постановления окончательно подтвердили стремление руководства нашей страны перевести экономику на индустриально-инновационный путь развития, что вылилось в </w:t>
      </w:r>
      <w:r w:rsidR="00C73789" w:rsidRPr="00533F72">
        <w:rPr>
          <w:rFonts w:ascii="Times New Roman" w:eastAsia="Times New Roman" w:hAnsi="Times New Roman" w:cs="Times New Roman"/>
          <w:sz w:val="28"/>
          <w:szCs w:val="28"/>
          <w:lang w:eastAsia="ru-RU"/>
        </w:rPr>
        <w:t>разработ</w:t>
      </w:r>
      <w:r w:rsidRPr="00533F72">
        <w:rPr>
          <w:rFonts w:ascii="Times New Roman" w:eastAsia="Times New Roman" w:hAnsi="Times New Roman" w:cs="Times New Roman"/>
          <w:sz w:val="28"/>
          <w:szCs w:val="28"/>
          <w:lang w:eastAsia="ru-RU"/>
        </w:rPr>
        <w:t>ке</w:t>
      </w:r>
      <w:r w:rsidR="00C73789" w:rsidRPr="00533F72">
        <w:rPr>
          <w:rFonts w:ascii="Times New Roman" w:eastAsia="Times New Roman" w:hAnsi="Times New Roman" w:cs="Times New Roman"/>
          <w:sz w:val="28"/>
          <w:szCs w:val="28"/>
          <w:lang w:eastAsia="ru-RU"/>
        </w:rPr>
        <w:t xml:space="preserve"> и принят</w:t>
      </w:r>
      <w:r w:rsidRPr="00533F72">
        <w:rPr>
          <w:rFonts w:ascii="Times New Roman" w:eastAsia="Times New Roman" w:hAnsi="Times New Roman" w:cs="Times New Roman"/>
          <w:sz w:val="28"/>
          <w:szCs w:val="28"/>
          <w:lang w:eastAsia="ru-RU"/>
        </w:rPr>
        <w:t>ии</w:t>
      </w:r>
      <w:r w:rsidR="00C73789" w:rsidRPr="00533F72">
        <w:rPr>
          <w:rFonts w:ascii="Times New Roman" w:eastAsia="Times New Roman" w:hAnsi="Times New Roman" w:cs="Times New Roman"/>
          <w:sz w:val="28"/>
          <w:szCs w:val="28"/>
          <w:lang w:eastAsia="ru-RU"/>
        </w:rPr>
        <w:t xml:space="preserve"> «Стратеги</w:t>
      </w:r>
      <w:r w:rsidRPr="00533F72">
        <w:rPr>
          <w:rFonts w:ascii="Times New Roman" w:eastAsia="Times New Roman" w:hAnsi="Times New Roman" w:cs="Times New Roman"/>
          <w:sz w:val="28"/>
          <w:szCs w:val="28"/>
          <w:lang w:eastAsia="ru-RU"/>
        </w:rPr>
        <w:t>и</w:t>
      </w:r>
      <w:r w:rsidR="00C73789" w:rsidRPr="00533F72">
        <w:rPr>
          <w:rFonts w:ascii="Times New Roman" w:eastAsia="Times New Roman" w:hAnsi="Times New Roman" w:cs="Times New Roman"/>
          <w:sz w:val="28"/>
          <w:szCs w:val="28"/>
          <w:lang w:eastAsia="ru-RU"/>
        </w:rPr>
        <w:t xml:space="preserve"> индустриально-инновационного развития Республики Казахстан на 2003-2015 годы». </w:t>
      </w:r>
      <w:r w:rsidRPr="00533F72">
        <w:rPr>
          <w:rFonts w:ascii="Times New Roman" w:eastAsia="Times New Roman" w:hAnsi="Times New Roman" w:cs="Times New Roman"/>
          <w:sz w:val="28"/>
          <w:szCs w:val="28"/>
          <w:lang w:eastAsia="ru-RU"/>
        </w:rPr>
        <w:t xml:space="preserve">На основе Стратегии были сформированы такие важные </w:t>
      </w:r>
      <w:r w:rsidR="00C73789" w:rsidRPr="00533F72">
        <w:rPr>
          <w:rFonts w:ascii="Times New Roman" w:eastAsia="Times New Roman" w:hAnsi="Times New Roman" w:cs="Times New Roman"/>
          <w:sz w:val="28"/>
          <w:szCs w:val="28"/>
          <w:lang w:eastAsia="ru-RU"/>
        </w:rPr>
        <w:t>субъект</w:t>
      </w:r>
      <w:r w:rsidRPr="00533F72">
        <w:rPr>
          <w:rFonts w:ascii="Times New Roman" w:eastAsia="Times New Roman" w:hAnsi="Times New Roman" w:cs="Times New Roman"/>
          <w:sz w:val="28"/>
          <w:szCs w:val="28"/>
          <w:lang w:eastAsia="ru-RU"/>
        </w:rPr>
        <w:t>ы</w:t>
      </w:r>
      <w:r w:rsidR="00C73789" w:rsidRPr="00533F72">
        <w:rPr>
          <w:rFonts w:ascii="Times New Roman" w:eastAsia="Times New Roman" w:hAnsi="Times New Roman" w:cs="Times New Roman"/>
          <w:sz w:val="28"/>
          <w:szCs w:val="28"/>
          <w:lang w:eastAsia="ru-RU"/>
        </w:rPr>
        <w:t xml:space="preserve"> инновационной системы</w:t>
      </w:r>
      <w:r w:rsidRPr="00533F72">
        <w:rPr>
          <w:rFonts w:ascii="Times New Roman" w:eastAsia="Times New Roman" w:hAnsi="Times New Roman" w:cs="Times New Roman"/>
          <w:sz w:val="28"/>
          <w:szCs w:val="28"/>
          <w:lang w:eastAsia="ru-RU"/>
        </w:rPr>
        <w:t>, как</w:t>
      </w:r>
      <w:r w:rsidR="00C73789" w:rsidRPr="00533F72">
        <w:rPr>
          <w:rFonts w:ascii="Times New Roman" w:eastAsia="Times New Roman" w:hAnsi="Times New Roman" w:cs="Times New Roman"/>
          <w:sz w:val="28"/>
          <w:szCs w:val="28"/>
          <w:lang w:eastAsia="ru-RU"/>
        </w:rPr>
        <w:t>: Национальный инновационный фонд, Казахстанский инновационный фонд, Банк Развития Казахстана, Корпорация по страхованию экспорта, Центр маркетинг-аналитических исследований, Центр инженеринга и трансфера технологий, а также Фонд науки.</w:t>
      </w:r>
    </w:p>
    <w:p w:rsidR="00C73789" w:rsidRPr="00533F72" w:rsidRDefault="005879D1" w:rsidP="00C73789">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Все эти достижения позволили стране начиная с 2004 года увеличить инновационную активность предприятий за 10 лет в 3,5 раза, но прошедшие в этот период экономические и финансовые кризисы в мире </w:t>
      </w:r>
      <w:r w:rsidR="006406FF" w:rsidRPr="00533F72">
        <w:rPr>
          <w:rFonts w:ascii="Times New Roman" w:eastAsia="Times New Roman" w:hAnsi="Times New Roman" w:cs="Times New Roman"/>
          <w:sz w:val="28"/>
          <w:szCs w:val="28"/>
          <w:lang w:eastAsia="ru-RU"/>
        </w:rPr>
        <w:t>несколько приостановили положительную динамику развития инновационной системы</w:t>
      </w:r>
      <w:r w:rsidR="00C73789" w:rsidRPr="00533F72">
        <w:rPr>
          <w:rFonts w:ascii="Times New Roman" w:eastAsia="Times New Roman" w:hAnsi="Times New Roman" w:cs="Times New Roman"/>
          <w:sz w:val="28"/>
          <w:szCs w:val="28"/>
          <w:lang w:eastAsia="ru-RU"/>
        </w:rPr>
        <w:t>.</w:t>
      </w:r>
    </w:p>
    <w:p w:rsidR="0074784F" w:rsidRPr="00533F72" w:rsidRDefault="00361F43"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После окончания мирового финансового кризиса 2008 года, который достаточно сильно затронул и экономику нашей страны в</w:t>
      </w:r>
      <w:r w:rsidR="005B4B8B" w:rsidRPr="00533F72">
        <w:rPr>
          <w:rFonts w:ascii="Times New Roman" w:hAnsi="Times New Roman" w:cs="Times New Roman"/>
          <w:sz w:val="28"/>
        </w:rPr>
        <w:t xml:space="preserve"> 2010 году была </w:t>
      </w:r>
      <w:r w:rsidRPr="00533F72">
        <w:rPr>
          <w:rFonts w:ascii="Times New Roman" w:hAnsi="Times New Roman" w:cs="Times New Roman"/>
          <w:sz w:val="28"/>
        </w:rPr>
        <w:t xml:space="preserve">утверждена </w:t>
      </w:r>
      <w:r w:rsidR="005B4B8B" w:rsidRPr="00533F72">
        <w:rPr>
          <w:rFonts w:ascii="Times New Roman" w:hAnsi="Times New Roman" w:cs="Times New Roman"/>
          <w:sz w:val="28"/>
        </w:rPr>
        <w:t>государственная программа «Дорожная карта бизнеса - 2020»</w:t>
      </w:r>
      <w:r w:rsidRPr="00533F72">
        <w:rPr>
          <w:rFonts w:ascii="Times New Roman" w:hAnsi="Times New Roman" w:cs="Times New Roman"/>
          <w:sz w:val="28"/>
        </w:rPr>
        <w:t xml:space="preserve"> (ДКБ), которая </w:t>
      </w:r>
      <w:r w:rsidR="006406FF" w:rsidRPr="00533F72">
        <w:rPr>
          <w:rFonts w:ascii="Times New Roman" w:hAnsi="Times New Roman" w:cs="Times New Roman"/>
          <w:sz w:val="28"/>
        </w:rPr>
        <w:t>стала основой третьего этапа развития инновационной деятельности в стране</w:t>
      </w:r>
      <w:r w:rsidR="005B4B8B" w:rsidRPr="00533F72">
        <w:rPr>
          <w:rFonts w:ascii="Times New Roman" w:hAnsi="Times New Roman" w:cs="Times New Roman"/>
          <w:sz w:val="28"/>
        </w:rPr>
        <w:t xml:space="preserve">. </w:t>
      </w:r>
      <w:r w:rsidRPr="00533F72">
        <w:rPr>
          <w:rFonts w:ascii="Times New Roman" w:hAnsi="Times New Roman" w:cs="Times New Roman"/>
          <w:sz w:val="28"/>
        </w:rPr>
        <w:t xml:space="preserve">Данная </w:t>
      </w:r>
      <w:r w:rsidR="005B4B8B" w:rsidRPr="00533F72">
        <w:rPr>
          <w:rFonts w:ascii="Times New Roman" w:hAnsi="Times New Roman" w:cs="Times New Roman"/>
          <w:sz w:val="28"/>
        </w:rPr>
        <w:t xml:space="preserve">программа </w:t>
      </w:r>
      <w:r w:rsidRPr="00533F72">
        <w:rPr>
          <w:rFonts w:ascii="Times New Roman" w:hAnsi="Times New Roman" w:cs="Times New Roman"/>
          <w:sz w:val="28"/>
        </w:rPr>
        <w:t xml:space="preserve">сопровождалась </w:t>
      </w:r>
      <w:r w:rsidR="005B4B8B" w:rsidRPr="00533F72">
        <w:rPr>
          <w:rFonts w:ascii="Times New Roman" w:hAnsi="Times New Roman" w:cs="Times New Roman"/>
          <w:sz w:val="28"/>
        </w:rPr>
        <w:t>Послани</w:t>
      </w:r>
      <w:r w:rsidRPr="00533F72">
        <w:rPr>
          <w:rFonts w:ascii="Times New Roman" w:hAnsi="Times New Roman" w:cs="Times New Roman"/>
          <w:sz w:val="28"/>
        </w:rPr>
        <w:t>ем</w:t>
      </w:r>
      <w:r w:rsidR="005B4B8B" w:rsidRPr="00533F72">
        <w:rPr>
          <w:rFonts w:ascii="Times New Roman" w:hAnsi="Times New Roman" w:cs="Times New Roman"/>
          <w:sz w:val="28"/>
        </w:rPr>
        <w:t xml:space="preserve"> Президента страны </w:t>
      </w:r>
      <w:r w:rsidRPr="00533F72">
        <w:rPr>
          <w:rFonts w:ascii="Times New Roman" w:hAnsi="Times New Roman" w:cs="Times New Roman"/>
          <w:sz w:val="28"/>
        </w:rPr>
        <w:t>Н.А. Назарбаева</w:t>
      </w:r>
      <w:r w:rsidR="005B4B8B" w:rsidRPr="00533F72">
        <w:rPr>
          <w:rFonts w:ascii="Times New Roman" w:hAnsi="Times New Roman" w:cs="Times New Roman"/>
          <w:sz w:val="28"/>
        </w:rPr>
        <w:t xml:space="preserve"> «Новое десятилетие - Новый экономический подъем»</w:t>
      </w:r>
      <w:r w:rsidRPr="00533F72">
        <w:rPr>
          <w:rFonts w:ascii="Times New Roman" w:hAnsi="Times New Roman" w:cs="Times New Roman"/>
          <w:sz w:val="28"/>
        </w:rPr>
        <w:t xml:space="preserve">, где также большое значение было отдано развитию </w:t>
      </w:r>
      <w:r w:rsidR="006406FF" w:rsidRPr="00533F72">
        <w:rPr>
          <w:rFonts w:ascii="Times New Roman" w:hAnsi="Times New Roman" w:cs="Times New Roman"/>
          <w:sz w:val="28"/>
        </w:rPr>
        <w:t xml:space="preserve">инновационного потенциала </w:t>
      </w:r>
      <w:r w:rsidRPr="00533F72">
        <w:rPr>
          <w:rFonts w:ascii="Times New Roman" w:hAnsi="Times New Roman" w:cs="Times New Roman"/>
          <w:sz w:val="28"/>
        </w:rPr>
        <w:t>малого и среднего бизнеса</w:t>
      </w:r>
      <w:r w:rsidR="005B4B8B" w:rsidRPr="00533F72">
        <w:rPr>
          <w:rFonts w:ascii="Times New Roman" w:hAnsi="Times New Roman" w:cs="Times New Roman"/>
          <w:sz w:val="28"/>
        </w:rPr>
        <w:t xml:space="preserve">. За 10 своего существования ДКБ стала эффективным механизмом поддержания малого и среднего бизнеса, путем субсидий, программ кредитования, получения сырья, оборудования и т.д. </w:t>
      </w:r>
      <w:r w:rsidR="00C4495C" w:rsidRPr="00533F72">
        <w:rPr>
          <w:rFonts w:ascii="Times New Roman" w:hAnsi="Times New Roman" w:cs="Times New Roman"/>
          <w:sz w:val="28"/>
        </w:rPr>
        <w:t>Благодаря данной программе на сегодняшний день число действующих субъектов малого и среднего бизнеса составляет около 1,3 миллиона, увеличившись по сравнению с 2010 годом на 400 тысяч, также резко возросло и количество занятых на этих производствах, которое составило 3,3 млн.человек. Увеличение составило почти 300 тысяч человек</w:t>
      </w:r>
      <w:r w:rsidR="00A15367" w:rsidRPr="00533F72">
        <w:rPr>
          <w:rFonts w:ascii="Times New Roman" w:hAnsi="Times New Roman" w:cs="Times New Roman"/>
          <w:sz w:val="28"/>
        </w:rPr>
        <w:t xml:space="preserve">. По результатам реализации вышеуказанной программы были профинансированы более </w:t>
      </w:r>
      <w:r w:rsidR="005B4B8B" w:rsidRPr="00533F72">
        <w:rPr>
          <w:rFonts w:ascii="Times New Roman" w:hAnsi="Times New Roman" w:cs="Times New Roman"/>
          <w:sz w:val="28"/>
        </w:rPr>
        <w:t xml:space="preserve">16 тысяч </w:t>
      </w:r>
      <w:r w:rsidR="00A15367" w:rsidRPr="00533F72">
        <w:rPr>
          <w:rFonts w:ascii="Times New Roman" w:hAnsi="Times New Roman" w:cs="Times New Roman"/>
          <w:sz w:val="28"/>
        </w:rPr>
        <w:t>проектов</w:t>
      </w:r>
      <w:r w:rsidR="005B4B8B" w:rsidRPr="00533F72">
        <w:rPr>
          <w:rFonts w:ascii="Times New Roman" w:hAnsi="Times New Roman" w:cs="Times New Roman"/>
          <w:sz w:val="28"/>
        </w:rPr>
        <w:t xml:space="preserve"> предпринимательства</w:t>
      </w:r>
      <w:r w:rsidR="00A15367" w:rsidRPr="00533F72">
        <w:rPr>
          <w:rFonts w:ascii="Times New Roman" w:hAnsi="Times New Roman" w:cs="Times New Roman"/>
          <w:sz w:val="28"/>
        </w:rPr>
        <w:t>. Обучение прошло более ста тысяч</w:t>
      </w:r>
      <w:r w:rsidR="005B4B8B" w:rsidRPr="00533F72">
        <w:rPr>
          <w:rFonts w:ascii="Times New Roman" w:hAnsi="Times New Roman" w:cs="Times New Roman"/>
          <w:sz w:val="28"/>
        </w:rPr>
        <w:t xml:space="preserve"> предпринимателей</w:t>
      </w:r>
      <w:r w:rsidR="00A15367" w:rsidRPr="00533F72">
        <w:rPr>
          <w:rFonts w:ascii="Times New Roman" w:hAnsi="Times New Roman" w:cs="Times New Roman"/>
          <w:sz w:val="28"/>
        </w:rPr>
        <w:t xml:space="preserve">. Объем производства </w:t>
      </w:r>
      <w:r w:rsidR="005B4B8B" w:rsidRPr="00533F72">
        <w:rPr>
          <w:rFonts w:ascii="Times New Roman" w:hAnsi="Times New Roman" w:cs="Times New Roman"/>
          <w:sz w:val="28"/>
        </w:rPr>
        <w:t>продукции</w:t>
      </w:r>
      <w:r w:rsidR="00A15367" w:rsidRPr="00533F72">
        <w:rPr>
          <w:rFonts w:ascii="Times New Roman" w:hAnsi="Times New Roman" w:cs="Times New Roman"/>
          <w:sz w:val="28"/>
        </w:rPr>
        <w:t xml:space="preserve">, услуг и работ составило </w:t>
      </w:r>
      <w:r w:rsidR="005B4B8B" w:rsidRPr="00533F72">
        <w:rPr>
          <w:rFonts w:ascii="Times New Roman" w:hAnsi="Times New Roman" w:cs="Times New Roman"/>
          <w:sz w:val="28"/>
        </w:rPr>
        <w:t>15,5 трлн тенге</w:t>
      </w:r>
      <w:r w:rsidR="00A15367" w:rsidRPr="00533F72">
        <w:rPr>
          <w:rFonts w:ascii="Times New Roman" w:hAnsi="Times New Roman" w:cs="Times New Roman"/>
          <w:sz w:val="28"/>
        </w:rPr>
        <w:t xml:space="preserve">, налоговые выплаты составили почти </w:t>
      </w:r>
      <w:r w:rsidR="005B4B8B" w:rsidRPr="00533F72">
        <w:rPr>
          <w:rFonts w:ascii="Times New Roman" w:hAnsi="Times New Roman" w:cs="Times New Roman"/>
          <w:sz w:val="28"/>
        </w:rPr>
        <w:t>1 трлн тенге [</w:t>
      </w:r>
      <w:r w:rsidR="00125519" w:rsidRPr="00533F72">
        <w:rPr>
          <w:rFonts w:ascii="Times New Roman" w:hAnsi="Times New Roman" w:cs="Times New Roman"/>
          <w:sz w:val="28"/>
        </w:rPr>
        <w:t>29</w:t>
      </w:r>
      <w:r w:rsidR="005B4B8B" w:rsidRPr="00533F72">
        <w:rPr>
          <w:rFonts w:ascii="Times New Roman" w:hAnsi="Times New Roman" w:cs="Times New Roman"/>
          <w:sz w:val="28"/>
        </w:rPr>
        <w:t xml:space="preserve">]. </w:t>
      </w:r>
    </w:p>
    <w:p w:rsidR="005B4B8B"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Доля малого и среднего бизнеса в ВВП достигла показателей 28,4%. «Дорожная карта бизнеса</w:t>
      </w:r>
      <w:r w:rsidR="00C23BBF" w:rsidRPr="00533F72">
        <w:rPr>
          <w:rFonts w:ascii="Times New Roman" w:hAnsi="Times New Roman" w:cs="Times New Roman"/>
          <w:sz w:val="28"/>
        </w:rPr>
        <w:t>-2030</w:t>
      </w:r>
      <w:r w:rsidRPr="00533F72">
        <w:rPr>
          <w:rFonts w:ascii="Times New Roman" w:hAnsi="Times New Roman" w:cs="Times New Roman"/>
          <w:sz w:val="28"/>
        </w:rPr>
        <w:t>» эффективно реализовала себя за столь небольшой период реформирования экономики, вследствие чего концептуально было принято решение продлить ее до 2025 года. По данным «Обзора МСБ Казахстана» созданным «HALYK FINANCE», доля малого и среднего бизнеса в экспорте составляет 18%, а импорте 62% [</w:t>
      </w:r>
      <w:r w:rsidR="00125519" w:rsidRPr="00533F72">
        <w:rPr>
          <w:rFonts w:ascii="Times New Roman" w:hAnsi="Times New Roman" w:cs="Times New Roman"/>
          <w:sz w:val="28"/>
        </w:rPr>
        <w:t>3</w:t>
      </w:r>
      <w:r w:rsidR="00AD72A1" w:rsidRPr="00533F72">
        <w:rPr>
          <w:rFonts w:ascii="Times New Roman" w:hAnsi="Times New Roman" w:cs="Times New Roman"/>
          <w:sz w:val="28"/>
        </w:rPr>
        <w:t>0</w:t>
      </w:r>
      <w:r w:rsidR="00C23BBF" w:rsidRPr="00533F72">
        <w:rPr>
          <w:rFonts w:ascii="Times New Roman" w:hAnsi="Times New Roman" w:cs="Times New Roman"/>
          <w:sz w:val="28"/>
        </w:rPr>
        <w:t xml:space="preserve">, </w:t>
      </w:r>
      <w:r w:rsidR="00125519" w:rsidRPr="00533F72">
        <w:rPr>
          <w:rFonts w:ascii="Times New Roman" w:hAnsi="Times New Roman" w:cs="Times New Roman"/>
          <w:sz w:val="28"/>
        </w:rPr>
        <w:t>31</w:t>
      </w:r>
      <w:r w:rsidRPr="00533F72">
        <w:rPr>
          <w:rFonts w:ascii="Times New Roman" w:hAnsi="Times New Roman" w:cs="Times New Roman"/>
          <w:sz w:val="28"/>
        </w:rPr>
        <w:t>]. Это говорит о низком уровне отечественного товарного производства, что негативно сказывается на всей экономике страны. Субсидирование и предоставление льгот со стороны государства позволяет повысить уровень качества отечественного производства и увеличить количество данных предприятий.</w:t>
      </w:r>
    </w:p>
    <w:p w:rsidR="006406FF" w:rsidRPr="00533F72" w:rsidRDefault="006406FF" w:rsidP="005B4B8B">
      <w:pPr>
        <w:spacing w:after="0" w:line="240" w:lineRule="auto"/>
        <w:ind w:firstLine="709"/>
        <w:jc w:val="both"/>
        <w:rPr>
          <w:rFonts w:ascii="Times New Roman" w:hAnsi="Times New Roman" w:cs="Times New Roman"/>
          <w:sz w:val="28"/>
          <w:szCs w:val="28"/>
          <w:shd w:val="clear" w:color="auto" w:fill="F6F6F6"/>
        </w:rPr>
      </w:pPr>
      <w:r w:rsidRPr="001852F3">
        <w:rPr>
          <w:rFonts w:ascii="Times New Roman" w:hAnsi="Times New Roman" w:cs="Times New Roman"/>
          <w:sz w:val="28"/>
          <w:szCs w:val="28"/>
        </w:rPr>
        <w:t>Третий этап развития инновационной экономики стал логическим продолжением курса Руководства нашей страны на формирование инновационной экономики, развитию и диверсификации промышленных отраслей экономики. На основании полученного опыта были пересмотрены некоторые механизмы государственного стимулирования инноваций. Нужные условия для технико-технологического обновления были созданы и для малого и среднего бизнеса посредством вышеупомянутой «Дорожной карты бизнеса». Была разработана Государственная программа индустриально-инновационного развития Республики Казахстан на 2015–2019 годы, утвержденная 01.08.2014г. Она стала частью промышленной политики Казахстана и сфокусирована на развитии обрабатывающей промышленности с концентрацией усилий и ресурсов на ограниченном числе секторов, региональной специализации с применением кластерного подхода и эффективном отраслевом регулировании.</w:t>
      </w:r>
    </w:p>
    <w:p w:rsidR="0074784F" w:rsidRPr="00533F72" w:rsidRDefault="006406FF"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szCs w:val="28"/>
        </w:rPr>
        <w:t xml:space="preserve">Развитию малого и среднего предпринимательства также способствовали </w:t>
      </w:r>
      <w:r w:rsidR="005B4B8B" w:rsidRPr="00533F72">
        <w:rPr>
          <w:rFonts w:ascii="Times New Roman" w:hAnsi="Times New Roman" w:cs="Times New Roman"/>
          <w:sz w:val="28"/>
        </w:rPr>
        <w:t xml:space="preserve">Указ Президента «О введении моратория на проведение проверок и </w:t>
      </w:r>
      <w:r w:rsidR="005B4B8B" w:rsidRPr="00533F72">
        <w:rPr>
          <w:rFonts w:ascii="Times New Roman" w:hAnsi="Times New Roman" w:cs="Times New Roman"/>
          <w:sz w:val="28"/>
        </w:rPr>
        <w:lastRenderedPageBreak/>
        <w:t xml:space="preserve">профилактического контроля и надзора с посещением в Республике Казахстан» и Закон «О внесении изменений и дополнений в некоторые законодательные акты Республики Казахстан по вопросам совершенствования процедур реабилитации и банкротства, бюджетного, налогового законодательства и законодательства о железнодорожном транспорте». Согласно Указу: </w:t>
      </w:r>
      <w:r w:rsidR="00C210C5">
        <w:rPr>
          <w:rFonts w:ascii="Times New Roman" w:hAnsi="Times New Roman" w:cs="Times New Roman"/>
          <w:sz w:val="28"/>
        </w:rPr>
        <w:t>в</w:t>
      </w:r>
      <w:r w:rsidR="005B4B8B" w:rsidRPr="00533F72">
        <w:rPr>
          <w:rFonts w:ascii="Times New Roman" w:hAnsi="Times New Roman" w:cs="Times New Roman"/>
          <w:sz w:val="28"/>
        </w:rPr>
        <w:t xml:space="preserve"> целях улучшения условий для развития малого предпринимательства, в том числе микропредпринимательства, центральным государственным и местным исполнительным органам с 1 января 2020 года до 1 января 2023 года запрещается </w:t>
      </w:r>
      <w:r w:rsidR="002C54A5" w:rsidRPr="00533F72">
        <w:rPr>
          <w:rFonts w:ascii="Times New Roman" w:hAnsi="Times New Roman" w:cs="Times New Roman"/>
          <w:sz w:val="28"/>
        </w:rPr>
        <w:t xml:space="preserve">осуществлять проверки, контроль и надзор </w:t>
      </w:r>
      <w:r w:rsidR="005B4B8B" w:rsidRPr="00533F72">
        <w:rPr>
          <w:rFonts w:ascii="Times New Roman" w:hAnsi="Times New Roman" w:cs="Times New Roman"/>
          <w:sz w:val="28"/>
        </w:rPr>
        <w:t xml:space="preserve">субъектов малого </w:t>
      </w:r>
      <w:r w:rsidR="002C54A5" w:rsidRPr="00533F72">
        <w:rPr>
          <w:rFonts w:ascii="Times New Roman" w:hAnsi="Times New Roman" w:cs="Times New Roman"/>
          <w:sz w:val="28"/>
        </w:rPr>
        <w:t>и микро</w:t>
      </w:r>
      <w:r w:rsidR="005B4B8B" w:rsidRPr="00533F72">
        <w:rPr>
          <w:rFonts w:ascii="Times New Roman" w:hAnsi="Times New Roman" w:cs="Times New Roman"/>
          <w:sz w:val="28"/>
        </w:rPr>
        <w:t xml:space="preserve">предпринимательства, </w:t>
      </w:r>
      <w:r w:rsidR="002C54A5" w:rsidRPr="00533F72">
        <w:rPr>
          <w:rFonts w:ascii="Times New Roman" w:hAnsi="Times New Roman" w:cs="Times New Roman"/>
          <w:sz w:val="28"/>
        </w:rPr>
        <w:t xml:space="preserve">кроме случаев </w:t>
      </w:r>
      <w:r w:rsidR="005B4B8B" w:rsidRPr="00533F72">
        <w:rPr>
          <w:rFonts w:ascii="Times New Roman" w:hAnsi="Times New Roman" w:cs="Times New Roman"/>
          <w:sz w:val="28"/>
        </w:rPr>
        <w:t>связанных с экстренными случаями потенциально опасны</w:t>
      </w:r>
      <w:r w:rsidR="002C54A5" w:rsidRPr="00533F72">
        <w:rPr>
          <w:rFonts w:ascii="Times New Roman" w:hAnsi="Times New Roman" w:cs="Times New Roman"/>
          <w:sz w:val="28"/>
        </w:rPr>
        <w:t>х или вредных</w:t>
      </w:r>
      <w:r w:rsidR="005B4B8B" w:rsidRPr="00533F72">
        <w:rPr>
          <w:rFonts w:ascii="Times New Roman" w:hAnsi="Times New Roman" w:cs="Times New Roman"/>
          <w:sz w:val="28"/>
        </w:rPr>
        <w:t xml:space="preserve"> для населения, окружающей среды, законности и общественного порядка</w:t>
      </w:r>
      <w:r w:rsidR="002C54A5" w:rsidRPr="00533F72">
        <w:rPr>
          <w:rFonts w:ascii="Times New Roman" w:hAnsi="Times New Roman" w:cs="Times New Roman"/>
          <w:sz w:val="28"/>
        </w:rPr>
        <w:t xml:space="preserve">, а также в случаях возможного наличия </w:t>
      </w:r>
      <w:r w:rsidR="005B4B8B" w:rsidRPr="00533F72">
        <w:rPr>
          <w:rFonts w:ascii="Times New Roman" w:hAnsi="Times New Roman" w:cs="Times New Roman"/>
          <w:sz w:val="28"/>
        </w:rPr>
        <w:t xml:space="preserve">прямой или </w:t>
      </w:r>
      <w:r w:rsidR="002C54A5" w:rsidRPr="00533F72">
        <w:rPr>
          <w:rFonts w:ascii="Times New Roman" w:hAnsi="Times New Roman" w:cs="Times New Roman"/>
          <w:sz w:val="28"/>
        </w:rPr>
        <w:t xml:space="preserve">косвенной </w:t>
      </w:r>
      <w:r w:rsidR="005B4B8B" w:rsidRPr="00533F72">
        <w:rPr>
          <w:rFonts w:ascii="Times New Roman" w:hAnsi="Times New Roman" w:cs="Times New Roman"/>
          <w:sz w:val="28"/>
        </w:rPr>
        <w:t xml:space="preserve">угрозы конституционному строю и национальной безопасности Республики Казахстан, таможенных проверок, встречных налоговых проверок и прочих. Закон же устанавливает такие правила: </w:t>
      </w:r>
    </w:p>
    <w:p w:rsidR="005B4B8B"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w:t>
      </w:r>
      <w:r w:rsidR="002C54A5" w:rsidRPr="00533F72">
        <w:rPr>
          <w:rFonts w:ascii="Times New Roman" w:hAnsi="Times New Roman" w:cs="Times New Roman"/>
          <w:sz w:val="28"/>
        </w:rPr>
        <w:t xml:space="preserve">период с </w:t>
      </w:r>
      <w:r w:rsidRPr="00533F72">
        <w:rPr>
          <w:rFonts w:ascii="Times New Roman" w:hAnsi="Times New Roman" w:cs="Times New Roman"/>
          <w:sz w:val="28"/>
        </w:rPr>
        <w:t xml:space="preserve">1 января 2020 по 1 января 2023 года </w:t>
      </w:r>
      <w:r w:rsidR="002C54A5" w:rsidRPr="00533F72">
        <w:rPr>
          <w:rFonts w:ascii="Times New Roman" w:hAnsi="Times New Roman" w:cs="Times New Roman"/>
          <w:sz w:val="28"/>
        </w:rPr>
        <w:t xml:space="preserve">все </w:t>
      </w:r>
      <w:r w:rsidRPr="00533F72">
        <w:rPr>
          <w:rFonts w:ascii="Times New Roman" w:hAnsi="Times New Roman" w:cs="Times New Roman"/>
          <w:sz w:val="28"/>
        </w:rPr>
        <w:t xml:space="preserve">субъекты малого предпринимательства, </w:t>
      </w:r>
      <w:r w:rsidR="002C54A5" w:rsidRPr="00533F72">
        <w:rPr>
          <w:rFonts w:ascii="Times New Roman" w:hAnsi="Times New Roman" w:cs="Times New Roman"/>
          <w:sz w:val="28"/>
        </w:rPr>
        <w:t xml:space="preserve">которые работают на условиях </w:t>
      </w:r>
      <w:r w:rsidRPr="00533F72">
        <w:rPr>
          <w:rFonts w:ascii="Times New Roman" w:hAnsi="Times New Roman" w:cs="Times New Roman"/>
          <w:sz w:val="28"/>
        </w:rPr>
        <w:t>специальны</w:t>
      </w:r>
      <w:r w:rsidR="002C54A5" w:rsidRPr="00533F72">
        <w:rPr>
          <w:rFonts w:ascii="Times New Roman" w:hAnsi="Times New Roman" w:cs="Times New Roman"/>
          <w:sz w:val="28"/>
        </w:rPr>
        <w:t>х</w:t>
      </w:r>
      <w:r w:rsidRPr="00533F72">
        <w:rPr>
          <w:rFonts w:ascii="Times New Roman" w:hAnsi="Times New Roman" w:cs="Times New Roman"/>
          <w:sz w:val="28"/>
        </w:rPr>
        <w:t xml:space="preserve"> налоговы</w:t>
      </w:r>
      <w:r w:rsidR="002C54A5" w:rsidRPr="00533F72">
        <w:rPr>
          <w:rFonts w:ascii="Times New Roman" w:hAnsi="Times New Roman" w:cs="Times New Roman"/>
          <w:sz w:val="28"/>
        </w:rPr>
        <w:t>х</w:t>
      </w:r>
      <w:r w:rsidRPr="00533F72">
        <w:rPr>
          <w:rFonts w:ascii="Times New Roman" w:hAnsi="Times New Roman" w:cs="Times New Roman"/>
          <w:sz w:val="28"/>
        </w:rPr>
        <w:t xml:space="preserve"> режим</w:t>
      </w:r>
      <w:r w:rsidR="002C54A5" w:rsidRPr="00533F72">
        <w:rPr>
          <w:rFonts w:ascii="Times New Roman" w:hAnsi="Times New Roman" w:cs="Times New Roman"/>
          <w:sz w:val="28"/>
        </w:rPr>
        <w:t>ов</w:t>
      </w:r>
      <w:r w:rsidRPr="00533F72">
        <w:rPr>
          <w:rFonts w:ascii="Times New Roman" w:hAnsi="Times New Roman" w:cs="Times New Roman"/>
          <w:sz w:val="28"/>
        </w:rPr>
        <w:t xml:space="preserve">, </w:t>
      </w:r>
      <w:r w:rsidR="002C54A5" w:rsidRPr="00533F72">
        <w:rPr>
          <w:rFonts w:ascii="Times New Roman" w:hAnsi="Times New Roman" w:cs="Times New Roman"/>
          <w:sz w:val="28"/>
        </w:rPr>
        <w:t xml:space="preserve">получат налоговую льготу, которая выражается в </w:t>
      </w:r>
      <w:r w:rsidRPr="00533F72">
        <w:rPr>
          <w:rFonts w:ascii="Times New Roman" w:hAnsi="Times New Roman" w:cs="Times New Roman"/>
          <w:sz w:val="28"/>
        </w:rPr>
        <w:t>уменьш</w:t>
      </w:r>
      <w:r w:rsidR="002C54A5" w:rsidRPr="00533F72">
        <w:rPr>
          <w:rFonts w:ascii="Times New Roman" w:hAnsi="Times New Roman" w:cs="Times New Roman"/>
          <w:sz w:val="28"/>
        </w:rPr>
        <w:t>ении</w:t>
      </w:r>
      <w:r w:rsidRPr="00533F72">
        <w:rPr>
          <w:rFonts w:ascii="Times New Roman" w:hAnsi="Times New Roman" w:cs="Times New Roman"/>
          <w:sz w:val="28"/>
        </w:rPr>
        <w:t xml:space="preserve"> на 100% сумм</w:t>
      </w:r>
      <w:r w:rsidR="002C54A5" w:rsidRPr="00533F72">
        <w:rPr>
          <w:rFonts w:ascii="Times New Roman" w:hAnsi="Times New Roman" w:cs="Times New Roman"/>
          <w:sz w:val="28"/>
        </w:rPr>
        <w:t>ы</w:t>
      </w:r>
      <w:r w:rsidRPr="00533F72">
        <w:rPr>
          <w:rFonts w:ascii="Times New Roman" w:hAnsi="Times New Roman" w:cs="Times New Roman"/>
          <w:sz w:val="28"/>
        </w:rPr>
        <w:t xml:space="preserve"> начисленного налога </w:t>
      </w:r>
      <w:r w:rsidR="002C54A5" w:rsidRPr="00533F72">
        <w:rPr>
          <w:rFonts w:ascii="Times New Roman" w:hAnsi="Times New Roman" w:cs="Times New Roman"/>
          <w:sz w:val="28"/>
        </w:rPr>
        <w:t>по</w:t>
      </w:r>
      <w:r w:rsidRPr="00533F72">
        <w:rPr>
          <w:rFonts w:ascii="Times New Roman" w:hAnsi="Times New Roman" w:cs="Times New Roman"/>
          <w:sz w:val="28"/>
        </w:rPr>
        <w:t xml:space="preserve"> предпринимательской деятельности.</w:t>
      </w:r>
      <w:r w:rsidR="002C54A5" w:rsidRPr="00533F72">
        <w:rPr>
          <w:rFonts w:ascii="Times New Roman" w:hAnsi="Times New Roman" w:cs="Times New Roman"/>
          <w:sz w:val="28"/>
        </w:rPr>
        <w:t xml:space="preserve"> На </w:t>
      </w:r>
      <w:r w:rsidR="00C210C5" w:rsidRPr="00533F72">
        <w:rPr>
          <w:rFonts w:ascii="Times New Roman" w:hAnsi="Times New Roman" w:cs="Times New Roman"/>
          <w:sz w:val="28"/>
        </w:rPr>
        <w:t>налогоплательщиков,</w:t>
      </w:r>
      <w:r w:rsidR="002C54A5" w:rsidRPr="00533F72">
        <w:rPr>
          <w:rFonts w:ascii="Times New Roman" w:hAnsi="Times New Roman" w:cs="Times New Roman"/>
          <w:sz w:val="28"/>
        </w:rPr>
        <w:t xml:space="preserve"> которые работают в общеустановленном режиме д</w:t>
      </w:r>
      <w:r w:rsidRPr="00533F72">
        <w:rPr>
          <w:rFonts w:ascii="Times New Roman" w:hAnsi="Times New Roman" w:cs="Times New Roman"/>
          <w:sz w:val="28"/>
        </w:rPr>
        <w:t xml:space="preserve">анная </w:t>
      </w:r>
      <w:r w:rsidR="002C54A5" w:rsidRPr="00533F72">
        <w:rPr>
          <w:rFonts w:ascii="Times New Roman" w:hAnsi="Times New Roman" w:cs="Times New Roman"/>
          <w:sz w:val="28"/>
        </w:rPr>
        <w:t xml:space="preserve">налоговая </w:t>
      </w:r>
      <w:r w:rsidRPr="00533F72">
        <w:rPr>
          <w:rFonts w:ascii="Times New Roman" w:hAnsi="Times New Roman" w:cs="Times New Roman"/>
          <w:sz w:val="28"/>
        </w:rPr>
        <w:t>льгота не распространяется [</w:t>
      </w:r>
      <w:r w:rsidR="00125519" w:rsidRPr="00533F72">
        <w:rPr>
          <w:rFonts w:ascii="Times New Roman" w:hAnsi="Times New Roman" w:cs="Times New Roman"/>
          <w:sz w:val="28"/>
        </w:rPr>
        <w:t>32</w:t>
      </w:r>
      <w:r w:rsidRPr="00533F72">
        <w:rPr>
          <w:rFonts w:ascii="Times New Roman" w:hAnsi="Times New Roman" w:cs="Times New Roman"/>
          <w:sz w:val="28"/>
        </w:rPr>
        <w:t>].</w:t>
      </w:r>
    </w:p>
    <w:p w:rsidR="005B4B8B" w:rsidRPr="00533F72" w:rsidRDefault="00E721BF"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Несмотря на все эти положительные меры в области поддержки предприятий малого и среднего бизнеса в области налоговой политики, в стране имеются и ряд нерешенных проблем по данному вопросу. </w:t>
      </w:r>
      <w:r w:rsidR="00FD7CEE" w:rsidRPr="00533F72">
        <w:rPr>
          <w:rFonts w:ascii="Times New Roman" w:hAnsi="Times New Roman" w:cs="Times New Roman"/>
          <w:sz w:val="28"/>
        </w:rPr>
        <w:t>Имеются значительное количество жалоб со стороны фирм по невыполнению некоторых правовых решений</w:t>
      </w:r>
      <w:r w:rsidR="005B4B8B" w:rsidRPr="00533F72">
        <w:rPr>
          <w:rFonts w:ascii="Times New Roman" w:hAnsi="Times New Roman" w:cs="Times New Roman"/>
          <w:sz w:val="28"/>
        </w:rPr>
        <w:t xml:space="preserve"> </w:t>
      </w:r>
      <w:r w:rsidR="005D5153" w:rsidRPr="00533F72">
        <w:rPr>
          <w:rFonts w:ascii="Times New Roman" w:hAnsi="Times New Roman" w:cs="Times New Roman"/>
          <w:sz w:val="28"/>
        </w:rPr>
        <w:t xml:space="preserve">в области налогов </w:t>
      </w:r>
      <w:r w:rsidR="005B4B8B" w:rsidRPr="00533F72">
        <w:rPr>
          <w:rFonts w:ascii="Times New Roman" w:hAnsi="Times New Roman" w:cs="Times New Roman"/>
          <w:sz w:val="28"/>
        </w:rPr>
        <w:t>[</w:t>
      </w:r>
      <w:r w:rsidR="00125519" w:rsidRPr="00533F72">
        <w:rPr>
          <w:rFonts w:ascii="Times New Roman" w:hAnsi="Times New Roman" w:cs="Times New Roman"/>
          <w:sz w:val="28"/>
        </w:rPr>
        <w:t>33</w:t>
      </w:r>
      <w:r w:rsidR="005B4B8B" w:rsidRPr="00533F72">
        <w:rPr>
          <w:rFonts w:ascii="Times New Roman" w:hAnsi="Times New Roman" w:cs="Times New Roman"/>
          <w:sz w:val="28"/>
        </w:rPr>
        <w:t>].</w:t>
      </w:r>
    </w:p>
    <w:p w:rsidR="005B4B8B"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Негативным нововведением явился </w:t>
      </w:r>
      <w:r w:rsidR="002C54A5" w:rsidRPr="00533F72">
        <w:rPr>
          <w:rFonts w:ascii="Times New Roman" w:hAnsi="Times New Roman" w:cs="Times New Roman"/>
          <w:sz w:val="28"/>
        </w:rPr>
        <w:t xml:space="preserve">также </w:t>
      </w:r>
      <w:r w:rsidR="005D5153" w:rsidRPr="00533F72">
        <w:rPr>
          <w:rFonts w:ascii="Times New Roman" w:hAnsi="Times New Roman" w:cs="Times New Roman"/>
          <w:sz w:val="28"/>
        </w:rPr>
        <w:t xml:space="preserve">и решение, что </w:t>
      </w:r>
      <w:r w:rsidRPr="00533F72">
        <w:rPr>
          <w:rFonts w:ascii="Times New Roman" w:hAnsi="Times New Roman" w:cs="Times New Roman"/>
          <w:sz w:val="28"/>
        </w:rPr>
        <w:t>налоговые органы вправе начислять корпоративный подоходный налог по сделкам с юридическими лицами, регистрация которых признана недействительной. По сути, налоговые органы могут и не обращаться в суд с иском о признании сделок недействительными, а сразу на основании факта признания недействительной регистрации юридического лица начислять НДС и КПН. Мы считаем это очень плохое нововведение, очень грустно, отрицательно скажется на контрагентах [</w:t>
      </w:r>
      <w:r w:rsidR="00125519" w:rsidRPr="00533F72">
        <w:rPr>
          <w:rFonts w:ascii="Times New Roman" w:hAnsi="Times New Roman" w:cs="Times New Roman"/>
          <w:sz w:val="28"/>
        </w:rPr>
        <w:t>34</w:t>
      </w:r>
      <w:r w:rsidRPr="00533F72">
        <w:rPr>
          <w:rFonts w:ascii="Times New Roman" w:hAnsi="Times New Roman" w:cs="Times New Roman"/>
          <w:sz w:val="28"/>
        </w:rPr>
        <w:t>].</w:t>
      </w:r>
    </w:p>
    <w:p w:rsidR="005B4B8B"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Система управления рисками как одна из форм налогового контроля основ</w:t>
      </w:r>
      <w:r w:rsidR="00DC218C" w:rsidRPr="00533F72">
        <w:rPr>
          <w:rFonts w:ascii="Times New Roman" w:hAnsi="Times New Roman" w:cs="Times New Roman"/>
          <w:sz w:val="28"/>
        </w:rPr>
        <w:t>ывается на</w:t>
      </w:r>
      <w:r w:rsidRPr="00533F72">
        <w:rPr>
          <w:rFonts w:ascii="Times New Roman" w:hAnsi="Times New Roman" w:cs="Times New Roman"/>
          <w:sz w:val="28"/>
        </w:rPr>
        <w:t xml:space="preserve"> оценке </w:t>
      </w:r>
      <w:r w:rsidR="00DC218C" w:rsidRPr="00533F72">
        <w:rPr>
          <w:rFonts w:ascii="Times New Roman" w:hAnsi="Times New Roman" w:cs="Times New Roman"/>
          <w:sz w:val="28"/>
        </w:rPr>
        <w:t xml:space="preserve">всех </w:t>
      </w:r>
      <w:r w:rsidRPr="00533F72">
        <w:rPr>
          <w:rFonts w:ascii="Times New Roman" w:hAnsi="Times New Roman" w:cs="Times New Roman"/>
          <w:sz w:val="28"/>
        </w:rPr>
        <w:t xml:space="preserve">рисков и </w:t>
      </w:r>
      <w:r w:rsidR="00DC218C" w:rsidRPr="00533F72">
        <w:rPr>
          <w:rFonts w:ascii="Times New Roman" w:hAnsi="Times New Roman" w:cs="Times New Roman"/>
          <w:sz w:val="28"/>
        </w:rPr>
        <w:t xml:space="preserve">предполагает разработку и проведение налоговыми органами различных </w:t>
      </w:r>
      <w:r w:rsidRPr="00533F72">
        <w:rPr>
          <w:rFonts w:ascii="Times New Roman" w:hAnsi="Times New Roman" w:cs="Times New Roman"/>
          <w:sz w:val="28"/>
        </w:rPr>
        <w:t xml:space="preserve">мер, </w:t>
      </w:r>
      <w:r w:rsidR="00DC218C" w:rsidRPr="00533F72">
        <w:rPr>
          <w:rFonts w:ascii="Times New Roman" w:hAnsi="Times New Roman" w:cs="Times New Roman"/>
          <w:sz w:val="28"/>
        </w:rPr>
        <w:t>направленных на выявление и предупреждение данных рисков</w:t>
      </w:r>
      <w:r w:rsidRPr="00533F72">
        <w:rPr>
          <w:rFonts w:ascii="Times New Roman" w:hAnsi="Times New Roman" w:cs="Times New Roman"/>
          <w:sz w:val="28"/>
        </w:rPr>
        <w:t xml:space="preserve">. </w:t>
      </w:r>
      <w:r w:rsidR="00DC218C" w:rsidRPr="00533F72">
        <w:rPr>
          <w:rFonts w:ascii="Times New Roman" w:hAnsi="Times New Roman" w:cs="Times New Roman"/>
          <w:sz w:val="28"/>
        </w:rPr>
        <w:t>Степень риска определяется рядом критериев, которые образуют совокупность различных признаков. По этим признакам осуществляется оценка налоговых агентов и их деление на отдельные категории по степеням риска</w:t>
      </w:r>
      <w:r w:rsidRPr="00533F72">
        <w:rPr>
          <w:rFonts w:ascii="Times New Roman" w:hAnsi="Times New Roman" w:cs="Times New Roman"/>
          <w:sz w:val="28"/>
        </w:rPr>
        <w:t xml:space="preserve"> [</w:t>
      </w:r>
      <w:r w:rsidR="00125519" w:rsidRPr="00533F72">
        <w:rPr>
          <w:rFonts w:ascii="Times New Roman" w:hAnsi="Times New Roman" w:cs="Times New Roman"/>
          <w:sz w:val="28"/>
        </w:rPr>
        <w:t>35</w:t>
      </w:r>
      <w:r w:rsidRPr="00533F72">
        <w:rPr>
          <w:rFonts w:ascii="Times New Roman" w:hAnsi="Times New Roman" w:cs="Times New Roman"/>
          <w:sz w:val="28"/>
        </w:rPr>
        <w:t xml:space="preserve">]. Проблема в том, что критерии оценивания степени риска со стороны налоговых органов делятся на две группы: перечисленные в п. 1, ст. 137 и конфиденциальные. Специалисты считают, что это нарушение прав налогоплательщиков. По словам предпринимателей, их </w:t>
      </w:r>
      <w:r w:rsidRPr="00533F72">
        <w:rPr>
          <w:rFonts w:ascii="Times New Roman" w:hAnsi="Times New Roman" w:cs="Times New Roman"/>
          <w:sz w:val="28"/>
        </w:rPr>
        <w:lastRenderedPageBreak/>
        <w:t xml:space="preserve">ответы даже не изучаются служащими госоргана. В результате деятельность предпринимателей оказывается приостановленной на время разбирательств, что приводит к большим убыткам с их стороны. К примеру, у одной из компаний потери из-за блокировки счетов составляют 1,2 млн тенге в день! </w:t>
      </w:r>
      <w:r w:rsidR="000D5E8A" w:rsidRPr="00533F72">
        <w:rPr>
          <w:rFonts w:ascii="Times New Roman" w:hAnsi="Times New Roman" w:cs="Times New Roman"/>
          <w:sz w:val="28"/>
        </w:rPr>
        <w:t>«[35]», —</w:t>
      </w:r>
      <w:r w:rsidRPr="00533F72">
        <w:rPr>
          <w:rFonts w:ascii="Times New Roman" w:hAnsi="Times New Roman" w:cs="Times New Roman"/>
          <w:sz w:val="28"/>
        </w:rPr>
        <w:t xml:space="preserve">сообщил об этом заместитель директора по правовым вопросам Палаты предпринимателей г. Нур-Султан Куанышбек Мукаш. Необоснованная деятельность налоговых органов крайне негативно сказывается на прибыли компании и фактически оказывает давление на отечественный бизнес. Необходимо совершенствование Налогового Кодекса в части системы управления рисками и </w:t>
      </w:r>
      <w:r w:rsidR="000D5E8A" w:rsidRPr="00533F72">
        <w:rPr>
          <w:rFonts w:ascii="Times New Roman" w:hAnsi="Times New Roman" w:cs="Times New Roman"/>
          <w:sz w:val="28"/>
        </w:rPr>
        <w:t>необоснованными проверками,</w:t>
      </w:r>
      <w:r w:rsidRPr="00533F72">
        <w:rPr>
          <w:rFonts w:ascii="Times New Roman" w:hAnsi="Times New Roman" w:cs="Times New Roman"/>
          <w:sz w:val="28"/>
        </w:rPr>
        <w:t xml:space="preserve"> и санкциями со стороны налоговых органов.</w:t>
      </w:r>
    </w:p>
    <w:p w:rsidR="000E035C" w:rsidRPr="00533F72" w:rsidRDefault="005D5153" w:rsidP="005D515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В целом, все меры, программы и программы по формированию и развитию научно-исследовательской системы Казахстана </w:t>
      </w:r>
      <w:r w:rsidR="000E035C" w:rsidRPr="00533F72">
        <w:rPr>
          <w:rFonts w:ascii="Times New Roman" w:eastAsia="Times New Roman" w:hAnsi="Times New Roman" w:cs="Times New Roman"/>
          <w:sz w:val="28"/>
          <w:szCs w:val="28"/>
          <w:lang w:eastAsia="ru-RU"/>
        </w:rPr>
        <w:t xml:space="preserve">имели положительные результаты и основными их них можно считать </w:t>
      </w:r>
      <w:r w:rsidRPr="00533F72">
        <w:rPr>
          <w:rFonts w:ascii="Times New Roman" w:eastAsia="Times New Roman" w:hAnsi="Times New Roman" w:cs="Times New Roman"/>
          <w:sz w:val="28"/>
          <w:szCs w:val="28"/>
          <w:lang w:eastAsia="ru-RU"/>
        </w:rPr>
        <w:t>создан</w:t>
      </w:r>
      <w:r w:rsidR="000E035C" w:rsidRPr="00533F72">
        <w:rPr>
          <w:rFonts w:ascii="Times New Roman" w:eastAsia="Times New Roman" w:hAnsi="Times New Roman" w:cs="Times New Roman"/>
          <w:sz w:val="28"/>
          <w:szCs w:val="28"/>
          <w:lang w:eastAsia="ru-RU"/>
        </w:rPr>
        <w:t>ие</w:t>
      </w:r>
      <w:r w:rsidRPr="00533F72">
        <w:rPr>
          <w:rFonts w:ascii="Times New Roman" w:eastAsia="Times New Roman" w:hAnsi="Times New Roman" w:cs="Times New Roman"/>
          <w:sz w:val="28"/>
          <w:szCs w:val="28"/>
          <w:lang w:eastAsia="ru-RU"/>
        </w:rPr>
        <w:t xml:space="preserve"> </w:t>
      </w:r>
      <w:r w:rsidR="000E035C" w:rsidRPr="00533F72">
        <w:rPr>
          <w:rFonts w:ascii="Times New Roman" w:eastAsia="Times New Roman" w:hAnsi="Times New Roman" w:cs="Times New Roman"/>
          <w:sz w:val="28"/>
          <w:szCs w:val="28"/>
          <w:lang w:eastAsia="ru-RU"/>
        </w:rPr>
        <w:t xml:space="preserve">таких </w:t>
      </w:r>
      <w:r w:rsidRPr="00533F72">
        <w:rPr>
          <w:rFonts w:ascii="Times New Roman" w:eastAsia="Times New Roman" w:hAnsi="Times New Roman" w:cs="Times New Roman"/>
          <w:sz w:val="28"/>
          <w:szCs w:val="28"/>
          <w:lang w:eastAsia="ru-RU"/>
        </w:rPr>
        <w:t>институт</w:t>
      </w:r>
      <w:r w:rsidR="000E035C" w:rsidRPr="00533F72">
        <w:rPr>
          <w:rFonts w:ascii="Times New Roman" w:eastAsia="Times New Roman" w:hAnsi="Times New Roman" w:cs="Times New Roman"/>
          <w:sz w:val="28"/>
          <w:szCs w:val="28"/>
          <w:lang w:eastAsia="ru-RU"/>
        </w:rPr>
        <w:t>ов</w:t>
      </w:r>
      <w:r w:rsidRPr="00533F72">
        <w:rPr>
          <w:rFonts w:ascii="Times New Roman" w:eastAsia="Times New Roman" w:hAnsi="Times New Roman" w:cs="Times New Roman"/>
          <w:sz w:val="28"/>
          <w:szCs w:val="28"/>
          <w:lang w:eastAsia="ru-RU"/>
        </w:rPr>
        <w:t>, обеспечивающи</w:t>
      </w:r>
      <w:r w:rsidR="000E035C" w:rsidRPr="00533F72">
        <w:rPr>
          <w:rFonts w:ascii="Times New Roman" w:eastAsia="Times New Roman" w:hAnsi="Times New Roman" w:cs="Times New Roman"/>
          <w:sz w:val="28"/>
          <w:szCs w:val="28"/>
          <w:lang w:eastAsia="ru-RU"/>
        </w:rPr>
        <w:t>х</w:t>
      </w:r>
      <w:r w:rsidRPr="00533F72">
        <w:rPr>
          <w:rFonts w:ascii="Times New Roman" w:eastAsia="Times New Roman" w:hAnsi="Times New Roman" w:cs="Times New Roman"/>
          <w:sz w:val="28"/>
          <w:szCs w:val="28"/>
          <w:lang w:eastAsia="ru-RU"/>
        </w:rPr>
        <w:t xml:space="preserve"> инновационное развитие</w:t>
      </w:r>
      <w:r w:rsidR="000E035C" w:rsidRPr="00533F72">
        <w:rPr>
          <w:rFonts w:ascii="Times New Roman" w:eastAsia="Times New Roman" w:hAnsi="Times New Roman" w:cs="Times New Roman"/>
          <w:sz w:val="28"/>
          <w:szCs w:val="28"/>
          <w:lang w:eastAsia="ru-RU"/>
        </w:rPr>
        <w:t xml:space="preserve"> как:</w:t>
      </w:r>
      <w:r w:rsidRPr="00533F72">
        <w:rPr>
          <w:rFonts w:ascii="Times New Roman" w:eastAsia="Times New Roman" w:hAnsi="Times New Roman" w:cs="Times New Roman"/>
          <w:sz w:val="28"/>
          <w:szCs w:val="28"/>
          <w:lang w:eastAsia="ru-RU"/>
        </w:rPr>
        <w:t xml:space="preserve"> Национальный фонд,  АО «Фонд НБ «Самрук-Казына», основным направлением деятельности котор</w:t>
      </w:r>
      <w:r w:rsidR="000E035C" w:rsidRPr="00533F72">
        <w:rPr>
          <w:rFonts w:ascii="Times New Roman" w:eastAsia="Times New Roman" w:hAnsi="Times New Roman" w:cs="Times New Roman"/>
          <w:sz w:val="28"/>
          <w:szCs w:val="28"/>
          <w:lang w:eastAsia="ru-RU"/>
        </w:rPr>
        <w:t>ых</w:t>
      </w:r>
      <w:r w:rsidRPr="00533F72">
        <w:rPr>
          <w:rFonts w:ascii="Times New Roman" w:eastAsia="Times New Roman" w:hAnsi="Times New Roman" w:cs="Times New Roman"/>
          <w:sz w:val="28"/>
          <w:szCs w:val="28"/>
          <w:lang w:eastAsia="ru-RU"/>
        </w:rPr>
        <w:t xml:space="preserve"> является содействие в модернизации и диверсификации национальной экономики;</w:t>
      </w:r>
      <w:r w:rsidR="000E035C"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 xml:space="preserve"> институты развития, способствующие реализации инновационных проектов; технологические парки национального и регионального уровней, специальные экономические зоны. </w:t>
      </w:r>
    </w:p>
    <w:p w:rsidR="005D5153" w:rsidRPr="00533F72" w:rsidRDefault="000E035C" w:rsidP="005D5153">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Но, н</w:t>
      </w:r>
      <w:r w:rsidR="005D5153" w:rsidRPr="00533F72">
        <w:rPr>
          <w:rFonts w:ascii="Times New Roman" w:eastAsia="Times New Roman" w:hAnsi="Times New Roman" w:cs="Times New Roman"/>
          <w:sz w:val="28"/>
          <w:szCs w:val="28"/>
          <w:lang w:eastAsia="ru-RU"/>
        </w:rPr>
        <w:t>есмотря на некоторые положительные результаты, цели Стратегии и Программы не были достигнуты в полной мере.</w:t>
      </w:r>
    </w:p>
    <w:p w:rsidR="005B4B8B"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Что же касается общих аспектов сферы предпринимательской деятельности, существуют различные мнения о том, какие трудности испытывает МСБ, необходимы ли реформы в законодательстве, и в каких частях. Довольно существенным примером мнений респондентов, является опрос граждан решивших начать вести собственный бизнес в статье «Государственная поддержка развития предпринимательства в Республике Казахстан». </w:t>
      </w:r>
      <w:r w:rsidR="00DC218C" w:rsidRPr="00533F72">
        <w:rPr>
          <w:rFonts w:ascii="Times New Roman" w:hAnsi="Times New Roman" w:cs="Times New Roman"/>
          <w:sz w:val="28"/>
        </w:rPr>
        <w:t>Результаты опроса показали, что респонденты в качестве основных критериев развития своего бизнеса относят следующие необходимые элементы</w:t>
      </w:r>
      <w:r w:rsidRPr="00533F72">
        <w:rPr>
          <w:rFonts w:ascii="Times New Roman" w:hAnsi="Times New Roman" w:cs="Times New Roman"/>
          <w:sz w:val="28"/>
        </w:rPr>
        <w:t xml:space="preserve">: </w:t>
      </w:r>
      <w:r w:rsidR="00DC218C" w:rsidRPr="00533F72">
        <w:rPr>
          <w:rFonts w:ascii="Times New Roman" w:hAnsi="Times New Roman" w:cs="Times New Roman"/>
          <w:sz w:val="28"/>
        </w:rPr>
        <w:t xml:space="preserve">75 % респондентов считают, что необходимо изменить </w:t>
      </w:r>
      <w:r w:rsidRPr="00533F72">
        <w:rPr>
          <w:rFonts w:ascii="Times New Roman" w:hAnsi="Times New Roman" w:cs="Times New Roman"/>
          <w:sz w:val="28"/>
        </w:rPr>
        <w:t>правил</w:t>
      </w:r>
      <w:r w:rsidR="00DC218C" w:rsidRPr="00533F72">
        <w:rPr>
          <w:rFonts w:ascii="Times New Roman" w:hAnsi="Times New Roman" w:cs="Times New Roman"/>
          <w:sz w:val="28"/>
        </w:rPr>
        <w:t>а</w:t>
      </w:r>
      <w:r w:rsidRPr="00533F72">
        <w:rPr>
          <w:rFonts w:ascii="Times New Roman" w:hAnsi="Times New Roman" w:cs="Times New Roman"/>
          <w:sz w:val="28"/>
        </w:rPr>
        <w:t xml:space="preserve"> регистрации, </w:t>
      </w:r>
      <w:r w:rsidR="00DC218C" w:rsidRPr="00533F72">
        <w:rPr>
          <w:rFonts w:ascii="Times New Roman" w:hAnsi="Times New Roman" w:cs="Times New Roman"/>
          <w:sz w:val="28"/>
        </w:rPr>
        <w:t xml:space="preserve">перерегистрации, сертификации, получение </w:t>
      </w:r>
      <w:r w:rsidRPr="00533F72">
        <w:rPr>
          <w:rFonts w:ascii="Times New Roman" w:hAnsi="Times New Roman" w:cs="Times New Roman"/>
          <w:sz w:val="28"/>
        </w:rPr>
        <w:t>лицензи</w:t>
      </w:r>
      <w:r w:rsidR="00DC218C" w:rsidRPr="00533F72">
        <w:rPr>
          <w:rFonts w:ascii="Times New Roman" w:hAnsi="Times New Roman" w:cs="Times New Roman"/>
          <w:sz w:val="28"/>
        </w:rPr>
        <w:t>и и другие организационно-административные операции</w:t>
      </w:r>
      <w:r w:rsidRPr="00533F72">
        <w:rPr>
          <w:rFonts w:ascii="Times New Roman" w:hAnsi="Times New Roman" w:cs="Times New Roman"/>
          <w:sz w:val="28"/>
        </w:rPr>
        <w:t xml:space="preserve">; </w:t>
      </w:r>
      <w:r w:rsidR="00DC218C" w:rsidRPr="00533F72">
        <w:rPr>
          <w:rFonts w:ascii="Times New Roman" w:hAnsi="Times New Roman" w:cs="Times New Roman"/>
          <w:sz w:val="28"/>
        </w:rPr>
        <w:t>62,5 % респондентов указали на необходимость оптимизации</w:t>
      </w:r>
      <w:r w:rsidRPr="00533F72">
        <w:rPr>
          <w:rFonts w:ascii="Times New Roman" w:hAnsi="Times New Roman" w:cs="Times New Roman"/>
          <w:sz w:val="28"/>
        </w:rPr>
        <w:t xml:space="preserve"> систем</w:t>
      </w:r>
      <w:r w:rsidR="00DC218C" w:rsidRPr="00533F72">
        <w:rPr>
          <w:rFonts w:ascii="Times New Roman" w:hAnsi="Times New Roman" w:cs="Times New Roman"/>
          <w:sz w:val="28"/>
        </w:rPr>
        <w:t>ы</w:t>
      </w:r>
      <w:r w:rsidRPr="00533F72">
        <w:rPr>
          <w:rFonts w:ascii="Times New Roman" w:hAnsi="Times New Roman" w:cs="Times New Roman"/>
          <w:sz w:val="28"/>
        </w:rPr>
        <w:t xml:space="preserve"> налогообложения </w:t>
      </w:r>
      <w:r w:rsidR="00DC218C" w:rsidRPr="00533F72">
        <w:rPr>
          <w:rFonts w:ascii="Times New Roman" w:hAnsi="Times New Roman" w:cs="Times New Roman"/>
          <w:sz w:val="28"/>
        </w:rPr>
        <w:t>МСБ</w:t>
      </w:r>
      <w:r w:rsidRPr="00533F72">
        <w:rPr>
          <w:rFonts w:ascii="Times New Roman" w:hAnsi="Times New Roman" w:cs="Times New Roman"/>
          <w:sz w:val="28"/>
        </w:rPr>
        <w:t xml:space="preserve">; </w:t>
      </w:r>
      <w:r w:rsidR="00A74E4A" w:rsidRPr="00533F72">
        <w:rPr>
          <w:rFonts w:ascii="Times New Roman" w:hAnsi="Times New Roman" w:cs="Times New Roman"/>
          <w:sz w:val="28"/>
        </w:rPr>
        <w:t xml:space="preserve">56,3 % указывают на </w:t>
      </w:r>
      <w:r w:rsidRPr="00533F72">
        <w:rPr>
          <w:rFonts w:ascii="Times New Roman" w:hAnsi="Times New Roman" w:cs="Times New Roman"/>
          <w:sz w:val="28"/>
        </w:rPr>
        <w:t>совершенствова</w:t>
      </w:r>
      <w:r w:rsidR="00A74E4A" w:rsidRPr="00533F72">
        <w:rPr>
          <w:rFonts w:ascii="Times New Roman" w:hAnsi="Times New Roman" w:cs="Times New Roman"/>
          <w:sz w:val="28"/>
        </w:rPr>
        <w:t>ние</w:t>
      </w:r>
      <w:r w:rsidRPr="00533F72">
        <w:rPr>
          <w:rFonts w:ascii="Times New Roman" w:hAnsi="Times New Roman" w:cs="Times New Roman"/>
          <w:sz w:val="28"/>
        </w:rPr>
        <w:t xml:space="preserve"> финансово</w:t>
      </w:r>
      <w:r w:rsidR="005C3DDA" w:rsidRPr="00533F72">
        <w:rPr>
          <w:rFonts w:ascii="Times New Roman" w:hAnsi="Times New Roman" w:cs="Times New Roman"/>
          <w:sz w:val="28"/>
        </w:rPr>
        <w:t>-</w:t>
      </w:r>
      <w:r w:rsidRPr="00533F72">
        <w:rPr>
          <w:rFonts w:ascii="Times New Roman" w:hAnsi="Times New Roman" w:cs="Times New Roman"/>
          <w:sz w:val="28"/>
        </w:rPr>
        <w:t>кредитн</w:t>
      </w:r>
      <w:r w:rsidR="00A74E4A" w:rsidRPr="00533F72">
        <w:rPr>
          <w:rFonts w:ascii="Times New Roman" w:hAnsi="Times New Roman" w:cs="Times New Roman"/>
          <w:sz w:val="28"/>
        </w:rPr>
        <w:t>ой</w:t>
      </w:r>
      <w:r w:rsidRPr="00533F72">
        <w:rPr>
          <w:rFonts w:ascii="Times New Roman" w:hAnsi="Times New Roman" w:cs="Times New Roman"/>
          <w:sz w:val="28"/>
        </w:rPr>
        <w:t xml:space="preserve"> регуляци</w:t>
      </w:r>
      <w:r w:rsidR="00A74E4A" w:rsidRPr="00533F72">
        <w:rPr>
          <w:rFonts w:ascii="Times New Roman" w:hAnsi="Times New Roman" w:cs="Times New Roman"/>
          <w:sz w:val="28"/>
        </w:rPr>
        <w:t xml:space="preserve">и; </w:t>
      </w:r>
      <w:r w:rsidRPr="00533F72">
        <w:rPr>
          <w:rFonts w:ascii="Times New Roman" w:hAnsi="Times New Roman" w:cs="Times New Roman"/>
          <w:sz w:val="28"/>
        </w:rPr>
        <w:t>упро</w:t>
      </w:r>
      <w:r w:rsidR="00A74E4A" w:rsidRPr="00533F72">
        <w:rPr>
          <w:rFonts w:ascii="Times New Roman" w:hAnsi="Times New Roman" w:cs="Times New Roman"/>
          <w:sz w:val="28"/>
        </w:rPr>
        <w:t xml:space="preserve">щения </w:t>
      </w:r>
      <w:r w:rsidRPr="00533F72">
        <w:rPr>
          <w:rFonts w:ascii="Times New Roman" w:hAnsi="Times New Roman" w:cs="Times New Roman"/>
          <w:sz w:val="28"/>
        </w:rPr>
        <w:t>отчетности и бухучет</w:t>
      </w:r>
      <w:r w:rsidR="00A74E4A" w:rsidRPr="00533F72">
        <w:rPr>
          <w:rFonts w:ascii="Times New Roman" w:hAnsi="Times New Roman" w:cs="Times New Roman"/>
          <w:sz w:val="28"/>
        </w:rPr>
        <w:t xml:space="preserve">а попросили </w:t>
      </w:r>
      <w:r w:rsidRPr="00533F72">
        <w:rPr>
          <w:rFonts w:ascii="Times New Roman" w:hAnsi="Times New Roman" w:cs="Times New Roman"/>
          <w:sz w:val="28"/>
        </w:rPr>
        <w:t>25</w:t>
      </w:r>
      <w:r w:rsidR="00A74E4A" w:rsidRPr="00533F72">
        <w:rPr>
          <w:rFonts w:ascii="Times New Roman" w:hAnsi="Times New Roman" w:cs="Times New Roman"/>
          <w:sz w:val="28"/>
        </w:rPr>
        <w:t xml:space="preserve"> </w:t>
      </w:r>
      <w:r w:rsidRPr="00533F72">
        <w:rPr>
          <w:rFonts w:ascii="Times New Roman" w:hAnsi="Times New Roman" w:cs="Times New Roman"/>
          <w:sz w:val="28"/>
        </w:rPr>
        <w:t>%</w:t>
      </w:r>
      <w:r w:rsidR="00A74E4A" w:rsidRPr="00533F72">
        <w:rPr>
          <w:rFonts w:ascii="Times New Roman" w:hAnsi="Times New Roman" w:cs="Times New Roman"/>
          <w:sz w:val="28"/>
        </w:rPr>
        <w:t xml:space="preserve"> респондентов</w:t>
      </w:r>
      <w:r w:rsidRPr="00533F72">
        <w:rPr>
          <w:rFonts w:ascii="Times New Roman" w:hAnsi="Times New Roman" w:cs="Times New Roman"/>
          <w:sz w:val="28"/>
        </w:rPr>
        <w:t xml:space="preserve">; </w:t>
      </w:r>
      <w:r w:rsidR="00A74E4A" w:rsidRPr="00533F72">
        <w:rPr>
          <w:rFonts w:ascii="Times New Roman" w:hAnsi="Times New Roman" w:cs="Times New Roman"/>
          <w:sz w:val="28"/>
        </w:rPr>
        <w:t xml:space="preserve">столько же участников считают важным </w:t>
      </w:r>
      <w:r w:rsidRPr="00533F72">
        <w:rPr>
          <w:rFonts w:ascii="Times New Roman" w:hAnsi="Times New Roman" w:cs="Times New Roman"/>
          <w:sz w:val="28"/>
        </w:rPr>
        <w:t>обеспечить безопасность бизнеса</w:t>
      </w:r>
      <w:r w:rsidR="00A74E4A" w:rsidRPr="00533F72">
        <w:rPr>
          <w:rFonts w:ascii="Times New Roman" w:hAnsi="Times New Roman" w:cs="Times New Roman"/>
          <w:sz w:val="28"/>
        </w:rPr>
        <w:t xml:space="preserve"> и значимость </w:t>
      </w:r>
      <w:r w:rsidRPr="00533F72">
        <w:rPr>
          <w:rFonts w:ascii="Times New Roman" w:hAnsi="Times New Roman" w:cs="Times New Roman"/>
          <w:sz w:val="28"/>
        </w:rPr>
        <w:t>улучш</w:t>
      </w:r>
      <w:r w:rsidR="00A74E4A" w:rsidRPr="00533F72">
        <w:rPr>
          <w:rFonts w:ascii="Times New Roman" w:hAnsi="Times New Roman" w:cs="Times New Roman"/>
          <w:sz w:val="28"/>
        </w:rPr>
        <w:t>ения</w:t>
      </w:r>
      <w:r w:rsidRPr="00533F72">
        <w:rPr>
          <w:rFonts w:ascii="Times New Roman" w:hAnsi="Times New Roman" w:cs="Times New Roman"/>
          <w:sz w:val="28"/>
        </w:rPr>
        <w:t xml:space="preserve"> информационно</w:t>
      </w:r>
      <w:r w:rsidR="00A74E4A" w:rsidRPr="00533F72">
        <w:rPr>
          <w:rFonts w:ascii="Times New Roman" w:hAnsi="Times New Roman" w:cs="Times New Roman"/>
          <w:sz w:val="28"/>
        </w:rPr>
        <w:t>го</w:t>
      </w:r>
      <w:r w:rsidRPr="00533F72">
        <w:rPr>
          <w:rFonts w:ascii="Times New Roman" w:hAnsi="Times New Roman" w:cs="Times New Roman"/>
          <w:sz w:val="28"/>
        </w:rPr>
        <w:t xml:space="preserve"> обеспечени</w:t>
      </w:r>
      <w:r w:rsidR="00A74E4A" w:rsidRPr="00533F72">
        <w:rPr>
          <w:rFonts w:ascii="Times New Roman" w:hAnsi="Times New Roman" w:cs="Times New Roman"/>
          <w:sz w:val="28"/>
        </w:rPr>
        <w:t>я</w:t>
      </w:r>
      <w:r w:rsidRPr="00533F72">
        <w:rPr>
          <w:rFonts w:ascii="Times New Roman" w:hAnsi="Times New Roman" w:cs="Times New Roman"/>
          <w:sz w:val="28"/>
        </w:rPr>
        <w:t xml:space="preserve"> граждан, </w:t>
      </w:r>
      <w:r w:rsidR="00A74E4A" w:rsidRPr="00533F72">
        <w:rPr>
          <w:rFonts w:ascii="Times New Roman" w:hAnsi="Times New Roman" w:cs="Times New Roman"/>
          <w:sz w:val="28"/>
        </w:rPr>
        <w:t>которые работают в этой сфере</w:t>
      </w:r>
      <w:r w:rsidRPr="00533F72">
        <w:rPr>
          <w:rFonts w:ascii="Times New Roman" w:hAnsi="Times New Roman" w:cs="Times New Roman"/>
          <w:sz w:val="28"/>
        </w:rPr>
        <w:t xml:space="preserve">; </w:t>
      </w:r>
      <w:r w:rsidR="00A74E4A" w:rsidRPr="00533F72">
        <w:rPr>
          <w:rFonts w:ascii="Times New Roman" w:hAnsi="Times New Roman" w:cs="Times New Roman"/>
          <w:sz w:val="28"/>
        </w:rPr>
        <w:t xml:space="preserve">около 6 % респондентов высказали мнение о необходимости </w:t>
      </w:r>
      <w:r w:rsidRPr="00533F72">
        <w:rPr>
          <w:rFonts w:ascii="Times New Roman" w:hAnsi="Times New Roman" w:cs="Times New Roman"/>
          <w:sz w:val="28"/>
        </w:rPr>
        <w:t>совершенствова</w:t>
      </w:r>
      <w:r w:rsidR="00A74E4A" w:rsidRPr="00533F72">
        <w:rPr>
          <w:rFonts w:ascii="Times New Roman" w:hAnsi="Times New Roman" w:cs="Times New Roman"/>
          <w:sz w:val="28"/>
        </w:rPr>
        <w:t>ния</w:t>
      </w:r>
      <w:r w:rsidRPr="00533F72">
        <w:rPr>
          <w:rFonts w:ascii="Times New Roman" w:hAnsi="Times New Roman" w:cs="Times New Roman"/>
          <w:sz w:val="28"/>
        </w:rPr>
        <w:t xml:space="preserve"> лизингово</w:t>
      </w:r>
      <w:r w:rsidR="00A74E4A" w:rsidRPr="00533F72">
        <w:rPr>
          <w:rFonts w:ascii="Times New Roman" w:hAnsi="Times New Roman" w:cs="Times New Roman"/>
          <w:sz w:val="28"/>
        </w:rPr>
        <w:t>го</w:t>
      </w:r>
      <w:r w:rsidRPr="00533F72">
        <w:rPr>
          <w:rFonts w:ascii="Times New Roman" w:hAnsi="Times New Roman" w:cs="Times New Roman"/>
          <w:sz w:val="28"/>
        </w:rPr>
        <w:t xml:space="preserve"> обслуживани</w:t>
      </w:r>
      <w:r w:rsidR="00A74E4A" w:rsidRPr="00533F72">
        <w:rPr>
          <w:rFonts w:ascii="Times New Roman" w:hAnsi="Times New Roman" w:cs="Times New Roman"/>
          <w:sz w:val="28"/>
        </w:rPr>
        <w:t>я</w:t>
      </w:r>
      <w:r w:rsidRPr="00533F72">
        <w:rPr>
          <w:rFonts w:ascii="Times New Roman" w:hAnsi="Times New Roman" w:cs="Times New Roman"/>
          <w:sz w:val="28"/>
        </w:rPr>
        <w:t xml:space="preserve"> [</w:t>
      </w:r>
      <w:r w:rsidR="00903EF3" w:rsidRPr="00533F72">
        <w:rPr>
          <w:rFonts w:ascii="Times New Roman" w:hAnsi="Times New Roman" w:cs="Times New Roman"/>
          <w:sz w:val="28"/>
        </w:rPr>
        <w:t>36</w:t>
      </w:r>
      <w:r w:rsidRPr="00533F72">
        <w:rPr>
          <w:rFonts w:ascii="Times New Roman" w:hAnsi="Times New Roman" w:cs="Times New Roman"/>
          <w:sz w:val="28"/>
        </w:rPr>
        <w:t>].</w:t>
      </w:r>
    </w:p>
    <w:p w:rsidR="0074784F" w:rsidRPr="00533F72" w:rsidRDefault="005B4B8B" w:rsidP="005B4B8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Исходя из всего вышесказанного, можно сделать вывод, что сфера малого и среднего бизнеса в Казахстане требует инноваций и пристального внимания к проблемам предпринимателей со стороны государства. </w:t>
      </w:r>
    </w:p>
    <w:p w:rsidR="00FF7267" w:rsidRPr="00533F72" w:rsidRDefault="00E721BF" w:rsidP="00DF4914">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rPr>
        <w:lastRenderedPageBreak/>
        <w:t>Таким образом, в данном разделе были рассмотрены вопросы связанные с уточнением понятий «потенциал», «</w:t>
      </w:r>
      <w:r w:rsidR="00CA24DD" w:rsidRPr="00533F72">
        <w:rPr>
          <w:rFonts w:ascii="Times New Roman" w:hAnsi="Times New Roman" w:cs="Times New Roman"/>
          <w:sz w:val="28"/>
        </w:rPr>
        <w:t>инновация»</w:t>
      </w:r>
      <w:r w:rsidR="000E035C" w:rsidRPr="00533F72">
        <w:rPr>
          <w:rFonts w:ascii="Times New Roman" w:hAnsi="Times New Roman" w:cs="Times New Roman"/>
          <w:sz w:val="28"/>
        </w:rPr>
        <w:t xml:space="preserve">, «инновационный потенциал» </w:t>
      </w:r>
      <w:r w:rsidR="00CA24DD" w:rsidRPr="00533F72">
        <w:rPr>
          <w:rFonts w:ascii="Times New Roman" w:hAnsi="Times New Roman" w:cs="Times New Roman"/>
          <w:sz w:val="28"/>
        </w:rPr>
        <w:t xml:space="preserve"> с учетом различных теорий и подходов. Кроме того, была определена роль и значение развития инновационной деятельности в малых и средних предприятиях и рассмотрены основные </w:t>
      </w:r>
      <w:r w:rsidR="000E035C" w:rsidRPr="00533F72">
        <w:rPr>
          <w:rFonts w:ascii="Times New Roman" w:hAnsi="Times New Roman" w:cs="Times New Roman"/>
          <w:sz w:val="28"/>
        </w:rPr>
        <w:t xml:space="preserve">этапы формирования и развития инновационной деятельности, а также </w:t>
      </w:r>
      <w:r w:rsidR="00CA24DD" w:rsidRPr="00533F72">
        <w:rPr>
          <w:rFonts w:ascii="Times New Roman" w:hAnsi="Times New Roman" w:cs="Times New Roman"/>
          <w:sz w:val="28"/>
        </w:rPr>
        <w:t xml:space="preserve">проблемы развития МСБ в нашей </w:t>
      </w:r>
      <w:r w:rsidR="00CA24DD" w:rsidRPr="00533F72">
        <w:rPr>
          <w:rFonts w:ascii="Times New Roman" w:hAnsi="Times New Roman" w:cs="Times New Roman"/>
          <w:sz w:val="28"/>
          <w:szCs w:val="28"/>
        </w:rPr>
        <w:t xml:space="preserve">стране на текущий момент времени. </w:t>
      </w:r>
      <w:r w:rsidR="00DF4914" w:rsidRPr="00533F72">
        <w:rPr>
          <w:rFonts w:ascii="Times New Roman" w:hAnsi="Times New Roman" w:cs="Times New Roman"/>
          <w:sz w:val="28"/>
          <w:szCs w:val="28"/>
        </w:rPr>
        <w:t>Было выявлено, что значимость малого и среднего предпринимательства для современной экономики</w:t>
      </w:r>
      <w:r w:rsidR="00E00D4C" w:rsidRPr="00533F72">
        <w:rPr>
          <w:rFonts w:ascii="Times New Roman" w:hAnsi="Times New Roman" w:cs="Times New Roman"/>
          <w:sz w:val="28"/>
          <w:szCs w:val="28"/>
        </w:rPr>
        <w:t xml:space="preserve"> и особенно в части развития новшеств</w:t>
      </w:r>
      <w:r w:rsidR="00DF4914" w:rsidRPr="00533F72">
        <w:rPr>
          <w:rFonts w:ascii="Times New Roman" w:hAnsi="Times New Roman" w:cs="Times New Roman"/>
          <w:sz w:val="28"/>
          <w:szCs w:val="28"/>
        </w:rPr>
        <w:t xml:space="preserve"> очень высока. На сегодняшний день MСБ является основой обеспечения устойчивого экономического развития Казахстана. </w:t>
      </w:r>
    </w:p>
    <w:p w:rsidR="00FF7267" w:rsidRPr="00533F72" w:rsidRDefault="00085D33" w:rsidP="00FF7267">
      <w:pPr>
        <w:autoSpaceDE w:val="0"/>
        <w:autoSpaceDN w:val="0"/>
        <w:adjustRightInd w:val="0"/>
        <w:spacing w:after="0" w:line="240" w:lineRule="auto"/>
        <w:ind w:firstLine="709"/>
        <w:jc w:val="both"/>
        <w:rPr>
          <w:rFonts w:ascii="Times New Roman" w:hAnsi="Times New Roman" w:cs="Times New Roman"/>
          <w:sz w:val="28"/>
          <w:szCs w:val="28"/>
        </w:rPr>
      </w:pPr>
      <w:r w:rsidRPr="00533F72">
        <w:rPr>
          <w:rStyle w:val="tlid-translation"/>
          <w:rFonts w:ascii="Times New Roman" w:hAnsi="Times New Roman" w:cs="Times New Roman"/>
          <w:sz w:val="28"/>
          <w:szCs w:val="28"/>
        </w:rPr>
        <w:t xml:space="preserve">Малые и средние предприятия являются преобладающим </w:t>
      </w:r>
      <w:r w:rsidRPr="00533F72">
        <w:rPr>
          <w:rStyle w:val="tlid-translation"/>
          <w:rFonts w:ascii="Times New Roman" w:hAnsi="Times New Roman" w:cs="Times New Roman"/>
          <w:sz w:val="28"/>
          <w:szCs w:val="28"/>
          <w:lang w:val="kk-KZ"/>
        </w:rPr>
        <w:t>фактором развития</w:t>
      </w:r>
      <w:r w:rsidRPr="00533F72">
        <w:rPr>
          <w:rStyle w:val="tlid-translation"/>
          <w:rFonts w:ascii="Times New Roman" w:hAnsi="Times New Roman" w:cs="Times New Roman"/>
          <w:sz w:val="28"/>
          <w:szCs w:val="28"/>
        </w:rPr>
        <w:t xml:space="preserve"> в каждой отдельной экономике мира, </w:t>
      </w:r>
      <w:r w:rsidRPr="00533F72">
        <w:rPr>
          <w:rStyle w:val="tlid-translation"/>
          <w:rFonts w:ascii="Times New Roman" w:hAnsi="Times New Roman" w:cs="Times New Roman"/>
          <w:sz w:val="28"/>
          <w:szCs w:val="28"/>
          <w:lang w:val="kk-KZ"/>
        </w:rPr>
        <w:t>и они</w:t>
      </w:r>
      <w:r w:rsidRPr="00533F72">
        <w:rPr>
          <w:rStyle w:val="tlid-translation"/>
          <w:rFonts w:ascii="Times New Roman" w:hAnsi="Times New Roman" w:cs="Times New Roman"/>
          <w:sz w:val="28"/>
          <w:szCs w:val="28"/>
        </w:rPr>
        <w:t xml:space="preserve"> выступают в качестве основного демонстратора экономического положения страны в целом. Я</w:t>
      </w:r>
      <w:r w:rsidR="00FF7267" w:rsidRPr="00533F72">
        <w:rPr>
          <w:rFonts w:ascii="Times New Roman" w:hAnsi="Times New Roman" w:cs="Times New Roman"/>
          <w:sz w:val="28"/>
          <w:szCs w:val="28"/>
        </w:rPr>
        <w:t>вляясь мощным средством структурного инновационного преобразования страны, используя свои преимущества в отличие от крупных компаний должны стать основным источником формирования новых идей и производства инновационной продукции [</w:t>
      </w:r>
      <w:r w:rsidR="00903EF3" w:rsidRPr="00533F72">
        <w:rPr>
          <w:rFonts w:ascii="Times New Roman" w:hAnsi="Times New Roman" w:cs="Times New Roman"/>
          <w:sz w:val="28"/>
          <w:szCs w:val="28"/>
        </w:rPr>
        <w:t>37</w:t>
      </w:r>
      <w:r w:rsidR="00FF7267" w:rsidRPr="00533F72">
        <w:rPr>
          <w:rFonts w:ascii="Times New Roman" w:hAnsi="Times New Roman" w:cs="Times New Roman"/>
          <w:sz w:val="28"/>
          <w:szCs w:val="28"/>
        </w:rPr>
        <w:t xml:space="preserve">]. </w:t>
      </w:r>
    </w:p>
    <w:p w:rsidR="00DF4914" w:rsidRPr="00533F72" w:rsidRDefault="000E035C" w:rsidP="00DF4914">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Исследование</w:t>
      </w:r>
      <w:r w:rsidR="00DF4914" w:rsidRPr="00533F72">
        <w:rPr>
          <w:rFonts w:ascii="Times New Roman" w:hAnsi="Times New Roman" w:cs="Times New Roman"/>
          <w:sz w:val="28"/>
          <w:szCs w:val="28"/>
        </w:rPr>
        <w:t xml:space="preserve"> показал</w:t>
      </w:r>
      <w:r w:rsidRPr="00533F72">
        <w:rPr>
          <w:rFonts w:ascii="Times New Roman" w:hAnsi="Times New Roman" w:cs="Times New Roman"/>
          <w:sz w:val="28"/>
          <w:szCs w:val="28"/>
        </w:rPr>
        <w:t>о</w:t>
      </w:r>
      <w:r w:rsidR="00DF4914" w:rsidRPr="00533F72">
        <w:rPr>
          <w:rFonts w:ascii="Times New Roman" w:hAnsi="Times New Roman" w:cs="Times New Roman"/>
          <w:sz w:val="28"/>
          <w:szCs w:val="28"/>
        </w:rPr>
        <w:t xml:space="preserve">, что несмотря на положительные сдвиги в области развития малых форм предпринимательства и государственную поддержку имеются ряд значительных барьеров, препятствующих этому развитию. Как показало исследование, в основном они относятся к административным и финансовым барьерам. </w:t>
      </w:r>
    </w:p>
    <w:p w:rsidR="00FF7267" w:rsidRPr="00533F72" w:rsidRDefault="00FF7267" w:rsidP="009212A6">
      <w:pPr>
        <w:spacing w:after="0" w:line="240" w:lineRule="auto"/>
        <w:ind w:firstLine="709"/>
        <w:jc w:val="both"/>
        <w:rPr>
          <w:rFonts w:ascii="Times New Roman" w:eastAsia="Times New Roman" w:hAnsi="Times New Roman" w:cs="Times New Roman"/>
          <w:sz w:val="28"/>
          <w:szCs w:val="28"/>
          <w:lang w:val="kk-KZ" w:eastAsia="ru-RU"/>
        </w:rPr>
      </w:pPr>
      <w:r w:rsidRPr="00533F72">
        <w:rPr>
          <w:rFonts w:ascii="Times New Roman" w:eastAsia="Times New Roman" w:hAnsi="Times New Roman" w:cs="Times New Roman"/>
          <w:sz w:val="28"/>
          <w:szCs w:val="28"/>
          <w:lang w:eastAsia="ru-RU"/>
        </w:rPr>
        <w:t xml:space="preserve">Как показало проведенное выше исследование понятия инновационного потенциала и значения субъектов МСБ в его развитии, современное состояние инновационной сферы Республики Казахстан свидетельствует о наличии сильной диспропорции между состоянием </w:t>
      </w:r>
      <w:r w:rsidR="000E035C" w:rsidRPr="00533F72">
        <w:rPr>
          <w:rFonts w:ascii="Times New Roman" w:eastAsia="Times New Roman" w:hAnsi="Times New Roman" w:cs="Times New Roman"/>
          <w:sz w:val="28"/>
          <w:szCs w:val="28"/>
          <w:lang w:eastAsia="ru-RU"/>
        </w:rPr>
        <w:t>инновационного</w:t>
      </w:r>
      <w:r w:rsidRPr="00533F72">
        <w:rPr>
          <w:rFonts w:ascii="Times New Roman" w:eastAsia="Times New Roman" w:hAnsi="Times New Roman" w:cs="Times New Roman"/>
          <w:sz w:val="28"/>
          <w:szCs w:val="28"/>
          <w:lang w:val="kk-KZ" w:eastAsia="ru-RU"/>
        </w:rPr>
        <w:t xml:space="preserve"> потенциала предприятий страны и их практическим использованием</w:t>
      </w:r>
      <w:r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val="kk-KZ" w:eastAsia="ru-RU"/>
        </w:rPr>
        <w:t>Наличие некоторых сильных сторон и факторов, способствующих развитию инновационной деятельности сталкивается с наличием не менее крупных барьеров по их фактическому применению</w:t>
      </w:r>
      <w:r w:rsidRPr="00533F72">
        <w:rPr>
          <w:rFonts w:ascii="Times New Roman" w:eastAsia="Times New Roman" w:hAnsi="Times New Roman" w:cs="Times New Roman"/>
          <w:sz w:val="28"/>
          <w:szCs w:val="28"/>
          <w:lang w:eastAsia="ru-RU"/>
        </w:rPr>
        <w:t xml:space="preserve">. Одним из причин такого несоответствия можно назвать отсутствие серьезных отечественных исследований в вопросах разработки и применения методик и подходов к </w:t>
      </w:r>
      <w:r w:rsidR="000E035C" w:rsidRPr="00533F72">
        <w:rPr>
          <w:rFonts w:ascii="Times New Roman" w:eastAsia="Times New Roman" w:hAnsi="Times New Roman" w:cs="Times New Roman"/>
          <w:sz w:val="28"/>
          <w:szCs w:val="28"/>
          <w:lang w:eastAsia="ru-RU"/>
        </w:rPr>
        <w:t>изучению особенностей формирования и развития</w:t>
      </w:r>
      <w:r w:rsidRPr="00533F72">
        <w:rPr>
          <w:rFonts w:ascii="Times New Roman" w:eastAsia="Times New Roman" w:hAnsi="Times New Roman" w:cs="Times New Roman"/>
          <w:sz w:val="28"/>
          <w:szCs w:val="28"/>
          <w:lang w:eastAsia="ru-RU"/>
        </w:rPr>
        <w:t xml:space="preserve"> инновационн</w:t>
      </w:r>
      <w:r w:rsidR="000E035C" w:rsidRPr="00533F72">
        <w:rPr>
          <w:rFonts w:ascii="Times New Roman" w:eastAsia="Times New Roman" w:hAnsi="Times New Roman" w:cs="Times New Roman"/>
          <w:sz w:val="28"/>
          <w:szCs w:val="28"/>
          <w:lang w:eastAsia="ru-RU"/>
        </w:rPr>
        <w:t>ого</w:t>
      </w:r>
      <w:r w:rsidRPr="00533F72">
        <w:rPr>
          <w:rFonts w:ascii="Times New Roman" w:eastAsia="Times New Roman" w:hAnsi="Times New Roman" w:cs="Times New Roman"/>
          <w:sz w:val="28"/>
          <w:szCs w:val="28"/>
          <w:lang w:eastAsia="ru-RU"/>
        </w:rPr>
        <w:t xml:space="preserve"> потенциал</w:t>
      </w:r>
      <w:r w:rsidR="000E035C" w:rsidRPr="00533F72">
        <w:rPr>
          <w:rFonts w:ascii="Times New Roman" w:eastAsia="Times New Roman" w:hAnsi="Times New Roman" w:cs="Times New Roman"/>
          <w:sz w:val="28"/>
          <w:szCs w:val="28"/>
          <w:lang w:eastAsia="ru-RU"/>
        </w:rPr>
        <w:t>а</w:t>
      </w:r>
      <w:r w:rsidRPr="00533F72">
        <w:rPr>
          <w:rFonts w:ascii="Times New Roman" w:eastAsia="Times New Roman" w:hAnsi="Times New Roman" w:cs="Times New Roman"/>
          <w:sz w:val="28"/>
          <w:szCs w:val="28"/>
          <w:lang w:eastAsia="ru-RU"/>
        </w:rPr>
        <w:t xml:space="preserve"> предприяти</w:t>
      </w:r>
      <w:r w:rsidR="000E035C" w:rsidRPr="00533F72">
        <w:rPr>
          <w:rFonts w:ascii="Times New Roman" w:eastAsia="Times New Roman" w:hAnsi="Times New Roman" w:cs="Times New Roman"/>
          <w:sz w:val="28"/>
          <w:szCs w:val="28"/>
          <w:lang w:eastAsia="ru-RU"/>
        </w:rPr>
        <w:t>й</w:t>
      </w:r>
      <w:r w:rsidRPr="00533F72">
        <w:rPr>
          <w:rFonts w:ascii="Times New Roman" w:eastAsia="Times New Roman" w:hAnsi="Times New Roman" w:cs="Times New Roman"/>
          <w:sz w:val="28"/>
          <w:szCs w:val="28"/>
          <w:lang w:eastAsia="ru-RU"/>
        </w:rPr>
        <w:t xml:space="preserve">. </w:t>
      </w:r>
    </w:p>
    <w:p w:rsidR="00A74E4A" w:rsidRPr="00533F72" w:rsidRDefault="00A74E4A" w:rsidP="009212A6">
      <w:pPr>
        <w:spacing w:after="0" w:line="240" w:lineRule="auto"/>
        <w:ind w:firstLine="709"/>
        <w:jc w:val="both"/>
        <w:rPr>
          <w:rFonts w:ascii="Times New Roman" w:hAnsi="Times New Roman" w:cs="Times New Roman"/>
          <w:sz w:val="28"/>
        </w:rPr>
      </w:pPr>
    </w:p>
    <w:p w:rsidR="00D3029B" w:rsidRPr="00487AC9" w:rsidRDefault="00D3029B" w:rsidP="009212A6">
      <w:pPr>
        <w:pStyle w:val="3"/>
        <w:spacing w:before="0" w:line="240" w:lineRule="auto"/>
        <w:ind w:firstLine="709"/>
        <w:jc w:val="both"/>
        <w:rPr>
          <w:rFonts w:ascii="Times New Roman" w:eastAsia="Times New Roman" w:hAnsi="Times New Roman" w:cs="Times New Roman"/>
          <w:bCs w:val="0"/>
          <w:color w:val="auto"/>
          <w:spacing w:val="-2"/>
          <w:sz w:val="28"/>
          <w:szCs w:val="28"/>
        </w:rPr>
      </w:pPr>
      <w:r w:rsidRPr="009212A6">
        <w:rPr>
          <w:rFonts w:ascii="Times New Roman" w:eastAsia="Times New Roman" w:hAnsi="Times New Roman" w:cs="Times New Roman"/>
          <w:bCs w:val="0"/>
          <w:color w:val="auto"/>
          <w:sz w:val="28"/>
          <w:szCs w:val="28"/>
        </w:rPr>
        <w:t xml:space="preserve">1.2 </w:t>
      </w:r>
      <w:r w:rsidRPr="009212A6">
        <w:rPr>
          <w:rFonts w:ascii="Times New Roman" w:eastAsia="Times New Roman" w:hAnsi="Times New Roman" w:cs="Times New Roman"/>
          <w:bCs w:val="0"/>
          <w:color w:val="auto"/>
          <w:spacing w:val="-2"/>
          <w:sz w:val="28"/>
          <w:szCs w:val="28"/>
          <w:lang w:val="kk-KZ"/>
        </w:rPr>
        <w:t xml:space="preserve">Методические подходы в изучении </w:t>
      </w:r>
      <w:r w:rsidR="00450DF3" w:rsidRPr="009212A6">
        <w:rPr>
          <w:rFonts w:ascii="Times New Roman" w:eastAsia="Times New Roman" w:hAnsi="Times New Roman" w:cs="Times New Roman"/>
          <w:bCs w:val="0"/>
          <w:color w:val="auto"/>
          <w:spacing w:val="-2"/>
          <w:sz w:val="28"/>
          <w:szCs w:val="28"/>
          <w:lang w:val="kk-KZ"/>
        </w:rPr>
        <w:t xml:space="preserve">и оценке </w:t>
      </w:r>
      <w:r w:rsidRPr="009212A6">
        <w:rPr>
          <w:rFonts w:ascii="Times New Roman" w:eastAsia="Times New Roman" w:hAnsi="Times New Roman" w:cs="Times New Roman"/>
          <w:bCs w:val="0"/>
          <w:color w:val="auto"/>
          <w:spacing w:val="-2"/>
          <w:sz w:val="28"/>
          <w:szCs w:val="28"/>
          <w:lang w:val="kk-KZ"/>
        </w:rPr>
        <w:t xml:space="preserve">инновационного потенциала </w:t>
      </w:r>
      <w:r w:rsidRPr="009212A6">
        <w:rPr>
          <w:rFonts w:ascii="Times New Roman" w:eastAsia="Times New Roman" w:hAnsi="Times New Roman" w:cs="Times New Roman"/>
          <w:bCs w:val="0"/>
          <w:color w:val="auto"/>
          <w:spacing w:val="-2"/>
          <w:sz w:val="28"/>
          <w:szCs w:val="28"/>
        </w:rPr>
        <w:t>малого и среднего предпринимательства</w:t>
      </w:r>
    </w:p>
    <w:p w:rsidR="009212A6" w:rsidRPr="00487AC9" w:rsidRDefault="009212A6" w:rsidP="009212A6">
      <w:pPr>
        <w:spacing w:after="0" w:line="240" w:lineRule="auto"/>
        <w:ind w:firstLine="709"/>
      </w:pPr>
    </w:p>
    <w:p w:rsidR="00E81CAE" w:rsidRPr="00533F72" w:rsidRDefault="00E81CAE" w:rsidP="009212A6">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Развитие инновационного потенциала хозяйствующих субъектов,</w:t>
      </w:r>
      <w:r w:rsidR="008A04B6" w:rsidRPr="00533F72">
        <w:rPr>
          <w:rFonts w:ascii="Times New Roman" w:hAnsi="Times New Roman" w:cs="Times New Roman"/>
          <w:sz w:val="28"/>
        </w:rPr>
        <w:t xml:space="preserve"> базируется на научной концепции</w:t>
      </w:r>
      <w:r w:rsidRPr="00533F72">
        <w:rPr>
          <w:rFonts w:ascii="Times New Roman" w:hAnsi="Times New Roman" w:cs="Times New Roman"/>
          <w:sz w:val="28"/>
        </w:rPr>
        <w:t xml:space="preserve"> опережающего инновационного развития, решающей проблемы создания инновационной экономики в Казахстане, как главного приоритета государственной политики.</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Рамочными условиями концепции выступают исследования научных школ сформировавшихся, в мировой и казахс</w:t>
      </w:r>
      <w:r w:rsidR="008A04B6" w:rsidRPr="00533F72">
        <w:rPr>
          <w:rFonts w:ascii="Times New Roman" w:hAnsi="Times New Roman" w:cs="Times New Roman"/>
          <w:sz w:val="28"/>
        </w:rPr>
        <w:t>танс</w:t>
      </w:r>
      <w:r w:rsidRPr="00533F72">
        <w:rPr>
          <w:rFonts w:ascii="Times New Roman" w:hAnsi="Times New Roman" w:cs="Times New Roman"/>
          <w:sz w:val="28"/>
        </w:rPr>
        <w:t xml:space="preserve">кой практике. В контексте данного исследования предлагается дополнить концепцию развития инновационного потенциала идеями системно-процессного подхода. </w:t>
      </w:r>
      <w:r w:rsidRPr="00533F72">
        <w:rPr>
          <w:rFonts w:ascii="Times New Roman" w:hAnsi="Times New Roman" w:cs="Times New Roman"/>
          <w:sz w:val="28"/>
        </w:rPr>
        <w:lastRenderedPageBreak/>
        <w:t>Инновационный потенциал, как ядро теории концепции, рассматривается приоритетом экономического развития в условиях новых технологических реалий. Системообразующим компонентом теоретической концепции развития инновационного потенциала является закон (положение), определяющий, что инновационный потенциал порождается благоприятной средой, является частью экономической системы и инноваций, а также формирует новые знания [</w:t>
      </w:r>
      <w:r w:rsidR="00903EF3" w:rsidRPr="00533F72">
        <w:rPr>
          <w:rFonts w:ascii="Times New Roman" w:hAnsi="Times New Roman" w:cs="Times New Roman"/>
          <w:sz w:val="28"/>
        </w:rPr>
        <w:t>19</w:t>
      </w:r>
      <w:r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Завершающим системным компонентом теоретической концепции развития инновационного потенциала является использование интеллектуального ресурса, выступающего основным источником формирования инновационного потенциала.</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Концепция инновационного потенциала базируется на сущностных характеристиках инновационного развития, важнейшей из которых является формирование благоприятной среды, мотивирующей условия по созданию соответствующих структур (институциональная, технологическая, информационная), накапливающей знания, готовящей квалифицированные кадры, осуществляющей инвестиции и ожидающей спустя время распространение инноваций. Глубинной характеристикой развития инновационного потенциала выступают его основы, обеспечивающие потребный объем затрат, для его воспроизводства [</w:t>
      </w:r>
      <w:r w:rsidR="00903EF3" w:rsidRPr="00533F72">
        <w:rPr>
          <w:rFonts w:ascii="Times New Roman" w:hAnsi="Times New Roman" w:cs="Times New Roman"/>
          <w:sz w:val="28"/>
        </w:rPr>
        <w:t>3</w:t>
      </w:r>
      <w:r w:rsidR="000E145C" w:rsidRPr="00533F72">
        <w:rPr>
          <w:rFonts w:ascii="Times New Roman" w:hAnsi="Times New Roman" w:cs="Times New Roman"/>
          <w:sz w:val="28"/>
        </w:rPr>
        <w:t>0</w:t>
      </w:r>
      <w:r w:rsidRPr="00533F72">
        <w:rPr>
          <w:rFonts w:ascii="Times New Roman" w:hAnsi="Times New Roman" w:cs="Times New Roman"/>
          <w:sz w:val="28"/>
        </w:rPr>
        <w:t>].</w:t>
      </w:r>
    </w:p>
    <w:p w:rsidR="00E81CAE" w:rsidRPr="00533F72" w:rsidRDefault="008A04B6"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Основной новой характеристикой данной концепции, которая отличает ее от существующих на данный момент предметно-деятельных подходов является ее другая методологическая оценка инновационного потенциала предприятий и организаций. Если существующие концепции ориентированы на изучение формирования ресурсов деятельности, то предлагаемая концепция основана на системно-процессном подходе, которая оценивает</w:t>
      </w:r>
      <w:r w:rsidR="00E81CAE" w:rsidRPr="00533F72">
        <w:rPr>
          <w:rFonts w:ascii="Times New Roman" w:hAnsi="Times New Roman" w:cs="Times New Roman"/>
          <w:sz w:val="28"/>
        </w:rPr>
        <w:t xml:space="preserve"> инновационный потенциал хозяйствующего субъекта с точки зрения его восприимчивости к инновациям на каждом этапе жизненного цикла.</w:t>
      </w:r>
    </w:p>
    <w:p w:rsidR="00E81CAE" w:rsidRPr="00533F72" w:rsidRDefault="000D5E8A"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Производство инноваций — это</w:t>
      </w:r>
      <w:r w:rsidR="00E81CAE" w:rsidRPr="00533F72">
        <w:rPr>
          <w:rFonts w:ascii="Times New Roman" w:hAnsi="Times New Roman" w:cs="Times New Roman"/>
          <w:sz w:val="28"/>
        </w:rPr>
        <w:t xml:space="preserve"> затратный процесс, который требует четкого понимания от производителя того, что объем понесенных затрат, будет задолго предшествовать объему полученного результата. По факту не весь объем понесенных информационных, материальных и финансовых затрат сможет окупиться в установленный период времени и принести желаемую для производителя прибыль [</w:t>
      </w:r>
      <w:r w:rsidR="00903EF3" w:rsidRPr="00533F72">
        <w:rPr>
          <w:rFonts w:ascii="Times New Roman" w:hAnsi="Times New Roman" w:cs="Times New Roman"/>
          <w:sz w:val="28"/>
        </w:rPr>
        <w:t>29</w:t>
      </w:r>
      <w:r w:rsidR="00E81CAE"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Таким образом, хозяйствующие субъекты, нацеленные на создание инноваций, должны ориентироваться на долговременные продуктовые циклы и учитывать длительный разрыв времени между затратами на создание инноваций и результатом. Это следует учитывать при разработке стратегий инновационного развития и формировании дорожной карты в отношении источников финансирования инноваций: собственных средств хозяйствующих субъектов; амортизационных отчислений; заёмных средств (в виде банковских и коммерческих кредитов, средств от размещения ценных бумаг); лизинга; средства государственной поддержки; средств внебюджетного финансирования в виде частных инвестиций.</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 xml:space="preserve">Потребность в больших финансовых вложениях на производство инноваций и долгосрочный период их возврата купируют желание хозяйствующих субъектов заниматься новаторством и ориентируют их в сторону заимствования и трансфера технологий. Объем расходов у хозяйствующих субъектов, заимствующих инновации практически в два раза меньше и они придерживаются политики не получения сверхприбыли, а выпуска более конкурентоспособной продукции с учетом недочетов и недоработок инноваторов. </w:t>
      </w:r>
      <w:r w:rsidR="009F3F93" w:rsidRPr="00533F72">
        <w:rPr>
          <w:rFonts w:ascii="Times New Roman" w:hAnsi="Times New Roman" w:cs="Times New Roman"/>
          <w:sz w:val="28"/>
        </w:rPr>
        <w:t xml:space="preserve">Такой подход </w:t>
      </w:r>
      <w:r w:rsidR="00F73BC6" w:rsidRPr="00533F72">
        <w:rPr>
          <w:rFonts w:ascii="Times New Roman" w:hAnsi="Times New Roman" w:cs="Times New Roman"/>
          <w:sz w:val="28"/>
        </w:rPr>
        <w:t>имитации и (или) бесплатном использование существующих новых технологий приводит к большой экономии финансов, но при этом значительно сокращает мотивацию у руководителей фирм и организации заниматься инвестированием</w:t>
      </w:r>
      <w:r w:rsidRPr="00533F72">
        <w:rPr>
          <w:rFonts w:ascii="Times New Roman" w:hAnsi="Times New Roman" w:cs="Times New Roman"/>
          <w:sz w:val="28"/>
        </w:rPr>
        <w:t xml:space="preserve"> [</w:t>
      </w:r>
      <w:r w:rsidR="000E145C" w:rsidRPr="00533F72">
        <w:rPr>
          <w:rFonts w:ascii="Times New Roman" w:hAnsi="Times New Roman" w:cs="Times New Roman"/>
          <w:sz w:val="28"/>
        </w:rPr>
        <w:t>38</w:t>
      </w:r>
      <w:r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Наряду с непредсказуемостью затрат граничит и неопределенность результатов развития инновационного потенциала. Специфическая характеристика инновационного процесса заключается в неопределенности величин затрат, необходимых для производства инновационной продукции. В своем большинстве хозяйствующие субъекты не могут определить окончательную величину затрат и полное соответствие полученной инновационной продукции своим заявленным целям. Таким образом, фактор неопределенности проявляется и в том, что результативность инновационной продукции может быть получена в той сфере, где ее никто не ожидал. Как следствие могут возникнуть как желательные, так и нежелательные отклики.</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Говоря о концепции развития инновационного потенциала, важно четкое понимание того, что его тип прямо связан и зависит от исторического типа хозяйственной системы. Обращаясь к временному периоду перехода от командно-административной к рыночной системе хозяйствования произошло изменение типа и характера инновационного потенциала. Изменения четко проявились в структуре потенциала, его взаимосвязях и способах функционирования [</w:t>
      </w:r>
      <w:r w:rsidR="00903EF3" w:rsidRPr="00533F72">
        <w:rPr>
          <w:rFonts w:ascii="Times New Roman" w:hAnsi="Times New Roman" w:cs="Times New Roman"/>
          <w:sz w:val="28"/>
        </w:rPr>
        <w:t>22</w:t>
      </w:r>
      <w:r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соответствии с новой системой хозяйствования — рыночной экономикой, инновационный потенциал трансформировался в способность осуществлять, аккумулировать и преумножать инновационную деятельность хозяйствующих субъектов.</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Также в условиях рыночной экономики инновационный потенциал сохранил свою способность изменяться, модифицироваться и интегрироваться в различные классы, виды и подвиды. В данном случае это объясняется тем, что процессы, касающиеся изменения инновационного потенциала объяснимы прежде всего с точки зрения его состава, структуры, функционала и состояния хозяйственной системы [</w:t>
      </w:r>
      <w:r w:rsidR="00903EF3" w:rsidRPr="00533F72">
        <w:rPr>
          <w:rFonts w:ascii="Times New Roman" w:hAnsi="Times New Roman" w:cs="Times New Roman"/>
          <w:sz w:val="28"/>
        </w:rPr>
        <w:t>39</w:t>
      </w:r>
      <w:r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существующих реалиях экономического развития пищевой промышленности Казахстана материальной базой выступает совокупность естественных (природных) ресурсов, которые подлежат процессу безвозвратного изъятия и использования. Таким образом, в экономической системе, основанной на природной (ресурсной) ренте, очень низкий уровень стимула к использованию человеческого капитала и созданию эффективных </w:t>
      </w:r>
      <w:r w:rsidRPr="00533F72">
        <w:rPr>
          <w:rFonts w:ascii="Times New Roman" w:hAnsi="Times New Roman" w:cs="Times New Roman"/>
          <w:sz w:val="28"/>
        </w:rPr>
        <w:lastRenderedPageBreak/>
        <w:t>производственных систем. Здесь может даже произойти ситуация вытеснения естественными природными активами человеческого капитала.</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Как следствие можно заключить, что структура и эффективность использования потенциала, в данном случае национального богатства страны, определяют уровень экономического развития всей хозяйствующей системы.</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На этом фоне, с невероятной силой ускоряется процесс глобализации научной и производственной сферы, по результатам которого уже четно определены тренды мирового рынка — это продажа идей и разработок, то есть инноваций [</w:t>
      </w:r>
      <w:r w:rsidR="00903EF3" w:rsidRPr="00533F72">
        <w:rPr>
          <w:rFonts w:ascii="Times New Roman" w:hAnsi="Times New Roman" w:cs="Times New Roman"/>
          <w:sz w:val="28"/>
        </w:rPr>
        <w:t>40</w:t>
      </w:r>
      <w:r w:rsidRPr="00533F72">
        <w:rPr>
          <w:rFonts w:ascii="Times New Roman" w:hAnsi="Times New Roman" w:cs="Times New Roman"/>
          <w:sz w:val="28"/>
        </w:rPr>
        <w:t>]. Как следствие, это также приводят к развитию инновационного потенциала.</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Процесс глобализации формирует базу для роста потенциала новых технологий и для завоевания рынков, где они востребованы за счет своих конкурентных преимуществ.</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Итак, совершенно очевидно, что сущностные характеристики инновационного потенциала, рассмотренные в первом параграфе исследования, неразрывно связанны с созданием общих условий воспроизводства, что определяет возможность принятия и рассмотрения инновационного потенциала </w:t>
      </w:r>
      <w:r w:rsidR="00F73BC6" w:rsidRPr="00533F72">
        <w:rPr>
          <w:rFonts w:ascii="Times New Roman" w:hAnsi="Times New Roman" w:cs="Times New Roman"/>
          <w:sz w:val="28"/>
        </w:rPr>
        <w:t xml:space="preserve">предприятий </w:t>
      </w:r>
      <w:r w:rsidRPr="00533F72">
        <w:rPr>
          <w:rFonts w:ascii="Times New Roman" w:hAnsi="Times New Roman" w:cs="Times New Roman"/>
          <w:sz w:val="28"/>
        </w:rPr>
        <w:t xml:space="preserve">как фактор </w:t>
      </w:r>
      <w:r w:rsidR="00F73BC6" w:rsidRPr="00533F72">
        <w:rPr>
          <w:rFonts w:ascii="Times New Roman" w:hAnsi="Times New Roman" w:cs="Times New Roman"/>
          <w:sz w:val="28"/>
        </w:rPr>
        <w:t>улучшения инновационной деятельности</w:t>
      </w:r>
      <w:r w:rsidRPr="00533F72">
        <w:rPr>
          <w:rFonts w:ascii="Times New Roman" w:hAnsi="Times New Roman" w:cs="Times New Roman"/>
          <w:color w:val="FF0000"/>
          <w:sz w:val="28"/>
        </w:rPr>
        <w:t xml:space="preserve"> </w:t>
      </w:r>
      <w:r w:rsidRPr="00533F72">
        <w:rPr>
          <w:rFonts w:ascii="Times New Roman" w:hAnsi="Times New Roman" w:cs="Times New Roman"/>
          <w:sz w:val="28"/>
        </w:rPr>
        <w:t>[</w:t>
      </w:r>
      <w:r w:rsidR="00903EF3" w:rsidRPr="00533F72">
        <w:rPr>
          <w:rFonts w:ascii="Times New Roman" w:hAnsi="Times New Roman" w:cs="Times New Roman"/>
          <w:sz w:val="28"/>
        </w:rPr>
        <w:t>33</w:t>
      </w:r>
      <w:r w:rsidRPr="00533F72">
        <w:rPr>
          <w:rFonts w:ascii="Times New Roman" w:hAnsi="Times New Roman" w:cs="Times New Roman"/>
          <w:sz w:val="28"/>
        </w:rPr>
        <w:t xml:space="preserve">]. </w:t>
      </w:r>
      <w:r w:rsidR="002D082F" w:rsidRPr="00533F72">
        <w:rPr>
          <w:rFonts w:ascii="Times New Roman" w:hAnsi="Times New Roman" w:cs="Times New Roman"/>
          <w:sz w:val="28"/>
        </w:rPr>
        <w:t xml:space="preserve">Основной смысл использования инновационного потенциала состоит в том, чтобы обеспечить создание рациональных условий для повышения эффективности использования различных ресурсов и новых технологий, а также стимулировать </w:t>
      </w:r>
      <w:r w:rsidRPr="00533F72">
        <w:rPr>
          <w:rFonts w:ascii="Times New Roman" w:hAnsi="Times New Roman" w:cs="Times New Roman"/>
          <w:sz w:val="28"/>
        </w:rPr>
        <w:t xml:space="preserve">развитие инновационной </w:t>
      </w:r>
      <w:r w:rsidR="002D082F" w:rsidRPr="00533F72">
        <w:rPr>
          <w:rFonts w:ascii="Times New Roman" w:hAnsi="Times New Roman" w:cs="Times New Roman"/>
          <w:sz w:val="28"/>
        </w:rPr>
        <w:t>деятельности, инфраструктуры, что даст возможность роста всей экономической системы на всех уровнях хозяйствования</w:t>
      </w:r>
      <w:r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Таким образом, инновационный потенциал эволюционирует в соответствии с типом экономической системы хозяйствования, происходит это в следствии структурных изменений, происходящих в системе хозяйствования и обусловленных процессом технологического развития общества</w:t>
      </w:r>
      <w:r w:rsidR="004319AF" w:rsidRPr="00533F72">
        <w:rPr>
          <w:rFonts w:ascii="Times New Roman" w:hAnsi="Times New Roman" w:cs="Times New Roman"/>
          <w:sz w:val="28"/>
        </w:rPr>
        <w:t xml:space="preserve"> [</w:t>
      </w:r>
      <w:r w:rsidR="00903EF3" w:rsidRPr="00533F72">
        <w:rPr>
          <w:rFonts w:ascii="Times New Roman" w:hAnsi="Times New Roman" w:cs="Times New Roman"/>
          <w:sz w:val="28"/>
        </w:rPr>
        <w:t>41</w:t>
      </w:r>
      <w:r w:rsidR="004319AF" w:rsidRPr="00533F72">
        <w:rPr>
          <w:rFonts w:ascii="Times New Roman" w:hAnsi="Times New Roman" w:cs="Times New Roman"/>
          <w:sz w:val="28"/>
        </w:rPr>
        <w:t>]</w:t>
      </w:r>
      <w:r w:rsidRPr="00533F72">
        <w:rPr>
          <w:rFonts w:ascii="Times New Roman" w:hAnsi="Times New Roman" w:cs="Times New Roman"/>
          <w:sz w:val="28"/>
        </w:rPr>
        <w:t>.</w:t>
      </w:r>
    </w:p>
    <w:p w:rsidR="00E81CAE" w:rsidRPr="00533F72" w:rsidRDefault="002D082F"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Это означает, что и</w:t>
      </w:r>
      <w:r w:rsidR="00E81CAE" w:rsidRPr="00533F72">
        <w:rPr>
          <w:rFonts w:ascii="Times New Roman" w:hAnsi="Times New Roman" w:cs="Times New Roman"/>
          <w:sz w:val="28"/>
        </w:rPr>
        <w:t>нновационный потенциал является</w:t>
      </w:r>
      <w:r w:rsidRPr="00533F72">
        <w:rPr>
          <w:rFonts w:ascii="Times New Roman" w:hAnsi="Times New Roman" w:cs="Times New Roman"/>
          <w:sz w:val="28"/>
        </w:rPr>
        <w:t xml:space="preserve"> как следствием </w:t>
      </w:r>
      <w:r w:rsidR="00E81CAE" w:rsidRPr="00533F72">
        <w:rPr>
          <w:rFonts w:ascii="Times New Roman" w:hAnsi="Times New Roman" w:cs="Times New Roman"/>
          <w:sz w:val="28"/>
        </w:rPr>
        <w:t xml:space="preserve"> процесс</w:t>
      </w:r>
      <w:r w:rsidRPr="00533F72">
        <w:rPr>
          <w:rFonts w:ascii="Times New Roman" w:hAnsi="Times New Roman" w:cs="Times New Roman"/>
          <w:sz w:val="28"/>
        </w:rPr>
        <w:t>ов</w:t>
      </w:r>
      <w:r w:rsidR="00E81CAE" w:rsidRPr="00533F72">
        <w:rPr>
          <w:rFonts w:ascii="Times New Roman" w:hAnsi="Times New Roman" w:cs="Times New Roman"/>
          <w:sz w:val="28"/>
        </w:rPr>
        <w:t xml:space="preserve"> развития экономи</w:t>
      </w:r>
      <w:r w:rsidRPr="00533F72">
        <w:rPr>
          <w:rFonts w:ascii="Times New Roman" w:hAnsi="Times New Roman" w:cs="Times New Roman"/>
          <w:sz w:val="28"/>
        </w:rPr>
        <w:t>ки, так и он может</w:t>
      </w:r>
      <w:r w:rsidR="00E81CAE" w:rsidRPr="00533F72">
        <w:rPr>
          <w:rFonts w:ascii="Times New Roman" w:hAnsi="Times New Roman" w:cs="Times New Roman"/>
          <w:sz w:val="28"/>
        </w:rPr>
        <w:t xml:space="preserve"> выступа</w:t>
      </w:r>
      <w:r w:rsidRPr="00533F72">
        <w:rPr>
          <w:rFonts w:ascii="Times New Roman" w:hAnsi="Times New Roman" w:cs="Times New Roman"/>
          <w:sz w:val="28"/>
        </w:rPr>
        <w:t>ть</w:t>
      </w:r>
      <w:r w:rsidR="00E81CAE" w:rsidRPr="00533F72">
        <w:rPr>
          <w:rFonts w:ascii="Times New Roman" w:hAnsi="Times New Roman" w:cs="Times New Roman"/>
          <w:sz w:val="28"/>
        </w:rPr>
        <w:t xml:space="preserve"> элементом экономической системы, обеспечивающим осуществление хозяйствующими субъектами различных видов инновационной деятельности, что позволяет проводить анализ внутренних составляющих инновационного потенциала с точки зрения системно-процессного подхода.</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Применение данного подхода дает возможность рассмотрения инновационного потенциала на различных этапах процесса производства инноваций с учетом использования и/или внедрения научных результатов и экспериментальных разработок (как результатов </w:t>
      </w:r>
      <w:bookmarkStart w:id="2" w:name="_Hlk93518798"/>
      <w:r w:rsidRPr="00533F72">
        <w:rPr>
          <w:rFonts w:ascii="Times New Roman" w:hAnsi="Times New Roman" w:cs="Times New Roman"/>
          <w:sz w:val="28"/>
        </w:rPr>
        <w:t>НИОКР</w:t>
      </w:r>
      <w:bookmarkEnd w:id="2"/>
      <w:r w:rsidRPr="00533F72">
        <w:rPr>
          <w:rFonts w:ascii="Times New Roman" w:hAnsi="Times New Roman" w:cs="Times New Roman"/>
          <w:sz w:val="28"/>
        </w:rPr>
        <w:t xml:space="preserve">). </w:t>
      </w:r>
      <w:r w:rsidR="002D082F" w:rsidRPr="00533F72">
        <w:rPr>
          <w:rFonts w:ascii="Times New Roman" w:hAnsi="Times New Roman" w:cs="Times New Roman"/>
          <w:sz w:val="28"/>
        </w:rPr>
        <w:t>Следовательно</w:t>
      </w:r>
      <w:r w:rsidRPr="00533F72">
        <w:rPr>
          <w:rFonts w:ascii="Times New Roman" w:hAnsi="Times New Roman" w:cs="Times New Roman"/>
          <w:color w:val="FF0000"/>
          <w:sz w:val="28"/>
        </w:rPr>
        <w:t xml:space="preserve">,  </w:t>
      </w:r>
      <w:r w:rsidRPr="00533F72">
        <w:rPr>
          <w:rFonts w:ascii="Times New Roman" w:hAnsi="Times New Roman" w:cs="Times New Roman"/>
          <w:sz w:val="28"/>
        </w:rPr>
        <w:t xml:space="preserve">научная и научно-техническая деятельность являются </w:t>
      </w:r>
      <w:r w:rsidR="002D082F" w:rsidRPr="00533F72">
        <w:rPr>
          <w:rFonts w:ascii="Times New Roman" w:hAnsi="Times New Roman" w:cs="Times New Roman"/>
          <w:sz w:val="28"/>
        </w:rPr>
        <w:t xml:space="preserve">важной и </w:t>
      </w:r>
      <w:r w:rsidRPr="00533F72">
        <w:rPr>
          <w:rFonts w:ascii="Times New Roman" w:hAnsi="Times New Roman" w:cs="Times New Roman"/>
          <w:sz w:val="28"/>
        </w:rPr>
        <w:t xml:space="preserve">неотъемлемой частью развития инновационного потенциала хозяйствующего субъекта, который включает в себя процессы коммерциализации инноваций и внедрение инновационного продукта в производство. Концепция реализации инновационного потенциала хозяйствующих субъектов представлена на рисунке </w:t>
      </w:r>
      <w:r w:rsidR="000E2BAC">
        <w:rPr>
          <w:rFonts w:ascii="Times New Roman" w:hAnsi="Times New Roman" w:cs="Times New Roman"/>
          <w:sz w:val="28"/>
        </w:rPr>
        <w:t>4</w:t>
      </w:r>
      <w:r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noProof/>
          <w:lang w:eastAsia="ru-RU"/>
        </w:rPr>
        <w:lastRenderedPageBreak/>
        <w:drawing>
          <wp:inline distT="0" distB="0" distL="0" distR="0">
            <wp:extent cx="5564505" cy="4911725"/>
            <wp:effectExtent l="19050" t="0" r="0" b="0"/>
            <wp:docPr id="11" name="Рисунок 4" descr="C:\Users\Use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FineReader11\media\image1.jpeg"/>
                    <pic:cNvPicPr>
                      <a:picLocks noChangeAspect="1" noChangeArrowheads="1"/>
                    </pic:cNvPicPr>
                  </pic:nvPicPr>
                  <pic:blipFill>
                    <a:blip r:embed="rId10" cstate="print"/>
                    <a:srcRect/>
                    <a:stretch>
                      <a:fillRect/>
                    </a:stretch>
                  </pic:blipFill>
                  <pic:spPr bwMode="auto">
                    <a:xfrm>
                      <a:off x="0" y="0"/>
                      <a:ext cx="5564505" cy="4911725"/>
                    </a:xfrm>
                    <a:prstGeom prst="rect">
                      <a:avLst/>
                    </a:prstGeom>
                    <a:noFill/>
                    <a:ln w="9525">
                      <a:noFill/>
                      <a:miter lim="800000"/>
                      <a:headEnd/>
                      <a:tailEnd/>
                    </a:ln>
                  </pic:spPr>
                </pic:pic>
              </a:graphicData>
            </a:graphic>
          </wp:inline>
        </w:drawing>
      </w:r>
    </w:p>
    <w:p w:rsidR="00E81CAE" w:rsidRPr="00533F72" w:rsidRDefault="00E81CAE" w:rsidP="00E81CAE">
      <w:pPr>
        <w:spacing w:after="0" w:line="240" w:lineRule="auto"/>
        <w:ind w:firstLine="709"/>
        <w:jc w:val="both"/>
        <w:rPr>
          <w:rFonts w:ascii="Times New Roman" w:hAnsi="Times New Roman" w:cs="Times New Roman"/>
          <w:sz w:val="28"/>
        </w:rPr>
      </w:pPr>
    </w:p>
    <w:p w:rsidR="00E81CAE" w:rsidRPr="000E2BAC" w:rsidRDefault="00E81CAE" w:rsidP="00E81CAE">
      <w:pPr>
        <w:spacing w:after="0" w:line="240" w:lineRule="auto"/>
        <w:jc w:val="center"/>
        <w:rPr>
          <w:rFonts w:ascii="Times New Roman" w:hAnsi="Times New Roman" w:cs="Times New Roman"/>
          <w:b/>
          <w:bCs/>
          <w:sz w:val="28"/>
        </w:rPr>
      </w:pPr>
      <w:r w:rsidRPr="000E2BAC">
        <w:rPr>
          <w:rFonts w:ascii="Times New Roman" w:hAnsi="Times New Roman" w:cs="Times New Roman"/>
          <w:b/>
          <w:bCs/>
          <w:sz w:val="28"/>
        </w:rPr>
        <w:t xml:space="preserve">Рисунок </w:t>
      </w:r>
      <w:r w:rsidR="000E2BAC" w:rsidRPr="000E2BAC">
        <w:rPr>
          <w:rFonts w:ascii="Times New Roman" w:hAnsi="Times New Roman" w:cs="Times New Roman"/>
          <w:b/>
          <w:bCs/>
          <w:sz w:val="28"/>
        </w:rPr>
        <w:t>4</w:t>
      </w:r>
      <w:r w:rsidRPr="000E2BAC">
        <w:rPr>
          <w:rFonts w:ascii="Times New Roman" w:hAnsi="Times New Roman" w:cs="Times New Roman"/>
          <w:b/>
          <w:bCs/>
          <w:sz w:val="28"/>
        </w:rPr>
        <w:t xml:space="preserve"> - Концепция реализации инновационного потенциала хозяйствующего субъекта</w:t>
      </w:r>
    </w:p>
    <w:p w:rsidR="002D082F" w:rsidRPr="00533F72" w:rsidRDefault="00EB0A81" w:rsidP="00A27E1F">
      <w:pPr>
        <w:spacing w:after="0" w:line="240" w:lineRule="auto"/>
        <w:jc w:val="both"/>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автором</w:t>
      </w:r>
    </w:p>
    <w:p w:rsidR="00EB0A81" w:rsidRPr="00533F72" w:rsidRDefault="00EB0A81" w:rsidP="00E81CAE">
      <w:pPr>
        <w:spacing w:after="0" w:line="240" w:lineRule="auto"/>
        <w:ind w:firstLine="709"/>
        <w:jc w:val="both"/>
        <w:rPr>
          <w:rFonts w:ascii="Times New Roman" w:hAnsi="Times New Roman" w:cs="Times New Roman"/>
          <w:sz w:val="28"/>
        </w:rPr>
      </w:pP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Говоря о концепции </w:t>
      </w:r>
      <w:r w:rsidR="000E2BAC">
        <w:rPr>
          <w:rFonts w:ascii="Times New Roman" w:hAnsi="Times New Roman" w:cs="Times New Roman"/>
          <w:sz w:val="28"/>
        </w:rPr>
        <w:t xml:space="preserve">реализации </w:t>
      </w:r>
      <w:r w:rsidRPr="00533F72">
        <w:rPr>
          <w:rFonts w:ascii="Times New Roman" w:hAnsi="Times New Roman" w:cs="Times New Roman"/>
          <w:sz w:val="28"/>
        </w:rPr>
        <w:t>инновационного потенциала хозяйствующих субъектов на этапах жизненного цикла, начиная от зарождения инновационной идеи до ее коммерциализации, в качестве важного этапа, выделим производственное воплощение материальной инновационной идеи в инновационный продукт или инновационную технологию. На этапе производственного воплощения инновационной идеи важным аспектом остается инвестирование. Сегодня в полной мере задачи инвестирования инновационного процесса не решены как на государственном, так и на региональном уровне.</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основном инновационные хозяйствующие субъекты на ранней стадии развития и стадии малой капитализации являются наиболее незащищенными с точки зрения инвестиций. Их задача состоит в большей степени доведении до конечного этапа производства первоначально созданного продукта. В этой связи, считаем, что бурного инновационного развития на начальном этапе жизненного цикла у хозяйствующего субъекта не регистрируется [</w:t>
      </w:r>
      <w:r w:rsidR="00903EF3" w:rsidRPr="00533F72">
        <w:rPr>
          <w:rFonts w:ascii="Times New Roman" w:hAnsi="Times New Roman" w:cs="Times New Roman"/>
          <w:sz w:val="28"/>
        </w:rPr>
        <w:t>4</w:t>
      </w:r>
      <w:r w:rsidR="000E145C" w:rsidRPr="00533F72">
        <w:rPr>
          <w:rFonts w:ascii="Times New Roman" w:hAnsi="Times New Roman" w:cs="Times New Roman"/>
          <w:sz w:val="28"/>
        </w:rPr>
        <w:t>2</w:t>
      </w:r>
      <w:r w:rsidRPr="00533F72">
        <w:rPr>
          <w:rFonts w:ascii="Times New Roman" w:hAnsi="Times New Roman" w:cs="Times New Roman"/>
          <w:sz w:val="28"/>
        </w:rPr>
        <w:t xml:space="preserve">]. В большей степени деятельность таких хозяйствующих субъектов связана с </w:t>
      </w:r>
      <w:r w:rsidRPr="00533F72">
        <w:rPr>
          <w:rFonts w:ascii="Times New Roman" w:hAnsi="Times New Roman" w:cs="Times New Roman"/>
          <w:sz w:val="28"/>
        </w:rPr>
        <w:lastRenderedPageBreak/>
        <w:t>закреплением на рынке, наращиванием массы, обеспечением финансовой независимости.</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 мере укрепления своего положения на рынке</w:t>
      </w:r>
      <w:r w:rsidR="002D082F" w:rsidRPr="00533F72">
        <w:rPr>
          <w:rFonts w:ascii="Times New Roman" w:hAnsi="Times New Roman" w:cs="Times New Roman"/>
          <w:sz w:val="28"/>
        </w:rPr>
        <w:t>,</w:t>
      </w:r>
      <w:r w:rsidRPr="00533F72">
        <w:rPr>
          <w:rFonts w:ascii="Times New Roman" w:hAnsi="Times New Roman" w:cs="Times New Roman"/>
          <w:sz w:val="28"/>
        </w:rPr>
        <w:t xml:space="preserve"> хозяйствующие субъекты начинают чувствовать потребность в новшествах. Победив за счет стартовой инновации в конкурентной борьбе</w:t>
      </w:r>
      <w:r w:rsidR="002D082F" w:rsidRPr="00533F72">
        <w:rPr>
          <w:rFonts w:ascii="Times New Roman" w:hAnsi="Times New Roman" w:cs="Times New Roman"/>
          <w:sz w:val="28"/>
        </w:rPr>
        <w:t>,</w:t>
      </w:r>
      <w:r w:rsidRPr="00533F72">
        <w:rPr>
          <w:rFonts w:ascii="Times New Roman" w:hAnsi="Times New Roman" w:cs="Times New Roman"/>
          <w:sz w:val="28"/>
        </w:rPr>
        <w:t xml:space="preserve"> хозяйствующие субъекты могут рассчитывать и в будущем, что инновационные решения принесут большую прибыль и обеспечат конкурентоспособность. Поэтому на этапе роста хозяйствующие субъекты обращаются к поиску инноваций.</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Как правило, все хозяйствующие субъекты на ранней стадии своего развития зависят от инвестиционных поступлений для осуществления процесса производства инновационной продукции. Обычно все внутренние источники в виде собственного капитала и резервов хозяйствующего субъекта на ранних этапах ограничены высокой степенью волатильности денежных потоков и финансовых результатов деятельности. Доступ к внешним заемным источникам финансирования не всегда прост и может быть даже ограничен по ряду факторов. </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Далее рассмотрим, значимость интеллектуальных ресурсов в отношении функционирования инновационных хозяйствующих субъектов.</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Исходя из способности инноваций порождать новые знания неоспорима роль интеллектуального ресурса в процессе существования, развития и приумножения инновационного потенциала.</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Сегодня, вне всяких сомнений, что главная производительная сила общества принадлежит человеку, обеспечивая участие его в процессе высокоинтеллектуального и высокопроизводительного труда. Позиции и роль высококвалифицированных и компетентностных специалистов высоки и актуальны в условиях инновационного развития. Такая же ситуация прослеживается на макро-уровне, когда лидирующие позиции национальной системы определяются ее внутренними способностями к использованию собственного интеллектуального потенциала. Таким образом, экономика, основанная на знаниях, характеризуется значимыми масштабами и более высокими темпами осуществления инновационных преобразований.</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Системно-процессный подход концепции развития инновационного потенциала позволяет определить его состав с точки зрения ресурсной составляющей, как отдельных частей системы инновационного потенциала с присущими им целями и функционирующими как единый процесс в виде взаимосвязанных непрерывных действий.</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Изначально чтобы запустить этот процесс, необходима генерация новых идей и предложений, далее при наличии, подключаются накопленные производственные знания, то есть интеллектуальный ресурс, как вектор ресурс.</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качестве вывода отметим неизбежность инновационного развития казах</w:t>
      </w:r>
      <w:r w:rsidR="002241B7" w:rsidRPr="00533F72">
        <w:rPr>
          <w:rFonts w:ascii="Times New Roman" w:hAnsi="Times New Roman" w:cs="Times New Roman"/>
          <w:sz w:val="28"/>
        </w:rPr>
        <w:t>станс</w:t>
      </w:r>
      <w:r w:rsidRPr="00533F72">
        <w:rPr>
          <w:rFonts w:ascii="Times New Roman" w:hAnsi="Times New Roman" w:cs="Times New Roman"/>
          <w:sz w:val="28"/>
        </w:rPr>
        <w:t xml:space="preserve">кой экономики, включая модернизированные задачи производственно-технической базы реального сектора экономики и эффективное использование передовых достижений науки и техники. Это позволит </w:t>
      </w:r>
      <w:r w:rsidR="002241B7" w:rsidRPr="00533F72">
        <w:rPr>
          <w:rFonts w:ascii="Times New Roman" w:hAnsi="Times New Roman" w:cs="Times New Roman"/>
          <w:sz w:val="28"/>
        </w:rPr>
        <w:t>отечественным</w:t>
      </w:r>
      <w:r w:rsidRPr="00533F72">
        <w:rPr>
          <w:rFonts w:ascii="Times New Roman" w:hAnsi="Times New Roman" w:cs="Times New Roman"/>
          <w:sz w:val="28"/>
        </w:rPr>
        <w:t xml:space="preserve"> хозяйствующим субъектам в короткие сроки </w:t>
      </w:r>
      <w:r w:rsidRPr="00533F72">
        <w:rPr>
          <w:rFonts w:ascii="Times New Roman" w:hAnsi="Times New Roman" w:cs="Times New Roman"/>
          <w:sz w:val="28"/>
        </w:rPr>
        <w:lastRenderedPageBreak/>
        <w:t>сократить технологический разрыв с зарубежными конкурентами и обеспечить скачок производительности и конкурентоспособности бизнеса. Завоевать новые позиции на рынке и нарастить свое преимущество сегодня возможно только благодаря технологической активности в виде собственных исследований и разработок.</w:t>
      </w:r>
    </w:p>
    <w:p w:rsidR="00E81CAE" w:rsidRPr="00533F72" w:rsidRDefault="00450DF3"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Инновация,</w:t>
      </w:r>
      <w:r w:rsidR="00E81CAE" w:rsidRPr="00533F72">
        <w:rPr>
          <w:rFonts w:ascii="Times New Roman" w:hAnsi="Times New Roman" w:cs="Times New Roman"/>
          <w:sz w:val="28"/>
        </w:rPr>
        <w:t xml:space="preserve"> зарождаясь в форме идеи завершает свой инновационный (жизненный) цикл процессом коммерциализации инновационного продукта. Этот этап инновационного развития можно позиционировать как «предложение инноваций»</w:t>
      </w:r>
      <w:r w:rsidR="004319AF" w:rsidRPr="00533F72">
        <w:rPr>
          <w:rFonts w:ascii="Times New Roman" w:hAnsi="Times New Roman" w:cs="Times New Roman"/>
          <w:sz w:val="28"/>
        </w:rPr>
        <w:t xml:space="preserve"> [</w:t>
      </w:r>
      <w:r w:rsidR="00903EF3" w:rsidRPr="00533F72">
        <w:rPr>
          <w:rFonts w:ascii="Times New Roman" w:hAnsi="Times New Roman" w:cs="Times New Roman"/>
          <w:sz w:val="28"/>
        </w:rPr>
        <w:t>43</w:t>
      </w:r>
      <w:r w:rsidR="004319AF" w:rsidRPr="00533F72">
        <w:rPr>
          <w:rFonts w:ascii="Times New Roman" w:hAnsi="Times New Roman" w:cs="Times New Roman"/>
          <w:sz w:val="28"/>
        </w:rPr>
        <w:t>]</w:t>
      </w:r>
      <w:r w:rsidR="00E81CAE"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Однако инновационное развитие будет иметь смысл лишь в том случае, когда результаты инновационного процесса найдут спрос на рынке в виде произведенных инноваций. Поэтому наиболее актуальным для современного развития экономики становится обеспечение спроса на инновации [</w:t>
      </w:r>
      <w:r w:rsidR="00903EF3" w:rsidRPr="00533F72">
        <w:rPr>
          <w:rFonts w:ascii="Times New Roman" w:hAnsi="Times New Roman" w:cs="Times New Roman"/>
          <w:sz w:val="28"/>
        </w:rPr>
        <w:t>44</w:t>
      </w:r>
      <w:r w:rsidRPr="00533F72">
        <w:rPr>
          <w:rFonts w:ascii="Times New Roman" w:hAnsi="Times New Roman" w:cs="Times New Roman"/>
          <w:sz w:val="28"/>
        </w:rPr>
        <w:t>]. Важной, первоочередной задачей инновационного развития экономики становится непрерывность обеспечения спроса на инновации на протяжении всего инновационного цикла, начиная от разработки нов</w:t>
      </w:r>
      <w:r w:rsidR="002241B7" w:rsidRPr="00533F72">
        <w:rPr>
          <w:rFonts w:ascii="Times New Roman" w:hAnsi="Times New Roman" w:cs="Times New Roman"/>
          <w:sz w:val="28"/>
        </w:rPr>
        <w:t>ых идей</w:t>
      </w:r>
      <w:r w:rsidRPr="00533F72">
        <w:rPr>
          <w:rFonts w:ascii="Times New Roman" w:hAnsi="Times New Roman" w:cs="Times New Roman"/>
          <w:sz w:val="28"/>
        </w:rPr>
        <w:t xml:space="preserve">, </w:t>
      </w:r>
      <w:r w:rsidR="002241B7" w:rsidRPr="00533F72">
        <w:rPr>
          <w:rFonts w:ascii="Times New Roman" w:hAnsi="Times New Roman" w:cs="Times New Roman"/>
          <w:sz w:val="28"/>
        </w:rPr>
        <w:t xml:space="preserve">создания прототипа или иного </w:t>
      </w:r>
      <w:r w:rsidRPr="00533F72">
        <w:rPr>
          <w:rFonts w:ascii="Times New Roman" w:hAnsi="Times New Roman" w:cs="Times New Roman"/>
          <w:sz w:val="28"/>
        </w:rPr>
        <w:t xml:space="preserve">материального воплощения, </w:t>
      </w:r>
      <w:r w:rsidR="002241B7" w:rsidRPr="00533F72">
        <w:rPr>
          <w:rFonts w:ascii="Times New Roman" w:hAnsi="Times New Roman" w:cs="Times New Roman"/>
          <w:sz w:val="28"/>
        </w:rPr>
        <w:t xml:space="preserve">продажи на рынке </w:t>
      </w:r>
      <w:r w:rsidRPr="00533F72">
        <w:rPr>
          <w:rFonts w:ascii="Times New Roman" w:hAnsi="Times New Roman" w:cs="Times New Roman"/>
          <w:sz w:val="28"/>
        </w:rPr>
        <w:t xml:space="preserve">и </w:t>
      </w:r>
      <w:r w:rsidR="002241B7" w:rsidRPr="00533F72">
        <w:rPr>
          <w:rFonts w:ascii="Times New Roman" w:hAnsi="Times New Roman" w:cs="Times New Roman"/>
          <w:sz w:val="28"/>
        </w:rPr>
        <w:t>непосредственно производственная эксплуатация</w:t>
      </w:r>
      <w:r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Инновационный потенциал представляет собой потенциальные возможности МСП развиваться и непрерывно адаптироваться к изменениям рынка, в том числе самим их создавая</w:t>
      </w:r>
      <w:r w:rsidR="004319AF" w:rsidRPr="00533F72">
        <w:rPr>
          <w:rFonts w:ascii="Times New Roman" w:hAnsi="Times New Roman" w:cs="Times New Roman"/>
          <w:sz w:val="28"/>
        </w:rPr>
        <w:t xml:space="preserve"> [</w:t>
      </w:r>
      <w:r w:rsidR="00903EF3" w:rsidRPr="00533F72">
        <w:rPr>
          <w:rFonts w:ascii="Times New Roman" w:hAnsi="Times New Roman" w:cs="Times New Roman"/>
          <w:sz w:val="28"/>
        </w:rPr>
        <w:t>45</w:t>
      </w:r>
      <w:r w:rsidR="004319AF" w:rsidRPr="00533F72">
        <w:rPr>
          <w:rFonts w:ascii="Times New Roman" w:hAnsi="Times New Roman" w:cs="Times New Roman"/>
          <w:sz w:val="28"/>
        </w:rPr>
        <w:t>]</w:t>
      </w:r>
      <w:r w:rsidRPr="00533F72">
        <w:rPr>
          <w:rFonts w:ascii="Times New Roman" w:hAnsi="Times New Roman" w:cs="Times New Roman"/>
          <w:sz w:val="28"/>
        </w:rPr>
        <w:t>.</w:t>
      </w:r>
    </w:p>
    <w:p w:rsidR="00E81CAE" w:rsidRPr="00533F72" w:rsidRDefault="00E81CAE" w:rsidP="00E81CAE">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На сегодняшний день не выработано единого общепринятого определения дефиниции инновационного потенциала и устоявшейся методики его оценки.</w:t>
      </w:r>
    </w:p>
    <w:p w:rsidR="00234FC4" w:rsidRPr="00533F72" w:rsidRDefault="00FF7267"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val="kk-KZ" w:eastAsia="ru-RU"/>
        </w:rPr>
        <w:t xml:space="preserve">Анализ и сравнение различных </w:t>
      </w:r>
      <w:r w:rsidRPr="00533F72">
        <w:rPr>
          <w:rFonts w:ascii="Times New Roman" w:eastAsia="Times New Roman" w:hAnsi="Times New Roman" w:cs="Times New Roman"/>
          <w:sz w:val="28"/>
          <w:szCs w:val="28"/>
          <w:lang w:eastAsia="ru-RU"/>
        </w:rPr>
        <w:t xml:space="preserve">методик, которые предлагаются в научной литературе показывает их большое разнообразие, как по методологии проведения исследования, так и по способам проведения оценки инновационного потенциала предприятий. </w:t>
      </w:r>
      <w:r w:rsidR="00234FC4" w:rsidRPr="00533F72">
        <w:rPr>
          <w:rFonts w:ascii="Times New Roman" w:eastAsia="Times New Roman" w:hAnsi="Times New Roman" w:cs="Times New Roman"/>
          <w:sz w:val="28"/>
          <w:szCs w:val="28"/>
          <w:lang w:eastAsia="ru-RU"/>
        </w:rPr>
        <w:t>Если одна часть специалистов чаще применяют экспертные методы</w:t>
      </w:r>
      <w:r w:rsidR="000F04B1" w:rsidRPr="00533F72">
        <w:rPr>
          <w:rFonts w:ascii="Times New Roman" w:eastAsia="Times New Roman" w:hAnsi="Times New Roman" w:cs="Times New Roman"/>
          <w:sz w:val="28"/>
          <w:szCs w:val="28"/>
          <w:lang w:eastAsia="ru-RU"/>
        </w:rPr>
        <w:t>,</w:t>
      </w:r>
      <w:r w:rsidR="00234FC4" w:rsidRPr="00533F72">
        <w:rPr>
          <w:rFonts w:ascii="Times New Roman" w:eastAsia="Times New Roman" w:hAnsi="Times New Roman" w:cs="Times New Roman"/>
          <w:sz w:val="28"/>
          <w:szCs w:val="28"/>
          <w:lang w:eastAsia="ru-RU"/>
        </w:rPr>
        <w:t xml:space="preserve"> используя балльные оценки, то другие отдают предпочтение количественным расчетам и более точным оценкам</w:t>
      </w:r>
      <w:r w:rsidRPr="00533F72">
        <w:rPr>
          <w:rFonts w:ascii="Times New Roman" w:eastAsia="Times New Roman" w:hAnsi="Times New Roman" w:cs="Times New Roman"/>
          <w:sz w:val="28"/>
          <w:szCs w:val="28"/>
          <w:lang w:eastAsia="ru-RU"/>
        </w:rPr>
        <w:t xml:space="preserve">. </w:t>
      </w:r>
      <w:r w:rsidR="00234FC4" w:rsidRPr="00533F72">
        <w:rPr>
          <w:rFonts w:ascii="Times New Roman" w:eastAsia="Times New Roman" w:hAnsi="Times New Roman" w:cs="Times New Roman"/>
          <w:sz w:val="28"/>
          <w:szCs w:val="28"/>
          <w:lang w:eastAsia="ru-RU"/>
        </w:rPr>
        <w:t>Необходимо учитывать, что не все факторы определяют инновационный потенциал предприятий количественно и поэтому считается более предпочтительным использование смешанных методик на основе выше рассмотренного системного комплексного подхода</w:t>
      </w:r>
      <w:r w:rsidRPr="00533F72">
        <w:rPr>
          <w:rFonts w:ascii="Times New Roman" w:eastAsia="Times New Roman" w:hAnsi="Times New Roman" w:cs="Times New Roman"/>
          <w:sz w:val="28"/>
          <w:szCs w:val="28"/>
          <w:lang w:eastAsia="ru-RU"/>
        </w:rPr>
        <w:t xml:space="preserve">. </w:t>
      </w:r>
    </w:p>
    <w:p w:rsidR="00FF7267" w:rsidRPr="00533F72" w:rsidRDefault="00234FC4"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Авторы склонные к использованию экспертных оценок зачастую используют такие подходы к </w:t>
      </w:r>
      <w:r w:rsidR="00FF7267" w:rsidRPr="00533F72">
        <w:rPr>
          <w:rFonts w:ascii="Times New Roman" w:eastAsia="Times New Roman" w:hAnsi="Times New Roman" w:cs="Times New Roman"/>
          <w:sz w:val="28"/>
          <w:szCs w:val="28"/>
          <w:lang w:eastAsia="ru-RU"/>
        </w:rPr>
        <w:t>оценке инновационного потенциала</w:t>
      </w:r>
      <w:r w:rsidRPr="00533F72">
        <w:rPr>
          <w:rFonts w:ascii="Times New Roman" w:eastAsia="Times New Roman" w:hAnsi="Times New Roman" w:cs="Times New Roman"/>
          <w:sz w:val="28"/>
          <w:szCs w:val="28"/>
          <w:lang w:eastAsia="ru-RU"/>
        </w:rPr>
        <w:t xml:space="preserve"> как де</w:t>
      </w:r>
      <w:r w:rsidR="00FF7267" w:rsidRPr="00533F72">
        <w:rPr>
          <w:rFonts w:ascii="Times New Roman" w:eastAsia="Times New Roman" w:hAnsi="Times New Roman" w:cs="Times New Roman"/>
          <w:sz w:val="28"/>
          <w:szCs w:val="28"/>
          <w:lang w:eastAsia="ru-RU"/>
        </w:rPr>
        <w:t>тальный и диагностический</w:t>
      </w:r>
      <w:r w:rsidR="005F0F08" w:rsidRPr="00533F72">
        <w:rPr>
          <w:rFonts w:ascii="Times New Roman" w:eastAsia="Times New Roman" w:hAnsi="Times New Roman" w:cs="Times New Roman"/>
          <w:sz w:val="28"/>
          <w:szCs w:val="28"/>
          <w:lang w:eastAsia="ru-RU"/>
        </w:rPr>
        <w:t xml:space="preserve"> [</w:t>
      </w:r>
      <w:r w:rsidR="00903EF3" w:rsidRPr="00533F72">
        <w:rPr>
          <w:rFonts w:ascii="Times New Roman" w:eastAsia="Times New Roman" w:hAnsi="Times New Roman" w:cs="Times New Roman"/>
          <w:sz w:val="28"/>
          <w:szCs w:val="28"/>
          <w:lang w:eastAsia="ru-RU"/>
        </w:rPr>
        <w:t>46</w:t>
      </w:r>
      <w:r w:rsidR="005F0F08" w:rsidRPr="00533F72">
        <w:rPr>
          <w:rFonts w:ascii="Times New Roman" w:eastAsia="Times New Roman" w:hAnsi="Times New Roman" w:cs="Times New Roman"/>
          <w:sz w:val="28"/>
          <w:szCs w:val="28"/>
          <w:lang w:eastAsia="ru-RU"/>
        </w:rPr>
        <w:t xml:space="preserve">, </w:t>
      </w:r>
      <w:r w:rsidR="000E145C" w:rsidRPr="00533F72">
        <w:rPr>
          <w:rFonts w:ascii="Times New Roman" w:eastAsia="Times New Roman" w:hAnsi="Times New Roman" w:cs="Times New Roman"/>
          <w:sz w:val="28"/>
          <w:szCs w:val="28"/>
          <w:lang w:eastAsia="ru-RU"/>
        </w:rPr>
        <w:t>33</w:t>
      </w:r>
      <w:r w:rsidR="000F04B1" w:rsidRPr="00533F72">
        <w:rPr>
          <w:rFonts w:ascii="Times New Roman" w:eastAsia="Times New Roman" w:hAnsi="Times New Roman" w:cs="Times New Roman"/>
          <w:sz w:val="28"/>
          <w:szCs w:val="28"/>
          <w:lang w:eastAsia="ru-RU"/>
        </w:rPr>
        <w:t>]</w:t>
      </w:r>
      <w:r w:rsidR="00FF7267" w:rsidRPr="00533F72">
        <w:rPr>
          <w:rFonts w:ascii="Times New Roman" w:eastAsia="Times New Roman" w:hAnsi="Times New Roman" w:cs="Times New Roman"/>
          <w:sz w:val="28"/>
          <w:szCs w:val="28"/>
          <w:lang w:eastAsia="ru-RU"/>
        </w:rPr>
        <w:t>.</w:t>
      </w:r>
      <w:r w:rsidR="000F04B1" w:rsidRPr="00533F72">
        <w:rPr>
          <w:rFonts w:ascii="Times New Roman" w:eastAsia="Times New Roman" w:hAnsi="Times New Roman" w:cs="Times New Roman"/>
          <w:sz w:val="28"/>
          <w:szCs w:val="28"/>
          <w:lang w:eastAsia="ru-RU"/>
        </w:rPr>
        <w:t xml:space="preserve"> При этом детальный</w:t>
      </w:r>
      <w:r w:rsidR="000E035C" w:rsidRPr="00533F72">
        <w:rPr>
          <w:rFonts w:ascii="Times New Roman" w:eastAsia="Times New Roman" w:hAnsi="Times New Roman" w:cs="Times New Roman"/>
          <w:sz w:val="28"/>
          <w:szCs w:val="28"/>
          <w:lang w:eastAsia="ru-RU"/>
        </w:rPr>
        <w:t>,</w:t>
      </w:r>
      <w:r w:rsidR="000F04B1" w:rsidRPr="00533F72">
        <w:rPr>
          <w:rFonts w:ascii="Times New Roman" w:eastAsia="Times New Roman" w:hAnsi="Times New Roman" w:cs="Times New Roman"/>
          <w:sz w:val="28"/>
          <w:szCs w:val="28"/>
          <w:lang w:eastAsia="ru-RU"/>
        </w:rPr>
        <w:t xml:space="preserve"> предполагает оценивание в основном на стадии обоснования проекта инвестиций и результатом становится выявление степени готовности и возможностей фирмы к реализации инновационного проекта</w:t>
      </w:r>
      <w:r w:rsidR="00FF7267" w:rsidRPr="00533F72">
        <w:rPr>
          <w:rFonts w:ascii="Times New Roman" w:eastAsia="Times New Roman" w:hAnsi="Times New Roman" w:cs="Times New Roman"/>
          <w:sz w:val="28"/>
          <w:szCs w:val="28"/>
          <w:lang w:eastAsia="ru-RU"/>
        </w:rPr>
        <w:t>.</w:t>
      </w:r>
    </w:p>
    <w:p w:rsidR="00FF7267" w:rsidRPr="00533F72" w:rsidRDefault="00FF7267"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Диагностический подход </w:t>
      </w:r>
      <w:r w:rsidR="000F04B1" w:rsidRPr="00533F72">
        <w:rPr>
          <w:rFonts w:ascii="Times New Roman" w:eastAsia="Times New Roman" w:hAnsi="Times New Roman" w:cs="Times New Roman"/>
          <w:sz w:val="28"/>
          <w:szCs w:val="28"/>
          <w:lang w:eastAsia="ru-RU"/>
        </w:rPr>
        <w:t xml:space="preserve">основан на </w:t>
      </w:r>
      <w:r w:rsidRPr="00533F72">
        <w:rPr>
          <w:rFonts w:ascii="Times New Roman" w:eastAsia="Times New Roman" w:hAnsi="Times New Roman" w:cs="Times New Roman"/>
          <w:sz w:val="28"/>
          <w:szCs w:val="28"/>
          <w:lang w:eastAsia="ru-RU"/>
        </w:rPr>
        <w:t>интегрально</w:t>
      </w:r>
      <w:r w:rsidR="000F04B1" w:rsidRPr="00533F72">
        <w:rPr>
          <w:rFonts w:ascii="Times New Roman" w:eastAsia="Times New Roman" w:hAnsi="Times New Roman" w:cs="Times New Roman"/>
          <w:sz w:val="28"/>
          <w:szCs w:val="28"/>
          <w:lang w:eastAsia="ru-RU"/>
        </w:rPr>
        <w:t>й</w:t>
      </w:r>
      <w:r w:rsidRPr="00533F72">
        <w:rPr>
          <w:rFonts w:ascii="Times New Roman" w:eastAsia="Times New Roman" w:hAnsi="Times New Roman" w:cs="Times New Roman"/>
          <w:sz w:val="28"/>
          <w:szCs w:val="28"/>
          <w:lang w:eastAsia="ru-RU"/>
        </w:rPr>
        <w:t xml:space="preserve"> оценк</w:t>
      </w:r>
      <w:r w:rsidR="000F04B1" w:rsidRPr="00533F72">
        <w:rPr>
          <w:rFonts w:ascii="Times New Roman" w:eastAsia="Times New Roman" w:hAnsi="Times New Roman" w:cs="Times New Roman"/>
          <w:sz w:val="28"/>
          <w:szCs w:val="28"/>
          <w:lang w:eastAsia="ru-RU"/>
        </w:rPr>
        <w:t>е</w:t>
      </w:r>
      <w:r w:rsidRPr="00533F72">
        <w:rPr>
          <w:rFonts w:ascii="Times New Roman" w:eastAsia="Times New Roman" w:hAnsi="Times New Roman" w:cs="Times New Roman"/>
          <w:sz w:val="28"/>
          <w:szCs w:val="28"/>
          <w:lang w:eastAsia="ru-RU"/>
        </w:rPr>
        <w:t xml:space="preserve"> </w:t>
      </w:r>
      <w:r w:rsidR="000F04B1" w:rsidRPr="00533F72">
        <w:rPr>
          <w:rFonts w:ascii="Times New Roman" w:eastAsia="Times New Roman" w:hAnsi="Times New Roman" w:cs="Times New Roman"/>
          <w:sz w:val="28"/>
          <w:szCs w:val="28"/>
          <w:lang w:eastAsia="ru-RU"/>
        </w:rPr>
        <w:t>предприятия относительно реализуемых инноваций</w:t>
      </w:r>
      <w:r w:rsidRPr="00533F72">
        <w:rPr>
          <w:rFonts w:ascii="Times New Roman" w:eastAsia="Times New Roman" w:hAnsi="Times New Roman" w:cs="Times New Roman"/>
          <w:sz w:val="28"/>
          <w:szCs w:val="28"/>
          <w:lang w:eastAsia="ru-RU"/>
        </w:rPr>
        <w:t>.</w:t>
      </w:r>
    </w:p>
    <w:p w:rsidR="00160834" w:rsidRPr="00533F72" w:rsidRDefault="000F04B1"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lastRenderedPageBreak/>
        <w:t>Достоинствами данных методов являются сравнительная простота и скорость проведения оценки, но несмотря на это эти методики обладают большими фундаментальными недостатками, в частности</w:t>
      </w:r>
      <w:r w:rsidR="00FF7267" w:rsidRPr="00533F72">
        <w:rPr>
          <w:rFonts w:ascii="Times New Roman" w:eastAsia="Times New Roman" w:hAnsi="Times New Roman" w:cs="Times New Roman"/>
          <w:sz w:val="28"/>
          <w:szCs w:val="28"/>
          <w:lang w:eastAsia="ru-RU"/>
        </w:rPr>
        <w:t>:</w:t>
      </w:r>
      <w:r w:rsidRPr="00533F72">
        <w:rPr>
          <w:rFonts w:ascii="Times New Roman" w:eastAsia="Times New Roman" w:hAnsi="Times New Roman" w:cs="Times New Roman"/>
          <w:sz w:val="28"/>
          <w:szCs w:val="28"/>
          <w:lang w:eastAsia="ru-RU"/>
        </w:rPr>
        <w:t xml:space="preserve"> </w:t>
      </w:r>
    </w:p>
    <w:p w:rsidR="00160834" w:rsidRPr="00533F72" w:rsidRDefault="00160834"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 </w:t>
      </w:r>
      <w:r w:rsidR="000F04B1" w:rsidRPr="00533F72">
        <w:rPr>
          <w:rFonts w:ascii="Times New Roman" w:eastAsia="Times New Roman" w:hAnsi="Times New Roman" w:cs="Times New Roman"/>
          <w:sz w:val="28"/>
          <w:szCs w:val="28"/>
          <w:lang w:eastAsia="ru-RU"/>
        </w:rPr>
        <w:t>субъективность данных оценок, зачастую эксперты выбирают средние уровни в шкале оценивания, что приводит к сглаживанию и некоторой «подгонке» будущих результатов под удобные значения</w:t>
      </w:r>
      <w:r w:rsidRPr="00533F72">
        <w:rPr>
          <w:rFonts w:ascii="Times New Roman" w:eastAsia="Times New Roman" w:hAnsi="Times New Roman" w:cs="Times New Roman"/>
          <w:sz w:val="28"/>
          <w:szCs w:val="28"/>
          <w:lang w:eastAsia="ru-RU"/>
        </w:rPr>
        <w:t xml:space="preserve">; </w:t>
      </w:r>
    </w:p>
    <w:p w:rsidR="00160834" w:rsidRPr="00533F72" w:rsidRDefault="00160834"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 слабая достоверность показателей связана с использованием в оценке таких параметров, значения которых очень сложно обосновать; </w:t>
      </w:r>
    </w:p>
    <w:p w:rsidR="007C679E" w:rsidRPr="00533F72" w:rsidRDefault="00160834"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 </w:t>
      </w:r>
      <w:r w:rsidR="007C679E" w:rsidRPr="00533F72">
        <w:rPr>
          <w:rFonts w:ascii="Times New Roman" w:eastAsia="Times New Roman" w:hAnsi="Times New Roman" w:cs="Times New Roman"/>
          <w:sz w:val="28"/>
          <w:szCs w:val="28"/>
          <w:lang w:eastAsia="ru-RU"/>
        </w:rPr>
        <w:t>субъективность ранжирования значимости частных показателей;</w:t>
      </w:r>
    </w:p>
    <w:p w:rsidR="00FF7267" w:rsidRPr="00533F72" w:rsidRDefault="007C679E"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требуются дорогостоящие высококвалифицированные специалисты для проведения оценки, что затрудняет их проведение для небольших компаний.</w:t>
      </w:r>
      <w:r w:rsidR="00160834" w:rsidRPr="00533F72">
        <w:rPr>
          <w:rFonts w:ascii="Times New Roman" w:eastAsia="Times New Roman" w:hAnsi="Times New Roman" w:cs="Times New Roman"/>
          <w:sz w:val="28"/>
          <w:szCs w:val="28"/>
          <w:lang w:eastAsia="ru-RU"/>
        </w:rPr>
        <w:t xml:space="preserve"> </w:t>
      </w:r>
    </w:p>
    <w:p w:rsidR="00FF7267" w:rsidRPr="00533F72" w:rsidRDefault="007C679E"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Таким образом, дорогие экспертные процедуры, недостаточная математическая интерпретация результатов </w:t>
      </w:r>
      <w:r w:rsidR="00FC7C27" w:rsidRPr="00533F72">
        <w:rPr>
          <w:rFonts w:ascii="Times New Roman" w:eastAsia="Times New Roman" w:hAnsi="Times New Roman" w:cs="Times New Roman"/>
          <w:sz w:val="28"/>
          <w:szCs w:val="28"/>
          <w:lang w:eastAsia="ru-RU"/>
        </w:rPr>
        <w:t>высокая субъективность оценки делают данные методики несколько специфичными в использовании</w:t>
      </w:r>
      <w:r w:rsidR="00FF7267" w:rsidRPr="00533F72">
        <w:rPr>
          <w:rFonts w:ascii="Times New Roman" w:eastAsia="Times New Roman" w:hAnsi="Times New Roman" w:cs="Times New Roman"/>
          <w:sz w:val="28"/>
          <w:szCs w:val="28"/>
          <w:lang w:eastAsia="ru-RU"/>
        </w:rPr>
        <w:t>.</w:t>
      </w:r>
    </w:p>
    <w:p w:rsidR="00FF7267" w:rsidRPr="00533F72" w:rsidRDefault="00FC7C27"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Например, рассмотрим в качестве примера </w:t>
      </w:r>
      <w:r w:rsidR="00FF7267" w:rsidRPr="00533F72">
        <w:rPr>
          <w:rFonts w:ascii="Times New Roman" w:eastAsia="Times New Roman" w:hAnsi="Times New Roman" w:cs="Times New Roman"/>
          <w:sz w:val="28"/>
          <w:szCs w:val="28"/>
          <w:lang w:eastAsia="ru-RU"/>
        </w:rPr>
        <w:t>методику оценки инновационного потенциала, предложенную Трифиловой А. А. [</w:t>
      </w:r>
      <w:r w:rsidR="00903EF3" w:rsidRPr="00533F72">
        <w:rPr>
          <w:rFonts w:ascii="Times New Roman" w:eastAsia="Times New Roman" w:hAnsi="Times New Roman" w:cs="Times New Roman"/>
          <w:sz w:val="28"/>
          <w:szCs w:val="28"/>
          <w:lang w:eastAsia="ru-RU"/>
        </w:rPr>
        <w:t>4</w:t>
      </w:r>
      <w:r w:rsidR="000E145C" w:rsidRPr="00533F72">
        <w:rPr>
          <w:rFonts w:ascii="Times New Roman" w:eastAsia="Times New Roman" w:hAnsi="Times New Roman" w:cs="Times New Roman"/>
          <w:sz w:val="28"/>
          <w:szCs w:val="28"/>
          <w:lang w:eastAsia="ru-RU"/>
        </w:rPr>
        <w:t>2</w:t>
      </w:r>
      <w:r w:rsidR="00FF7267"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 xml:space="preserve">Он направлен на оценку достаточности на фирме </w:t>
      </w:r>
      <w:r w:rsidR="00FF7267" w:rsidRPr="00533F72">
        <w:rPr>
          <w:rFonts w:ascii="Times New Roman" w:eastAsia="Times New Roman" w:hAnsi="Times New Roman" w:cs="Times New Roman"/>
          <w:sz w:val="28"/>
          <w:szCs w:val="28"/>
          <w:lang w:eastAsia="ru-RU"/>
        </w:rPr>
        <w:t xml:space="preserve">финансово-экономических ресурсов для </w:t>
      </w:r>
      <w:r w:rsidRPr="00533F72">
        <w:rPr>
          <w:rFonts w:ascii="Times New Roman" w:eastAsia="Times New Roman" w:hAnsi="Times New Roman" w:cs="Times New Roman"/>
          <w:sz w:val="28"/>
          <w:szCs w:val="28"/>
          <w:lang w:eastAsia="ru-RU"/>
        </w:rPr>
        <w:t xml:space="preserve">стратегической и текущей </w:t>
      </w:r>
      <w:r w:rsidR="00FF7267" w:rsidRPr="00533F72">
        <w:rPr>
          <w:rFonts w:ascii="Times New Roman" w:eastAsia="Times New Roman" w:hAnsi="Times New Roman" w:cs="Times New Roman"/>
          <w:sz w:val="28"/>
          <w:szCs w:val="28"/>
          <w:lang w:eastAsia="ru-RU"/>
        </w:rPr>
        <w:t>инновационной деятельности.</w:t>
      </w:r>
      <w:r w:rsidR="00DF7FC3" w:rsidRPr="00533F72">
        <w:rPr>
          <w:rFonts w:ascii="Times New Roman" w:eastAsia="Times New Roman" w:hAnsi="Times New Roman" w:cs="Times New Roman"/>
          <w:sz w:val="28"/>
          <w:szCs w:val="28"/>
          <w:lang w:eastAsia="ru-RU"/>
        </w:rPr>
        <w:t xml:space="preserve"> </w:t>
      </w:r>
      <w:r w:rsidR="00DF7FC3" w:rsidRPr="00533F72">
        <w:rPr>
          <w:rFonts w:ascii="Times New Roman" w:hAnsi="Times New Roman" w:cs="Times New Roman"/>
          <w:sz w:val="28"/>
        </w:rPr>
        <w:t>Как отмечает Трифилова А.А., потенциал определяется высокими, средними, низкими или нулевыми инновационными возможностями, в зависимости от обеспеченности компании собственными оборотными средствами.</w:t>
      </w:r>
    </w:p>
    <w:p w:rsidR="00FF7267" w:rsidRPr="00533F72" w:rsidRDefault="00FC7C27" w:rsidP="00FC7C2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Достоинств у данной методики достаточно много, в частности из-за использования классических формул расчета конкретно взятых на предприятии экономических </w:t>
      </w:r>
      <w:r w:rsidR="00450DF3" w:rsidRPr="00533F72">
        <w:rPr>
          <w:rFonts w:ascii="Times New Roman" w:eastAsia="Times New Roman" w:hAnsi="Times New Roman" w:cs="Times New Roman"/>
          <w:sz w:val="28"/>
          <w:szCs w:val="28"/>
          <w:lang w:eastAsia="ru-RU"/>
        </w:rPr>
        <w:t>параметров объективность</w:t>
      </w:r>
      <w:r w:rsidRPr="00533F72">
        <w:rPr>
          <w:rFonts w:ascii="Times New Roman" w:eastAsia="Times New Roman" w:hAnsi="Times New Roman" w:cs="Times New Roman"/>
          <w:sz w:val="28"/>
          <w:szCs w:val="28"/>
          <w:lang w:eastAsia="ru-RU"/>
        </w:rPr>
        <w:t xml:space="preserve"> полученных результатов достаточно высока и для его использования привлекать экспертов со стороны вовсе не требуется. Использование методики предполагает наличие хорошо организованного контроля правильности выбранных путей инновационного развития</w:t>
      </w:r>
      <w:r w:rsidR="00FF7267" w:rsidRPr="00533F72">
        <w:rPr>
          <w:rFonts w:ascii="Times New Roman" w:eastAsia="Times New Roman" w:hAnsi="Times New Roman" w:cs="Times New Roman"/>
          <w:sz w:val="28"/>
          <w:szCs w:val="28"/>
          <w:lang w:eastAsia="ru-RU"/>
        </w:rPr>
        <w:t>.</w:t>
      </w:r>
    </w:p>
    <w:p w:rsidR="00FF7267" w:rsidRPr="00533F72" w:rsidRDefault="00FC7C27"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Узким местом этого метода является тот факт, что он оценивает лишь финансово-экономический аспект инновационной деятельности, что разумеется недостаточно </w:t>
      </w:r>
      <w:r w:rsidR="00E91D82" w:rsidRPr="00533F72">
        <w:rPr>
          <w:rFonts w:ascii="Times New Roman" w:eastAsia="Times New Roman" w:hAnsi="Times New Roman" w:cs="Times New Roman"/>
          <w:sz w:val="28"/>
          <w:szCs w:val="28"/>
          <w:lang w:eastAsia="ru-RU"/>
        </w:rPr>
        <w:t>для комплексной оценки потенциала фирмы в области инноваций</w:t>
      </w:r>
      <w:r w:rsidR="00FF7267" w:rsidRPr="00533F72">
        <w:rPr>
          <w:rFonts w:ascii="Times New Roman" w:eastAsia="Times New Roman" w:hAnsi="Times New Roman" w:cs="Times New Roman"/>
          <w:sz w:val="28"/>
          <w:szCs w:val="28"/>
          <w:lang w:eastAsia="ru-RU"/>
        </w:rPr>
        <w:t>.</w:t>
      </w:r>
    </w:p>
    <w:p w:rsidR="00FF7267" w:rsidRPr="00533F72" w:rsidRDefault="00E91D82" w:rsidP="00E91D82">
      <w:pPr>
        <w:pStyle w:val="aff1"/>
        <w:shd w:val="clear" w:color="auto" w:fill="FFFFFF"/>
        <w:spacing w:before="0" w:beforeAutospacing="0" w:after="0" w:afterAutospacing="0"/>
        <w:ind w:firstLine="709"/>
        <w:jc w:val="both"/>
        <w:rPr>
          <w:sz w:val="28"/>
          <w:szCs w:val="28"/>
        </w:rPr>
      </w:pPr>
      <w:r w:rsidRPr="00533F72">
        <w:rPr>
          <w:sz w:val="28"/>
          <w:szCs w:val="28"/>
        </w:rPr>
        <w:t>Так, в р</w:t>
      </w:r>
      <w:r w:rsidR="00FF7267" w:rsidRPr="00533F72">
        <w:rPr>
          <w:sz w:val="28"/>
          <w:szCs w:val="28"/>
        </w:rPr>
        <w:t>аботе Горбунова В. Л. и Матвеева П. Г. [</w:t>
      </w:r>
      <w:r w:rsidR="00903EF3" w:rsidRPr="00533F72">
        <w:rPr>
          <w:sz w:val="28"/>
          <w:szCs w:val="28"/>
        </w:rPr>
        <w:t>4</w:t>
      </w:r>
      <w:r w:rsidR="0042313C" w:rsidRPr="00533F72">
        <w:rPr>
          <w:sz w:val="28"/>
          <w:szCs w:val="28"/>
        </w:rPr>
        <w:t>7</w:t>
      </w:r>
      <w:r w:rsidR="00FF7267" w:rsidRPr="00533F72">
        <w:rPr>
          <w:sz w:val="28"/>
          <w:szCs w:val="28"/>
        </w:rPr>
        <w:t xml:space="preserve">] </w:t>
      </w:r>
      <w:r w:rsidRPr="00533F72">
        <w:rPr>
          <w:sz w:val="28"/>
          <w:szCs w:val="28"/>
        </w:rPr>
        <w:t xml:space="preserve">оценка ведется по ряду критериев, которые сгруппированы в отдельные разделы, для каждого из которого подбираются </w:t>
      </w:r>
      <w:r w:rsidR="00FF7267" w:rsidRPr="00533F72">
        <w:rPr>
          <w:sz w:val="28"/>
          <w:szCs w:val="28"/>
        </w:rPr>
        <w:t xml:space="preserve">характеристики, </w:t>
      </w:r>
      <w:r w:rsidRPr="00533F72">
        <w:rPr>
          <w:sz w:val="28"/>
          <w:szCs w:val="28"/>
        </w:rPr>
        <w:t xml:space="preserve">каждому из которых </w:t>
      </w:r>
      <w:r w:rsidR="00FF7267" w:rsidRPr="00533F72">
        <w:rPr>
          <w:sz w:val="28"/>
          <w:szCs w:val="28"/>
        </w:rPr>
        <w:t xml:space="preserve">присваиваются </w:t>
      </w:r>
      <w:r w:rsidRPr="00533F72">
        <w:rPr>
          <w:sz w:val="28"/>
          <w:szCs w:val="28"/>
        </w:rPr>
        <w:t>оценки рейтинга</w:t>
      </w:r>
      <w:r w:rsidR="00FF7267" w:rsidRPr="00533F72">
        <w:rPr>
          <w:sz w:val="28"/>
          <w:szCs w:val="28"/>
        </w:rPr>
        <w:t xml:space="preserve">. </w:t>
      </w:r>
      <w:r w:rsidRPr="00533F72">
        <w:rPr>
          <w:sz w:val="28"/>
          <w:szCs w:val="28"/>
        </w:rPr>
        <w:t>Кроме этого, для всех этих характеристик определяются и критерии оценки работы фирмы</w:t>
      </w:r>
      <w:r w:rsidR="00FF7267" w:rsidRPr="00533F72">
        <w:rPr>
          <w:sz w:val="28"/>
          <w:szCs w:val="28"/>
        </w:rPr>
        <w:t xml:space="preserve">, которые </w:t>
      </w:r>
      <w:r w:rsidRPr="00533F72">
        <w:rPr>
          <w:sz w:val="28"/>
          <w:szCs w:val="28"/>
        </w:rPr>
        <w:t xml:space="preserve">эксперт применяет в качестве </w:t>
      </w:r>
      <w:r w:rsidR="00FF7267" w:rsidRPr="00533F72">
        <w:rPr>
          <w:sz w:val="28"/>
          <w:szCs w:val="28"/>
        </w:rPr>
        <w:t>условн</w:t>
      </w:r>
      <w:r w:rsidRPr="00533F72">
        <w:rPr>
          <w:sz w:val="28"/>
          <w:szCs w:val="28"/>
        </w:rPr>
        <w:t>ого</w:t>
      </w:r>
      <w:r w:rsidR="00FF7267" w:rsidRPr="00533F72">
        <w:rPr>
          <w:sz w:val="28"/>
          <w:szCs w:val="28"/>
        </w:rPr>
        <w:t xml:space="preserve"> норматив</w:t>
      </w:r>
      <w:r w:rsidRPr="00533F72">
        <w:rPr>
          <w:sz w:val="28"/>
          <w:szCs w:val="28"/>
        </w:rPr>
        <w:t>а</w:t>
      </w:r>
      <w:r w:rsidR="00FF7267" w:rsidRPr="00533F72">
        <w:rPr>
          <w:sz w:val="28"/>
          <w:szCs w:val="28"/>
        </w:rPr>
        <w:t xml:space="preserve"> развития.</w:t>
      </w:r>
      <w:r w:rsidRPr="00533F72">
        <w:rPr>
          <w:sz w:val="28"/>
          <w:szCs w:val="28"/>
        </w:rPr>
        <w:t xml:space="preserve"> Далее рассчитывается интегральная оценка в виде средней по всем разделам</w:t>
      </w:r>
      <w:r w:rsidR="00FF7267" w:rsidRPr="00533F72">
        <w:rPr>
          <w:sz w:val="28"/>
          <w:szCs w:val="28"/>
        </w:rPr>
        <w:t xml:space="preserve">. </w:t>
      </w:r>
      <w:r w:rsidRPr="00533F72">
        <w:rPr>
          <w:sz w:val="28"/>
          <w:szCs w:val="28"/>
        </w:rPr>
        <w:t>На основе сформированных интегральных оценок делаются выводы и предлагаются меры и направления оптимизации инновационной деятельности</w:t>
      </w:r>
      <w:r w:rsidR="00FF7267" w:rsidRPr="00533F72">
        <w:rPr>
          <w:sz w:val="28"/>
          <w:szCs w:val="28"/>
        </w:rPr>
        <w:t>.</w:t>
      </w:r>
    </w:p>
    <w:p w:rsidR="00FF7267" w:rsidRPr="00533F72" w:rsidRDefault="00E91D82"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Основное преимущество рассмотренной методики связано с тем, что она показывает различные факторы в их взаимосвязи друг с другом, но мы считаем, что некоторые показатели оценки носят лишь общий характер без учета тех </w:t>
      </w:r>
      <w:r w:rsidRPr="00533F72">
        <w:rPr>
          <w:rFonts w:ascii="Times New Roman" w:eastAsia="Times New Roman" w:hAnsi="Times New Roman" w:cs="Times New Roman"/>
          <w:sz w:val="28"/>
          <w:szCs w:val="28"/>
          <w:lang w:eastAsia="ru-RU"/>
        </w:rPr>
        <w:lastRenderedPageBreak/>
        <w:t xml:space="preserve">внутренних факторов, </w:t>
      </w:r>
      <w:r w:rsidR="00450DF3" w:rsidRPr="00533F72">
        <w:rPr>
          <w:rFonts w:ascii="Times New Roman" w:eastAsia="Times New Roman" w:hAnsi="Times New Roman" w:cs="Times New Roman"/>
          <w:sz w:val="28"/>
          <w:szCs w:val="28"/>
          <w:lang w:eastAsia="ru-RU"/>
        </w:rPr>
        <w:t>которые, собственно,</w:t>
      </w:r>
      <w:r w:rsidRPr="00533F72">
        <w:rPr>
          <w:rFonts w:ascii="Times New Roman" w:eastAsia="Times New Roman" w:hAnsi="Times New Roman" w:cs="Times New Roman"/>
          <w:sz w:val="28"/>
          <w:szCs w:val="28"/>
          <w:lang w:eastAsia="ru-RU"/>
        </w:rPr>
        <w:t xml:space="preserve"> и формируют </w:t>
      </w:r>
      <w:r w:rsidR="004A032B" w:rsidRPr="00533F72">
        <w:rPr>
          <w:rFonts w:ascii="Times New Roman" w:eastAsia="Times New Roman" w:hAnsi="Times New Roman" w:cs="Times New Roman"/>
          <w:sz w:val="28"/>
          <w:szCs w:val="28"/>
          <w:lang w:eastAsia="ru-RU"/>
        </w:rPr>
        <w:t>инновационный потенциал фирмы</w:t>
      </w:r>
      <w:r w:rsidR="00FF7267" w:rsidRPr="00533F72">
        <w:rPr>
          <w:rFonts w:ascii="Times New Roman" w:eastAsia="Times New Roman" w:hAnsi="Times New Roman" w:cs="Times New Roman"/>
          <w:sz w:val="28"/>
          <w:szCs w:val="28"/>
          <w:lang w:eastAsia="ru-RU"/>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А.М. Дауров и З.Л. Дзакоев считают, что метод</w:t>
      </w:r>
      <w:r w:rsidR="00DE4A06">
        <w:rPr>
          <w:rFonts w:ascii="Times New Roman" w:hAnsi="Times New Roman" w:cs="Times New Roman"/>
          <w:sz w:val="28"/>
        </w:rPr>
        <w:t>ики</w:t>
      </w:r>
      <w:r w:rsidRPr="00533F72">
        <w:rPr>
          <w:rFonts w:ascii="Times New Roman" w:hAnsi="Times New Roman" w:cs="Times New Roman"/>
          <w:sz w:val="28"/>
        </w:rPr>
        <w:t xml:space="preserve"> оценки инновационного потенциала хозяйствующего субъекта во многом определяются объектом и целями исследования [</w:t>
      </w:r>
      <w:r w:rsidR="000E145C" w:rsidRPr="00533F72">
        <w:rPr>
          <w:rFonts w:ascii="Times New Roman" w:hAnsi="Times New Roman" w:cs="Times New Roman"/>
          <w:sz w:val="28"/>
        </w:rPr>
        <w:t>4</w:t>
      </w:r>
      <w:r w:rsidR="0042313C" w:rsidRPr="00533F72">
        <w:rPr>
          <w:rFonts w:ascii="Times New Roman" w:hAnsi="Times New Roman" w:cs="Times New Roman"/>
          <w:sz w:val="28"/>
        </w:rPr>
        <w:t>8</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С.В. Теребовой разработана методика оценки инновационного потенциала предприятия на основании расчета интегрального показателя инновационного потенциала с использованием набора индикаторов, характеризующих ресурсную, результативную и управленческие составляющие инновационного потенциала [</w:t>
      </w:r>
      <w:r w:rsidR="0042313C" w:rsidRPr="00533F72">
        <w:rPr>
          <w:rFonts w:ascii="Times New Roman" w:hAnsi="Times New Roman" w:cs="Times New Roman"/>
          <w:sz w:val="28"/>
        </w:rPr>
        <w:t>49</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Ковалев В.В. измеряет потенциал компании по показателям финансовых и имущественных активов, которые представлены в бухгалтерской отчетности. На основе учитываемых показателей анализируется ликвидность и платежеспособность компании, ее финансовая устойчивость, которая, согласно автору, определяет потенциал компании [</w:t>
      </w:r>
      <w:r w:rsidR="0042313C" w:rsidRPr="00533F72">
        <w:rPr>
          <w:rFonts w:ascii="Times New Roman" w:hAnsi="Times New Roman" w:cs="Times New Roman"/>
          <w:sz w:val="28"/>
        </w:rPr>
        <w:t>5</w:t>
      </w:r>
      <w:r w:rsidR="000E145C" w:rsidRPr="00533F72">
        <w:rPr>
          <w:rFonts w:ascii="Times New Roman" w:hAnsi="Times New Roman" w:cs="Times New Roman"/>
          <w:sz w:val="28"/>
        </w:rPr>
        <w:t>0</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Потенциал развития предприятия Сычева М.И. базируется на трех составляющих: финансовой, производственной и маркетинговой. Для измерения показателя используются данные за 5 лет: вычисляется оценка средних математических ожиданий, средних квадратических отклонений, коэффициентов вариации, ошибок средних значений, медиан, ассиметрий и эксцессов, их ошибок, строится доверительный интервал, осуществляется оценка закона распределения на основе которых производится временное прогнозирование и корреляционно-регрессионный анализ [</w:t>
      </w:r>
      <w:r w:rsidR="0042313C" w:rsidRPr="00533F72">
        <w:rPr>
          <w:rFonts w:ascii="Times New Roman" w:hAnsi="Times New Roman" w:cs="Times New Roman"/>
          <w:sz w:val="28"/>
        </w:rPr>
        <w:t>34</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Ротемель Ф. и Гесс А. (Rothaermel F., Hess A.) разрабатывают многоуровневую систему оценки, включающую в себя индивидуальный, корпоративный и сетевой уровни. Показатели подразделяются также на зависимые (выручка от выпущенной продукции), контролируемые (количество патентов) и независимые (человеческий фактор). Итогом измерения является интегральная количественная оценка потенциала компании [</w:t>
      </w:r>
      <w:r w:rsidR="0042313C" w:rsidRPr="00533F72">
        <w:rPr>
          <w:rFonts w:ascii="Times New Roman" w:hAnsi="Times New Roman" w:cs="Times New Roman"/>
          <w:sz w:val="28"/>
        </w:rPr>
        <w:t>51</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Согласно Матвейкину В.Г., инновационный потенциал компании определяет ее способность к развитию через инновационно-инвестиционную деятельность. Измерение ИП предполагает анализ совокупности материальных, интеллектуальных, научно-технических, финансовых и информационных ресурсов, состояние которых оценивается экспертами [</w:t>
      </w:r>
      <w:r w:rsidR="0042313C" w:rsidRPr="00533F72">
        <w:rPr>
          <w:rFonts w:ascii="Times New Roman" w:hAnsi="Times New Roman" w:cs="Times New Roman"/>
          <w:sz w:val="28"/>
        </w:rPr>
        <w:t>52</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Роуз С. (Rose S.) предлагает измерять потенциал предприятия на основе сопоставления размеров инвестиций в инновационную деятельность и полученных результатов [</w:t>
      </w:r>
      <w:r w:rsidR="0042313C" w:rsidRPr="00533F72">
        <w:rPr>
          <w:rFonts w:ascii="Times New Roman" w:hAnsi="Times New Roman" w:cs="Times New Roman"/>
          <w:sz w:val="28"/>
        </w:rPr>
        <w:t>53</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Шапиро А. (Shapiro A.) оценивает потенциал компании на основе дохода, полученного в ходе инновационной деятельности. Анализируя динамику изменения выручки в результате внесения изменений в процесс производства, внедрения высокотехнологичного оборудования, производства новой продукции, автор выводит итоговый коэффициент, отражающий уровень инновационности компании [</w:t>
      </w:r>
      <w:r w:rsidR="0042313C" w:rsidRPr="00533F72">
        <w:rPr>
          <w:rFonts w:ascii="Times New Roman" w:hAnsi="Times New Roman" w:cs="Times New Roman"/>
          <w:sz w:val="28"/>
        </w:rPr>
        <w:t>54</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Методику, призванную способствовать определению направления инновационного развития компании разработали Артерчук В.Д. и Гузняева М.Д. Методика основывается на оценке набора ресурсных показателей, скорректированных с учетом коэффициентов весомости, которые были определены путем экспертной оценки. Результатом оценки является интегральный показатель, рассчитанный как среднеарифметическое взвешенное значение анализируемых данных [</w:t>
      </w:r>
      <w:r w:rsidR="0042313C" w:rsidRPr="00533F72">
        <w:rPr>
          <w:rFonts w:ascii="Times New Roman" w:hAnsi="Times New Roman" w:cs="Times New Roman"/>
          <w:sz w:val="28"/>
        </w:rPr>
        <w:t>55</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Гупта П. (Gupta P.) предлагает модель SIPOC для измерения инновационного потенциала, как меры готовности к нововведениям. Модель предполагает расчет стоимостных показателей под конкретный инновационный проект, разделенных на подгруппы «поставщик», «ресурсы», «процесс», «результаты», «покупатель» (supplier, input, process, output, customer). На основании полученных данных оценивается перспективность нововведений на предприятии [</w:t>
      </w:r>
      <w:r w:rsidR="0042313C" w:rsidRPr="00533F72">
        <w:rPr>
          <w:rFonts w:ascii="Times New Roman" w:hAnsi="Times New Roman" w:cs="Times New Roman"/>
          <w:sz w:val="28"/>
        </w:rPr>
        <w:t>56</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Алексеев А.А., Дятлова Е.С. и Фомина Н.Е. определяют инновационного потенциала компании как совокупность ресурсов, необходимых для разработки, внедрения и коммерциализации новшеств. Методика авторов базируется на оценке 14 показателей ресурсов, сгруппированных в научно технический и производственно-финансовый модули. Интегральная оценка ИП сводит совокупность данных к единому показателю в индексной форме путем нормирования [</w:t>
      </w:r>
      <w:r w:rsidR="0042313C" w:rsidRPr="00533F72">
        <w:rPr>
          <w:rFonts w:ascii="Times New Roman" w:hAnsi="Times New Roman" w:cs="Times New Roman"/>
          <w:sz w:val="28"/>
        </w:rPr>
        <w:t>57</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Годин Б. (Godin B.) в своем исследовании отмечает, что ресурсные показатели на сегодняшний день не могут дать адекватную оценку инновационной деятельности предприятия. Автор фокусируется на так называемых «выходных» данных, под которыми понимаются показатели, достигнутые в результате инновационной деятельности. Его методика основывается на системе опросов и анкетирований различных контрагентов инновационной цепочки [</w:t>
      </w:r>
      <w:r w:rsidR="0042313C" w:rsidRPr="00533F72">
        <w:rPr>
          <w:rFonts w:ascii="Times New Roman" w:hAnsi="Times New Roman" w:cs="Times New Roman"/>
          <w:sz w:val="28"/>
        </w:rPr>
        <w:t>58</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Интегральная оценка инновационного потенциала представляет собой итоговую таблицу, в которой представлены результаты мониторинга по каждому элементу его структуры [</w:t>
      </w:r>
      <w:r w:rsidR="0042313C" w:rsidRPr="00533F72">
        <w:rPr>
          <w:rFonts w:ascii="Times New Roman" w:hAnsi="Times New Roman" w:cs="Times New Roman"/>
          <w:sz w:val="28"/>
        </w:rPr>
        <w:t>33</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Моррис Л. (Morris L.) оценивает перспективы компании, используя метод экспертной оценки, базирующийся на 9 блоках вопросов, а именно: креативность, новшества, научные разработки, стратегии развития, инновационное развитие, управление портфелем инноваций, положение на рынке, продажи, соответствие целям [</w:t>
      </w:r>
      <w:r w:rsidR="0042313C" w:rsidRPr="00533F72">
        <w:rPr>
          <w:rFonts w:ascii="Times New Roman" w:hAnsi="Times New Roman" w:cs="Times New Roman"/>
          <w:sz w:val="28"/>
        </w:rPr>
        <w:t>59</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Такой подход позволяет получить экспертное мнение на ряд вопросов и выявить несоответствия планам, если таковые имеются. Однако методика не предусматривает какого-либо наглядного, однозначно интерпретируемого показателя, что делает невозможным сравнение достигнутых результатов, как на вертикальном, так и на горизонтальном уровне [</w:t>
      </w:r>
      <w:r w:rsidR="0042313C" w:rsidRPr="00533F72">
        <w:rPr>
          <w:rFonts w:ascii="Times New Roman" w:hAnsi="Times New Roman" w:cs="Times New Roman"/>
          <w:sz w:val="28"/>
        </w:rPr>
        <w:t>58</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Цуканова Н.Е. предлагает комбинированную оценку инновационного потенциала компании. Показателями инновационной активности у нее выступают: </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1) кадровая обеспеченность инновационной деятельности,</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2) доля оборудования, связанного с инновационными внедрениями,</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3) доля НМА в составе внеоборотных активов компании, </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4) обеспеченность финансовыми средствами для инвестирования в инновационные проекты. Автор полагает, что оценка совокупности данных показателей позволяет определить готовность предприятия к осуществлению инновационной деятельности параллельно с текущей производственной [</w:t>
      </w:r>
      <w:r w:rsidR="0042313C" w:rsidRPr="00533F72">
        <w:rPr>
          <w:rFonts w:ascii="Times New Roman" w:hAnsi="Times New Roman" w:cs="Times New Roman"/>
          <w:sz w:val="28"/>
        </w:rPr>
        <w:t>60</w:t>
      </w:r>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Хагедорн Дж. (Hagedoorn J.) предполагает оценку инновационности предприятия на основе динамики четырех показателей: расходов на НИОКР, количества патентов, показателей их цитируемости и доли инновационной продукции в общем объеме выпускаемой продукции [</w:t>
      </w:r>
      <w:r w:rsidR="0042313C" w:rsidRPr="00533F72">
        <w:rPr>
          <w:rFonts w:ascii="Times New Roman" w:hAnsi="Times New Roman" w:cs="Times New Roman"/>
          <w:sz w:val="28"/>
        </w:rPr>
        <w:t>61</w:t>
      </w:r>
      <w:r w:rsidRPr="00533F72">
        <w:rPr>
          <w:rFonts w:ascii="Times New Roman" w:hAnsi="Times New Roman" w:cs="Times New Roman"/>
          <w:sz w:val="28"/>
        </w:rPr>
        <w:t xml:space="preserve">]. </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Князев С.А. предлагает методику измерения инновационного потенциала компании, в которой ИП рассматривается как совокупность материального, технико-технологического, организационного, человеческого, институционального и информационного факторов производства инноваций. Успешность управления инновационной деятельностью оценивается на основе эффективности использования каждого из данных факторов в выделенных автором научно-технической, производственной, кадровой, организационно-управленческой и маркетинговой функциональных сферах компании [</w:t>
      </w:r>
      <w:r w:rsidR="0042313C" w:rsidRPr="00533F72">
        <w:rPr>
          <w:rFonts w:ascii="Times New Roman" w:hAnsi="Times New Roman" w:cs="Times New Roman"/>
          <w:sz w:val="28"/>
        </w:rPr>
        <w:t>62</w:t>
      </w:r>
      <w:r w:rsidRPr="00533F72">
        <w:rPr>
          <w:rFonts w:ascii="Times New Roman" w:hAnsi="Times New Roman" w:cs="Times New Roman"/>
          <w:sz w:val="28"/>
        </w:rPr>
        <w:t>].</w:t>
      </w:r>
    </w:p>
    <w:p w:rsidR="00056B96" w:rsidRDefault="00FC465E" w:rsidP="00056B9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Интересным для использования при оценке инновационного потенциала пищевой промышленности нам представляются методики, предложенные М.А. </w:t>
      </w:r>
      <w:r w:rsidRPr="00F15FFA">
        <w:rPr>
          <w:rFonts w:ascii="Times New Roman" w:hAnsi="Times New Roman" w:cs="Times New Roman"/>
          <w:sz w:val="28"/>
          <w:szCs w:val="28"/>
        </w:rPr>
        <w:t>Тобиен и А.О. Тобиен в статье «</w:t>
      </w:r>
      <w:r w:rsidRPr="00533F72">
        <w:rPr>
          <w:rFonts w:ascii="Times New Roman" w:hAnsi="Times New Roman" w:cs="Times New Roman"/>
          <w:sz w:val="28"/>
          <w:szCs w:val="28"/>
        </w:rPr>
        <w:t>Методика оценки инновационного потенциала региона» [</w:t>
      </w:r>
      <w:r w:rsidR="00F15FFA">
        <w:rPr>
          <w:rFonts w:ascii="Times New Roman" w:hAnsi="Times New Roman" w:cs="Times New Roman"/>
          <w:sz w:val="28"/>
          <w:szCs w:val="28"/>
        </w:rPr>
        <w:t>63</w:t>
      </w:r>
      <w:r w:rsidRPr="00533F72">
        <w:rPr>
          <w:rFonts w:ascii="Times New Roman" w:hAnsi="Times New Roman" w:cs="Times New Roman"/>
          <w:sz w:val="28"/>
          <w:szCs w:val="28"/>
        </w:rPr>
        <w:t xml:space="preserve">], а также Е.А. Вечкинзовы  в ее статье «Инновационный потенциал развития регионов Казахстана: оценка состояния и уровня использования» [29]. Данные авторы основное внимание уделили выбору наиболее удобных для сбора показателей, которые характеризуют те или иные стороны (субпотенциалы) инновационного потенциала. </w:t>
      </w:r>
      <w:r>
        <w:rPr>
          <w:rFonts w:ascii="Times New Roman" w:hAnsi="Times New Roman" w:cs="Times New Roman"/>
          <w:sz w:val="28"/>
          <w:szCs w:val="28"/>
        </w:rPr>
        <w:t xml:space="preserve">Для </w:t>
      </w:r>
      <w:r w:rsidRPr="00533F72">
        <w:rPr>
          <w:rFonts w:ascii="Times New Roman" w:hAnsi="Times New Roman" w:cs="Times New Roman"/>
          <w:sz w:val="28"/>
          <w:szCs w:val="28"/>
        </w:rPr>
        <w:t xml:space="preserve"> создания своих методик они приняли применение многофакторного регрессионного анализа, которые дает более точные результаты и комплексно дает оценку исследуемого параметра</w:t>
      </w:r>
      <w:r w:rsidRPr="00056B96">
        <w:rPr>
          <w:rFonts w:ascii="Times New Roman" w:hAnsi="Times New Roman" w:cs="Times New Roman"/>
          <w:sz w:val="28"/>
          <w:szCs w:val="28"/>
        </w:rPr>
        <w:t xml:space="preserve">. </w:t>
      </w:r>
    </w:p>
    <w:p w:rsidR="00FF7267" w:rsidRPr="00056B96" w:rsidRDefault="00FF7267" w:rsidP="00056B96">
      <w:pPr>
        <w:spacing w:after="0" w:line="240" w:lineRule="auto"/>
        <w:ind w:firstLine="709"/>
        <w:jc w:val="both"/>
        <w:rPr>
          <w:rFonts w:ascii="Times New Roman" w:hAnsi="Times New Roman" w:cs="Times New Roman"/>
          <w:sz w:val="28"/>
          <w:szCs w:val="28"/>
        </w:rPr>
      </w:pPr>
      <w:r w:rsidRPr="00056B96">
        <w:rPr>
          <w:rFonts w:ascii="Times New Roman" w:hAnsi="Times New Roman" w:cs="Times New Roman"/>
          <w:sz w:val="28"/>
          <w:szCs w:val="28"/>
        </w:rPr>
        <w:t xml:space="preserve">В. Шляхто </w:t>
      </w:r>
      <w:r w:rsidR="00DA632F" w:rsidRPr="00056B96">
        <w:rPr>
          <w:rFonts w:ascii="Times New Roman" w:hAnsi="Times New Roman" w:cs="Times New Roman"/>
          <w:sz w:val="28"/>
          <w:szCs w:val="28"/>
        </w:rPr>
        <w:t xml:space="preserve">в своей работе получал </w:t>
      </w:r>
      <w:r w:rsidRPr="00056B96">
        <w:rPr>
          <w:rFonts w:ascii="Times New Roman" w:hAnsi="Times New Roman" w:cs="Times New Roman"/>
          <w:sz w:val="28"/>
          <w:szCs w:val="28"/>
        </w:rPr>
        <w:t>интегральн</w:t>
      </w:r>
      <w:r w:rsidR="00DA632F" w:rsidRPr="00056B96">
        <w:rPr>
          <w:rFonts w:ascii="Times New Roman" w:hAnsi="Times New Roman" w:cs="Times New Roman"/>
          <w:sz w:val="28"/>
          <w:szCs w:val="28"/>
        </w:rPr>
        <w:t>ую</w:t>
      </w:r>
      <w:r w:rsidRPr="00056B96">
        <w:rPr>
          <w:rFonts w:ascii="Times New Roman" w:hAnsi="Times New Roman" w:cs="Times New Roman"/>
          <w:sz w:val="28"/>
          <w:szCs w:val="28"/>
        </w:rPr>
        <w:t xml:space="preserve"> оценк</w:t>
      </w:r>
      <w:r w:rsidR="00DA632F" w:rsidRPr="00056B96">
        <w:rPr>
          <w:rFonts w:ascii="Times New Roman" w:hAnsi="Times New Roman" w:cs="Times New Roman"/>
          <w:sz w:val="28"/>
          <w:szCs w:val="28"/>
        </w:rPr>
        <w:t>у</w:t>
      </w:r>
      <w:r w:rsidRPr="00056B96">
        <w:rPr>
          <w:rFonts w:ascii="Times New Roman" w:hAnsi="Times New Roman" w:cs="Times New Roman"/>
          <w:sz w:val="28"/>
          <w:szCs w:val="28"/>
        </w:rPr>
        <w:t xml:space="preserve"> инновационного потенциала </w:t>
      </w:r>
      <w:r w:rsidR="00DA632F" w:rsidRPr="00056B96">
        <w:rPr>
          <w:rFonts w:ascii="Times New Roman" w:hAnsi="Times New Roman" w:cs="Times New Roman"/>
          <w:sz w:val="28"/>
          <w:szCs w:val="28"/>
        </w:rPr>
        <w:t xml:space="preserve">по отдельным его критериям, в том числе </w:t>
      </w:r>
      <w:r w:rsidRPr="00056B96">
        <w:rPr>
          <w:rFonts w:ascii="Times New Roman" w:hAnsi="Times New Roman" w:cs="Times New Roman"/>
          <w:sz w:val="28"/>
          <w:szCs w:val="28"/>
        </w:rPr>
        <w:t>научно-технический, информационный, кадровый, финансовый, производственно-технологический, потребительский, организационн</w:t>
      </w:r>
      <w:r w:rsidR="00DA632F" w:rsidRPr="00056B96">
        <w:rPr>
          <w:rFonts w:ascii="Times New Roman" w:hAnsi="Times New Roman" w:cs="Times New Roman"/>
          <w:sz w:val="28"/>
          <w:szCs w:val="28"/>
        </w:rPr>
        <w:t>о-управленческий потенциалы</w:t>
      </w:r>
      <w:r w:rsidRPr="00056B96">
        <w:rPr>
          <w:rFonts w:ascii="Times New Roman" w:hAnsi="Times New Roman" w:cs="Times New Roman"/>
          <w:sz w:val="28"/>
          <w:szCs w:val="28"/>
        </w:rPr>
        <w:t xml:space="preserve">, </w:t>
      </w:r>
      <w:r w:rsidR="00DA632F" w:rsidRPr="00056B96">
        <w:rPr>
          <w:rFonts w:ascii="Times New Roman" w:hAnsi="Times New Roman" w:cs="Times New Roman"/>
          <w:sz w:val="28"/>
          <w:szCs w:val="28"/>
        </w:rPr>
        <w:t xml:space="preserve">и </w:t>
      </w:r>
      <w:r w:rsidRPr="00056B96">
        <w:rPr>
          <w:rFonts w:ascii="Times New Roman" w:hAnsi="Times New Roman" w:cs="Times New Roman"/>
          <w:sz w:val="28"/>
          <w:szCs w:val="28"/>
        </w:rPr>
        <w:t>инновационная культура</w:t>
      </w:r>
      <w:r w:rsidR="00DA632F" w:rsidRPr="00056B96">
        <w:rPr>
          <w:rFonts w:ascii="Times New Roman" w:hAnsi="Times New Roman" w:cs="Times New Roman"/>
          <w:sz w:val="28"/>
          <w:szCs w:val="28"/>
        </w:rPr>
        <w:t xml:space="preserve"> [</w:t>
      </w:r>
      <w:r w:rsidR="0042313C" w:rsidRPr="00056B96">
        <w:rPr>
          <w:rFonts w:ascii="Times New Roman" w:hAnsi="Times New Roman" w:cs="Times New Roman"/>
          <w:sz w:val="28"/>
          <w:szCs w:val="28"/>
        </w:rPr>
        <w:t>6</w:t>
      </w:r>
      <w:r w:rsidR="00F15FFA" w:rsidRPr="00056B96">
        <w:rPr>
          <w:rFonts w:ascii="Times New Roman" w:hAnsi="Times New Roman" w:cs="Times New Roman"/>
          <w:sz w:val="28"/>
          <w:szCs w:val="28"/>
        </w:rPr>
        <w:t>4</w:t>
      </w:r>
      <w:r w:rsidR="00DA632F" w:rsidRPr="00056B96">
        <w:rPr>
          <w:rFonts w:ascii="Times New Roman" w:hAnsi="Times New Roman" w:cs="Times New Roman"/>
          <w:sz w:val="28"/>
          <w:szCs w:val="28"/>
        </w:rPr>
        <w:t>]</w:t>
      </w:r>
      <w:r w:rsidRPr="00056B96">
        <w:rPr>
          <w:rFonts w:ascii="Times New Roman" w:hAnsi="Times New Roman" w:cs="Times New Roman"/>
          <w:sz w:val="28"/>
          <w:szCs w:val="28"/>
        </w:rPr>
        <w:t xml:space="preserve">. </w:t>
      </w:r>
      <w:r w:rsidR="00DA632F" w:rsidRPr="00056B96">
        <w:rPr>
          <w:rFonts w:ascii="Times New Roman" w:hAnsi="Times New Roman" w:cs="Times New Roman"/>
          <w:sz w:val="28"/>
          <w:szCs w:val="28"/>
        </w:rPr>
        <w:t xml:space="preserve">Им составлена </w:t>
      </w:r>
      <w:r w:rsidRPr="00056B96">
        <w:rPr>
          <w:rFonts w:ascii="Times New Roman" w:hAnsi="Times New Roman" w:cs="Times New Roman"/>
          <w:sz w:val="28"/>
          <w:szCs w:val="28"/>
        </w:rPr>
        <w:t>система показателей</w:t>
      </w:r>
      <w:r w:rsidR="00DA632F" w:rsidRPr="00056B96">
        <w:rPr>
          <w:rFonts w:ascii="Times New Roman" w:hAnsi="Times New Roman" w:cs="Times New Roman"/>
          <w:sz w:val="28"/>
          <w:szCs w:val="28"/>
        </w:rPr>
        <w:t xml:space="preserve"> в виде ко</w:t>
      </w:r>
      <w:r w:rsidRPr="00056B96">
        <w:rPr>
          <w:rFonts w:ascii="Times New Roman" w:hAnsi="Times New Roman" w:cs="Times New Roman"/>
          <w:sz w:val="28"/>
          <w:szCs w:val="28"/>
        </w:rPr>
        <w:t>эффициентов</w:t>
      </w:r>
      <w:r w:rsidR="00DA632F" w:rsidRPr="00056B96">
        <w:rPr>
          <w:rFonts w:ascii="Times New Roman" w:hAnsi="Times New Roman" w:cs="Times New Roman"/>
          <w:sz w:val="28"/>
          <w:szCs w:val="28"/>
        </w:rPr>
        <w:t xml:space="preserve"> по каждому пункту</w:t>
      </w:r>
      <w:r w:rsidRPr="00056B96">
        <w:rPr>
          <w:rFonts w:ascii="Times New Roman" w:hAnsi="Times New Roman" w:cs="Times New Roman"/>
          <w:sz w:val="28"/>
          <w:szCs w:val="28"/>
        </w:rPr>
        <w:t>.</w:t>
      </w:r>
      <w:r w:rsidR="00DA632F" w:rsidRPr="00056B96">
        <w:rPr>
          <w:rFonts w:ascii="Times New Roman" w:hAnsi="Times New Roman" w:cs="Times New Roman"/>
          <w:sz w:val="28"/>
          <w:szCs w:val="28"/>
        </w:rPr>
        <w:t xml:space="preserve"> Этим определяется достоинство данной методики, так как использование относительных параметров более удобно  и объективно в отличие от абсолютных показателей и баллов. Недостатком методики можно лишь назвать </w:t>
      </w:r>
      <w:r w:rsidRPr="00056B96">
        <w:rPr>
          <w:rFonts w:ascii="Times New Roman" w:eastAsia="Times New Roman" w:hAnsi="Times New Roman" w:cs="Times New Roman"/>
          <w:sz w:val="28"/>
          <w:szCs w:val="28"/>
          <w:lang w:eastAsia="ru-RU"/>
        </w:rPr>
        <w:t xml:space="preserve">отсутствие </w:t>
      </w:r>
      <w:r w:rsidR="00DA632F" w:rsidRPr="00056B96">
        <w:rPr>
          <w:rFonts w:ascii="Times New Roman" w:eastAsia="Times New Roman" w:hAnsi="Times New Roman" w:cs="Times New Roman"/>
          <w:sz w:val="28"/>
          <w:szCs w:val="28"/>
          <w:lang w:eastAsia="ru-RU"/>
        </w:rPr>
        <w:t>пороговых значений</w:t>
      </w:r>
      <w:r w:rsidRPr="00056B96">
        <w:rPr>
          <w:rFonts w:ascii="Times New Roman" w:eastAsia="Times New Roman" w:hAnsi="Times New Roman" w:cs="Times New Roman"/>
          <w:sz w:val="28"/>
          <w:szCs w:val="28"/>
          <w:lang w:eastAsia="ru-RU"/>
        </w:rPr>
        <w:t xml:space="preserve"> для </w:t>
      </w:r>
      <w:r w:rsidR="00DA632F" w:rsidRPr="00056B96">
        <w:rPr>
          <w:rFonts w:ascii="Times New Roman" w:eastAsia="Times New Roman" w:hAnsi="Times New Roman" w:cs="Times New Roman"/>
          <w:sz w:val="28"/>
          <w:szCs w:val="28"/>
          <w:lang w:eastAsia="ru-RU"/>
        </w:rPr>
        <w:t xml:space="preserve">рассчитанных </w:t>
      </w:r>
      <w:r w:rsidRPr="00056B96">
        <w:rPr>
          <w:rFonts w:ascii="Times New Roman" w:eastAsia="Times New Roman" w:hAnsi="Times New Roman" w:cs="Times New Roman"/>
          <w:sz w:val="28"/>
          <w:szCs w:val="28"/>
          <w:lang w:eastAsia="ru-RU"/>
        </w:rPr>
        <w:t>коэффициентов</w:t>
      </w:r>
      <w:r w:rsidR="00DA632F" w:rsidRPr="00056B96">
        <w:rPr>
          <w:rFonts w:ascii="Times New Roman" w:eastAsia="Times New Roman" w:hAnsi="Times New Roman" w:cs="Times New Roman"/>
          <w:sz w:val="28"/>
          <w:szCs w:val="28"/>
          <w:lang w:eastAsia="ru-RU"/>
        </w:rPr>
        <w:t>, что предполагает использование данного метода при проведении оценки в динамике для сравнения с предыдущими периодами</w:t>
      </w:r>
      <w:r w:rsidRPr="00056B96">
        <w:rPr>
          <w:rFonts w:ascii="Times New Roman" w:eastAsia="Times New Roman" w:hAnsi="Times New Roman" w:cs="Times New Roman"/>
          <w:sz w:val="28"/>
          <w:szCs w:val="28"/>
          <w:lang w:eastAsia="ru-RU"/>
        </w:rPr>
        <w:t>.</w:t>
      </w:r>
      <w:r w:rsidR="00DA632F" w:rsidRPr="00056B96">
        <w:rPr>
          <w:rFonts w:ascii="Times New Roman" w:eastAsia="Times New Roman" w:hAnsi="Times New Roman" w:cs="Times New Roman"/>
          <w:sz w:val="28"/>
          <w:szCs w:val="28"/>
          <w:lang w:eastAsia="ru-RU"/>
        </w:rPr>
        <w:t xml:space="preserve"> Таким образом определить действительный уровень по данной методике сложнее.</w:t>
      </w:r>
    </w:p>
    <w:p w:rsidR="00FF7267" w:rsidRPr="00533F72" w:rsidRDefault="00DA632F"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lastRenderedPageBreak/>
        <w:t xml:space="preserve">На основании сравнительной оценки различных методик можно сформулировать ряд путей по улучшению процесса оценки </w:t>
      </w:r>
      <w:r w:rsidR="00FF7267" w:rsidRPr="00533F72">
        <w:rPr>
          <w:rFonts w:ascii="Times New Roman" w:eastAsia="Times New Roman" w:hAnsi="Times New Roman" w:cs="Times New Roman"/>
          <w:sz w:val="28"/>
          <w:szCs w:val="28"/>
          <w:lang w:eastAsia="ru-RU"/>
        </w:rPr>
        <w:t>инновационного потенциала предприяти</w:t>
      </w:r>
      <w:r w:rsidRPr="00533F72">
        <w:rPr>
          <w:rFonts w:ascii="Times New Roman" w:eastAsia="Times New Roman" w:hAnsi="Times New Roman" w:cs="Times New Roman"/>
          <w:sz w:val="28"/>
          <w:szCs w:val="28"/>
          <w:lang w:eastAsia="ru-RU"/>
        </w:rPr>
        <w:t>й</w:t>
      </w:r>
      <w:r w:rsidR="00FF7267" w:rsidRPr="00533F72">
        <w:rPr>
          <w:rFonts w:ascii="Times New Roman" w:eastAsia="Times New Roman" w:hAnsi="Times New Roman" w:cs="Times New Roman"/>
          <w:sz w:val="28"/>
          <w:szCs w:val="28"/>
          <w:lang w:eastAsia="ru-RU"/>
        </w:rPr>
        <w:t>:</w:t>
      </w:r>
    </w:p>
    <w:p w:rsidR="00FF7267" w:rsidRPr="00533F72" w:rsidRDefault="00FF7267" w:rsidP="00DA632F">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w:t>
      </w:r>
      <w:r w:rsidR="00DA632F" w:rsidRPr="00533F72">
        <w:rPr>
          <w:rFonts w:ascii="Times New Roman" w:eastAsia="Times New Roman" w:hAnsi="Times New Roman" w:cs="Times New Roman"/>
          <w:sz w:val="28"/>
          <w:szCs w:val="28"/>
          <w:lang w:eastAsia="ru-RU"/>
        </w:rPr>
        <w:t xml:space="preserve"> факторы, подлежащие оценке должны непосредственно </w:t>
      </w:r>
      <w:r w:rsidR="005E343D" w:rsidRPr="00533F72">
        <w:rPr>
          <w:rFonts w:ascii="Times New Roman" w:eastAsia="Times New Roman" w:hAnsi="Times New Roman" w:cs="Times New Roman"/>
          <w:sz w:val="28"/>
          <w:szCs w:val="28"/>
          <w:lang w:eastAsia="ru-RU"/>
        </w:rPr>
        <w:t xml:space="preserve">определять компоненты </w:t>
      </w:r>
      <w:r w:rsidRPr="00533F72">
        <w:rPr>
          <w:rFonts w:ascii="Times New Roman" w:eastAsia="Times New Roman" w:hAnsi="Times New Roman" w:cs="Times New Roman"/>
          <w:sz w:val="28"/>
          <w:szCs w:val="28"/>
          <w:lang w:eastAsia="ru-RU"/>
        </w:rPr>
        <w:t>инновационн</w:t>
      </w:r>
      <w:r w:rsidR="005E343D" w:rsidRPr="00533F72">
        <w:rPr>
          <w:rFonts w:ascii="Times New Roman" w:eastAsia="Times New Roman" w:hAnsi="Times New Roman" w:cs="Times New Roman"/>
          <w:sz w:val="28"/>
          <w:szCs w:val="28"/>
          <w:lang w:eastAsia="ru-RU"/>
        </w:rPr>
        <w:t xml:space="preserve">ого </w:t>
      </w:r>
      <w:r w:rsidRPr="00533F72">
        <w:rPr>
          <w:rFonts w:ascii="Times New Roman" w:eastAsia="Times New Roman" w:hAnsi="Times New Roman" w:cs="Times New Roman"/>
          <w:sz w:val="28"/>
          <w:szCs w:val="28"/>
          <w:lang w:eastAsia="ru-RU"/>
        </w:rPr>
        <w:t>потенциал</w:t>
      </w:r>
      <w:r w:rsidR="005E343D" w:rsidRPr="00533F72">
        <w:rPr>
          <w:rFonts w:ascii="Times New Roman" w:eastAsia="Times New Roman" w:hAnsi="Times New Roman" w:cs="Times New Roman"/>
          <w:sz w:val="28"/>
          <w:szCs w:val="28"/>
          <w:lang w:eastAsia="ru-RU"/>
        </w:rPr>
        <w:t>а</w:t>
      </w:r>
      <w:r w:rsidRPr="00533F72">
        <w:rPr>
          <w:rFonts w:ascii="Times New Roman" w:eastAsia="Times New Roman" w:hAnsi="Times New Roman" w:cs="Times New Roman"/>
          <w:sz w:val="28"/>
          <w:szCs w:val="28"/>
          <w:lang w:eastAsia="ru-RU"/>
        </w:rPr>
        <w:t>;</w:t>
      </w:r>
    </w:p>
    <w:p w:rsidR="00FF7267" w:rsidRPr="00533F72" w:rsidRDefault="005E343D" w:rsidP="005E343D">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минимизировать экспертные оценки и ранжированных по весу параметров для снижения субъективности оценок</w:t>
      </w:r>
      <w:r w:rsidR="00FF7267" w:rsidRPr="00533F72">
        <w:rPr>
          <w:rFonts w:ascii="Times New Roman" w:eastAsia="Times New Roman" w:hAnsi="Times New Roman" w:cs="Times New Roman"/>
          <w:sz w:val="28"/>
          <w:szCs w:val="28"/>
          <w:lang w:eastAsia="ru-RU"/>
        </w:rPr>
        <w:t>;</w:t>
      </w:r>
    </w:p>
    <w:p w:rsidR="00FF7267" w:rsidRPr="00533F72" w:rsidRDefault="005E343D" w:rsidP="005E343D">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количество используемых параметров, охватывающих всех компонент потенциала инновационной деятельности должен быть минимально ограничен</w:t>
      </w:r>
      <w:r w:rsidR="00FF7267" w:rsidRPr="00533F72">
        <w:rPr>
          <w:rFonts w:ascii="Times New Roman" w:eastAsia="Times New Roman" w:hAnsi="Times New Roman" w:cs="Times New Roman"/>
          <w:sz w:val="28"/>
          <w:szCs w:val="28"/>
          <w:lang w:eastAsia="ru-RU"/>
        </w:rPr>
        <w:t>;</w:t>
      </w:r>
    </w:p>
    <w:p w:rsidR="005E343D" w:rsidRPr="00533F72" w:rsidRDefault="005E343D" w:rsidP="005E343D">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для рассчитанных параметров желательно создать пороговые значения для обоснованной оценки результатов.</w:t>
      </w:r>
    </w:p>
    <w:p w:rsidR="00FF7267" w:rsidRPr="00533F72" w:rsidRDefault="005E343D" w:rsidP="005E343D">
      <w:pPr>
        <w:spacing w:after="0" w:line="240" w:lineRule="auto"/>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ab/>
        <w:t xml:space="preserve">Так, </w:t>
      </w:r>
      <w:r w:rsidR="00C268F7" w:rsidRPr="00533F72">
        <w:rPr>
          <w:rFonts w:ascii="Times New Roman" w:eastAsia="Times New Roman" w:hAnsi="Times New Roman" w:cs="Times New Roman"/>
          <w:sz w:val="28"/>
          <w:szCs w:val="28"/>
          <w:lang w:eastAsia="ru-RU"/>
        </w:rPr>
        <w:t xml:space="preserve">в работе </w:t>
      </w:r>
      <w:r w:rsidR="00FF7267" w:rsidRPr="00533F72">
        <w:rPr>
          <w:rFonts w:ascii="Times New Roman" w:eastAsia="Times New Roman" w:hAnsi="Times New Roman" w:cs="Times New Roman"/>
          <w:sz w:val="28"/>
          <w:szCs w:val="28"/>
          <w:lang w:eastAsia="ru-RU"/>
        </w:rPr>
        <w:t>[</w:t>
      </w:r>
      <w:r w:rsidR="0042313C" w:rsidRPr="00533F72">
        <w:rPr>
          <w:rFonts w:ascii="Times New Roman" w:eastAsia="Times New Roman" w:hAnsi="Times New Roman" w:cs="Times New Roman"/>
          <w:sz w:val="28"/>
          <w:szCs w:val="28"/>
          <w:lang w:eastAsia="ru-RU"/>
        </w:rPr>
        <w:t>64</w:t>
      </w:r>
      <w:r w:rsidR="00FF7267" w:rsidRPr="00533F72">
        <w:rPr>
          <w:rFonts w:ascii="Times New Roman" w:eastAsia="Times New Roman" w:hAnsi="Times New Roman" w:cs="Times New Roman"/>
          <w:sz w:val="28"/>
          <w:szCs w:val="28"/>
          <w:lang w:eastAsia="ru-RU"/>
        </w:rPr>
        <w:t>] был усовершенствова</w:t>
      </w:r>
      <w:r w:rsidRPr="00533F72">
        <w:rPr>
          <w:rFonts w:ascii="Times New Roman" w:eastAsia="Times New Roman" w:hAnsi="Times New Roman" w:cs="Times New Roman"/>
          <w:sz w:val="28"/>
          <w:szCs w:val="28"/>
          <w:lang w:eastAsia="ru-RU"/>
        </w:rPr>
        <w:t>н</w:t>
      </w:r>
      <w:r w:rsidR="00FF7267" w:rsidRPr="00533F72">
        <w:rPr>
          <w:rFonts w:ascii="Times New Roman" w:eastAsia="Times New Roman" w:hAnsi="Times New Roman" w:cs="Times New Roman"/>
          <w:sz w:val="28"/>
          <w:szCs w:val="28"/>
          <w:lang w:eastAsia="ru-RU"/>
        </w:rPr>
        <w:t xml:space="preserve"> механизм оценки инновационного потенциала</w:t>
      </w:r>
      <w:r w:rsidR="00696D00" w:rsidRPr="00533F72">
        <w:rPr>
          <w:rFonts w:ascii="Times New Roman" w:eastAsia="Times New Roman" w:hAnsi="Times New Roman" w:cs="Times New Roman"/>
          <w:sz w:val="28"/>
          <w:szCs w:val="28"/>
          <w:lang w:eastAsia="ru-RU"/>
        </w:rPr>
        <w:t xml:space="preserve"> на основе анализа его сущности</w:t>
      </w:r>
      <w:r w:rsidR="00FF7267" w:rsidRPr="00533F72">
        <w:rPr>
          <w:rFonts w:ascii="Times New Roman" w:eastAsia="Times New Roman" w:hAnsi="Times New Roman" w:cs="Times New Roman"/>
          <w:sz w:val="28"/>
          <w:szCs w:val="28"/>
          <w:lang w:eastAsia="ru-RU"/>
        </w:rPr>
        <w:t xml:space="preserve">. </w:t>
      </w:r>
      <w:r w:rsidR="00696D00" w:rsidRPr="00533F72">
        <w:rPr>
          <w:rFonts w:ascii="Times New Roman" w:eastAsia="Times New Roman" w:hAnsi="Times New Roman" w:cs="Times New Roman"/>
          <w:sz w:val="28"/>
          <w:szCs w:val="28"/>
          <w:lang w:eastAsia="ru-RU"/>
        </w:rPr>
        <w:t>Согласно данной системе необходимо выделить параметры, которые полно описывали бы отдельные компоненты инновационного потенциала</w:t>
      </w:r>
      <w:r w:rsidR="00FF7267" w:rsidRPr="00533F72">
        <w:rPr>
          <w:rFonts w:ascii="Times New Roman" w:eastAsia="Times New Roman" w:hAnsi="Times New Roman" w:cs="Times New Roman"/>
          <w:sz w:val="28"/>
          <w:szCs w:val="28"/>
          <w:lang w:eastAsia="ru-RU"/>
        </w:rPr>
        <w:t>.</w:t>
      </w:r>
    </w:p>
    <w:p w:rsidR="00FF7267" w:rsidRPr="00533F72" w:rsidRDefault="00FF7267" w:rsidP="00696D00">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Учитывая структуру </w:t>
      </w:r>
      <w:r w:rsidR="00696D00" w:rsidRPr="00533F72">
        <w:rPr>
          <w:rFonts w:ascii="Times New Roman" w:eastAsia="Times New Roman" w:hAnsi="Times New Roman" w:cs="Times New Roman"/>
          <w:sz w:val="28"/>
          <w:szCs w:val="28"/>
          <w:lang w:eastAsia="ru-RU"/>
        </w:rPr>
        <w:t xml:space="preserve">компонентов </w:t>
      </w:r>
      <w:r w:rsidRPr="00533F72">
        <w:rPr>
          <w:rFonts w:ascii="Times New Roman" w:eastAsia="Times New Roman" w:hAnsi="Times New Roman" w:cs="Times New Roman"/>
          <w:sz w:val="28"/>
          <w:szCs w:val="28"/>
          <w:lang w:eastAsia="ru-RU"/>
        </w:rPr>
        <w:t xml:space="preserve">инновационного потенциала, </w:t>
      </w:r>
      <w:r w:rsidR="00696D00" w:rsidRPr="00533F72">
        <w:rPr>
          <w:rFonts w:ascii="Times New Roman" w:eastAsia="Times New Roman" w:hAnsi="Times New Roman" w:cs="Times New Roman"/>
          <w:sz w:val="28"/>
          <w:szCs w:val="28"/>
          <w:lang w:eastAsia="ru-RU"/>
        </w:rPr>
        <w:t xml:space="preserve">оценочные параметры можно объединить в такие группы как </w:t>
      </w:r>
      <w:r w:rsidRPr="00533F72">
        <w:rPr>
          <w:rFonts w:ascii="Times New Roman" w:eastAsia="Times New Roman" w:hAnsi="Times New Roman" w:cs="Times New Roman"/>
          <w:sz w:val="28"/>
          <w:szCs w:val="28"/>
          <w:lang w:eastAsia="ru-RU"/>
        </w:rPr>
        <w:t xml:space="preserve">финансовый, научно-технический, </w:t>
      </w:r>
      <w:r w:rsidR="00696D00" w:rsidRPr="00533F72">
        <w:rPr>
          <w:rFonts w:ascii="Times New Roman" w:eastAsia="Times New Roman" w:hAnsi="Times New Roman" w:cs="Times New Roman"/>
          <w:sz w:val="28"/>
          <w:szCs w:val="28"/>
          <w:lang w:eastAsia="ru-RU"/>
        </w:rPr>
        <w:t xml:space="preserve">кадровый, </w:t>
      </w:r>
      <w:r w:rsidRPr="00533F72">
        <w:rPr>
          <w:rFonts w:ascii="Times New Roman" w:eastAsia="Times New Roman" w:hAnsi="Times New Roman" w:cs="Times New Roman"/>
          <w:sz w:val="28"/>
          <w:szCs w:val="28"/>
          <w:lang w:eastAsia="ru-RU"/>
        </w:rPr>
        <w:t>производственно-технологический, организационно-управленческий потенциалы и инновационную активность предприятия</w:t>
      </w:r>
      <w:r w:rsidR="00696D00" w:rsidRPr="00533F72">
        <w:rPr>
          <w:rFonts w:ascii="Times New Roman" w:eastAsia="Times New Roman" w:hAnsi="Times New Roman" w:cs="Times New Roman"/>
          <w:sz w:val="28"/>
          <w:szCs w:val="28"/>
          <w:lang w:eastAsia="ru-RU"/>
        </w:rPr>
        <w:t>, которые по отдельности характеризуют стороны деятельности фирмы</w:t>
      </w:r>
      <w:r w:rsidRPr="00533F72">
        <w:rPr>
          <w:rFonts w:ascii="Times New Roman" w:eastAsia="Times New Roman" w:hAnsi="Times New Roman" w:cs="Times New Roman"/>
          <w:sz w:val="28"/>
          <w:szCs w:val="28"/>
          <w:lang w:eastAsia="ru-RU"/>
        </w:rPr>
        <w:t>.</w:t>
      </w:r>
      <w:r w:rsidR="00696D00" w:rsidRPr="00533F72">
        <w:rPr>
          <w:rFonts w:ascii="Times New Roman" w:eastAsia="Times New Roman" w:hAnsi="Times New Roman" w:cs="Times New Roman"/>
          <w:sz w:val="28"/>
          <w:szCs w:val="28"/>
          <w:lang w:eastAsia="ru-RU"/>
        </w:rPr>
        <w:t xml:space="preserve"> При этом сопоставимость всех параметров можно обеспечить путем использования относительных показателей с рассчитанными пороговыми значениями для каждого из них.</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соответствии с подходами к сущности дефиниции инновационного потенциала нами были определены подходы к ее оценке.</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1. Ресурсный подход.</w:t>
      </w:r>
      <w:r w:rsidR="000E035C" w:rsidRPr="00533F72">
        <w:rPr>
          <w:rFonts w:ascii="Times New Roman" w:hAnsi="Times New Roman" w:cs="Times New Roman"/>
          <w:sz w:val="28"/>
        </w:rPr>
        <w:t xml:space="preserve"> </w:t>
      </w:r>
      <w:r w:rsidRPr="00533F72">
        <w:rPr>
          <w:rFonts w:ascii="Times New Roman" w:hAnsi="Times New Roman" w:cs="Times New Roman"/>
          <w:sz w:val="28"/>
        </w:rPr>
        <w:t>При ресурсном подходе рассматривается и оценивается «вход» системы управления компанией, т.к. предполагается, что для успешного развития компания должна иметь все необходимые для этого ресурсы и эффективно использовать их в своей деятельности.</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2. Результативный подход. В рамках результативного подхода потенциал рассматривается как отражение конечного результата реализации имеющихся ресурсов и возможностей и предполагает оценку эффективности инновационной деятельности и связанных с ней процессов, в ходе реализации которых создается инновационный продукт.</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3. Целевой подход.</w:t>
      </w:r>
      <w:r w:rsidR="000E035C" w:rsidRPr="00533F72">
        <w:rPr>
          <w:rFonts w:ascii="Times New Roman" w:hAnsi="Times New Roman" w:cs="Times New Roman"/>
          <w:sz w:val="28"/>
        </w:rPr>
        <w:t xml:space="preserve"> </w:t>
      </w:r>
      <w:r w:rsidRPr="00533F72">
        <w:rPr>
          <w:rFonts w:ascii="Times New Roman" w:hAnsi="Times New Roman" w:cs="Times New Roman"/>
          <w:sz w:val="28"/>
        </w:rPr>
        <w:t>Целевой подход основывается на анализе сопоставимости текущих характеристик набора показателей требуемым. Оцениваемые показатели представляют собой комбинацию ресурсных и результативных, определенных под конкретный проект.</w:t>
      </w:r>
    </w:p>
    <w:p w:rsidR="000E035C" w:rsidRPr="00533F72" w:rsidRDefault="000E035C"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4. Пространственный подход. Данный подход предполагает учет местных, региональных особенностей и факторов, так или иначе влияющих на уровень инновационного потенциала</w:t>
      </w:r>
      <w:r w:rsidR="00BB3367" w:rsidRPr="00533F72">
        <w:rPr>
          <w:rFonts w:ascii="Times New Roman" w:hAnsi="Times New Roman" w:cs="Times New Roman"/>
          <w:sz w:val="28"/>
        </w:rPr>
        <w:t>.</w:t>
      </w:r>
    </w:p>
    <w:p w:rsidR="00BB3367" w:rsidRPr="00533F72" w:rsidRDefault="00BB3367"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5. Проектный подход. </w:t>
      </w:r>
      <w:r w:rsidRPr="00533F72">
        <w:rPr>
          <w:rFonts w:ascii="Times New Roman" w:hAnsi="Times New Roman" w:cs="Times New Roman"/>
          <w:sz w:val="28"/>
          <w:szCs w:val="28"/>
        </w:rPr>
        <w:t xml:space="preserve">Этот подход требует включение системного анализа путей по внедрению инноваций, создание целостных инновационных проектов  с учетом всех вышеуказанных подходов. </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 xml:space="preserve">Достоинства и недостатки анализируемых подходов отражены нами в таблице </w:t>
      </w:r>
      <w:r w:rsidR="00FC465E">
        <w:rPr>
          <w:rFonts w:ascii="Times New Roman" w:hAnsi="Times New Roman" w:cs="Times New Roman"/>
          <w:sz w:val="28"/>
        </w:rPr>
        <w:t>6.</w:t>
      </w:r>
      <w:r w:rsidR="00E6737F">
        <w:rPr>
          <w:rFonts w:ascii="Times New Roman" w:hAnsi="Times New Roman" w:cs="Times New Roman"/>
          <w:sz w:val="28"/>
        </w:rPr>
        <w:t xml:space="preserve"> </w:t>
      </w:r>
      <w:r w:rsidRPr="00533F72">
        <w:rPr>
          <w:rFonts w:ascii="Times New Roman" w:hAnsi="Times New Roman" w:cs="Times New Roman"/>
          <w:sz w:val="28"/>
        </w:rPr>
        <w:t>На наш взгляд, каждая из представленных методик имеет свои преимущества и недостатки, что не позволяет из всего многообразия выбрать наилучший и универсальный метод оценки инновационного развития предприятия, но позволяет создать новую метод</w:t>
      </w:r>
      <w:r w:rsidR="00E6737F">
        <w:rPr>
          <w:rFonts w:ascii="Times New Roman" w:hAnsi="Times New Roman" w:cs="Times New Roman"/>
          <w:sz w:val="28"/>
        </w:rPr>
        <w:t>ику</w:t>
      </w:r>
      <w:r w:rsidR="0012092C">
        <w:rPr>
          <w:rFonts w:ascii="Times New Roman" w:hAnsi="Times New Roman" w:cs="Times New Roman"/>
          <w:sz w:val="28"/>
        </w:rPr>
        <w:t xml:space="preserve">, </w:t>
      </w:r>
      <w:r w:rsidR="00E6737F">
        <w:rPr>
          <w:rFonts w:ascii="Times New Roman" w:hAnsi="Times New Roman" w:cs="Times New Roman"/>
          <w:sz w:val="28"/>
        </w:rPr>
        <w:t xml:space="preserve">и </w:t>
      </w:r>
      <w:r w:rsidRPr="00533F72">
        <w:rPr>
          <w:rFonts w:ascii="Times New Roman" w:hAnsi="Times New Roman" w:cs="Times New Roman"/>
          <w:sz w:val="28"/>
        </w:rPr>
        <w:t>где будут учтены все достоинства изученных методик.</w:t>
      </w:r>
    </w:p>
    <w:p w:rsidR="00C268F7" w:rsidRPr="00487AC9"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Опираясь на имеющийся опыт и реализуя цель исследования, с учетом отсутствия на сегодняшний день методики оценки инновационного потенциала для субъекта МСБ, предложен следующий подход.</w:t>
      </w:r>
    </w:p>
    <w:p w:rsidR="009212A6" w:rsidRPr="00487AC9" w:rsidRDefault="009212A6" w:rsidP="00DF7FC3">
      <w:pPr>
        <w:spacing w:after="0" w:line="240" w:lineRule="auto"/>
        <w:ind w:firstLine="709"/>
        <w:jc w:val="both"/>
        <w:rPr>
          <w:rFonts w:ascii="Times New Roman" w:hAnsi="Times New Roman" w:cs="Times New Roman"/>
          <w:sz w:val="28"/>
        </w:rPr>
      </w:pPr>
    </w:p>
    <w:p w:rsidR="00DF7FC3" w:rsidRPr="00CD628A" w:rsidRDefault="00DF7FC3" w:rsidP="00DF7FC3">
      <w:pPr>
        <w:spacing w:after="0" w:line="240" w:lineRule="auto"/>
        <w:jc w:val="both"/>
        <w:rPr>
          <w:rFonts w:ascii="Times New Roman" w:hAnsi="Times New Roman" w:cs="Times New Roman"/>
          <w:b/>
          <w:bCs/>
          <w:sz w:val="28"/>
        </w:rPr>
      </w:pPr>
      <w:r w:rsidRPr="00CD628A">
        <w:rPr>
          <w:rFonts w:ascii="Times New Roman" w:hAnsi="Times New Roman" w:cs="Times New Roman"/>
          <w:b/>
          <w:bCs/>
          <w:sz w:val="28"/>
        </w:rPr>
        <w:t>Таблица 6 - Достоинства и недостатки подходов к оценке инновационного потенциала</w:t>
      </w:r>
    </w:p>
    <w:tbl>
      <w:tblPr>
        <w:tblStyle w:val="ac"/>
        <w:tblW w:w="10023" w:type="dxa"/>
        <w:tblLook w:val="04A0" w:firstRow="1" w:lastRow="0" w:firstColumn="1" w:lastColumn="0" w:noHBand="0" w:noVBand="1"/>
      </w:tblPr>
      <w:tblGrid>
        <w:gridCol w:w="1755"/>
        <w:gridCol w:w="3604"/>
        <w:gridCol w:w="4664"/>
      </w:tblGrid>
      <w:tr w:rsidR="00DF7FC3" w:rsidRPr="00533F72" w:rsidTr="00CD628A">
        <w:tc>
          <w:tcPr>
            <w:tcW w:w="1755"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Подход</w:t>
            </w:r>
          </w:p>
        </w:tc>
        <w:tc>
          <w:tcPr>
            <w:tcW w:w="3604"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Достоинства</w:t>
            </w:r>
          </w:p>
        </w:tc>
        <w:tc>
          <w:tcPr>
            <w:tcW w:w="4664"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Недостатки</w:t>
            </w:r>
          </w:p>
        </w:tc>
      </w:tr>
      <w:tr w:rsidR="00DF7FC3" w:rsidRPr="00533F72" w:rsidTr="00CD628A">
        <w:tc>
          <w:tcPr>
            <w:tcW w:w="1755" w:type="dxa"/>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1. Ресурс</w:t>
            </w:r>
            <w:r w:rsidR="00ED0A8D" w:rsidRPr="00E6737F">
              <w:rPr>
                <w:rFonts w:ascii="Times New Roman" w:hAnsi="Times New Roman" w:cs="Times New Roman"/>
              </w:rPr>
              <w:t>-</w:t>
            </w:r>
            <w:r w:rsidRPr="00E6737F">
              <w:rPr>
                <w:rFonts w:ascii="Times New Roman" w:hAnsi="Times New Roman" w:cs="Times New Roman"/>
              </w:rPr>
              <w:t>ный</w:t>
            </w:r>
          </w:p>
        </w:tc>
        <w:tc>
          <w:tcPr>
            <w:tcW w:w="3604" w:type="dxa"/>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Оценивается состояние ресурсной базы компании, при этом, в основном, определяется наличие и готовность ресурсов к реализации</w:t>
            </w:r>
          </w:p>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инновационного проекта.</w:t>
            </w:r>
          </w:p>
        </w:tc>
        <w:tc>
          <w:tcPr>
            <w:tcW w:w="4664" w:type="dxa"/>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Подход дозволяет проводить оценку лишь имеющегося состояния предприятия, не учитывая трансформации факторов внешнего окружения.</w:t>
            </w:r>
          </w:p>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Игнорируется взаимосвязь функционирования предприятия с потребностями потребителей.</w:t>
            </w:r>
          </w:p>
        </w:tc>
      </w:tr>
      <w:tr w:rsidR="00DF7FC3" w:rsidRPr="00533F72" w:rsidTr="00CD628A">
        <w:tc>
          <w:tcPr>
            <w:tcW w:w="1755" w:type="dxa"/>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2. Результа</w:t>
            </w:r>
            <w:r w:rsidR="00ED0A8D" w:rsidRPr="00E6737F">
              <w:rPr>
                <w:rFonts w:ascii="Times New Roman" w:hAnsi="Times New Roman" w:cs="Times New Roman"/>
              </w:rPr>
              <w:t>-</w:t>
            </w:r>
            <w:r w:rsidRPr="00E6737F">
              <w:rPr>
                <w:rFonts w:ascii="Times New Roman" w:hAnsi="Times New Roman" w:cs="Times New Roman"/>
              </w:rPr>
              <w:t>тивный</w:t>
            </w:r>
          </w:p>
        </w:tc>
        <w:tc>
          <w:tcPr>
            <w:tcW w:w="3604" w:type="dxa"/>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Подход включает в себя результирующие показатели инновационной деятельность компании, позволяющие оценить ее эффективность.</w:t>
            </w:r>
          </w:p>
        </w:tc>
        <w:tc>
          <w:tcPr>
            <w:tcW w:w="4664" w:type="dxa"/>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Подход разрешает проводить оценку лишь  текущего положения предприятия, он сконцентрирован, главным образом, на разрешение появляющихся вопросов и кратковременных задач, а не на достижение долгосрочных целей.</w:t>
            </w:r>
          </w:p>
        </w:tc>
      </w:tr>
      <w:tr w:rsidR="00DF7FC3" w:rsidRPr="00533F72" w:rsidTr="00CD628A">
        <w:tc>
          <w:tcPr>
            <w:tcW w:w="1755" w:type="dxa"/>
            <w:tcBorders>
              <w:bottom w:val="single" w:sz="4" w:space="0" w:color="auto"/>
            </w:tcBorders>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3. Целевой</w:t>
            </w:r>
          </w:p>
        </w:tc>
        <w:tc>
          <w:tcPr>
            <w:tcW w:w="3604" w:type="dxa"/>
            <w:tcBorders>
              <w:bottom w:val="single" w:sz="4" w:space="0" w:color="auto"/>
            </w:tcBorders>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 xml:space="preserve">Подход позволяет </w:t>
            </w:r>
            <w:r w:rsidR="00EB0A81" w:rsidRPr="00E6737F">
              <w:rPr>
                <w:rFonts w:ascii="Times New Roman" w:hAnsi="Times New Roman" w:cs="Times New Roman"/>
              </w:rPr>
              <w:t>сделать анализ</w:t>
            </w:r>
            <w:r w:rsidRPr="00E6737F">
              <w:rPr>
                <w:rFonts w:ascii="Times New Roman" w:hAnsi="Times New Roman" w:cs="Times New Roman"/>
              </w:rPr>
              <w:t xml:space="preserve"> мер</w:t>
            </w:r>
            <w:r w:rsidR="00EB0A81" w:rsidRPr="00E6737F">
              <w:rPr>
                <w:rFonts w:ascii="Times New Roman" w:hAnsi="Times New Roman" w:cs="Times New Roman"/>
              </w:rPr>
              <w:t>ы</w:t>
            </w:r>
            <w:r w:rsidRPr="00E6737F">
              <w:rPr>
                <w:rFonts w:ascii="Times New Roman" w:hAnsi="Times New Roman" w:cs="Times New Roman"/>
              </w:rPr>
              <w:t xml:space="preserve"> готовности компании к реализации</w:t>
            </w:r>
          </w:p>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инновационного проекта на основе имеющихся ресурсов и эффективности их использования.</w:t>
            </w:r>
          </w:p>
        </w:tc>
        <w:tc>
          <w:tcPr>
            <w:tcW w:w="4664" w:type="dxa"/>
            <w:tcBorders>
              <w:bottom w:val="single" w:sz="4" w:space="0" w:color="auto"/>
            </w:tcBorders>
          </w:tcPr>
          <w:p w:rsidR="00DF7FC3" w:rsidRPr="00E6737F" w:rsidRDefault="00DF7FC3" w:rsidP="00E6737F">
            <w:pPr>
              <w:jc w:val="both"/>
              <w:rPr>
                <w:rFonts w:ascii="Times New Roman" w:hAnsi="Times New Roman" w:cs="Times New Roman"/>
              </w:rPr>
            </w:pPr>
            <w:r w:rsidRPr="00E6737F">
              <w:rPr>
                <w:rFonts w:ascii="Times New Roman" w:hAnsi="Times New Roman" w:cs="Times New Roman"/>
              </w:rPr>
              <w:t>Индивидуализированность подхода, отсутствие потенциала совокупной оценки потенциала предприятия.</w:t>
            </w:r>
          </w:p>
        </w:tc>
      </w:tr>
      <w:tr w:rsidR="00BB3367" w:rsidRPr="00533F72" w:rsidTr="00CD628A">
        <w:tc>
          <w:tcPr>
            <w:tcW w:w="1755" w:type="dxa"/>
            <w:tcBorders>
              <w:bottom w:val="single" w:sz="4" w:space="0" w:color="auto"/>
            </w:tcBorders>
          </w:tcPr>
          <w:p w:rsidR="00BB3367" w:rsidRPr="00E6737F" w:rsidRDefault="00BB3367" w:rsidP="00E6737F">
            <w:pPr>
              <w:jc w:val="both"/>
              <w:rPr>
                <w:rFonts w:ascii="Times New Roman" w:hAnsi="Times New Roman" w:cs="Times New Roman"/>
              </w:rPr>
            </w:pPr>
            <w:r w:rsidRPr="00E6737F">
              <w:rPr>
                <w:rFonts w:ascii="Times New Roman" w:hAnsi="Times New Roman" w:cs="Times New Roman"/>
              </w:rPr>
              <w:t>4. Простран</w:t>
            </w:r>
            <w:r w:rsidR="00ED0A8D" w:rsidRPr="00E6737F">
              <w:rPr>
                <w:rFonts w:ascii="Times New Roman" w:hAnsi="Times New Roman" w:cs="Times New Roman"/>
              </w:rPr>
              <w:t>-</w:t>
            </w:r>
            <w:r w:rsidRPr="00E6737F">
              <w:rPr>
                <w:rFonts w:ascii="Times New Roman" w:hAnsi="Times New Roman" w:cs="Times New Roman"/>
              </w:rPr>
              <w:t>ственный</w:t>
            </w:r>
          </w:p>
        </w:tc>
        <w:tc>
          <w:tcPr>
            <w:tcW w:w="3604" w:type="dxa"/>
            <w:tcBorders>
              <w:bottom w:val="single" w:sz="4" w:space="0" w:color="auto"/>
            </w:tcBorders>
          </w:tcPr>
          <w:p w:rsidR="00BB3367" w:rsidRPr="00E6737F" w:rsidRDefault="00BB3367" w:rsidP="00E6737F">
            <w:pPr>
              <w:jc w:val="both"/>
              <w:rPr>
                <w:rFonts w:ascii="Times New Roman" w:hAnsi="Times New Roman" w:cs="Times New Roman"/>
              </w:rPr>
            </w:pPr>
            <w:r w:rsidRPr="00E6737F">
              <w:rPr>
                <w:rFonts w:ascii="Times New Roman" w:hAnsi="Times New Roman" w:cs="Times New Roman"/>
              </w:rPr>
              <w:t>При изучении уровня инновационного потенциала берется в учет особенности региональной инфраструктуры, местные условия и факторы</w:t>
            </w:r>
          </w:p>
        </w:tc>
        <w:tc>
          <w:tcPr>
            <w:tcW w:w="4664" w:type="dxa"/>
            <w:tcBorders>
              <w:bottom w:val="single" w:sz="4" w:space="0" w:color="auto"/>
            </w:tcBorders>
          </w:tcPr>
          <w:p w:rsidR="00BB3367" w:rsidRPr="00E6737F" w:rsidRDefault="00BB3367" w:rsidP="00E6737F">
            <w:pPr>
              <w:jc w:val="both"/>
              <w:rPr>
                <w:rFonts w:ascii="Times New Roman" w:hAnsi="Times New Roman" w:cs="Times New Roman"/>
              </w:rPr>
            </w:pPr>
            <w:r w:rsidRPr="00E6737F">
              <w:rPr>
                <w:rFonts w:ascii="Times New Roman" w:hAnsi="Times New Roman" w:cs="Times New Roman"/>
              </w:rPr>
              <w:t>Учет лишь местных условий и факторов может привести к недооценке передовых направлений формирования и стимулирования развития  потенциала инноваций</w:t>
            </w:r>
          </w:p>
        </w:tc>
      </w:tr>
      <w:tr w:rsidR="00BB3367" w:rsidRPr="00533F72" w:rsidTr="00CD628A">
        <w:tc>
          <w:tcPr>
            <w:tcW w:w="1755" w:type="dxa"/>
          </w:tcPr>
          <w:p w:rsidR="00BB3367" w:rsidRPr="00E6737F" w:rsidRDefault="00BB3367" w:rsidP="00E6737F">
            <w:pPr>
              <w:jc w:val="both"/>
              <w:rPr>
                <w:rFonts w:ascii="Times New Roman" w:hAnsi="Times New Roman" w:cs="Times New Roman"/>
              </w:rPr>
            </w:pPr>
            <w:r w:rsidRPr="00E6737F">
              <w:rPr>
                <w:rFonts w:ascii="Times New Roman" w:hAnsi="Times New Roman" w:cs="Times New Roman"/>
              </w:rPr>
              <w:t>5.Проектный</w:t>
            </w:r>
          </w:p>
        </w:tc>
        <w:tc>
          <w:tcPr>
            <w:tcW w:w="3604" w:type="dxa"/>
          </w:tcPr>
          <w:p w:rsidR="00BB3367" w:rsidRPr="00E6737F" w:rsidRDefault="00BB3367" w:rsidP="00E6737F">
            <w:pPr>
              <w:jc w:val="both"/>
              <w:rPr>
                <w:rFonts w:ascii="Times New Roman" w:hAnsi="Times New Roman" w:cs="Times New Roman"/>
              </w:rPr>
            </w:pPr>
            <w:r w:rsidRPr="00E6737F">
              <w:rPr>
                <w:rFonts w:ascii="Times New Roman" w:hAnsi="Times New Roman" w:cs="Times New Roman"/>
              </w:rPr>
              <w:t>Подход позволяет рассматривать инновационный потенциал с позиций принципов системности и комплексности</w:t>
            </w:r>
          </w:p>
        </w:tc>
        <w:tc>
          <w:tcPr>
            <w:tcW w:w="4664" w:type="dxa"/>
          </w:tcPr>
          <w:p w:rsidR="00BB3367" w:rsidRPr="00E6737F" w:rsidRDefault="00BB3367" w:rsidP="00E6737F">
            <w:pPr>
              <w:jc w:val="both"/>
              <w:rPr>
                <w:rFonts w:ascii="Times New Roman" w:hAnsi="Times New Roman" w:cs="Times New Roman"/>
              </w:rPr>
            </w:pPr>
            <w:r w:rsidRPr="00E6737F">
              <w:rPr>
                <w:rFonts w:ascii="Times New Roman" w:hAnsi="Times New Roman" w:cs="Times New Roman"/>
              </w:rPr>
              <w:t>Данный подход несколько усложняет процесс изучения и оценки инновационного потенциала в силу необходимости учета большого количества факторов по проекту</w:t>
            </w:r>
          </w:p>
        </w:tc>
      </w:tr>
      <w:tr w:rsidR="00CD628A" w:rsidRPr="00533F72" w:rsidTr="00056B96">
        <w:tc>
          <w:tcPr>
            <w:tcW w:w="10023" w:type="dxa"/>
            <w:gridSpan w:val="3"/>
            <w:tcBorders>
              <w:bottom w:val="single" w:sz="4" w:space="0" w:color="auto"/>
            </w:tcBorders>
          </w:tcPr>
          <w:p w:rsidR="00CD628A" w:rsidRPr="00533F72" w:rsidRDefault="00CD628A" w:rsidP="00CD628A">
            <w:pPr>
              <w:rPr>
                <w:rFonts w:ascii="Times New Roman" w:hAnsi="Times New Roman" w:cs="Times New Roman"/>
                <w:sz w:val="24"/>
              </w:rPr>
            </w:pPr>
            <w:r>
              <w:rPr>
                <w:rFonts w:ascii="Times New Roman" w:hAnsi="Times New Roman" w:cs="Times New Roman"/>
                <w:sz w:val="24"/>
              </w:rPr>
              <w:t xml:space="preserve">Примечание: составлено автором </w:t>
            </w:r>
          </w:p>
        </w:tc>
      </w:tr>
    </w:tbl>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Методика оценки инновационного потенциала субъекта МСБ включает пять этапов.</w:t>
      </w:r>
    </w:p>
    <w:p w:rsidR="00DF7FC3" w:rsidRPr="00533F72" w:rsidRDefault="00DF7FC3" w:rsidP="00ED0A8D">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Этап 1. Разбиение инновационного потенциала субъекта МСБ на субпотенциалы, охватывающие все ключевые аспекты деятельности </w:t>
      </w:r>
      <w:r w:rsidRPr="00533F72">
        <w:rPr>
          <w:rFonts w:ascii="Times New Roman" w:hAnsi="Times New Roman" w:cs="Times New Roman"/>
          <w:sz w:val="28"/>
          <w:szCs w:val="28"/>
        </w:rPr>
        <w:t>субъекта МСБ</w:t>
      </w:r>
      <w:r w:rsidRPr="00533F72">
        <w:rPr>
          <w:rFonts w:ascii="Times New Roman" w:hAnsi="Times New Roman" w:cs="Times New Roman"/>
          <w:sz w:val="28"/>
        </w:rPr>
        <w:t>.</w:t>
      </w:r>
      <w:r w:rsidR="00ED0A8D" w:rsidRPr="00533F72">
        <w:rPr>
          <w:rFonts w:ascii="Times New Roman" w:hAnsi="Times New Roman" w:cs="Times New Roman"/>
          <w:sz w:val="28"/>
        </w:rPr>
        <w:t xml:space="preserve"> </w:t>
      </w:r>
      <w:r w:rsidRPr="00533F72">
        <w:rPr>
          <w:rFonts w:ascii="Times New Roman" w:hAnsi="Times New Roman" w:cs="Times New Roman"/>
          <w:sz w:val="28"/>
        </w:rPr>
        <w:t xml:space="preserve">В структуре инновационного потенциала субъекта МСБ обоснованно выделены следующие субпотенциалы: образовательно-кадровый; научно-исследовательский; информационно-технологический; производственно-технический; социально-экологический; финансово-экономический; организационно-управленческий. </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Именно эти элементы инновационного потенциала являются базой для оценки возможностей и направлений развития субъекта МСБ.</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Этап 2. Определение содержания субпотенциалов инновационного потенциала субъекта МСБ.</w:t>
      </w:r>
    </w:p>
    <w:p w:rsidR="00DF7FC3" w:rsidRPr="00533F72" w:rsidRDefault="00C268F7"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 </w:t>
      </w:r>
      <w:r w:rsidR="00E6737F" w:rsidRPr="00533F72">
        <w:rPr>
          <w:rFonts w:ascii="Times New Roman" w:hAnsi="Times New Roman" w:cs="Times New Roman"/>
          <w:sz w:val="28"/>
        </w:rPr>
        <w:t>рисунке 6</w:t>
      </w:r>
      <w:r w:rsidR="00CD628A">
        <w:rPr>
          <w:rFonts w:ascii="Times New Roman" w:hAnsi="Times New Roman" w:cs="Times New Roman"/>
          <w:sz w:val="28"/>
        </w:rPr>
        <w:t>,</w:t>
      </w:r>
      <w:r w:rsidR="00DF7FC3" w:rsidRPr="00533F72">
        <w:rPr>
          <w:rFonts w:ascii="Times New Roman" w:hAnsi="Times New Roman" w:cs="Times New Roman"/>
          <w:sz w:val="28"/>
        </w:rPr>
        <w:t xml:space="preserve"> приведена характеристика таких элементов.</w:t>
      </w:r>
    </w:p>
    <w:p w:rsidR="00DF7FC3" w:rsidRPr="00533F72" w:rsidRDefault="00DF7FC3" w:rsidP="00DF7FC3">
      <w:pPr>
        <w:spacing w:after="0" w:line="240" w:lineRule="auto"/>
        <w:ind w:firstLine="709"/>
        <w:jc w:val="both"/>
        <w:rPr>
          <w:rFonts w:ascii="Times New Roman" w:hAnsi="Times New Roman" w:cs="Times New Roman"/>
          <w:sz w:val="28"/>
        </w:rPr>
        <w:sectPr w:rsidR="00DF7FC3" w:rsidRPr="00533F72" w:rsidSect="00056B96">
          <w:footerReference w:type="default" r:id="rId11"/>
          <w:pgSz w:w="11906" w:h="16838"/>
          <w:pgMar w:top="1134" w:right="567" w:bottom="1134" w:left="1701" w:header="709" w:footer="709" w:gutter="0"/>
          <w:pgNumType w:start="1"/>
          <w:cols w:space="708"/>
          <w:docGrid w:linePitch="360"/>
        </w:sectPr>
      </w:pP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w:lastRenderedPageBreak/>
        <mc:AlternateContent>
          <mc:Choice Requires="wps">
            <w:drawing>
              <wp:anchor distT="0" distB="0" distL="114300" distR="114300" simplePos="0" relativeHeight="251623424" behindDoc="0" locked="0" layoutInCell="1" allowOverlap="1">
                <wp:simplePos x="0" y="0"/>
                <wp:positionH relativeFrom="column">
                  <wp:posOffset>7641590</wp:posOffset>
                </wp:positionH>
                <wp:positionV relativeFrom="paragraph">
                  <wp:posOffset>-156210</wp:posOffset>
                </wp:positionV>
                <wp:extent cx="1819275" cy="486410"/>
                <wp:effectExtent l="0" t="0" r="47625" b="66040"/>
                <wp:wrapNone/>
                <wp:docPr id="145"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486410"/>
                        </a:xfrm>
                        <a:prstGeom prst="roundRect">
                          <a:avLst>
                            <a:gd name="adj" fmla="val 16667"/>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rPr>
                            </w:pPr>
                            <w:r>
                              <w:rPr>
                                <w:rFonts w:ascii="Times New Roman" w:hAnsi="Times New Roman" w:cs="Times New Roman"/>
                              </w:rPr>
                              <w:t>Социально - экологический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1" o:spid="_x0000_s1035" style="position:absolute;left:0;text-align:left;margin-left:601.7pt;margin-top:-12.3pt;width:143.25pt;height:38.3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" fillcolor="#d99594 [1941]" strokecolor="#d99594 [1941]" strokeweight="1pt">
                <v:fill color2="#f2dbdb [661]" angle="135" focus="50%" type="gradient"/>
                <v:shadow on="t" color="#622423 [1605]" opacity=".5" offset="1pt"/>
                <v:textbox>
                  <w:txbxContent>
                    <w:p w:rsidR="001852F3" w:rsidRPr="00B34DCA" w:rsidRDefault="001852F3" w:rsidP="00DF7FC3">
                      <w:pPr>
                        <w:spacing w:after="0" w:line="240" w:lineRule="auto"/>
                        <w:jc w:val="center"/>
                        <w:rPr>
                          <w:rFonts w:ascii="Times New Roman" w:hAnsi="Times New Roman" w:cs="Times New Roman"/>
                        </w:rPr>
                      </w:pPr>
                      <w:r>
                        <w:rPr>
                          <w:rFonts w:ascii="Times New Roman" w:hAnsi="Times New Roman" w:cs="Times New Roman"/>
                        </w:rPr>
                        <w:t>Социально - экологический</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25472" behindDoc="0" locked="0" layoutInCell="1" allowOverlap="1">
                <wp:simplePos x="0" y="0"/>
                <wp:positionH relativeFrom="column">
                  <wp:posOffset>5738495</wp:posOffset>
                </wp:positionH>
                <wp:positionV relativeFrom="paragraph">
                  <wp:posOffset>-156210</wp:posOffset>
                </wp:positionV>
                <wp:extent cx="1819275" cy="486410"/>
                <wp:effectExtent l="0" t="0" r="47625" b="66040"/>
                <wp:wrapNone/>
                <wp:docPr id="144"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486410"/>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rPr>
                            </w:pPr>
                            <w:r>
                              <w:rPr>
                                <w:rFonts w:ascii="Times New Roman" w:hAnsi="Times New Roman" w:cs="Times New Roman"/>
                              </w:rPr>
                              <w:t>Производственно - технический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2" o:spid="_x0000_s1036" style="position:absolute;left:0;text-align:left;margin-left:451.85pt;margin-top:-12.3pt;width:143.25pt;height:38.3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" fillcolor="#c2d69b [1942]" strokecolor="#c2d69b [1942]" strokeweight="1pt">
                <v:fill color2="#eaf1dd [662]" angle="135" focus="50%" type="gradient"/>
                <v:shadow on="t" color="#4e6128 [1606]" opacity=".5" offset="1pt"/>
                <v:textbox>
                  <w:txbxContent>
                    <w:p w:rsidR="001852F3" w:rsidRPr="00B34DCA" w:rsidRDefault="001852F3" w:rsidP="00DF7FC3">
                      <w:pPr>
                        <w:spacing w:after="0" w:line="240" w:lineRule="auto"/>
                        <w:jc w:val="center"/>
                        <w:rPr>
                          <w:rFonts w:ascii="Times New Roman" w:hAnsi="Times New Roman" w:cs="Times New Roman"/>
                        </w:rPr>
                      </w:pPr>
                      <w:r>
                        <w:rPr>
                          <w:rFonts w:ascii="Times New Roman" w:hAnsi="Times New Roman" w:cs="Times New Roman"/>
                        </w:rPr>
                        <w:t>Производственно - технический</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27520" behindDoc="0" locked="0" layoutInCell="1" allowOverlap="1">
                <wp:simplePos x="0" y="0"/>
                <wp:positionH relativeFrom="column">
                  <wp:posOffset>3844925</wp:posOffset>
                </wp:positionH>
                <wp:positionV relativeFrom="paragraph">
                  <wp:posOffset>-156210</wp:posOffset>
                </wp:positionV>
                <wp:extent cx="1819275" cy="486410"/>
                <wp:effectExtent l="0" t="0" r="47625" b="66040"/>
                <wp:wrapNone/>
                <wp:docPr id="143"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486410"/>
                        </a:xfrm>
                        <a:prstGeom prst="roundRect">
                          <a:avLst>
                            <a:gd name="adj" fmla="val 16667"/>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rPr>
                            </w:pPr>
                            <w:r>
                              <w:rPr>
                                <w:rFonts w:ascii="Times New Roman" w:hAnsi="Times New Roman" w:cs="Times New Roman"/>
                              </w:rPr>
                              <w:t>Информационно - технологический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3" o:spid="_x0000_s1037" style="position:absolute;left:0;text-align:left;margin-left:302.75pt;margin-top:-12.3pt;width:143.25pt;height:38.3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" fillcolor="#fabf8f [1945]" strokecolor="#fabf8f [1945]" strokeweight="1pt">
                <v:fill color2="#fde9d9 [665]" angle="135" focus="50%" type="gradient"/>
                <v:shadow on="t" color="#974706 [1609]" opacity=".5" offset="1pt"/>
                <v:textbox>
                  <w:txbxContent>
                    <w:p w:rsidR="001852F3" w:rsidRPr="00B34DCA" w:rsidRDefault="001852F3" w:rsidP="00DF7FC3">
                      <w:pPr>
                        <w:spacing w:after="0" w:line="240" w:lineRule="auto"/>
                        <w:jc w:val="center"/>
                        <w:rPr>
                          <w:rFonts w:ascii="Times New Roman" w:hAnsi="Times New Roman" w:cs="Times New Roman"/>
                        </w:rPr>
                      </w:pPr>
                      <w:r>
                        <w:rPr>
                          <w:rFonts w:ascii="Times New Roman" w:hAnsi="Times New Roman" w:cs="Times New Roman"/>
                        </w:rPr>
                        <w:t>Информационно - технологический</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29568" behindDoc="0" locked="0" layoutInCell="1" allowOverlap="1">
                <wp:simplePos x="0" y="0"/>
                <wp:positionH relativeFrom="column">
                  <wp:posOffset>1951355</wp:posOffset>
                </wp:positionH>
                <wp:positionV relativeFrom="paragraph">
                  <wp:posOffset>-156210</wp:posOffset>
                </wp:positionV>
                <wp:extent cx="1819275" cy="486410"/>
                <wp:effectExtent l="0" t="0" r="47625" b="66040"/>
                <wp:wrapNone/>
                <wp:docPr id="142"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486410"/>
                        </a:xfrm>
                        <a:prstGeom prst="roundRect">
                          <a:avLst>
                            <a:gd name="adj" fmla="val 16667"/>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rPr>
                            </w:pPr>
                            <w:r>
                              <w:rPr>
                                <w:rFonts w:ascii="Times New Roman" w:hAnsi="Times New Roman" w:cs="Times New Roman"/>
                              </w:rPr>
                              <w:t>Научно - исследовательский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4" o:spid="_x0000_s1038" style="position:absolute;left:0;text-align:left;margin-left:153.65pt;margin-top:-12.3pt;width:143.25pt;height:38.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" fillcolor="#92cddc [1944]" strokecolor="#92cddc [1944]" strokeweight="1pt">
                <v:fill color2="#daeef3 [664]" angle="135" focus="50%" type="gradient"/>
                <v:shadow on="t" color="#205867 [1608]" opacity=".5" offset="1pt"/>
                <v:textbox>
                  <w:txbxContent>
                    <w:p w:rsidR="001852F3" w:rsidRPr="00B34DCA" w:rsidRDefault="001852F3" w:rsidP="00DF7FC3">
                      <w:pPr>
                        <w:spacing w:after="0" w:line="240" w:lineRule="auto"/>
                        <w:jc w:val="center"/>
                        <w:rPr>
                          <w:rFonts w:ascii="Times New Roman" w:hAnsi="Times New Roman" w:cs="Times New Roman"/>
                        </w:rPr>
                      </w:pPr>
                      <w:r>
                        <w:rPr>
                          <w:rFonts w:ascii="Times New Roman" w:hAnsi="Times New Roman" w:cs="Times New Roman"/>
                        </w:rPr>
                        <w:t>Научно - исследовательский</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31616" behindDoc="0" locked="0" layoutInCell="1" allowOverlap="1">
                <wp:simplePos x="0" y="0"/>
                <wp:positionH relativeFrom="column">
                  <wp:posOffset>77470</wp:posOffset>
                </wp:positionH>
                <wp:positionV relativeFrom="paragraph">
                  <wp:posOffset>-156210</wp:posOffset>
                </wp:positionV>
                <wp:extent cx="1819275" cy="486410"/>
                <wp:effectExtent l="0" t="0" r="47625" b="66040"/>
                <wp:wrapNone/>
                <wp:docPr id="141"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486410"/>
                        </a:xfrm>
                        <a:prstGeom prst="roundRect">
                          <a:avLst>
                            <a:gd name="adj" fmla="val 16667"/>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rPr>
                            </w:pPr>
                            <w:r w:rsidRPr="00B34DCA">
                              <w:rPr>
                                <w:rFonts w:ascii="Times New Roman" w:hAnsi="Times New Roman" w:cs="Times New Roman"/>
                              </w:rPr>
                              <w:t>Образовательно - кадровый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5" o:spid="_x0000_s1039" style="position:absolute;left:0;text-align:left;margin-left:6.1pt;margin-top:-12.3pt;width:143.25pt;height:38.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" fillcolor="#b2a1c7 [1943]" strokecolor="#b2a1c7 [1943]" strokeweight="1pt">
                <v:fill color2="#e5dfec [663]" angle="135" focus="50%" type="gradient"/>
                <v:shadow on="t" color="#3f3151 [1607]" opacity=".5" offset="1pt"/>
                <v:textbox>
                  <w:txbxContent>
                    <w:p w:rsidR="001852F3" w:rsidRPr="00B34DCA" w:rsidRDefault="001852F3" w:rsidP="00DF7FC3">
                      <w:pPr>
                        <w:spacing w:after="0" w:line="240" w:lineRule="auto"/>
                        <w:jc w:val="center"/>
                        <w:rPr>
                          <w:rFonts w:ascii="Times New Roman" w:hAnsi="Times New Roman" w:cs="Times New Roman"/>
                        </w:rPr>
                      </w:pPr>
                      <w:r w:rsidRPr="00B34DCA">
                        <w:rPr>
                          <w:rFonts w:ascii="Times New Roman" w:hAnsi="Times New Roman" w:cs="Times New Roman"/>
                        </w:rPr>
                        <w:t>Образовательно - кадровый</w:t>
                      </w:r>
                    </w:p>
                  </w:txbxContent>
                </v:textbox>
              </v:roundrect>
            </w:pict>
          </mc:Fallback>
        </mc:AlternateContent>
      </w: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299" distR="114299" simplePos="0" relativeHeight="251633664" behindDoc="0" locked="0" layoutInCell="1" allowOverlap="1">
                <wp:simplePos x="0" y="0"/>
                <wp:positionH relativeFrom="column">
                  <wp:posOffset>7830819</wp:posOffset>
                </wp:positionH>
                <wp:positionV relativeFrom="paragraph">
                  <wp:posOffset>23495</wp:posOffset>
                </wp:positionV>
                <wp:extent cx="0" cy="1517650"/>
                <wp:effectExtent l="0" t="0" r="19050" b="25400"/>
                <wp:wrapNone/>
                <wp:docPr id="140"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7650"/>
                        </a:xfrm>
                        <a:prstGeom prst="straightConnector1">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40F7B8" id="AutoShape 116" o:spid="_x0000_s1026" type="#_x0000_t32" style="position:absolute;margin-left:616.6pt;margin-top:1.85pt;width:0;height:119.5pt;z-index:251633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" strokecolor="#c0504d [3205]" strokeweight="1pt">
                <v:shadow color="#622423 [1605]" offset="1p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39808" behindDoc="0" locked="0" layoutInCell="1" allowOverlap="1">
                <wp:simplePos x="0" y="0"/>
                <wp:positionH relativeFrom="column">
                  <wp:posOffset>7981950</wp:posOffset>
                </wp:positionH>
                <wp:positionV relativeFrom="paragraph">
                  <wp:posOffset>175895</wp:posOffset>
                </wp:positionV>
                <wp:extent cx="1478915" cy="866140"/>
                <wp:effectExtent l="0" t="0" r="45085" b="48260"/>
                <wp:wrapNone/>
                <wp:docPr id="139"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Уровень воздействия субъекта МСБ на окружающую среду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7" o:spid="_x0000_s1040" style="position:absolute;left:0;text-align:left;margin-left:628.5pt;margin-top:13.85pt;width:116.45pt;height:68.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" fillcolor="white [3201]" strokecolor="#d99594 [1941]" strokeweight="1pt">
                <v:fill color2="#e5b8b7 [1301]" focus="100%" type="gradient"/>
                <v:shadow on="t" color="#622423 [1605]"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Уровень воздействия субъекта МСБ на окружающую среду</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299" distR="114299" simplePos="0" relativeHeight="251643904" behindDoc="0" locked="0" layoutInCell="1" allowOverlap="1">
                <wp:simplePos x="0" y="0"/>
                <wp:positionH relativeFrom="column">
                  <wp:posOffset>5914389</wp:posOffset>
                </wp:positionH>
                <wp:positionV relativeFrom="paragraph">
                  <wp:posOffset>23495</wp:posOffset>
                </wp:positionV>
                <wp:extent cx="0" cy="1517650"/>
                <wp:effectExtent l="0" t="0" r="19050" b="25400"/>
                <wp:wrapNone/>
                <wp:docPr id="138"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7650"/>
                        </a:xfrm>
                        <a:prstGeom prst="straightConnector1">
                          <a:avLst/>
                        </a:prstGeom>
                        <a:noFill/>
                        <a:ln w="12700">
                          <a:solidFill>
                            <a:schemeClr val="accent3">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8A38FB3" id="AutoShape 118" o:spid="_x0000_s1026" type="#_x0000_t32" style="position:absolute;margin-left:465.7pt;margin-top:1.85pt;width:0;height:119.5pt;z-index:251643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" strokecolor="#9bbb59 [3206]" strokeweight="1pt">
                <v:shadow color="#4e6128 [1606]" offset="1p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45952" behindDoc="0" locked="0" layoutInCell="1" allowOverlap="1">
                <wp:simplePos x="0" y="0"/>
                <wp:positionH relativeFrom="column">
                  <wp:posOffset>6078855</wp:posOffset>
                </wp:positionH>
                <wp:positionV relativeFrom="paragraph">
                  <wp:posOffset>175895</wp:posOffset>
                </wp:positionV>
                <wp:extent cx="1478915" cy="866140"/>
                <wp:effectExtent l="0" t="0" r="45085" b="48260"/>
                <wp:wrapNone/>
                <wp:docPr id="137"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Состояние основного и вспомогательного оборудования 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9" o:spid="_x0000_s1041" style="position:absolute;left:0;text-align:left;margin-left:478.65pt;margin-top:13.85pt;width:116.45pt;height:68.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" fillcolor="white [3201]" strokecolor="#c2d69b [1942]" strokeweight="1pt">
                <v:fill color2="#d6e3bc [1302]" focus="100%" type="gradient"/>
                <v:shadow on="t" color="#4e6128 [1606]"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Состояние основного и вспомогательного оборудования субъекта МСБ</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299" distR="114299" simplePos="0" relativeHeight="251648000" behindDoc="0" locked="0" layoutInCell="1" allowOverlap="1">
                <wp:simplePos x="0" y="0"/>
                <wp:positionH relativeFrom="column">
                  <wp:posOffset>3939539</wp:posOffset>
                </wp:positionH>
                <wp:positionV relativeFrom="paragraph">
                  <wp:posOffset>23495</wp:posOffset>
                </wp:positionV>
                <wp:extent cx="0" cy="1517650"/>
                <wp:effectExtent l="0" t="0" r="19050" b="25400"/>
                <wp:wrapNone/>
                <wp:docPr id="136" name="AutoShap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7650"/>
                        </a:xfrm>
                        <a:prstGeom prst="straightConnector1">
                          <a:avLst/>
                        </a:prstGeom>
                        <a:noFill/>
                        <a:ln w="12700">
                          <a:solidFill>
                            <a:schemeClr val="accent6">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1223822" id="AutoShape 120" o:spid="_x0000_s1026" type="#_x0000_t32" style="position:absolute;margin-left:310.2pt;margin-top:1.85pt;width:0;height:119.5pt;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" strokecolor="#f79646 [3209]" strokeweight="1pt">
                <v:shadow color="#974706 [1609]" offset="1p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50048" behindDoc="0" locked="0" layoutInCell="1" allowOverlap="1">
                <wp:simplePos x="0" y="0"/>
                <wp:positionH relativeFrom="column">
                  <wp:posOffset>4107180</wp:posOffset>
                </wp:positionH>
                <wp:positionV relativeFrom="paragraph">
                  <wp:posOffset>175895</wp:posOffset>
                </wp:positionV>
                <wp:extent cx="1478915" cy="866140"/>
                <wp:effectExtent l="0" t="0" r="45085" b="48260"/>
                <wp:wrapNone/>
                <wp:docPr id="135"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Состояние специализированного программного обеспечения</w:t>
                            </w:r>
                            <w:r w:rsidRPr="00B34DCA">
                              <w:rPr>
                                <w:rFonts w:ascii="Times New Roman" w:hAnsi="Times New Roman" w:cs="Times New Roman"/>
                                <w:sz w:val="18"/>
                              </w:rPr>
                              <w:t xml:space="preserve"> </w:t>
                            </w:r>
                            <w:r>
                              <w:rPr>
                                <w:rFonts w:ascii="Times New Roman" w:hAnsi="Times New Roman" w:cs="Times New Roman"/>
                                <w:sz w:val="18"/>
                              </w:rPr>
                              <w:t>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1" o:spid="_x0000_s1042" style="position:absolute;left:0;text-align:left;margin-left:323.4pt;margin-top:13.85pt;width:116.45pt;height:68.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" fillcolor="white [3201]" strokecolor="#fabf8f [1945]" strokeweight="1pt">
                <v:fill color2="#fbd4b4 [1305]" focus="100%" type="gradient"/>
                <v:shadow on="t" color="#974706 [1609]"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Состояние специализированного программного обеспечения</w:t>
                      </w:r>
                      <w:r w:rsidRPr="00B34DCA">
                        <w:rPr>
                          <w:rFonts w:ascii="Times New Roman" w:hAnsi="Times New Roman" w:cs="Times New Roman"/>
                          <w:sz w:val="18"/>
                        </w:rPr>
                        <w:t xml:space="preserve"> </w:t>
                      </w:r>
                      <w:r>
                        <w:rPr>
                          <w:rFonts w:ascii="Times New Roman" w:hAnsi="Times New Roman" w:cs="Times New Roman"/>
                          <w:sz w:val="18"/>
                        </w:rPr>
                        <w:t>субъекта МСБ</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299" distR="114299" simplePos="0" relativeHeight="251654144" behindDoc="0" locked="0" layoutInCell="1" allowOverlap="1">
                <wp:simplePos x="0" y="0"/>
                <wp:positionH relativeFrom="column">
                  <wp:posOffset>2091054</wp:posOffset>
                </wp:positionH>
                <wp:positionV relativeFrom="paragraph">
                  <wp:posOffset>23495</wp:posOffset>
                </wp:positionV>
                <wp:extent cx="0" cy="1517650"/>
                <wp:effectExtent l="0" t="0" r="19050" b="25400"/>
                <wp:wrapNone/>
                <wp:docPr id="134"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7650"/>
                        </a:xfrm>
                        <a:prstGeom prst="straightConnector1">
                          <a:avLst/>
                        </a:prstGeom>
                        <a:noFill/>
                        <a:ln w="12700">
                          <a:solidFill>
                            <a:schemeClr val="accent5">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9335BBB" id="AutoShape 122" o:spid="_x0000_s1026" type="#_x0000_t32" style="position:absolute;margin-left:164.65pt;margin-top:1.85pt;width:0;height:119.5pt;z-index:25165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" strokecolor="#4bacc6 [3208]" strokeweight="1pt">
                <v:shadow color="#205867 [1608]" offset="1p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55168" behindDoc="0" locked="0" layoutInCell="1" allowOverlap="1">
                <wp:simplePos x="0" y="0"/>
                <wp:positionH relativeFrom="column">
                  <wp:posOffset>2204720</wp:posOffset>
                </wp:positionH>
                <wp:positionV relativeFrom="paragraph">
                  <wp:posOffset>175895</wp:posOffset>
                </wp:positionV>
                <wp:extent cx="1478915" cy="866140"/>
                <wp:effectExtent l="0" t="0" r="45085" b="48260"/>
                <wp:wrapNone/>
                <wp:docPr id="125"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Состояние интеллектуальной собственности</w:t>
                            </w:r>
                            <w:r w:rsidRPr="00B34DCA">
                              <w:rPr>
                                <w:rFonts w:ascii="Times New Roman" w:hAnsi="Times New Roman" w:cs="Times New Roman"/>
                                <w:sz w:val="18"/>
                              </w:rPr>
                              <w:t xml:space="preserve"> </w:t>
                            </w:r>
                            <w:r>
                              <w:rPr>
                                <w:rFonts w:ascii="Times New Roman" w:hAnsi="Times New Roman" w:cs="Times New Roman"/>
                                <w:sz w:val="18"/>
                              </w:rPr>
                              <w:t>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3" o:spid="_x0000_s1043" style="position:absolute;left:0;text-align:left;margin-left:173.6pt;margin-top:13.85pt;width:116.45pt;height:68.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" fillcolor="white [3201]" strokecolor="#92cddc [1944]" strokeweight="1pt">
                <v:fill color2="#b6dde8 [1304]" focus="100%" type="gradient"/>
                <v:shadow on="t" color="#205867 [1608]"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Состояние интеллектуальной собственности</w:t>
                      </w:r>
                      <w:r w:rsidRPr="00B34DCA">
                        <w:rPr>
                          <w:rFonts w:ascii="Times New Roman" w:hAnsi="Times New Roman" w:cs="Times New Roman"/>
                          <w:sz w:val="18"/>
                        </w:rPr>
                        <w:t xml:space="preserve"> </w:t>
                      </w:r>
                      <w:r>
                        <w:rPr>
                          <w:rFonts w:ascii="Times New Roman" w:hAnsi="Times New Roman" w:cs="Times New Roman"/>
                          <w:sz w:val="18"/>
                        </w:rPr>
                        <w:t>субъекта МСБ</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299" distR="114299" simplePos="0" relativeHeight="251660288" behindDoc="0" locked="0" layoutInCell="1" allowOverlap="1">
                <wp:simplePos x="0" y="0"/>
                <wp:positionH relativeFrom="column">
                  <wp:posOffset>223519</wp:posOffset>
                </wp:positionH>
                <wp:positionV relativeFrom="paragraph">
                  <wp:posOffset>23495</wp:posOffset>
                </wp:positionV>
                <wp:extent cx="0" cy="1517650"/>
                <wp:effectExtent l="0" t="0" r="19050" b="25400"/>
                <wp:wrapNone/>
                <wp:docPr id="124"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7650"/>
                        </a:xfrm>
                        <a:prstGeom prst="straightConnector1">
                          <a:avLst/>
                        </a:prstGeom>
                        <a:noFill/>
                        <a:ln w="12700">
                          <a:solidFill>
                            <a:schemeClr val="accent4">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73F894" id="AutoShape 124" o:spid="_x0000_s1026" type="#_x0000_t32" style="position:absolute;margin-left:17.6pt;margin-top:1.85pt;width:0;height:119.5pt;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" strokecolor="#8064a2 [3207]" strokeweight="1pt">
                <v:shadow color="#3f3151 [1607]" offset="1p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62336" behindDoc="0" locked="0" layoutInCell="1" allowOverlap="1">
                <wp:simplePos x="0" y="0"/>
                <wp:positionH relativeFrom="column">
                  <wp:posOffset>349885</wp:posOffset>
                </wp:positionH>
                <wp:positionV relativeFrom="paragraph">
                  <wp:posOffset>237490</wp:posOffset>
                </wp:positionV>
                <wp:extent cx="1478915" cy="866140"/>
                <wp:effectExtent l="0" t="0" r="45085" b="48260"/>
                <wp:wrapNone/>
                <wp:docPr id="123"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sidRPr="00B34DCA">
                              <w:rPr>
                                <w:rFonts w:ascii="Times New Roman" w:hAnsi="Times New Roman" w:cs="Times New Roman"/>
                                <w:sz w:val="18"/>
                              </w:rPr>
                              <w:t xml:space="preserve">Квалификация и возрастная структура персонала </w:t>
                            </w:r>
                            <w:r>
                              <w:rPr>
                                <w:rFonts w:ascii="Times New Roman" w:hAnsi="Times New Roman" w:cs="Times New Roman"/>
                                <w:sz w:val="18"/>
                              </w:rPr>
                              <w:t>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5" o:spid="_x0000_s1044" style="position:absolute;left:0;text-align:left;margin-left:27.55pt;margin-top:18.7pt;width:116.45pt;height:68.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" fillcolor="white [3201]" strokecolor="#b2a1c7 [1943]" strokeweight="1pt">
                <v:fill color2="#ccc0d9 [1303]" focus="100%" type="gradient"/>
                <v:shadow on="t" color="#3f3151 [1607]" opacity=".5" offset="1pt"/>
                <v:textbox>
                  <w:txbxContent>
                    <w:p w:rsidR="001852F3" w:rsidRPr="00B34DCA" w:rsidRDefault="001852F3" w:rsidP="00DF7FC3">
                      <w:pPr>
                        <w:spacing w:after="0" w:line="240" w:lineRule="auto"/>
                        <w:jc w:val="center"/>
                        <w:rPr>
                          <w:rFonts w:ascii="Times New Roman" w:hAnsi="Times New Roman" w:cs="Times New Roman"/>
                          <w:sz w:val="18"/>
                        </w:rPr>
                      </w:pPr>
                      <w:r w:rsidRPr="00B34DCA">
                        <w:rPr>
                          <w:rFonts w:ascii="Times New Roman" w:hAnsi="Times New Roman" w:cs="Times New Roman"/>
                          <w:sz w:val="18"/>
                        </w:rPr>
                        <w:t xml:space="preserve">Квалификация и возрастная структура персонала </w:t>
                      </w:r>
                      <w:r>
                        <w:rPr>
                          <w:rFonts w:ascii="Times New Roman" w:hAnsi="Times New Roman" w:cs="Times New Roman"/>
                          <w:sz w:val="18"/>
                        </w:rPr>
                        <w:t>субъекта МСБ</w:t>
                      </w:r>
                    </w:p>
                  </w:txbxContent>
                </v:textbox>
              </v:roundrect>
            </w:pict>
          </mc:Fallback>
        </mc:AlternateContent>
      </w: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4294967295" distB="4294967295" distL="114300" distR="114300" simplePos="0" relativeHeight="251666432" behindDoc="0" locked="0" layoutInCell="1" allowOverlap="1">
                <wp:simplePos x="0" y="0"/>
                <wp:positionH relativeFrom="column">
                  <wp:posOffset>7830820</wp:posOffset>
                </wp:positionH>
                <wp:positionV relativeFrom="paragraph">
                  <wp:posOffset>232409</wp:posOffset>
                </wp:positionV>
                <wp:extent cx="151130" cy="0"/>
                <wp:effectExtent l="0" t="0" r="20320" b="19050"/>
                <wp:wrapNone/>
                <wp:docPr id="122" name="Auto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130" cy="0"/>
                        </a:xfrm>
                        <a:prstGeom prst="straightConnector1">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1C6CA1" id="AutoShape 126" o:spid="_x0000_s1026" type="#_x0000_t32" style="position:absolute;margin-left:616.6pt;margin-top:18.3pt;width:11.9pt;height:0;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" strokecolor="#c0504d [3205]" strokeweight="1pt">
                <v:shadow color="#622423 [1605]"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670528" behindDoc="0" locked="0" layoutInCell="1" allowOverlap="1">
                <wp:simplePos x="0" y="0"/>
                <wp:positionH relativeFrom="column">
                  <wp:posOffset>5914390</wp:posOffset>
                </wp:positionH>
                <wp:positionV relativeFrom="paragraph">
                  <wp:posOffset>232409</wp:posOffset>
                </wp:positionV>
                <wp:extent cx="164465" cy="0"/>
                <wp:effectExtent l="0" t="0" r="26035" b="19050"/>
                <wp:wrapNone/>
                <wp:docPr id="120" name="AutoShap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465" cy="0"/>
                        </a:xfrm>
                        <a:prstGeom prst="straightConnector1">
                          <a:avLst/>
                        </a:prstGeom>
                        <a:noFill/>
                        <a:ln w="12700">
                          <a:solidFill>
                            <a:schemeClr val="accent3">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51950F" id="AutoShape 127" o:spid="_x0000_s1026" type="#_x0000_t32" style="position:absolute;margin-left:465.7pt;margin-top:18.3pt;width:12.95pt;height:0;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" strokecolor="#9bbb59 [3206]" strokeweight="1pt">
                <v:shadow color="#4e6128 [1606]"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672576" behindDoc="0" locked="0" layoutInCell="1" allowOverlap="1">
                <wp:simplePos x="0" y="0"/>
                <wp:positionH relativeFrom="column">
                  <wp:posOffset>3939540</wp:posOffset>
                </wp:positionH>
                <wp:positionV relativeFrom="paragraph">
                  <wp:posOffset>281304</wp:posOffset>
                </wp:positionV>
                <wp:extent cx="167640" cy="0"/>
                <wp:effectExtent l="0" t="0" r="22860" b="19050"/>
                <wp:wrapNone/>
                <wp:docPr id="119"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 cy="0"/>
                        </a:xfrm>
                        <a:prstGeom prst="straightConnector1">
                          <a:avLst/>
                        </a:prstGeom>
                        <a:noFill/>
                        <a:ln w="12700">
                          <a:solidFill>
                            <a:schemeClr val="accent6">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3095A5A" id="AutoShape 128" o:spid="_x0000_s1026" type="#_x0000_t32" style="position:absolute;margin-left:310.2pt;margin-top:22.15pt;width:13.2pt;height:0;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" strokecolor="#f79646 [3209]" strokeweight="1pt">
                <v:shadow color="#974706 [1609]"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676672" behindDoc="0" locked="0" layoutInCell="1" allowOverlap="1">
                <wp:simplePos x="0" y="0"/>
                <wp:positionH relativeFrom="column">
                  <wp:posOffset>2091055</wp:posOffset>
                </wp:positionH>
                <wp:positionV relativeFrom="paragraph">
                  <wp:posOffset>281304</wp:posOffset>
                </wp:positionV>
                <wp:extent cx="113665" cy="0"/>
                <wp:effectExtent l="0" t="0" r="19685" b="19050"/>
                <wp:wrapNone/>
                <wp:docPr id="118"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665" cy="0"/>
                        </a:xfrm>
                        <a:prstGeom prst="straightConnector1">
                          <a:avLst/>
                        </a:prstGeom>
                        <a:noFill/>
                        <a:ln w="12700">
                          <a:solidFill>
                            <a:schemeClr val="accent5">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E1D6529" id="AutoShape 129" o:spid="_x0000_s1026" type="#_x0000_t32" style="position:absolute;margin-left:164.65pt;margin-top:22.15pt;width:8.95pt;height:0;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" strokecolor="#4bacc6 [3208]" strokeweight="1pt">
                <v:shadow color="#205867 [1608]"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678720" behindDoc="0" locked="0" layoutInCell="1" allowOverlap="1">
                <wp:simplePos x="0" y="0"/>
                <wp:positionH relativeFrom="column">
                  <wp:posOffset>223520</wp:posOffset>
                </wp:positionH>
                <wp:positionV relativeFrom="paragraph">
                  <wp:posOffset>281304</wp:posOffset>
                </wp:positionV>
                <wp:extent cx="126365" cy="0"/>
                <wp:effectExtent l="0" t="0" r="26035" b="19050"/>
                <wp:wrapNone/>
                <wp:docPr id="117"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365" cy="0"/>
                        </a:xfrm>
                        <a:prstGeom prst="straightConnector1">
                          <a:avLst/>
                        </a:prstGeom>
                        <a:noFill/>
                        <a:ln w="12700">
                          <a:solidFill>
                            <a:schemeClr val="accent4">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E86659F" id="AutoShape 130" o:spid="_x0000_s1026" type="#_x0000_t32" style="position:absolute;margin-left:17.6pt;margin-top:22.15pt;width:9.95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" strokecolor="#8064a2 [3207]" strokeweight="1pt">
                <v:shadow color="#3f3151 [1607]" offset="1pt"/>
              </v:shape>
            </w:pict>
          </mc:Fallback>
        </mc:AlternateContent>
      </w:r>
    </w:p>
    <w:p w:rsidR="00DF7FC3" w:rsidRPr="00533F72" w:rsidRDefault="00DF7FC3" w:rsidP="00DF7FC3">
      <w:pPr>
        <w:spacing w:after="0" w:line="360" w:lineRule="auto"/>
        <w:ind w:firstLine="709"/>
        <w:jc w:val="both"/>
        <w:rPr>
          <w:rFonts w:ascii="Times New Roman" w:hAnsi="Times New Roman" w:cs="Times New Roman"/>
          <w:sz w:val="28"/>
        </w:rPr>
      </w:pP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680768" behindDoc="0" locked="0" layoutInCell="1" allowOverlap="1">
                <wp:simplePos x="0" y="0"/>
                <wp:positionH relativeFrom="column">
                  <wp:posOffset>7981950</wp:posOffset>
                </wp:positionH>
                <wp:positionV relativeFrom="paragraph">
                  <wp:posOffset>271145</wp:posOffset>
                </wp:positionV>
                <wp:extent cx="1478915" cy="866140"/>
                <wp:effectExtent l="0" t="0" r="45085" b="48260"/>
                <wp:wrapNone/>
                <wp:docPr id="11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Культура потребителей и сотрудников 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1" o:spid="_x0000_s1045" style="position:absolute;left:0;text-align:left;margin-left:628.5pt;margin-top:21.35pt;width:116.45pt;height:68.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" fillcolor="white [3201]" strokecolor="#d99594 [1941]" strokeweight="1pt">
                <v:fill color2="#e5b8b7 [1301]" focus="100%" type="gradient"/>
                <v:shadow on="t" color="#622423 [1605]"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Культура потребителей и сотрудников субъекта МСБ</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86912" behindDoc="0" locked="0" layoutInCell="1" allowOverlap="1">
                <wp:simplePos x="0" y="0"/>
                <wp:positionH relativeFrom="column">
                  <wp:posOffset>6078855</wp:posOffset>
                </wp:positionH>
                <wp:positionV relativeFrom="paragraph">
                  <wp:posOffset>271145</wp:posOffset>
                </wp:positionV>
                <wp:extent cx="1478915" cy="866140"/>
                <wp:effectExtent l="0" t="0" r="45085" b="48260"/>
                <wp:wrapNone/>
                <wp:docPr id="115"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Применяемые на МСБ технологии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2" o:spid="_x0000_s1046" style="position:absolute;left:0;text-align:left;margin-left:478.65pt;margin-top:21.35pt;width:116.45pt;height:68.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" fillcolor="white [3201]" strokecolor="#c2d69b [1942]" strokeweight="1pt">
                <v:fill color2="#d6e3bc [1302]" focus="100%" type="gradient"/>
                <v:shadow on="t" color="#4e6128 [1606]"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Применяемые на МСБ технологии</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88960" behindDoc="0" locked="0" layoutInCell="1" allowOverlap="1">
                <wp:simplePos x="0" y="0"/>
                <wp:positionH relativeFrom="column">
                  <wp:posOffset>4107180</wp:posOffset>
                </wp:positionH>
                <wp:positionV relativeFrom="paragraph">
                  <wp:posOffset>271145</wp:posOffset>
                </wp:positionV>
                <wp:extent cx="1478915" cy="866140"/>
                <wp:effectExtent l="0" t="0" r="45085" b="48260"/>
                <wp:wrapNone/>
                <wp:docPr id="114"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Уровень автоматизации процессов 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3" o:spid="_x0000_s1047" style="position:absolute;left:0;text-align:left;margin-left:323.4pt;margin-top:21.35pt;width:116.45pt;height:68.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" fillcolor="white [3201]" strokecolor="#fabf8f [1945]" strokeweight="1pt">
                <v:fill color2="#fbd4b4 [1305]" focus="100%" type="gradient"/>
                <v:shadow on="t" color="#974706 [1609]"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Уровень автоматизации процессов субъекта МСБ</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91008" behindDoc="0" locked="0" layoutInCell="1" allowOverlap="1">
                <wp:simplePos x="0" y="0"/>
                <wp:positionH relativeFrom="column">
                  <wp:posOffset>2204720</wp:posOffset>
                </wp:positionH>
                <wp:positionV relativeFrom="paragraph">
                  <wp:posOffset>271145</wp:posOffset>
                </wp:positionV>
                <wp:extent cx="1478915" cy="866140"/>
                <wp:effectExtent l="0" t="0" r="45085" b="48260"/>
                <wp:wrapNone/>
                <wp:docPr id="113"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866140"/>
                        </a:xfrm>
                        <a:prstGeom prst="roundRect">
                          <a:avLst>
                            <a:gd name="adj" fmla="val 16667"/>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Уровень сотрудничества субъекта МСБ с научно – исследовательскими организациями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4" o:spid="_x0000_s1048" style="position:absolute;left:0;text-align:left;margin-left:173.6pt;margin-top:21.35pt;width:116.45pt;height:68.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" fillcolor="white [3201]" strokecolor="#92cddc [1944]" strokeweight="1pt">
                <v:fill color2="#b6dde8 [1304]" focus="100%" type="gradient"/>
                <v:shadow on="t" color="#205867 [1608]"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Уровень сотрудничества субъекта МСБ с научно – исследовательскими организациями</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693056" behindDoc="0" locked="0" layoutInCell="1" allowOverlap="1">
                <wp:simplePos x="0" y="0"/>
                <wp:positionH relativeFrom="column">
                  <wp:posOffset>349885</wp:posOffset>
                </wp:positionH>
                <wp:positionV relativeFrom="paragraph">
                  <wp:posOffset>271145</wp:posOffset>
                </wp:positionV>
                <wp:extent cx="1478915" cy="729615"/>
                <wp:effectExtent l="0" t="0" r="45085" b="51435"/>
                <wp:wrapNone/>
                <wp:docPr id="112"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729615"/>
                        </a:xfrm>
                        <a:prstGeom prst="roundRect">
                          <a:avLst>
                            <a:gd name="adj" fmla="val 16667"/>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 xml:space="preserve">Заинтересованность кадров в развитии </w:t>
                            </w:r>
                            <w:r w:rsidRPr="00B34DCA">
                              <w:rPr>
                                <w:rFonts w:ascii="Times New Roman" w:hAnsi="Times New Roman" w:cs="Times New Roman"/>
                                <w:sz w:val="18"/>
                              </w:rPr>
                              <w:t xml:space="preserve"> </w:t>
                            </w:r>
                            <w:r>
                              <w:rPr>
                                <w:rFonts w:ascii="Times New Roman" w:hAnsi="Times New Roman" w:cs="Times New Roman"/>
                                <w:sz w:val="18"/>
                              </w:rPr>
                              <w:t>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5" o:spid="_x0000_s1049" style="position:absolute;left:0;text-align:left;margin-left:27.55pt;margin-top:21.35pt;width:116.45pt;height:57.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" fillcolor="white [3201]" strokecolor="#b2a1c7 [1943]" strokeweight="1pt">
                <v:fill color2="#ccc0d9 [1303]" focus="100%" type="gradient"/>
                <v:shadow on="t" color="#3f3151 [1607]"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 xml:space="preserve">Заинтересованность кадров в развитии </w:t>
                      </w:r>
                      <w:r w:rsidRPr="00B34DCA">
                        <w:rPr>
                          <w:rFonts w:ascii="Times New Roman" w:hAnsi="Times New Roman" w:cs="Times New Roman"/>
                          <w:sz w:val="18"/>
                        </w:rPr>
                        <w:t xml:space="preserve"> </w:t>
                      </w:r>
                      <w:r>
                        <w:rPr>
                          <w:rFonts w:ascii="Times New Roman" w:hAnsi="Times New Roman" w:cs="Times New Roman"/>
                          <w:sz w:val="18"/>
                        </w:rPr>
                        <w:t>субъекта МСБ</w:t>
                      </w:r>
                    </w:p>
                  </w:txbxContent>
                </v:textbox>
              </v:roundrect>
            </w:pict>
          </mc:Fallback>
        </mc:AlternateContent>
      </w:r>
    </w:p>
    <w:p w:rsidR="00DF7FC3" w:rsidRPr="00533F72" w:rsidRDefault="00DF7FC3" w:rsidP="00DF7FC3">
      <w:pPr>
        <w:spacing w:after="0" w:line="360" w:lineRule="auto"/>
        <w:ind w:firstLine="709"/>
        <w:jc w:val="both"/>
        <w:rPr>
          <w:rFonts w:ascii="Times New Roman" w:hAnsi="Times New Roman" w:cs="Times New Roman"/>
          <w:sz w:val="28"/>
        </w:rPr>
      </w:pP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4294967295" distB="4294967295" distL="114300" distR="114300" simplePos="0" relativeHeight="251697152" behindDoc="0" locked="0" layoutInCell="1" allowOverlap="1">
                <wp:simplePos x="0" y="0"/>
                <wp:positionH relativeFrom="column">
                  <wp:posOffset>7830820</wp:posOffset>
                </wp:positionH>
                <wp:positionV relativeFrom="paragraph">
                  <wp:posOffset>7619</wp:posOffset>
                </wp:positionV>
                <wp:extent cx="151130" cy="0"/>
                <wp:effectExtent l="0" t="0" r="20320" b="19050"/>
                <wp:wrapNone/>
                <wp:docPr id="111"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130" cy="0"/>
                        </a:xfrm>
                        <a:prstGeom prst="straightConnector1">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539624A" id="AutoShape 136" o:spid="_x0000_s1026" type="#_x0000_t32" style="position:absolute;margin-left:616.6pt;margin-top:.6pt;width:11.9pt;height:0;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" strokecolor="#c0504d [3205]" strokeweight="1pt">
                <v:shadow color="#622423 [1605]"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699200" behindDoc="0" locked="0" layoutInCell="1" allowOverlap="1">
                <wp:simplePos x="0" y="0"/>
                <wp:positionH relativeFrom="column">
                  <wp:posOffset>5914390</wp:posOffset>
                </wp:positionH>
                <wp:positionV relativeFrom="paragraph">
                  <wp:posOffset>7619</wp:posOffset>
                </wp:positionV>
                <wp:extent cx="164465" cy="0"/>
                <wp:effectExtent l="0" t="0" r="26035" b="19050"/>
                <wp:wrapNone/>
                <wp:docPr id="110"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4465" cy="0"/>
                        </a:xfrm>
                        <a:prstGeom prst="straightConnector1">
                          <a:avLst/>
                        </a:prstGeom>
                        <a:noFill/>
                        <a:ln w="12700">
                          <a:solidFill>
                            <a:schemeClr val="accent3">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06B11AF" id="AutoShape 137" o:spid="_x0000_s1026" type="#_x0000_t32" style="position:absolute;margin-left:465.7pt;margin-top:.6pt;width:12.95pt;height:0;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" strokecolor="#9bbb59 [3206]" strokeweight="1pt">
                <v:shadow color="#4e6128 [1606]"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701248" behindDoc="0" locked="0" layoutInCell="1" allowOverlap="1">
                <wp:simplePos x="0" y="0"/>
                <wp:positionH relativeFrom="column">
                  <wp:posOffset>3939540</wp:posOffset>
                </wp:positionH>
                <wp:positionV relativeFrom="paragraph">
                  <wp:posOffset>7619</wp:posOffset>
                </wp:positionV>
                <wp:extent cx="167640" cy="0"/>
                <wp:effectExtent l="0" t="0" r="22860" b="19050"/>
                <wp:wrapNone/>
                <wp:docPr id="109"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7640" cy="0"/>
                        </a:xfrm>
                        <a:prstGeom prst="straightConnector1">
                          <a:avLst/>
                        </a:prstGeom>
                        <a:noFill/>
                        <a:ln w="12700">
                          <a:solidFill>
                            <a:schemeClr val="accent6">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8C2BA7" id="AutoShape 138" o:spid="_x0000_s1026" type="#_x0000_t32" style="position:absolute;margin-left:310.2pt;margin-top:.6pt;width:13.2pt;height:0;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" strokecolor="#f79646 [3209]" strokeweight="1pt">
                <v:shadow color="#974706 [1609]"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703296" behindDoc="0" locked="0" layoutInCell="1" allowOverlap="1">
                <wp:simplePos x="0" y="0"/>
                <wp:positionH relativeFrom="column">
                  <wp:posOffset>2091055</wp:posOffset>
                </wp:positionH>
                <wp:positionV relativeFrom="paragraph">
                  <wp:posOffset>7619</wp:posOffset>
                </wp:positionV>
                <wp:extent cx="113665" cy="0"/>
                <wp:effectExtent l="0" t="0" r="19685" b="19050"/>
                <wp:wrapNone/>
                <wp:docPr id="108"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665" cy="0"/>
                        </a:xfrm>
                        <a:prstGeom prst="straightConnector1">
                          <a:avLst/>
                        </a:prstGeom>
                        <a:noFill/>
                        <a:ln w="12700">
                          <a:solidFill>
                            <a:schemeClr val="accent5">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113E549" id="AutoShape 139" o:spid="_x0000_s1026" type="#_x0000_t32" style="position:absolute;margin-left:164.65pt;margin-top:.6pt;width:8.95pt;height:0;z-index:251703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" strokecolor="#4bacc6 [3208]" strokeweight="1pt">
                <v:shadow color="#205867 [1608]"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705344" behindDoc="0" locked="0" layoutInCell="1" allowOverlap="1">
                <wp:simplePos x="0" y="0"/>
                <wp:positionH relativeFrom="column">
                  <wp:posOffset>223520</wp:posOffset>
                </wp:positionH>
                <wp:positionV relativeFrom="paragraph">
                  <wp:posOffset>7619</wp:posOffset>
                </wp:positionV>
                <wp:extent cx="126365" cy="0"/>
                <wp:effectExtent l="0" t="0" r="26035" b="19050"/>
                <wp:wrapNone/>
                <wp:docPr id="107"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365" cy="0"/>
                        </a:xfrm>
                        <a:prstGeom prst="straightConnector1">
                          <a:avLst/>
                        </a:prstGeom>
                        <a:noFill/>
                        <a:ln w="12700">
                          <a:solidFill>
                            <a:schemeClr val="accent4">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4">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EAFCF4" id="AutoShape 140" o:spid="_x0000_s1026" type="#_x0000_t32" style="position:absolute;margin-left:17.6pt;margin-top:.6pt;width:9.95pt;height:0;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" strokecolor="#8064a2 [3207]" strokeweight="1pt">
                <v:shadow color="#3f3151 [1607]" offset="1pt"/>
              </v:shape>
            </w:pict>
          </mc:Fallback>
        </mc:AlternateContent>
      </w:r>
    </w:p>
    <w:p w:rsidR="00DF7FC3" w:rsidRPr="00533F72" w:rsidRDefault="00DF7FC3" w:rsidP="00DF7FC3">
      <w:pPr>
        <w:spacing w:after="0" w:line="360" w:lineRule="auto"/>
        <w:ind w:firstLine="709"/>
        <w:jc w:val="both"/>
        <w:rPr>
          <w:rFonts w:ascii="Times New Roman" w:hAnsi="Times New Roman" w:cs="Times New Roman"/>
          <w:sz w:val="28"/>
        </w:rPr>
      </w:pP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707392" behindDoc="0" locked="0" layoutInCell="1" allowOverlap="1">
                <wp:simplePos x="0" y="0"/>
                <wp:positionH relativeFrom="column">
                  <wp:posOffset>5181600</wp:posOffset>
                </wp:positionH>
                <wp:positionV relativeFrom="paragraph">
                  <wp:posOffset>45720</wp:posOffset>
                </wp:positionV>
                <wp:extent cx="3180715" cy="379730"/>
                <wp:effectExtent l="0" t="0" r="38735" b="58420"/>
                <wp:wrapNone/>
                <wp:docPr id="106"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0715" cy="379730"/>
                        </a:xfrm>
                        <a:prstGeom prst="roundRect">
                          <a:avLst>
                            <a:gd name="adj" fmla="val 16667"/>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1852F3" w:rsidRPr="00A23748" w:rsidRDefault="001852F3" w:rsidP="00DF7FC3">
                            <w:pPr>
                              <w:spacing w:after="0" w:line="240" w:lineRule="auto"/>
                              <w:jc w:val="center"/>
                              <w:rPr>
                                <w:rFonts w:ascii="Times New Roman" w:hAnsi="Times New Roman" w:cs="Times New Roman"/>
                              </w:rPr>
                            </w:pPr>
                            <w:r>
                              <w:rPr>
                                <w:rFonts w:ascii="Times New Roman" w:hAnsi="Times New Roman" w:cs="Times New Roman"/>
                              </w:rPr>
                              <w:t>Организационно - управленческий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1" o:spid="_x0000_s1050" style="position:absolute;left:0;text-align:left;margin-left:408pt;margin-top:3.6pt;width:250.45pt;height:2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" fillcolor="#95b3d7 [1940]" strokecolor="#95b3d7 [1940]" strokeweight="1pt">
                <v:fill color2="#dbe5f1 [660]" angle="135" focus="50%" type="gradient"/>
                <v:shadow on="t" color="#243f60 [1604]" opacity=".5" offset="1pt"/>
                <v:textbox>
                  <w:txbxContent>
                    <w:p w:rsidR="001852F3" w:rsidRPr="00A23748" w:rsidRDefault="001852F3" w:rsidP="00DF7FC3">
                      <w:pPr>
                        <w:spacing w:after="0" w:line="240" w:lineRule="auto"/>
                        <w:jc w:val="center"/>
                        <w:rPr>
                          <w:rFonts w:ascii="Times New Roman" w:hAnsi="Times New Roman" w:cs="Times New Roman"/>
                        </w:rPr>
                      </w:pPr>
                      <w:r>
                        <w:rPr>
                          <w:rFonts w:ascii="Times New Roman" w:hAnsi="Times New Roman" w:cs="Times New Roman"/>
                        </w:rPr>
                        <w:t>Организационно - управленческий</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09440" behindDoc="0" locked="0" layoutInCell="1" allowOverlap="1">
                <wp:simplePos x="0" y="0"/>
                <wp:positionH relativeFrom="column">
                  <wp:posOffset>758825</wp:posOffset>
                </wp:positionH>
                <wp:positionV relativeFrom="paragraph">
                  <wp:posOffset>45720</wp:posOffset>
                </wp:positionV>
                <wp:extent cx="3180715" cy="379730"/>
                <wp:effectExtent l="0" t="0" r="38735" b="58420"/>
                <wp:wrapNone/>
                <wp:docPr id="105"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0715" cy="379730"/>
                        </a:xfrm>
                        <a:prstGeom prst="roundRect">
                          <a:avLst>
                            <a:gd name="adj" fmla="val 16667"/>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1852F3" w:rsidRPr="00A23748" w:rsidRDefault="001852F3" w:rsidP="00DF7FC3">
                            <w:pPr>
                              <w:spacing w:after="0" w:line="240" w:lineRule="auto"/>
                              <w:jc w:val="center"/>
                              <w:rPr>
                                <w:rFonts w:ascii="Times New Roman" w:hAnsi="Times New Roman" w:cs="Times New Roman"/>
                              </w:rPr>
                            </w:pPr>
                            <w:r w:rsidRPr="00A23748">
                              <w:rPr>
                                <w:rFonts w:ascii="Times New Roman" w:hAnsi="Times New Roman" w:cs="Times New Roman"/>
                              </w:rPr>
                              <w:t>Финансово - экономический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2" o:spid="_x0000_s1051" style="position:absolute;left:0;text-align:left;margin-left:59.75pt;margin-top:3.6pt;width:250.45pt;height:29.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" fillcolor="#95b3d7 [1940]" strokecolor="#95b3d7 [1940]" strokeweight="1pt">
                <v:fill color2="#dbe5f1 [660]" angle="135" focus="50%" type="gradient"/>
                <v:shadow on="t" color="#243f60 [1604]" opacity=".5" offset="1pt"/>
                <v:textbox>
                  <w:txbxContent>
                    <w:p w:rsidR="001852F3" w:rsidRPr="00A23748" w:rsidRDefault="001852F3" w:rsidP="00DF7FC3">
                      <w:pPr>
                        <w:spacing w:after="0" w:line="240" w:lineRule="auto"/>
                        <w:jc w:val="center"/>
                        <w:rPr>
                          <w:rFonts w:ascii="Times New Roman" w:hAnsi="Times New Roman" w:cs="Times New Roman"/>
                        </w:rPr>
                      </w:pPr>
                      <w:r w:rsidRPr="00A23748">
                        <w:rPr>
                          <w:rFonts w:ascii="Times New Roman" w:hAnsi="Times New Roman" w:cs="Times New Roman"/>
                        </w:rPr>
                        <w:t>Финансово - экономический</w:t>
                      </w:r>
                    </w:p>
                  </w:txbxContent>
                </v:textbox>
              </v:roundrect>
            </w:pict>
          </mc:Fallback>
        </mc:AlternateContent>
      </w: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299" distR="114299" simplePos="0" relativeHeight="251711488" behindDoc="0" locked="0" layoutInCell="1" allowOverlap="1">
                <wp:simplePos x="0" y="0"/>
                <wp:positionH relativeFrom="column">
                  <wp:posOffset>5586094</wp:posOffset>
                </wp:positionH>
                <wp:positionV relativeFrom="paragraph">
                  <wp:posOffset>154305</wp:posOffset>
                </wp:positionV>
                <wp:extent cx="0" cy="904875"/>
                <wp:effectExtent l="0" t="0" r="19050" b="9525"/>
                <wp:wrapNone/>
                <wp:docPr id="104"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4875"/>
                        </a:xfrm>
                        <a:prstGeom prst="straightConnector1">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3C295F" id="AutoShape 143" o:spid="_x0000_s1026" type="#_x0000_t32" style="position:absolute;margin-left:439.85pt;margin-top:12.15pt;width:0;height:71.25pt;z-index:251711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" strokecolor="#4f81bd [3204]" strokeweight="1pt">
                <v:shadow color="#243f60 [1604]" offset="1pt"/>
              </v:shape>
            </w:pict>
          </mc:Fallback>
        </mc:AlternateContent>
      </w:r>
      <w:r>
        <w:rPr>
          <w:rFonts w:ascii="Times New Roman" w:hAnsi="Times New Roman" w:cs="Times New Roman"/>
          <w:noProof/>
          <w:sz w:val="28"/>
          <w:lang w:eastAsia="ru-RU"/>
        </w:rPr>
        <mc:AlternateContent>
          <mc:Choice Requires="wps">
            <w:drawing>
              <wp:anchor distT="0" distB="0" distL="114299" distR="114299" simplePos="0" relativeHeight="251713536" behindDoc="0" locked="0" layoutInCell="1" allowOverlap="1">
                <wp:simplePos x="0" y="0"/>
                <wp:positionH relativeFrom="column">
                  <wp:posOffset>1128394</wp:posOffset>
                </wp:positionH>
                <wp:positionV relativeFrom="paragraph">
                  <wp:posOffset>118745</wp:posOffset>
                </wp:positionV>
                <wp:extent cx="0" cy="904875"/>
                <wp:effectExtent l="0" t="0" r="19050" b="9525"/>
                <wp:wrapNone/>
                <wp:docPr id="103"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4875"/>
                        </a:xfrm>
                        <a:prstGeom prst="straightConnector1">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DBF5AAB" id="AutoShape 144" o:spid="_x0000_s1026" type="#_x0000_t32" style="position:absolute;margin-left:88.85pt;margin-top:9.35pt;width:0;height:71.25pt;z-index:25171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" strokecolor="#4f81bd [3204]" strokeweight="1pt">
                <v:shadow color="#243f60 [1604]" offset="1p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15584" behindDoc="0" locked="0" layoutInCell="1" allowOverlap="1">
                <wp:simplePos x="0" y="0"/>
                <wp:positionH relativeFrom="column">
                  <wp:posOffset>1455420</wp:posOffset>
                </wp:positionH>
                <wp:positionV relativeFrom="paragraph">
                  <wp:posOffset>313055</wp:posOffset>
                </wp:positionV>
                <wp:extent cx="2389505" cy="427990"/>
                <wp:effectExtent l="0" t="0" r="29845" b="48260"/>
                <wp:wrapNone/>
                <wp:docPr id="100"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427990"/>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Финансово – экономическая деятельность 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5" o:spid="_x0000_s1052" style="position:absolute;left:0;text-align:left;margin-left:114.6pt;margin-top:24.65pt;width:188.15pt;height:33.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" fillcolor="white [3201]" strokecolor="#95b3d7 [1940]" strokeweight="1pt">
                <v:fill color2="#b8cce4 [1300]" focus="100%" type="gradient"/>
                <v:shadow on="t" color="#243f60 [1604]"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Финансово – экономическая деятельность субъекта МСБ</w:t>
                      </w:r>
                    </w:p>
                  </w:txbxContent>
                </v:textbox>
              </v:roundrect>
            </w:pict>
          </mc:Fallback>
        </mc:AlternateContent>
      </w: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4294967295" distB="4294967295" distL="114300" distR="114300" simplePos="0" relativeHeight="251719680" behindDoc="0" locked="0" layoutInCell="1" allowOverlap="1">
                <wp:simplePos x="0" y="0"/>
                <wp:positionH relativeFrom="column">
                  <wp:posOffset>5586095</wp:posOffset>
                </wp:positionH>
                <wp:positionV relativeFrom="paragraph">
                  <wp:posOffset>210819</wp:posOffset>
                </wp:positionV>
                <wp:extent cx="327025" cy="0"/>
                <wp:effectExtent l="0" t="0" r="15875" b="19050"/>
                <wp:wrapNone/>
                <wp:docPr id="99"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025" cy="0"/>
                        </a:xfrm>
                        <a:prstGeom prst="straightConnector1">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B14B7E" id="AutoShape 146" o:spid="_x0000_s1026" type="#_x0000_t32" style="position:absolute;margin-left:439.85pt;margin-top:16.6pt;width:25.75pt;height:0;z-index:25171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" strokecolor="#4f81bd [3204]" strokeweight="1pt">
                <v:shadow color="#243f60 [1604]" offset="1pt"/>
              </v:shape>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21728" behindDoc="0" locked="0" layoutInCell="1" allowOverlap="1">
                <wp:simplePos x="0" y="0"/>
                <wp:positionH relativeFrom="column">
                  <wp:posOffset>5914390</wp:posOffset>
                </wp:positionH>
                <wp:positionV relativeFrom="paragraph">
                  <wp:posOffset>6350</wp:posOffset>
                </wp:positionV>
                <wp:extent cx="2389505" cy="427990"/>
                <wp:effectExtent l="0" t="0" r="29845" b="48260"/>
                <wp:wrapNone/>
                <wp:docPr id="98"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427990"/>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Организационная структура 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7" o:spid="_x0000_s1053" style="position:absolute;left:0;text-align:left;margin-left:465.7pt;margin-top:.5pt;width:188.15pt;height:33.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" fillcolor="white [3201]" strokecolor="#95b3d7 [1940]" strokeweight="1pt">
                <v:fill color2="#b8cce4 [1300]" focus="100%" type="gradient"/>
                <v:shadow on="t" color="#243f60 [1604]"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Организационная структура субъекта МСБ</w:t>
                      </w:r>
                    </w:p>
                  </w:txbxContent>
                </v:textbox>
              </v:roundrect>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723776" behindDoc="0" locked="0" layoutInCell="1" allowOverlap="1">
                <wp:simplePos x="0" y="0"/>
                <wp:positionH relativeFrom="column">
                  <wp:posOffset>1128395</wp:posOffset>
                </wp:positionH>
                <wp:positionV relativeFrom="paragraph">
                  <wp:posOffset>210819</wp:posOffset>
                </wp:positionV>
                <wp:extent cx="327025" cy="0"/>
                <wp:effectExtent l="0" t="0" r="15875" b="19050"/>
                <wp:wrapNone/>
                <wp:docPr id="97"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025" cy="0"/>
                        </a:xfrm>
                        <a:prstGeom prst="straightConnector1">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A2D010" id="AutoShape 148" o:spid="_x0000_s1026" type="#_x0000_t32" style="position:absolute;margin-left:88.85pt;margin-top:16.6pt;width:25.75pt;height:0;z-index:251723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" strokecolor="#4f81bd [3204]" strokeweight="1pt">
                <v:shadow color="#243f60 [1604]" offset="1pt"/>
              </v:shape>
            </w:pict>
          </mc:Fallback>
        </mc:AlternateContent>
      </w: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727872" behindDoc="0" locked="0" layoutInCell="1" allowOverlap="1">
                <wp:simplePos x="0" y="0"/>
                <wp:positionH relativeFrom="column">
                  <wp:posOffset>4095115</wp:posOffset>
                </wp:positionH>
                <wp:positionV relativeFrom="paragraph">
                  <wp:posOffset>-4113530</wp:posOffset>
                </wp:positionV>
                <wp:extent cx="1419860" cy="9688830"/>
                <wp:effectExtent l="0" t="635" r="27305" b="27305"/>
                <wp:wrapNone/>
                <wp:docPr id="63"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1419860" cy="9688830"/>
                        </a:xfrm>
                        <a:prstGeom prst="leftBrace">
                          <a:avLst>
                            <a:gd name="adj1" fmla="val 5686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E49CD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49" o:spid="_x0000_s1026" type="#_x0000_t87" style="position:absolute;margin-left:322.45pt;margin-top:-323.9pt;width:111.8pt;height:762.9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"/>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29920" behindDoc="0" locked="0" layoutInCell="1" allowOverlap="1">
                <wp:simplePos x="0" y="0"/>
                <wp:positionH relativeFrom="column">
                  <wp:posOffset>5914390</wp:posOffset>
                </wp:positionH>
                <wp:positionV relativeFrom="paragraph">
                  <wp:posOffset>205740</wp:posOffset>
                </wp:positionV>
                <wp:extent cx="2389505" cy="427990"/>
                <wp:effectExtent l="0" t="0" r="29845" b="48260"/>
                <wp:wrapNone/>
                <wp:docPr id="62"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427990"/>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Система управления 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0" o:spid="_x0000_s1054" style="position:absolute;left:0;text-align:left;margin-left:465.7pt;margin-top:16.2pt;width:188.15pt;height:33.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" fillcolor="white [3201]" strokecolor="#95b3d7 [1940]" strokeweight="1pt">
                <v:fill color2="#b8cce4 [1300]" focus="100%" type="gradient"/>
                <v:shadow on="t" color="#243f60 [1604]"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Система управления субъекта МСБ</w:t>
                      </w:r>
                    </w:p>
                  </w:txbxContent>
                </v:textbox>
              </v:roundrect>
            </w:pict>
          </mc:Fallback>
        </mc:AlternateContent>
      </w:r>
      <w:r>
        <w:rPr>
          <w:rFonts w:ascii="Times New Roman" w:hAnsi="Times New Roman" w:cs="Times New Roman"/>
          <w:noProof/>
          <w:sz w:val="28"/>
          <w:lang w:eastAsia="ru-RU"/>
        </w:rPr>
        <mc:AlternateContent>
          <mc:Choice Requires="wps">
            <w:drawing>
              <wp:anchor distT="0" distB="0" distL="114300" distR="114300" simplePos="0" relativeHeight="251731968" behindDoc="0" locked="0" layoutInCell="1" allowOverlap="1">
                <wp:simplePos x="0" y="0"/>
                <wp:positionH relativeFrom="column">
                  <wp:posOffset>1455420</wp:posOffset>
                </wp:positionH>
                <wp:positionV relativeFrom="paragraph">
                  <wp:posOffset>205740</wp:posOffset>
                </wp:positionV>
                <wp:extent cx="2389505" cy="427990"/>
                <wp:effectExtent l="0" t="0" r="29845" b="48260"/>
                <wp:wrapNone/>
                <wp:docPr id="61"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427990"/>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Источники финансирования субъекта МСБ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1" o:spid="_x0000_s1055" style="position:absolute;left:0;text-align:left;margin-left:114.6pt;margin-top:16.2pt;width:188.15pt;height:33.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" fillcolor="white [3201]" strokecolor="#95b3d7 [1940]" strokeweight="1pt">
                <v:fill color2="#b8cce4 [1300]" focus="100%" type="gradient"/>
                <v:shadow on="t" color="#243f60 [1604]" opacity=".5" offset="1pt"/>
                <v:textbox>
                  <w:txbxContent>
                    <w:p w:rsidR="001852F3" w:rsidRPr="00B34DCA" w:rsidRDefault="001852F3" w:rsidP="00DF7FC3">
                      <w:pPr>
                        <w:spacing w:after="0" w:line="240" w:lineRule="auto"/>
                        <w:jc w:val="center"/>
                        <w:rPr>
                          <w:rFonts w:ascii="Times New Roman" w:hAnsi="Times New Roman" w:cs="Times New Roman"/>
                          <w:sz w:val="18"/>
                        </w:rPr>
                      </w:pPr>
                      <w:r>
                        <w:rPr>
                          <w:rFonts w:ascii="Times New Roman" w:hAnsi="Times New Roman" w:cs="Times New Roman"/>
                          <w:sz w:val="18"/>
                        </w:rPr>
                        <w:t>Источники финансирования субъекта МСБ</w:t>
                      </w:r>
                    </w:p>
                  </w:txbxContent>
                </v:textbox>
              </v:roundrect>
            </w:pict>
          </mc:Fallback>
        </mc:AlternateContent>
      </w:r>
    </w:p>
    <w:p w:rsidR="00DF7FC3" w:rsidRPr="00533F72" w:rsidRDefault="00043A07" w:rsidP="00DF7FC3">
      <w:pPr>
        <w:spacing w:after="0" w:line="360" w:lineRule="auto"/>
        <w:ind w:firstLine="709"/>
        <w:jc w:val="both"/>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4294967295" distB="4294967295" distL="114300" distR="114300" simplePos="0" relativeHeight="251734016" behindDoc="0" locked="0" layoutInCell="1" allowOverlap="1">
                <wp:simplePos x="0" y="0"/>
                <wp:positionH relativeFrom="column">
                  <wp:posOffset>5587365</wp:posOffset>
                </wp:positionH>
                <wp:positionV relativeFrom="paragraph">
                  <wp:posOffset>139064</wp:posOffset>
                </wp:positionV>
                <wp:extent cx="327025" cy="0"/>
                <wp:effectExtent l="0" t="0" r="15875" b="19050"/>
                <wp:wrapNone/>
                <wp:docPr id="60"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025" cy="0"/>
                        </a:xfrm>
                        <a:prstGeom prst="straightConnector1">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8F49C96" id="AutoShape 152" o:spid="_x0000_s1026" type="#_x0000_t32" style="position:absolute;margin-left:439.95pt;margin-top:10.95pt;width:25.75pt;height:0;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" strokecolor="#4f81bd [3204]" strokeweight="1pt">
                <v:shadow color="#243f60 [1604]" offset="1pt"/>
              </v:shape>
            </w:pict>
          </mc:Fallback>
        </mc:AlternateContent>
      </w:r>
      <w:r>
        <w:rPr>
          <w:rFonts w:ascii="Times New Roman" w:hAnsi="Times New Roman" w:cs="Times New Roman"/>
          <w:noProof/>
          <w:sz w:val="28"/>
          <w:lang w:eastAsia="ru-RU"/>
        </w:rPr>
        <mc:AlternateContent>
          <mc:Choice Requires="wps">
            <w:drawing>
              <wp:anchor distT="4294967295" distB="4294967295" distL="114300" distR="114300" simplePos="0" relativeHeight="251736064" behindDoc="0" locked="0" layoutInCell="1" allowOverlap="1">
                <wp:simplePos x="0" y="0"/>
                <wp:positionH relativeFrom="column">
                  <wp:posOffset>1128395</wp:posOffset>
                </wp:positionH>
                <wp:positionV relativeFrom="paragraph">
                  <wp:posOffset>103504</wp:posOffset>
                </wp:positionV>
                <wp:extent cx="327025" cy="0"/>
                <wp:effectExtent l="0" t="0" r="15875" b="19050"/>
                <wp:wrapNone/>
                <wp:docPr id="58"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7025" cy="0"/>
                        </a:xfrm>
                        <a:prstGeom prst="straightConnector1">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436078" id="AutoShape 153" o:spid="_x0000_s1026" type="#_x0000_t32" style="position:absolute;margin-left:88.85pt;margin-top:8.15pt;width:25.75pt;height:0;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" strokecolor="#4f81bd [3204]" strokeweight="1pt">
                <v:shadow color="#243f60 [1604]" offset="1pt"/>
              </v:shape>
            </w:pict>
          </mc:Fallback>
        </mc:AlternateContent>
      </w:r>
    </w:p>
    <w:p w:rsidR="00DF7FC3" w:rsidRPr="00533F72" w:rsidRDefault="00DF7FC3" w:rsidP="00DF7FC3">
      <w:pPr>
        <w:spacing w:after="0" w:line="360" w:lineRule="auto"/>
        <w:ind w:firstLine="709"/>
        <w:jc w:val="both"/>
        <w:rPr>
          <w:rFonts w:ascii="Times New Roman" w:hAnsi="Times New Roman" w:cs="Times New Roman"/>
          <w:sz w:val="28"/>
        </w:rPr>
      </w:pPr>
    </w:p>
    <w:p w:rsidR="00DF7FC3" w:rsidRPr="00533F72" w:rsidRDefault="00DF7FC3" w:rsidP="00DF7FC3">
      <w:pPr>
        <w:spacing w:after="0" w:line="360" w:lineRule="auto"/>
        <w:ind w:firstLine="709"/>
        <w:jc w:val="both"/>
        <w:rPr>
          <w:rFonts w:ascii="Times New Roman" w:hAnsi="Times New Roman" w:cs="Times New Roman"/>
          <w:sz w:val="28"/>
        </w:rPr>
      </w:pPr>
    </w:p>
    <w:p w:rsidR="00DF7FC3" w:rsidRPr="00533F72" w:rsidRDefault="00DF7FC3" w:rsidP="00DF7FC3">
      <w:pPr>
        <w:spacing w:after="0" w:line="360" w:lineRule="auto"/>
        <w:ind w:firstLine="709"/>
        <w:jc w:val="both"/>
        <w:rPr>
          <w:rFonts w:ascii="Times New Roman" w:hAnsi="Times New Roman" w:cs="Times New Roman"/>
          <w:sz w:val="28"/>
        </w:rPr>
      </w:pPr>
    </w:p>
    <w:p w:rsidR="00DF7FC3" w:rsidRPr="00CD628A" w:rsidRDefault="00DF7FC3" w:rsidP="00EB0A81">
      <w:pPr>
        <w:spacing w:after="0" w:line="240" w:lineRule="auto"/>
        <w:jc w:val="center"/>
        <w:rPr>
          <w:rFonts w:ascii="Times New Roman" w:hAnsi="Times New Roman" w:cs="Times New Roman"/>
          <w:b/>
          <w:bCs/>
          <w:sz w:val="28"/>
          <w:szCs w:val="28"/>
        </w:rPr>
      </w:pPr>
      <w:r w:rsidRPr="00CD628A">
        <w:rPr>
          <w:rFonts w:ascii="Times New Roman" w:hAnsi="Times New Roman" w:cs="Times New Roman"/>
          <w:b/>
          <w:bCs/>
          <w:sz w:val="28"/>
          <w:szCs w:val="28"/>
        </w:rPr>
        <w:t xml:space="preserve">Рисунок </w:t>
      </w:r>
      <w:r w:rsidR="0085675F">
        <w:rPr>
          <w:rFonts w:ascii="Times New Roman" w:hAnsi="Times New Roman" w:cs="Times New Roman"/>
          <w:b/>
          <w:bCs/>
          <w:sz w:val="28"/>
          <w:szCs w:val="28"/>
        </w:rPr>
        <w:t>5</w:t>
      </w:r>
      <w:r w:rsidRPr="00CD628A">
        <w:rPr>
          <w:rFonts w:ascii="Times New Roman" w:hAnsi="Times New Roman" w:cs="Times New Roman"/>
          <w:b/>
          <w:bCs/>
          <w:sz w:val="28"/>
          <w:szCs w:val="28"/>
        </w:rPr>
        <w:t xml:space="preserve"> - Группы показателей оценки субпотенциалов инновационного потенциала субъекта МСБ</w:t>
      </w:r>
    </w:p>
    <w:p w:rsidR="00EB0A81" w:rsidRPr="00533F72" w:rsidRDefault="00EB0A81" w:rsidP="00EB0A81">
      <w:pPr>
        <w:spacing w:after="0" w:line="240" w:lineRule="auto"/>
        <w:rPr>
          <w:rFonts w:ascii="Times New Roman" w:hAnsi="Times New Roman" w:cs="Times New Roman"/>
          <w:sz w:val="24"/>
          <w:szCs w:val="24"/>
        </w:rPr>
        <w:sectPr w:rsidR="00EB0A81" w:rsidRPr="00533F72" w:rsidSect="00151558">
          <w:pgSz w:w="16838" w:h="11906" w:orient="landscape"/>
          <w:pgMar w:top="1701" w:right="1134" w:bottom="567" w:left="1134" w:header="709" w:footer="709" w:gutter="0"/>
          <w:cols w:space="708"/>
          <w:docGrid w:linePitch="360"/>
        </w:sectPr>
      </w:pPr>
      <w:r w:rsidRPr="00533F72">
        <w:rPr>
          <w:rFonts w:ascii="Times New Roman" w:hAnsi="Times New Roman" w:cs="Times New Roman"/>
          <w:sz w:val="24"/>
          <w:szCs w:val="24"/>
        </w:rPr>
        <w:t>Примечание: разработано автором</w:t>
      </w:r>
    </w:p>
    <w:p w:rsidR="00ED0A8D" w:rsidRPr="00533F72" w:rsidRDefault="00ED0A8D"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Этап 3. Формирование групп показателей, характеризующих каждый вид субпотенциала.</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 рис. 6 представлены группы показателей оценки субпотенциалов инновационного потенциала </w:t>
      </w:r>
      <w:r w:rsidRPr="00533F72">
        <w:rPr>
          <w:rFonts w:ascii="Times New Roman" w:hAnsi="Times New Roman" w:cs="Times New Roman"/>
          <w:sz w:val="28"/>
          <w:szCs w:val="28"/>
        </w:rPr>
        <w:t>субъекта МСБ</w:t>
      </w:r>
      <w:r w:rsidRPr="00533F72">
        <w:rPr>
          <w:rFonts w:ascii="Times New Roman" w:hAnsi="Times New Roman" w:cs="Times New Roman"/>
          <w:sz w:val="28"/>
        </w:rPr>
        <w:t xml:space="preserve"> с учетом специфических особенностей оцениваемых показателей.</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Этап 4. Разработка показателей по субпотенциалам инновационного потенциала </w:t>
      </w:r>
      <w:r w:rsidRPr="00533F72">
        <w:rPr>
          <w:rFonts w:ascii="Times New Roman" w:hAnsi="Times New Roman" w:cs="Times New Roman"/>
          <w:sz w:val="28"/>
          <w:szCs w:val="28"/>
        </w:rPr>
        <w:t>субъекта МСБ</w:t>
      </w:r>
      <w:r w:rsidRPr="00533F72">
        <w:rPr>
          <w:rFonts w:ascii="Times New Roman" w:hAnsi="Times New Roman" w:cs="Times New Roman"/>
          <w:sz w:val="28"/>
        </w:rPr>
        <w:t xml:space="preserve"> по каждой группе. Оценка каждого субпотенциала (табл. 7).</w:t>
      </w:r>
    </w:p>
    <w:p w:rsidR="00DF7FC3" w:rsidRPr="00533F72" w:rsidRDefault="00DF7FC3" w:rsidP="00DF7FC3">
      <w:pPr>
        <w:spacing w:after="0" w:line="240" w:lineRule="auto"/>
        <w:ind w:firstLine="709"/>
        <w:jc w:val="both"/>
        <w:rPr>
          <w:rFonts w:ascii="Times New Roman" w:hAnsi="Times New Roman" w:cs="Times New Roman"/>
          <w:sz w:val="28"/>
        </w:rPr>
      </w:pPr>
    </w:p>
    <w:p w:rsidR="00DF7FC3" w:rsidRDefault="00DF7FC3" w:rsidP="00056B96">
      <w:pPr>
        <w:spacing w:after="0" w:line="240" w:lineRule="auto"/>
        <w:jc w:val="both"/>
        <w:rPr>
          <w:rFonts w:ascii="Times New Roman" w:hAnsi="Times New Roman" w:cs="Times New Roman"/>
          <w:b/>
          <w:bCs/>
          <w:sz w:val="28"/>
          <w:szCs w:val="28"/>
        </w:rPr>
      </w:pPr>
      <w:r w:rsidRPr="0085675F">
        <w:rPr>
          <w:rFonts w:ascii="Times New Roman" w:hAnsi="Times New Roman" w:cs="Times New Roman"/>
          <w:b/>
          <w:bCs/>
          <w:sz w:val="28"/>
        </w:rPr>
        <w:t xml:space="preserve">Таблица 7 - Основные показатели, характеризующие инновационный потенциал </w:t>
      </w:r>
      <w:r w:rsidRPr="0085675F">
        <w:rPr>
          <w:rFonts w:ascii="Times New Roman" w:hAnsi="Times New Roman" w:cs="Times New Roman"/>
          <w:b/>
          <w:bCs/>
          <w:sz w:val="28"/>
          <w:szCs w:val="28"/>
        </w:rPr>
        <w:t>субъекта МСБ</w:t>
      </w:r>
    </w:p>
    <w:p w:rsidR="00056B96" w:rsidRPr="0085675F" w:rsidRDefault="00056B96" w:rsidP="00056B96">
      <w:pPr>
        <w:spacing w:after="0" w:line="240" w:lineRule="auto"/>
        <w:jc w:val="both"/>
        <w:rPr>
          <w:rFonts w:ascii="Times New Roman" w:hAnsi="Times New Roman" w:cs="Times New Roman"/>
          <w:b/>
          <w:bCs/>
          <w:sz w:val="28"/>
        </w:rPr>
      </w:pPr>
    </w:p>
    <w:tbl>
      <w:tblPr>
        <w:tblStyle w:val="ac"/>
        <w:tblW w:w="0" w:type="auto"/>
        <w:tblLook w:val="04A0" w:firstRow="1" w:lastRow="0" w:firstColumn="1" w:lastColumn="0" w:noHBand="0" w:noVBand="1"/>
      </w:tblPr>
      <w:tblGrid>
        <w:gridCol w:w="4808"/>
        <w:gridCol w:w="4820"/>
      </w:tblGrid>
      <w:tr w:rsidR="00DF7FC3" w:rsidRPr="00533F72" w:rsidTr="0085675F">
        <w:tc>
          <w:tcPr>
            <w:tcW w:w="4808"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Показатели первой группы</w:t>
            </w:r>
          </w:p>
        </w:tc>
        <w:tc>
          <w:tcPr>
            <w:tcW w:w="4820"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Показатели второй группы</w:t>
            </w:r>
          </w:p>
        </w:tc>
      </w:tr>
      <w:tr w:rsidR="0085675F" w:rsidRPr="00533F72" w:rsidTr="0085675F">
        <w:tc>
          <w:tcPr>
            <w:tcW w:w="4808" w:type="dxa"/>
          </w:tcPr>
          <w:p w:rsidR="0085675F" w:rsidRPr="00533F72" w:rsidRDefault="0085675F" w:rsidP="005F7709">
            <w:pPr>
              <w:jc w:val="center"/>
              <w:rPr>
                <w:rFonts w:ascii="Times New Roman" w:hAnsi="Times New Roman" w:cs="Times New Roman"/>
                <w:sz w:val="24"/>
              </w:rPr>
            </w:pPr>
            <w:r>
              <w:rPr>
                <w:rFonts w:ascii="Times New Roman" w:hAnsi="Times New Roman" w:cs="Times New Roman"/>
                <w:sz w:val="24"/>
              </w:rPr>
              <w:t>1</w:t>
            </w:r>
          </w:p>
        </w:tc>
        <w:tc>
          <w:tcPr>
            <w:tcW w:w="4820" w:type="dxa"/>
          </w:tcPr>
          <w:p w:rsidR="0085675F" w:rsidRPr="00533F72" w:rsidRDefault="0085675F" w:rsidP="005F7709">
            <w:pPr>
              <w:jc w:val="center"/>
              <w:rPr>
                <w:rFonts w:ascii="Times New Roman" w:hAnsi="Times New Roman" w:cs="Times New Roman"/>
                <w:sz w:val="24"/>
              </w:rPr>
            </w:pPr>
            <w:r>
              <w:rPr>
                <w:rFonts w:ascii="Times New Roman" w:hAnsi="Times New Roman" w:cs="Times New Roman"/>
                <w:sz w:val="24"/>
              </w:rPr>
              <w:t>2</w:t>
            </w:r>
          </w:p>
        </w:tc>
      </w:tr>
      <w:tr w:rsidR="00DF7FC3" w:rsidRPr="00533F72" w:rsidTr="0085675F">
        <w:tc>
          <w:tcPr>
            <w:tcW w:w="9628" w:type="dxa"/>
            <w:gridSpan w:val="2"/>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Образовательно-кадровый</w:t>
            </w:r>
          </w:p>
        </w:tc>
      </w:tr>
      <w:tr w:rsidR="00DF7FC3" w:rsidRPr="00533F72" w:rsidTr="0085675F">
        <w:tc>
          <w:tcPr>
            <w:tcW w:w="4808"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работников с высшим образованием от общей численности персонала;</w:t>
            </w:r>
          </w:p>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сотрудников, прошедших повышение квалификации, от общего числа сотрудников;</w:t>
            </w:r>
          </w:p>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сотрудников младше 35 лет от общего числа сотрудников</w:t>
            </w:r>
          </w:p>
        </w:tc>
        <w:tc>
          <w:tcPr>
            <w:tcW w:w="4820"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сотрудников, участвующих в конкурсах профессионального мастерства, инициатив и др., от общего числа сотрудников;</w:t>
            </w:r>
          </w:p>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победителей конкурсов профессионального мастерства, инициатив и др. от общего числа сотрудников, участвующих в конкурсе</w:t>
            </w:r>
          </w:p>
        </w:tc>
      </w:tr>
      <w:tr w:rsidR="00DF7FC3" w:rsidRPr="00533F72" w:rsidTr="0085675F">
        <w:tc>
          <w:tcPr>
            <w:tcW w:w="9628" w:type="dxa"/>
            <w:gridSpan w:val="2"/>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Научно-исследовательский</w:t>
            </w:r>
          </w:p>
        </w:tc>
      </w:tr>
      <w:tr w:rsidR="00DF7FC3" w:rsidRPr="00533F72" w:rsidTr="0085675F">
        <w:tc>
          <w:tcPr>
            <w:tcW w:w="4808"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объектов интеллектуальной собственности предприятия во внеоборотных активах предприятия;</w:t>
            </w:r>
          </w:p>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внедренных на предприятии собственных инновационных решений (по результатам проведенных исследований, конкурсов и т. д.) от всего объема интеллектуальной собственности предприятия</w:t>
            </w:r>
          </w:p>
        </w:tc>
        <w:tc>
          <w:tcPr>
            <w:tcW w:w="4820"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договоров, заключенных на предприятии со сторонними организациями по вопросу оказания услуг по внедрению инновационных технологий, от общего числа договоров;</w:t>
            </w:r>
          </w:p>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научно-исследовательских организаций на проводимых предприятием конференциях (семинарах, симпозиумах) от общего числа участников</w:t>
            </w:r>
          </w:p>
        </w:tc>
      </w:tr>
      <w:tr w:rsidR="00DF7FC3" w:rsidRPr="00533F72" w:rsidTr="0085675F">
        <w:tc>
          <w:tcPr>
            <w:tcW w:w="9628" w:type="dxa"/>
            <w:gridSpan w:val="2"/>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Информационно-технологический</w:t>
            </w:r>
          </w:p>
        </w:tc>
      </w:tr>
      <w:tr w:rsidR="00DF7FC3" w:rsidRPr="00533F72" w:rsidTr="0085675F">
        <w:tc>
          <w:tcPr>
            <w:tcW w:w="4808"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программного обеспечения в производственных подразделениях предприятия от общего числа программ на предприятии;</w:t>
            </w:r>
          </w:p>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отказов работы программного обеспечения в производственных подразделениях от общего числа отказов работы программного обеспечения на предприятии</w:t>
            </w:r>
          </w:p>
        </w:tc>
        <w:tc>
          <w:tcPr>
            <w:tcW w:w="4820" w:type="dxa"/>
          </w:tcPr>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автоматических технологических операций в каком-либо технологическом процессе на предприятии;</w:t>
            </w:r>
          </w:p>
          <w:p w:rsidR="00DF7FC3" w:rsidRPr="00533F72" w:rsidRDefault="00DF7FC3" w:rsidP="005F7709">
            <w:pPr>
              <w:jc w:val="center"/>
              <w:rPr>
                <w:rFonts w:ascii="Times New Roman" w:hAnsi="Times New Roman" w:cs="Times New Roman"/>
                <w:sz w:val="24"/>
              </w:rPr>
            </w:pPr>
            <w:r w:rsidRPr="00533F72">
              <w:rPr>
                <w:rFonts w:ascii="Times New Roman" w:hAnsi="Times New Roman" w:cs="Times New Roman"/>
                <w:sz w:val="24"/>
              </w:rPr>
              <w:t>доля технологических процессов, функционирующих автоматически (за счет специализированного программного продукта), от всего объема технологических процессов на предприятии</w:t>
            </w:r>
          </w:p>
        </w:tc>
      </w:tr>
      <w:tr w:rsidR="00DF7FC3" w:rsidRPr="00533F72" w:rsidTr="0085675F">
        <w:tc>
          <w:tcPr>
            <w:tcW w:w="9628" w:type="dxa"/>
            <w:gridSpan w:val="2"/>
          </w:tcPr>
          <w:p w:rsidR="006C66F3" w:rsidRPr="00533F72" w:rsidRDefault="00DF7FC3" w:rsidP="006C66F3">
            <w:pPr>
              <w:jc w:val="center"/>
              <w:rPr>
                <w:rFonts w:ascii="Times New Roman" w:hAnsi="Times New Roman" w:cs="Times New Roman"/>
                <w:sz w:val="24"/>
              </w:rPr>
            </w:pPr>
            <w:r w:rsidRPr="00533F72">
              <w:rPr>
                <w:rFonts w:ascii="Times New Roman" w:hAnsi="Times New Roman" w:cs="Times New Roman"/>
                <w:sz w:val="24"/>
              </w:rPr>
              <w:t>Производственно-технический</w:t>
            </w:r>
          </w:p>
        </w:tc>
      </w:tr>
    </w:tbl>
    <w:p w:rsidR="0085675F" w:rsidRDefault="0085675F">
      <w:r>
        <w:br w:type="page"/>
      </w:r>
    </w:p>
    <w:tbl>
      <w:tblPr>
        <w:tblStyle w:val="ac"/>
        <w:tblW w:w="0" w:type="auto"/>
        <w:tblLook w:val="04A0" w:firstRow="1" w:lastRow="0" w:firstColumn="1" w:lastColumn="0" w:noHBand="0" w:noVBand="1"/>
      </w:tblPr>
      <w:tblGrid>
        <w:gridCol w:w="4808"/>
        <w:gridCol w:w="4820"/>
      </w:tblGrid>
      <w:tr w:rsidR="00CC46C2" w:rsidRPr="00533F72" w:rsidTr="00DC2C3F">
        <w:tc>
          <w:tcPr>
            <w:tcW w:w="9628" w:type="dxa"/>
            <w:gridSpan w:val="2"/>
          </w:tcPr>
          <w:p w:rsidR="00CC46C2" w:rsidRPr="00533F72" w:rsidRDefault="00CC46C2" w:rsidP="00CC46C2">
            <w:pPr>
              <w:jc w:val="right"/>
              <w:rPr>
                <w:rFonts w:ascii="Times New Roman" w:hAnsi="Times New Roman" w:cs="Times New Roman"/>
                <w:sz w:val="24"/>
              </w:rPr>
            </w:pPr>
            <w:r>
              <w:rPr>
                <w:rFonts w:ascii="Times New Roman" w:hAnsi="Times New Roman" w:cs="Times New Roman"/>
                <w:sz w:val="24"/>
              </w:rPr>
              <w:lastRenderedPageBreak/>
              <w:t>продолжение таблицы 7</w:t>
            </w:r>
          </w:p>
        </w:tc>
      </w:tr>
      <w:tr w:rsidR="00CC46C2" w:rsidRPr="00533F72" w:rsidTr="0085675F">
        <w:tc>
          <w:tcPr>
            <w:tcW w:w="4808" w:type="dxa"/>
          </w:tcPr>
          <w:p w:rsidR="00CC46C2" w:rsidRDefault="00CC46C2" w:rsidP="005F7709">
            <w:pPr>
              <w:jc w:val="center"/>
              <w:rPr>
                <w:rFonts w:ascii="Times New Roman" w:hAnsi="Times New Roman" w:cs="Times New Roman"/>
                <w:sz w:val="24"/>
              </w:rPr>
            </w:pPr>
            <w:r>
              <w:rPr>
                <w:rFonts w:ascii="Times New Roman" w:hAnsi="Times New Roman" w:cs="Times New Roman"/>
                <w:sz w:val="24"/>
              </w:rPr>
              <w:t>1</w:t>
            </w:r>
          </w:p>
        </w:tc>
        <w:tc>
          <w:tcPr>
            <w:tcW w:w="4820" w:type="dxa"/>
          </w:tcPr>
          <w:p w:rsidR="00CC46C2" w:rsidRDefault="00CC46C2" w:rsidP="005F7709">
            <w:pPr>
              <w:jc w:val="center"/>
              <w:rPr>
                <w:rFonts w:ascii="Times New Roman" w:hAnsi="Times New Roman" w:cs="Times New Roman"/>
                <w:sz w:val="24"/>
              </w:rPr>
            </w:pPr>
            <w:r>
              <w:rPr>
                <w:rFonts w:ascii="Times New Roman" w:hAnsi="Times New Roman" w:cs="Times New Roman"/>
                <w:sz w:val="24"/>
              </w:rPr>
              <w:t>2</w:t>
            </w:r>
          </w:p>
        </w:tc>
      </w:tr>
      <w:tr w:rsidR="00CC46C2" w:rsidRPr="00533F72" w:rsidTr="0085675F">
        <w:tc>
          <w:tcPr>
            <w:tcW w:w="4808" w:type="dxa"/>
          </w:tcPr>
          <w:p w:rsidR="00CC46C2" w:rsidRPr="00533F72" w:rsidRDefault="00CC46C2" w:rsidP="00056B96">
            <w:pPr>
              <w:jc w:val="center"/>
              <w:rPr>
                <w:rFonts w:ascii="Times New Roman" w:hAnsi="Times New Roman" w:cs="Times New Roman"/>
                <w:sz w:val="24"/>
              </w:rPr>
            </w:pPr>
            <w:r w:rsidRPr="00533F72">
              <w:rPr>
                <w:rFonts w:ascii="Times New Roman" w:hAnsi="Times New Roman" w:cs="Times New Roman"/>
                <w:sz w:val="24"/>
              </w:rPr>
              <w:t>Доля основного производственного оборудования в общем объеме основных производственных фондов;</w:t>
            </w:r>
          </w:p>
          <w:p w:rsidR="00CC46C2" w:rsidRPr="00533F72" w:rsidRDefault="00CC46C2" w:rsidP="00056B96">
            <w:pPr>
              <w:jc w:val="center"/>
              <w:rPr>
                <w:rFonts w:ascii="Times New Roman" w:hAnsi="Times New Roman" w:cs="Times New Roman"/>
                <w:sz w:val="24"/>
              </w:rPr>
            </w:pPr>
            <w:r w:rsidRPr="00533F72">
              <w:rPr>
                <w:rFonts w:ascii="Times New Roman" w:hAnsi="Times New Roman" w:cs="Times New Roman"/>
                <w:sz w:val="24"/>
              </w:rPr>
              <w:t>доля основного производственного оборудования с истекшим сроком возможной эксплуатации от общего объема основного производственного оборудования;</w:t>
            </w:r>
          </w:p>
          <w:p w:rsidR="00CC46C2" w:rsidRPr="00533F72" w:rsidRDefault="00CC46C2" w:rsidP="00056B96">
            <w:pPr>
              <w:jc w:val="center"/>
              <w:rPr>
                <w:rFonts w:ascii="Times New Roman" w:hAnsi="Times New Roman" w:cs="Times New Roman"/>
                <w:sz w:val="24"/>
              </w:rPr>
            </w:pPr>
            <w:r w:rsidRPr="00533F72">
              <w:rPr>
                <w:rFonts w:ascii="Times New Roman" w:hAnsi="Times New Roman" w:cs="Times New Roman"/>
                <w:sz w:val="24"/>
              </w:rPr>
              <w:t>доля мероприятий по ремонту оборудования от общего объема производимых работ</w:t>
            </w:r>
          </w:p>
        </w:tc>
        <w:tc>
          <w:tcPr>
            <w:tcW w:w="4820" w:type="dxa"/>
          </w:tcPr>
          <w:p w:rsidR="00CC46C2" w:rsidRPr="00533F72" w:rsidRDefault="00CC46C2" w:rsidP="00056B96">
            <w:pPr>
              <w:jc w:val="center"/>
              <w:rPr>
                <w:rFonts w:ascii="Times New Roman" w:hAnsi="Times New Roman" w:cs="Times New Roman"/>
                <w:sz w:val="24"/>
              </w:rPr>
            </w:pPr>
            <w:r w:rsidRPr="00533F72">
              <w:rPr>
                <w:rFonts w:ascii="Times New Roman" w:hAnsi="Times New Roman" w:cs="Times New Roman"/>
                <w:sz w:val="24"/>
              </w:rPr>
              <w:t>Доля мероприятий по модернизации объектов на предприятии от общего объема производимых работ;</w:t>
            </w:r>
          </w:p>
          <w:p w:rsidR="00CC46C2" w:rsidRPr="00533F72" w:rsidRDefault="00CC46C2" w:rsidP="00056B96">
            <w:pPr>
              <w:jc w:val="center"/>
              <w:rPr>
                <w:rFonts w:ascii="Times New Roman" w:hAnsi="Times New Roman" w:cs="Times New Roman"/>
                <w:sz w:val="24"/>
              </w:rPr>
            </w:pPr>
            <w:r w:rsidRPr="00533F72">
              <w:rPr>
                <w:rFonts w:ascii="Times New Roman" w:hAnsi="Times New Roman" w:cs="Times New Roman"/>
                <w:sz w:val="24"/>
              </w:rPr>
              <w:t>доля мероприятий по реконструкции объектов от общего объема производимых работ;</w:t>
            </w:r>
          </w:p>
          <w:p w:rsidR="00CC46C2" w:rsidRPr="00533F72" w:rsidRDefault="00CC46C2" w:rsidP="00056B96">
            <w:pPr>
              <w:jc w:val="center"/>
              <w:rPr>
                <w:rFonts w:ascii="Times New Roman" w:hAnsi="Times New Roman" w:cs="Times New Roman"/>
                <w:sz w:val="24"/>
              </w:rPr>
            </w:pPr>
            <w:r w:rsidRPr="00533F72">
              <w:rPr>
                <w:rFonts w:ascii="Times New Roman" w:hAnsi="Times New Roman" w:cs="Times New Roman"/>
                <w:sz w:val="24"/>
              </w:rPr>
              <w:t>доля ресурсосберегающих технологий в общем объеме операций технологического процесса на предприятии</w:t>
            </w:r>
          </w:p>
        </w:tc>
      </w:tr>
      <w:tr w:rsidR="00CC46C2" w:rsidRPr="00533F72" w:rsidTr="0085675F">
        <w:tc>
          <w:tcPr>
            <w:tcW w:w="9628" w:type="dxa"/>
            <w:gridSpan w:val="2"/>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Социально-экологический</w:t>
            </w:r>
          </w:p>
        </w:tc>
      </w:tr>
      <w:tr w:rsidR="00CC46C2" w:rsidRPr="00533F72" w:rsidTr="0085675F">
        <w:tc>
          <w:tcPr>
            <w:tcW w:w="4808" w:type="dxa"/>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потребленной потребителями продукции;</w:t>
            </w:r>
          </w:p>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платы за негативное воздействие на окружающую среду (сброс, выброс, размещение отходов) от общего объема затрат предприятия</w:t>
            </w:r>
          </w:p>
        </w:tc>
        <w:tc>
          <w:tcPr>
            <w:tcW w:w="4820" w:type="dxa"/>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потребителей, удовлетворенных качеством продукции</w:t>
            </w:r>
          </w:p>
        </w:tc>
      </w:tr>
      <w:tr w:rsidR="00CC46C2" w:rsidRPr="00533F72" w:rsidTr="0085675F">
        <w:tc>
          <w:tcPr>
            <w:tcW w:w="9628" w:type="dxa"/>
            <w:gridSpan w:val="2"/>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Финансово-экономический</w:t>
            </w:r>
          </w:p>
        </w:tc>
      </w:tr>
      <w:tr w:rsidR="00CC46C2" w:rsidRPr="00533F72" w:rsidTr="0085675F">
        <w:tc>
          <w:tcPr>
            <w:tcW w:w="4808" w:type="dxa"/>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собственных средств в общем объеме капитала предприятия;</w:t>
            </w:r>
          </w:p>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заемных средств в общем объеме капитала предприятия;</w:t>
            </w:r>
          </w:p>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бюджетных средств в общем объеме капитала;</w:t>
            </w:r>
          </w:p>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дебиторской задолженности предприятия в объеме собственных средств</w:t>
            </w:r>
          </w:p>
        </w:tc>
        <w:tc>
          <w:tcPr>
            <w:tcW w:w="4820" w:type="dxa"/>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собственных средств на финансирование мероприятий по модернизации (реконструкции) от общей стоимости мероприятий;</w:t>
            </w:r>
          </w:p>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бюджетных средств на финансирование мероприятий по модернизации (реконструкции) от общей стоимости мероприятий</w:t>
            </w:r>
          </w:p>
        </w:tc>
      </w:tr>
      <w:tr w:rsidR="00CC46C2" w:rsidRPr="00533F72" w:rsidTr="0085675F">
        <w:tc>
          <w:tcPr>
            <w:tcW w:w="9628" w:type="dxa"/>
            <w:gridSpan w:val="2"/>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Организационно-управленческий</w:t>
            </w:r>
          </w:p>
        </w:tc>
      </w:tr>
      <w:tr w:rsidR="00CC46C2" w:rsidRPr="00533F72" w:rsidTr="0085675F">
        <w:tc>
          <w:tcPr>
            <w:tcW w:w="4808" w:type="dxa"/>
            <w:tcBorders>
              <w:bottom w:val="single" w:sz="4" w:space="0" w:color="auto"/>
            </w:tcBorders>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руководителей от общей численности персонала предприятия;</w:t>
            </w:r>
          </w:p>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рабочих от общей численности персонала предприятия;</w:t>
            </w:r>
          </w:p>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специалистов от общей численности персонала предприятия</w:t>
            </w:r>
          </w:p>
        </w:tc>
        <w:tc>
          <w:tcPr>
            <w:tcW w:w="4820" w:type="dxa"/>
            <w:tcBorders>
              <w:bottom w:val="single" w:sz="4" w:space="0" w:color="auto"/>
            </w:tcBorders>
          </w:tcPr>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сотрудников, сменивших место работы по переводу на более значимую должность, от общего количества сотрудников предприятия (внутри подразделения);</w:t>
            </w:r>
          </w:p>
          <w:p w:rsidR="00CC46C2" w:rsidRPr="00533F72" w:rsidRDefault="00CC46C2" w:rsidP="005F7709">
            <w:pPr>
              <w:jc w:val="center"/>
              <w:rPr>
                <w:rFonts w:ascii="Times New Roman" w:hAnsi="Times New Roman" w:cs="Times New Roman"/>
                <w:sz w:val="24"/>
              </w:rPr>
            </w:pPr>
            <w:r w:rsidRPr="00533F72">
              <w:rPr>
                <w:rFonts w:ascii="Times New Roman" w:hAnsi="Times New Roman" w:cs="Times New Roman"/>
                <w:sz w:val="24"/>
              </w:rPr>
              <w:t>доля сотрудников, сменивших место работы по переводу на более значимую должность, от общего количества сотрудников предприятия (в других подразделениях)</w:t>
            </w:r>
          </w:p>
        </w:tc>
      </w:tr>
      <w:tr w:rsidR="00CC46C2" w:rsidRPr="00533F72" w:rsidTr="00056B96">
        <w:tc>
          <w:tcPr>
            <w:tcW w:w="9628" w:type="dxa"/>
            <w:gridSpan w:val="2"/>
            <w:tcBorders>
              <w:bottom w:val="single" w:sz="4" w:space="0" w:color="auto"/>
            </w:tcBorders>
          </w:tcPr>
          <w:p w:rsidR="00CC46C2" w:rsidRPr="00533F72" w:rsidRDefault="00CC46C2" w:rsidP="0085675F">
            <w:pPr>
              <w:rPr>
                <w:rFonts w:ascii="Times New Roman" w:hAnsi="Times New Roman" w:cs="Times New Roman"/>
                <w:sz w:val="24"/>
              </w:rPr>
            </w:pPr>
            <w:r w:rsidRPr="00533F72">
              <w:rPr>
                <w:rFonts w:ascii="Times New Roman" w:hAnsi="Times New Roman" w:cs="Times New Roman"/>
                <w:sz w:val="24"/>
              </w:rPr>
              <w:t>Примечание: разработано автором</w:t>
            </w:r>
          </w:p>
        </w:tc>
      </w:tr>
    </w:tbl>
    <w:p w:rsidR="006C66F3" w:rsidRDefault="006C66F3" w:rsidP="00DF7FC3">
      <w:pPr>
        <w:spacing w:after="0" w:line="240" w:lineRule="auto"/>
        <w:ind w:firstLine="709"/>
        <w:jc w:val="both"/>
        <w:rPr>
          <w:rFonts w:ascii="Times New Roman" w:hAnsi="Times New Roman" w:cs="Times New Roman"/>
          <w:sz w:val="28"/>
        </w:rPr>
      </w:pP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Этап 5. Определение интегрального показателя инновационного потенциала </w:t>
      </w:r>
      <w:r w:rsidRPr="00533F72">
        <w:rPr>
          <w:rFonts w:ascii="Times New Roman" w:hAnsi="Times New Roman" w:cs="Times New Roman"/>
          <w:sz w:val="28"/>
          <w:szCs w:val="28"/>
        </w:rPr>
        <w:t>субъекта МСБ</w:t>
      </w:r>
      <w:r w:rsidRPr="00533F72">
        <w:rPr>
          <w:rFonts w:ascii="Times New Roman" w:hAnsi="Times New Roman" w:cs="Times New Roman"/>
          <w:sz w:val="28"/>
        </w:rPr>
        <w:t xml:space="preserve"> (на основании результатов оценки субпотенциалов):</w:t>
      </w:r>
    </w:p>
    <w:p w:rsidR="00DF7FC3" w:rsidRPr="00533F72" w:rsidRDefault="00DF7FC3" w:rsidP="00DF7FC3">
      <w:pPr>
        <w:spacing w:after="0" w:line="240" w:lineRule="auto"/>
        <w:ind w:firstLine="709"/>
        <w:jc w:val="both"/>
        <w:rPr>
          <w:rFonts w:ascii="Times New Roman" w:hAnsi="Times New Roman" w:cs="Times New Roman"/>
          <w:sz w:val="28"/>
        </w:rPr>
      </w:pPr>
      <w:bookmarkStart w:id="3" w:name="bookmark3"/>
      <w:r w:rsidRPr="00533F72">
        <w:rPr>
          <w:rFonts w:ascii="Times New Roman" w:hAnsi="Times New Roman" w:cs="Times New Roman"/>
          <w:sz w:val="28"/>
        </w:rPr>
        <w:t>П</w:t>
      </w:r>
      <w:r w:rsidRPr="00533F72">
        <w:rPr>
          <w:rFonts w:ascii="Times New Roman" w:hAnsi="Times New Roman" w:cs="Times New Roman"/>
          <w:sz w:val="28"/>
          <w:vertAlign w:val="subscript"/>
        </w:rPr>
        <w:t>ИР</w:t>
      </w:r>
      <w:r w:rsidRPr="00533F72">
        <w:rPr>
          <w:rFonts w:ascii="Times New Roman" w:hAnsi="Times New Roman" w:cs="Times New Roman"/>
          <w:sz w:val="28"/>
        </w:rPr>
        <w:t xml:space="preserve"> = СП</w:t>
      </w:r>
      <w:r w:rsidRPr="00533F72">
        <w:rPr>
          <w:rFonts w:ascii="Times New Roman" w:hAnsi="Times New Roman" w:cs="Times New Roman"/>
          <w:sz w:val="28"/>
          <w:vertAlign w:val="subscript"/>
        </w:rPr>
        <w:t>ОК</w:t>
      </w:r>
      <w:r w:rsidRPr="00533F72">
        <w:rPr>
          <w:rFonts w:ascii="Times New Roman" w:hAnsi="Times New Roman" w:cs="Times New Roman"/>
          <w:sz w:val="28"/>
        </w:rPr>
        <w:t xml:space="preserve"> + СП</w:t>
      </w:r>
      <w:r w:rsidRPr="00533F72">
        <w:rPr>
          <w:rFonts w:ascii="Times New Roman" w:hAnsi="Times New Roman" w:cs="Times New Roman"/>
          <w:sz w:val="28"/>
          <w:vertAlign w:val="subscript"/>
        </w:rPr>
        <w:t>ЦИ</w:t>
      </w:r>
      <w:r w:rsidRPr="00533F72">
        <w:rPr>
          <w:rFonts w:ascii="Times New Roman" w:hAnsi="Times New Roman" w:cs="Times New Roman"/>
          <w:sz w:val="28"/>
        </w:rPr>
        <w:t xml:space="preserve"> + СП</w:t>
      </w:r>
      <w:r w:rsidRPr="00533F72">
        <w:rPr>
          <w:rFonts w:ascii="Times New Roman" w:hAnsi="Times New Roman" w:cs="Times New Roman"/>
          <w:sz w:val="28"/>
          <w:vertAlign w:val="subscript"/>
        </w:rPr>
        <w:t>ИТ</w:t>
      </w:r>
      <w:r w:rsidRPr="00533F72">
        <w:rPr>
          <w:rFonts w:ascii="Times New Roman" w:hAnsi="Times New Roman" w:cs="Times New Roman"/>
          <w:sz w:val="28"/>
        </w:rPr>
        <w:t xml:space="preserve"> + СП</w:t>
      </w:r>
      <w:r w:rsidRPr="00533F72">
        <w:rPr>
          <w:rFonts w:ascii="Times New Roman" w:hAnsi="Times New Roman" w:cs="Times New Roman"/>
          <w:sz w:val="28"/>
          <w:vertAlign w:val="subscript"/>
        </w:rPr>
        <w:t>ПТ</w:t>
      </w:r>
      <w:r w:rsidRPr="00533F72">
        <w:rPr>
          <w:rFonts w:ascii="Times New Roman" w:hAnsi="Times New Roman" w:cs="Times New Roman"/>
          <w:sz w:val="28"/>
        </w:rPr>
        <w:t xml:space="preserve"> + СП</w:t>
      </w:r>
      <w:r w:rsidRPr="00533F72">
        <w:rPr>
          <w:rFonts w:ascii="Times New Roman" w:hAnsi="Times New Roman" w:cs="Times New Roman"/>
          <w:sz w:val="28"/>
          <w:vertAlign w:val="subscript"/>
        </w:rPr>
        <w:t>СЭ</w:t>
      </w:r>
      <w:r w:rsidRPr="00533F72">
        <w:rPr>
          <w:rFonts w:ascii="Times New Roman" w:hAnsi="Times New Roman" w:cs="Times New Roman"/>
          <w:sz w:val="28"/>
        </w:rPr>
        <w:t xml:space="preserve"> + СП</w:t>
      </w:r>
      <w:r w:rsidRPr="00533F72">
        <w:rPr>
          <w:rFonts w:ascii="Times New Roman" w:hAnsi="Times New Roman" w:cs="Times New Roman"/>
          <w:sz w:val="28"/>
          <w:vertAlign w:val="subscript"/>
        </w:rPr>
        <w:t>ФЭ</w:t>
      </w:r>
      <w:r w:rsidRPr="00533F72">
        <w:rPr>
          <w:rFonts w:ascii="Times New Roman" w:hAnsi="Times New Roman" w:cs="Times New Roman"/>
          <w:sz w:val="28"/>
        </w:rPr>
        <w:t xml:space="preserve"> + СП</w:t>
      </w:r>
      <w:r w:rsidRPr="00533F72">
        <w:rPr>
          <w:rFonts w:ascii="Times New Roman" w:hAnsi="Times New Roman" w:cs="Times New Roman"/>
          <w:sz w:val="28"/>
          <w:vertAlign w:val="subscript"/>
        </w:rPr>
        <w:t>ОУ</w:t>
      </w:r>
      <w:bookmarkEnd w:id="3"/>
      <w:r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где П</w:t>
      </w:r>
      <w:r w:rsidRPr="00533F72">
        <w:rPr>
          <w:rFonts w:ascii="Times New Roman" w:hAnsi="Times New Roman" w:cs="Times New Roman"/>
          <w:sz w:val="28"/>
          <w:vertAlign w:val="subscript"/>
        </w:rPr>
        <w:t xml:space="preserve">ИР </w:t>
      </w:r>
      <w:r w:rsidRPr="00533F72">
        <w:rPr>
          <w:rFonts w:ascii="Times New Roman" w:hAnsi="Times New Roman" w:cs="Times New Roman"/>
          <w:sz w:val="28"/>
        </w:rPr>
        <w:t>— инновационный потенциал;</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СП</w:t>
      </w:r>
      <w:r w:rsidRPr="00533F72">
        <w:rPr>
          <w:rFonts w:ascii="Times New Roman" w:hAnsi="Times New Roman" w:cs="Times New Roman"/>
          <w:sz w:val="28"/>
          <w:vertAlign w:val="subscript"/>
        </w:rPr>
        <w:t>ОК</w:t>
      </w:r>
      <w:r w:rsidRPr="00533F72">
        <w:rPr>
          <w:rFonts w:ascii="Times New Roman" w:hAnsi="Times New Roman" w:cs="Times New Roman"/>
          <w:sz w:val="28"/>
        </w:rPr>
        <w:t xml:space="preserve"> — образовательно-кадровый субпотенциал;</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СП</w:t>
      </w:r>
      <w:r w:rsidRPr="00533F72">
        <w:rPr>
          <w:rFonts w:ascii="Times New Roman" w:hAnsi="Times New Roman" w:cs="Times New Roman"/>
          <w:sz w:val="28"/>
          <w:vertAlign w:val="subscript"/>
        </w:rPr>
        <w:t>ЦИ</w:t>
      </w:r>
      <w:r w:rsidRPr="00533F72">
        <w:rPr>
          <w:rFonts w:ascii="Times New Roman" w:hAnsi="Times New Roman" w:cs="Times New Roman"/>
          <w:sz w:val="28"/>
        </w:rPr>
        <w:t xml:space="preserve"> — научно-исследовательский субпотенциал;</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СП</w:t>
      </w:r>
      <w:r w:rsidRPr="00533F72">
        <w:rPr>
          <w:rFonts w:ascii="Times New Roman" w:hAnsi="Times New Roman" w:cs="Times New Roman"/>
          <w:sz w:val="28"/>
          <w:vertAlign w:val="subscript"/>
        </w:rPr>
        <w:t>ИТ</w:t>
      </w:r>
      <w:r w:rsidRPr="00533F72">
        <w:rPr>
          <w:rFonts w:ascii="Times New Roman" w:hAnsi="Times New Roman" w:cs="Times New Roman"/>
          <w:sz w:val="28"/>
        </w:rPr>
        <w:t xml:space="preserve"> — информационно-технологический субпотенциал; </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СП</w:t>
      </w:r>
      <w:r w:rsidRPr="00533F72">
        <w:rPr>
          <w:rFonts w:ascii="Times New Roman" w:hAnsi="Times New Roman" w:cs="Times New Roman"/>
          <w:sz w:val="28"/>
          <w:vertAlign w:val="subscript"/>
        </w:rPr>
        <w:t>ПТ</w:t>
      </w:r>
      <w:r w:rsidRPr="00533F72">
        <w:rPr>
          <w:rFonts w:ascii="Times New Roman" w:hAnsi="Times New Roman" w:cs="Times New Roman"/>
          <w:sz w:val="28"/>
        </w:rPr>
        <w:t xml:space="preserve"> — производственно-технический субпотенциал; </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СП</w:t>
      </w:r>
      <w:r w:rsidRPr="00533F72">
        <w:rPr>
          <w:rFonts w:ascii="Times New Roman" w:hAnsi="Times New Roman" w:cs="Times New Roman"/>
          <w:sz w:val="28"/>
          <w:vertAlign w:val="subscript"/>
        </w:rPr>
        <w:t>СЭ</w:t>
      </w:r>
      <w:r w:rsidRPr="00533F72">
        <w:rPr>
          <w:rFonts w:ascii="Times New Roman" w:hAnsi="Times New Roman" w:cs="Times New Roman"/>
          <w:sz w:val="28"/>
        </w:rPr>
        <w:t xml:space="preserve"> — социально-экологический субпотенциал; </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СП</w:t>
      </w:r>
      <w:r w:rsidRPr="00533F72">
        <w:rPr>
          <w:rFonts w:ascii="Times New Roman" w:hAnsi="Times New Roman" w:cs="Times New Roman"/>
          <w:sz w:val="28"/>
          <w:vertAlign w:val="subscript"/>
        </w:rPr>
        <w:t>ФЭ</w:t>
      </w:r>
      <w:r w:rsidRPr="00533F72">
        <w:rPr>
          <w:rFonts w:ascii="Times New Roman" w:hAnsi="Times New Roman" w:cs="Times New Roman"/>
          <w:sz w:val="28"/>
        </w:rPr>
        <w:t xml:space="preserve"> — финансово-экономический субпотенциал;</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СП</w:t>
      </w:r>
      <w:r w:rsidRPr="00533F72">
        <w:rPr>
          <w:rFonts w:ascii="Times New Roman" w:hAnsi="Times New Roman" w:cs="Times New Roman"/>
          <w:sz w:val="28"/>
          <w:vertAlign w:val="subscript"/>
        </w:rPr>
        <w:t>ОУ</w:t>
      </w:r>
      <w:r w:rsidRPr="00533F72">
        <w:rPr>
          <w:rFonts w:ascii="Times New Roman" w:hAnsi="Times New Roman" w:cs="Times New Roman"/>
          <w:sz w:val="28"/>
        </w:rPr>
        <w:t xml:space="preserve"> — организационно-управленческий субпотенциал.</w:t>
      </w:r>
    </w:p>
    <w:p w:rsidR="00DF7FC3" w:rsidRPr="00533F72" w:rsidRDefault="00DF58B4"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Таким образом, н</w:t>
      </w:r>
      <w:r w:rsidR="00DF7FC3" w:rsidRPr="00533F72">
        <w:rPr>
          <w:rFonts w:ascii="Times New Roman" w:hAnsi="Times New Roman" w:cs="Times New Roman"/>
          <w:sz w:val="28"/>
        </w:rPr>
        <w:t xml:space="preserve">а основе анализа существующих подходов к оценке инновационного потенциала хозяйствующих субъектов предложена методика оценки инновационного потенциала </w:t>
      </w:r>
      <w:r w:rsidR="00DF7FC3" w:rsidRPr="00533F72">
        <w:rPr>
          <w:rFonts w:ascii="Times New Roman" w:hAnsi="Times New Roman" w:cs="Times New Roman"/>
          <w:sz w:val="28"/>
          <w:szCs w:val="28"/>
        </w:rPr>
        <w:t>субъекта МСБ</w:t>
      </w:r>
      <w:r w:rsidR="00DF7FC3" w:rsidRPr="00533F72">
        <w:rPr>
          <w:rFonts w:ascii="Times New Roman" w:hAnsi="Times New Roman" w:cs="Times New Roman"/>
          <w:sz w:val="28"/>
        </w:rPr>
        <w:t xml:space="preserve"> через систему показателей оценки его структурных элементов (субпотенциалов), а также в разрезе стадий производственного процесса </w:t>
      </w:r>
      <w:r w:rsidR="00DF7FC3" w:rsidRPr="00533F72">
        <w:rPr>
          <w:rFonts w:ascii="Times New Roman" w:hAnsi="Times New Roman" w:cs="Times New Roman"/>
          <w:sz w:val="28"/>
          <w:szCs w:val="28"/>
        </w:rPr>
        <w:t>субъекта МСБ</w:t>
      </w:r>
      <w:r w:rsidR="00DF7FC3" w:rsidRPr="00533F72">
        <w:rPr>
          <w:rFonts w:ascii="Times New Roman" w:hAnsi="Times New Roman" w:cs="Times New Roman"/>
          <w:sz w:val="28"/>
        </w:rPr>
        <w:t>.</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Рассмотрены характеристики структурных элементов инновационного потенциала </w:t>
      </w:r>
      <w:r w:rsidRPr="00533F72">
        <w:rPr>
          <w:rFonts w:ascii="Times New Roman" w:hAnsi="Times New Roman" w:cs="Times New Roman"/>
          <w:sz w:val="28"/>
          <w:szCs w:val="28"/>
        </w:rPr>
        <w:t>субъекта МСБ</w:t>
      </w:r>
      <w:r w:rsidRPr="00533F72">
        <w:rPr>
          <w:rFonts w:ascii="Times New Roman" w:hAnsi="Times New Roman" w:cs="Times New Roman"/>
          <w:sz w:val="28"/>
        </w:rPr>
        <w:t>, а также сформированы группы показателей, характеризующих данные структурные элементы (субпотенциалы).</w:t>
      </w:r>
    </w:p>
    <w:p w:rsidR="00DF7FC3" w:rsidRPr="00533F72" w:rsidRDefault="00DF7FC3" w:rsidP="00DF7FC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Сформирована система показателей оценки структурных элементов (субпотенциалов) инновационного потенциала </w:t>
      </w:r>
      <w:r w:rsidRPr="00533F72">
        <w:rPr>
          <w:rFonts w:ascii="Times New Roman" w:hAnsi="Times New Roman" w:cs="Times New Roman"/>
          <w:sz w:val="28"/>
          <w:szCs w:val="28"/>
        </w:rPr>
        <w:t>субъекта МСБ</w:t>
      </w:r>
      <w:r w:rsidRPr="00533F72">
        <w:rPr>
          <w:rFonts w:ascii="Times New Roman" w:hAnsi="Times New Roman" w:cs="Times New Roman"/>
          <w:sz w:val="28"/>
        </w:rPr>
        <w:t xml:space="preserve"> исходя из специфических особенностей функционирования предприятия.</w:t>
      </w:r>
    </w:p>
    <w:p w:rsidR="00696D00" w:rsidRPr="00533F72" w:rsidRDefault="00696D00"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Таким образом, проведение оценки влияния всех выбранных параметров на инновационную активность предприятия или отрасли в целом возможна в виде классической оценки уровня взаимосвязи динамики их изменения за ряд лет (регрессионно-корреляционный анализ) и путем сравнения с нормативными значениями (статистические методы). </w:t>
      </w:r>
    </w:p>
    <w:p w:rsidR="00DF7FC3" w:rsidRPr="00533F72" w:rsidRDefault="00696D00"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Кроме того, будет</w:t>
      </w:r>
      <w:r w:rsidR="00FF7267" w:rsidRPr="00533F72">
        <w:rPr>
          <w:rFonts w:ascii="Times New Roman" w:eastAsia="Times New Roman" w:hAnsi="Times New Roman" w:cs="Times New Roman"/>
          <w:sz w:val="28"/>
          <w:szCs w:val="28"/>
          <w:lang w:eastAsia="ru-RU"/>
        </w:rPr>
        <w:t xml:space="preserve"> целесообразным проведение в рамках каждого конкрет</w:t>
      </w:r>
      <w:r w:rsidRPr="00533F72">
        <w:rPr>
          <w:rFonts w:ascii="Times New Roman" w:eastAsia="Times New Roman" w:hAnsi="Times New Roman" w:cs="Times New Roman"/>
          <w:sz w:val="28"/>
          <w:szCs w:val="28"/>
          <w:lang w:eastAsia="ru-RU"/>
        </w:rPr>
        <w:t>н</w:t>
      </w:r>
      <w:r w:rsidR="00FF7267" w:rsidRPr="00533F72">
        <w:rPr>
          <w:rFonts w:ascii="Times New Roman" w:eastAsia="Times New Roman" w:hAnsi="Times New Roman" w:cs="Times New Roman"/>
          <w:sz w:val="28"/>
          <w:szCs w:val="28"/>
          <w:lang w:eastAsia="ru-RU"/>
        </w:rPr>
        <w:t xml:space="preserve">ого исследования экспертного </w:t>
      </w:r>
      <w:r w:rsidR="00DF7FC3" w:rsidRPr="00533F72">
        <w:rPr>
          <w:rFonts w:ascii="Times New Roman" w:eastAsia="Times New Roman" w:hAnsi="Times New Roman" w:cs="Times New Roman"/>
          <w:sz w:val="28"/>
          <w:szCs w:val="28"/>
          <w:lang w:eastAsia="ru-RU"/>
        </w:rPr>
        <w:t>анализа отобранных параметров.</w:t>
      </w:r>
      <w:r w:rsidR="00FF7267" w:rsidRPr="00533F72">
        <w:rPr>
          <w:rFonts w:ascii="Times New Roman" w:eastAsia="Times New Roman" w:hAnsi="Times New Roman" w:cs="Times New Roman"/>
          <w:sz w:val="28"/>
          <w:szCs w:val="28"/>
          <w:lang w:eastAsia="ru-RU"/>
        </w:rPr>
        <w:t xml:space="preserve"> </w:t>
      </w:r>
    </w:p>
    <w:p w:rsidR="00FF7267" w:rsidRPr="00533F72" w:rsidRDefault="00FF7267"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Для сравнения </w:t>
      </w:r>
      <w:r w:rsidR="00801C2E" w:rsidRPr="00533F72">
        <w:rPr>
          <w:rFonts w:ascii="Times New Roman" w:eastAsia="Times New Roman" w:hAnsi="Times New Roman" w:cs="Times New Roman"/>
          <w:sz w:val="28"/>
          <w:szCs w:val="28"/>
          <w:lang w:eastAsia="ru-RU"/>
        </w:rPr>
        <w:t xml:space="preserve">также рассмотрим </w:t>
      </w:r>
      <w:r w:rsidRPr="00533F72">
        <w:rPr>
          <w:rFonts w:ascii="Times New Roman" w:eastAsia="Times New Roman" w:hAnsi="Times New Roman" w:cs="Times New Roman"/>
          <w:sz w:val="28"/>
          <w:szCs w:val="28"/>
          <w:lang w:eastAsia="ru-RU"/>
        </w:rPr>
        <w:t>методи</w:t>
      </w:r>
      <w:r w:rsidR="00801C2E" w:rsidRPr="00533F72">
        <w:rPr>
          <w:rFonts w:ascii="Times New Roman" w:eastAsia="Times New Roman" w:hAnsi="Times New Roman" w:cs="Times New Roman"/>
          <w:sz w:val="28"/>
          <w:szCs w:val="28"/>
          <w:lang w:eastAsia="ru-RU"/>
        </w:rPr>
        <w:t>ки оценки инновационной деятельности зарубежом</w:t>
      </w:r>
      <w:r w:rsidRPr="00533F72">
        <w:rPr>
          <w:rFonts w:ascii="Times New Roman" w:eastAsia="Times New Roman" w:hAnsi="Times New Roman" w:cs="Times New Roman"/>
          <w:sz w:val="28"/>
          <w:szCs w:val="28"/>
          <w:lang w:eastAsia="ru-RU"/>
        </w:rPr>
        <w:t>.</w:t>
      </w:r>
    </w:p>
    <w:p w:rsidR="00FF7267" w:rsidRPr="00533F72" w:rsidRDefault="00801C2E"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В развитых странах мира в основном используются </w:t>
      </w:r>
      <w:r w:rsidR="00FF7267" w:rsidRPr="00533F72">
        <w:rPr>
          <w:rFonts w:ascii="Times New Roman" w:eastAsia="Times New Roman" w:hAnsi="Times New Roman" w:cs="Times New Roman"/>
          <w:sz w:val="28"/>
          <w:szCs w:val="28"/>
          <w:lang w:eastAsia="ru-RU"/>
        </w:rPr>
        <w:t xml:space="preserve">индексные методы, </w:t>
      </w:r>
      <w:r w:rsidRPr="00533F72">
        <w:rPr>
          <w:rFonts w:ascii="Times New Roman" w:eastAsia="Times New Roman" w:hAnsi="Times New Roman" w:cs="Times New Roman"/>
          <w:sz w:val="28"/>
          <w:szCs w:val="28"/>
          <w:lang w:eastAsia="ru-RU"/>
        </w:rPr>
        <w:t>которые основаны на оценивании качественных и количественных характеристик объекта исследования, представленных в виде определенных индексов или индикаторов</w:t>
      </w:r>
      <w:r w:rsidR="00FF7267"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Рассмотрим три наиболее популярные модели таких методик</w:t>
      </w:r>
      <w:r w:rsidR="00FF7267" w:rsidRPr="00533F72">
        <w:rPr>
          <w:rFonts w:ascii="Times New Roman" w:eastAsia="Times New Roman" w:hAnsi="Times New Roman" w:cs="Times New Roman"/>
          <w:sz w:val="28"/>
          <w:szCs w:val="28"/>
          <w:lang w:eastAsia="ru-RU"/>
        </w:rPr>
        <w:t>:</w:t>
      </w:r>
    </w:p>
    <w:p w:rsidR="009E2BAF" w:rsidRPr="00533F72" w:rsidRDefault="00801C2E" w:rsidP="00FE74E8">
      <w:pPr>
        <w:pStyle w:val="a7"/>
        <w:numPr>
          <w:ilvl w:val="0"/>
          <w:numId w:val="17"/>
        </w:numPr>
        <w:spacing w:after="0" w:line="240" w:lineRule="auto"/>
        <w:ind w:left="0"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Методика ведущей международной компании </w:t>
      </w:r>
      <w:r w:rsidR="00FF7267" w:rsidRPr="00533F72">
        <w:rPr>
          <w:rFonts w:ascii="Times New Roman" w:eastAsia="Times New Roman" w:hAnsi="Times New Roman" w:cs="Times New Roman"/>
          <w:sz w:val="28"/>
          <w:szCs w:val="28"/>
          <w:lang w:eastAsia="ru-RU"/>
        </w:rPr>
        <w:t>The Boston Consulting Group (BCG) [</w:t>
      </w:r>
      <w:r w:rsidR="0042313C" w:rsidRPr="00533F72">
        <w:rPr>
          <w:rFonts w:ascii="Times New Roman" w:eastAsia="Times New Roman" w:hAnsi="Times New Roman" w:cs="Times New Roman"/>
          <w:sz w:val="28"/>
          <w:szCs w:val="28"/>
          <w:lang w:eastAsia="ru-RU"/>
        </w:rPr>
        <w:t>65</w:t>
      </w:r>
      <w:r w:rsidRPr="00533F72">
        <w:rPr>
          <w:rFonts w:ascii="Times New Roman" w:eastAsia="Times New Roman" w:hAnsi="Times New Roman" w:cs="Times New Roman"/>
          <w:sz w:val="28"/>
          <w:szCs w:val="28"/>
          <w:lang w:eastAsia="ru-RU"/>
        </w:rPr>
        <w:t>]. Данная компания занимается управленческим консалтингом и она разработала специальную модель инновационного индекса, состоящего из двух частей (блоков): затраты на инновации (Innovation Inputs) и эффективность инноваций (Innovation Performance). Первая группа состоит из трех разделов, а именно фискальная политика</w:t>
      </w:r>
      <w:r w:rsidR="009E2BAF" w:rsidRPr="00533F72">
        <w:rPr>
          <w:rFonts w:ascii="Times New Roman" w:eastAsia="Times New Roman" w:hAnsi="Times New Roman" w:cs="Times New Roman"/>
          <w:sz w:val="28"/>
          <w:szCs w:val="28"/>
          <w:lang w:eastAsia="ru-RU"/>
        </w:rPr>
        <w:t xml:space="preserve"> (налоги, льготы, государственное финансирование в области инноваций)</w:t>
      </w:r>
      <w:r w:rsidRPr="00533F72">
        <w:rPr>
          <w:rFonts w:ascii="Times New Roman" w:eastAsia="Times New Roman" w:hAnsi="Times New Roman" w:cs="Times New Roman"/>
          <w:sz w:val="28"/>
          <w:szCs w:val="28"/>
          <w:lang w:eastAsia="ru-RU"/>
        </w:rPr>
        <w:t xml:space="preserve">, другие виды политик </w:t>
      </w:r>
      <w:r w:rsidR="009E2BAF" w:rsidRPr="00533F72">
        <w:rPr>
          <w:rFonts w:ascii="Times New Roman" w:eastAsia="Times New Roman" w:hAnsi="Times New Roman" w:cs="Times New Roman"/>
          <w:sz w:val="28"/>
          <w:szCs w:val="28"/>
          <w:lang w:eastAsia="ru-RU"/>
        </w:rPr>
        <w:t xml:space="preserve">(торговая, в сфере образования, иммиграционная, в области защиты прав интеллектуальной собственности и т.д.) </w:t>
      </w:r>
      <w:r w:rsidRPr="00533F72">
        <w:rPr>
          <w:rFonts w:ascii="Times New Roman" w:eastAsia="Times New Roman" w:hAnsi="Times New Roman" w:cs="Times New Roman"/>
          <w:sz w:val="28"/>
          <w:szCs w:val="28"/>
          <w:lang w:eastAsia="ru-RU"/>
        </w:rPr>
        <w:t xml:space="preserve">и инновационная среда </w:t>
      </w:r>
      <w:r w:rsidR="009E2BAF" w:rsidRPr="00533F72">
        <w:rPr>
          <w:rFonts w:ascii="Times New Roman" w:eastAsia="Times New Roman" w:hAnsi="Times New Roman" w:cs="Times New Roman"/>
          <w:sz w:val="28"/>
          <w:szCs w:val="28"/>
          <w:lang w:eastAsia="ru-RU"/>
        </w:rPr>
        <w:t xml:space="preserve">(квалификация кадров, инфраструктура и др.). </w:t>
      </w:r>
    </w:p>
    <w:p w:rsidR="00FF7267" w:rsidRPr="00533F72" w:rsidRDefault="009E2BAF" w:rsidP="009E2BAF">
      <w:pPr>
        <w:pStyle w:val="a7"/>
        <w:spacing w:after="0" w:line="240" w:lineRule="auto"/>
        <w:ind w:left="0"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Второй блок связанный с эффективностью инновационной деятельности состоит из параметров, которые характеризуют результаты научной деятельности, уровень инновационной и деловой активности, показатели экономического роста в результате инноваций. По большей части данные для расчета Бостонского Индекса определяется через социологические методы (опрос и анкетирование), тем самым данную оценку можно назвать в большей мере качественной чем количественной</w:t>
      </w:r>
      <w:r w:rsidR="00FF7267" w:rsidRPr="00533F72">
        <w:rPr>
          <w:rFonts w:ascii="Times New Roman" w:eastAsia="Times New Roman" w:hAnsi="Times New Roman" w:cs="Times New Roman"/>
          <w:sz w:val="28"/>
          <w:szCs w:val="28"/>
          <w:lang w:eastAsia="ru-RU"/>
        </w:rPr>
        <w:t>;</w:t>
      </w:r>
    </w:p>
    <w:p w:rsidR="00FF7267" w:rsidRPr="00533F72" w:rsidRDefault="009E2BAF" w:rsidP="00FE74E8">
      <w:pPr>
        <w:numPr>
          <w:ilvl w:val="0"/>
          <w:numId w:val="17"/>
        </w:numPr>
        <w:spacing w:after="0" w:line="240" w:lineRule="auto"/>
        <w:ind w:left="0"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Индекс Европейского инновационного табло</w:t>
      </w:r>
      <w:r w:rsidR="00FF7267"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w:t>
      </w:r>
      <w:r w:rsidR="00FF7267" w:rsidRPr="00533F72">
        <w:rPr>
          <w:rFonts w:ascii="Times New Roman" w:eastAsia="Times New Roman" w:hAnsi="Times New Roman" w:cs="Times New Roman"/>
          <w:sz w:val="28"/>
          <w:szCs w:val="28"/>
          <w:lang w:eastAsia="ru-RU"/>
        </w:rPr>
        <w:t>The European Innovation Scoreboard</w:t>
      </w:r>
      <w:r w:rsidRPr="00533F72">
        <w:rPr>
          <w:rFonts w:ascii="Times New Roman" w:eastAsia="Times New Roman" w:hAnsi="Times New Roman" w:cs="Times New Roman"/>
          <w:sz w:val="28"/>
          <w:szCs w:val="28"/>
          <w:lang w:eastAsia="ru-RU"/>
        </w:rPr>
        <w:t>)</w:t>
      </w:r>
      <w:r w:rsidR="00FF7267" w:rsidRPr="00533F72">
        <w:rPr>
          <w:rFonts w:ascii="Times New Roman" w:eastAsia="Times New Roman" w:hAnsi="Times New Roman" w:cs="Times New Roman"/>
          <w:sz w:val="28"/>
          <w:szCs w:val="28"/>
          <w:lang w:eastAsia="ru-RU"/>
        </w:rPr>
        <w:t xml:space="preserve"> [</w:t>
      </w:r>
      <w:r w:rsidR="0042313C" w:rsidRPr="00533F72">
        <w:rPr>
          <w:rFonts w:ascii="Times New Roman" w:eastAsia="Times New Roman" w:hAnsi="Times New Roman" w:cs="Times New Roman"/>
          <w:sz w:val="28"/>
          <w:szCs w:val="28"/>
          <w:lang w:eastAsia="ru-RU"/>
        </w:rPr>
        <w:t>66</w:t>
      </w:r>
      <w:r w:rsidR="00FF7267" w:rsidRPr="00533F72">
        <w:rPr>
          <w:rFonts w:ascii="Times New Roman" w:eastAsia="Times New Roman" w:hAnsi="Times New Roman" w:cs="Times New Roman"/>
          <w:sz w:val="28"/>
          <w:szCs w:val="28"/>
          <w:lang w:eastAsia="ru-RU"/>
        </w:rPr>
        <w:t>]</w:t>
      </w:r>
      <w:r w:rsidR="00A52351" w:rsidRPr="00533F72">
        <w:rPr>
          <w:rFonts w:ascii="Times New Roman" w:eastAsia="Times New Roman" w:hAnsi="Times New Roman" w:cs="Times New Roman"/>
          <w:sz w:val="28"/>
          <w:szCs w:val="28"/>
          <w:lang w:eastAsia="ru-RU"/>
        </w:rPr>
        <w:t xml:space="preserve">. Он разработан </w:t>
      </w:r>
      <w:r w:rsidR="00FF7267" w:rsidRPr="00533F72">
        <w:rPr>
          <w:rFonts w:ascii="Times New Roman" w:eastAsia="Times New Roman" w:hAnsi="Times New Roman" w:cs="Times New Roman"/>
          <w:sz w:val="28"/>
          <w:szCs w:val="28"/>
          <w:lang w:eastAsia="ru-RU"/>
        </w:rPr>
        <w:t xml:space="preserve">в рамках Лиссабонской стратегии, </w:t>
      </w:r>
      <w:r w:rsidR="00A52351" w:rsidRPr="00533F72">
        <w:rPr>
          <w:rFonts w:ascii="Times New Roman" w:eastAsia="Times New Roman" w:hAnsi="Times New Roman" w:cs="Times New Roman"/>
          <w:sz w:val="28"/>
          <w:szCs w:val="28"/>
          <w:lang w:eastAsia="ru-RU"/>
        </w:rPr>
        <w:lastRenderedPageBreak/>
        <w:t xml:space="preserve">для сравнения инновационной деятельности </w:t>
      </w:r>
      <w:r w:rsidR="00FF7267" w:rsidRPr="00533F72">
        <w:rPr>
          <w:rFonts w:ascii="Times New Roman" w:eastAsia="Times New Roman" w:hAnsi="Times New Roman" w:cs="Times New Roman"/>
          <w:sz w:val="28"/>
          <w:szCs w:val="28"/>
          <w:lang w:eastAsia="ru-RU"/>
        </w:rPr>
        <w:t xml:space="preserve">государств </w:t>
      </w:r>
      <w:r w:rsidR="00A52351" w:rsidRPr="00533F72">
        <w:rPr>
          <w:rFonts w:ascii="Times New Roman" w:eastAsia="Times New Roman" w:hAnsi="Times New Roman" w:cs="Times New Roman"/>
          <w:sz w:val="28"/>
          <w:szCs w:val="28"/>
          <w:lang w:eastAsia="ru-RU"/>
        </w:rPr>
        <w:t>-</w:t>
      </w:r>
      <w:r w:rsidR="00FF7267" w:rsidRPr="00533F72">
        <w:rPr>
          <w:rFonts w:ascii="Times New Roman" w:eastAsia="Times New Roman" w:hAnsi="Times New Roman" w:cs="Times New Roman"/>
          <w:sz w:val="28"/>
          <w:szCs w:val="28"/>
          <w:lang w:eastAsia="ru-RU"/>
        </w:rPr>
        <w:t xml:space="preserve"> членов Е</w:t>
      </w:r>
      <w:r w:rsidR="00A52351" w:rsidRPr="00533F72">
        <w:rPr>
          <w:rFonts w:ascii="Times New Roman" w:eastAsia="Times New Roman" w:hAnsi="Times New Roman" w:cs="Times New Roman"/>
          <w:sz w:val="28"/>
          <w:szCs w:val="28"/>
          <w:lang w:eastAsia="ru-RU"/>
        </w:rPr>
        <w:t>С</w:t>
      </w:r>
      <w:r w:rsidR="00D173FF" w:rsidRPr="00533F72">
        <w:rPr>
          <w:rFonts w:ascii="Times New Roman" w:eastAsia="Times New Roman" w:hAnsi="Times New Roman" w:cs="Times New Roman"/>
          <w:sz w:val="28"/>
          <w:szCs w:val="28"/>
          <w:lang w:eastAsia="ru-RU"/>
        </w:rPr>
        <w:t xml:space="preserve"> и состоит из трех блоков: возможности (Enablers), деятельность фирм (Firm Activities) и результаты (Outputs)</w:t>
      </w:r>
      <w:r w:rsidR="00A52351" w:rsidRPr="00533F72">
        <w:rPr>
          <w:rFonts w:ascii="Times New Roman" w:eastAsia="Times New Roman" w:hAnsi="Times New Roman" w:cs="Times New Roman"/>
          <w:sz w:val="28"/>
          <w:szCs w:val="28"/>
          <w:lang w:eastAsia="ru-RU"/>
        </w:rPr>
        <w:t>.</w:t>
      </w:r>
      <w:r w:rsidR="00D173FF" w:rsidRPr="00533F72">
        <w:rPr>
          <w:rFonts w:ascii="Times New Roman" w:eastAsia="Times New Roman" w:hAnsi="Times New Roman" w:cs="Times New Roman"/>
          <w:sz w:val="28"/>
          <w:szCs w:val="28"/>
          <w:lang w:eastAsia="ru-RU"/>
        </w:rPr>
        <w:t xml:space="preserve"> Как видно из названия блок возможностей представляет собой все необходимые ресурсы для инноваций: кадры, финансы, научные системы, производственные ресурсы и т.д. Блок, характеризующий деятельность фирм описывает собственно работу предприятия для организации инноваций – инвестирование, предпринимательская деятельность, работа с интеллектуальными активами и т.д. Третий блок выявляет результаты данной деятельности в виде определения новаторства и экономического эффекта. Недостатком данного индекса можно назвать недостаток объективных параметров результативности инновационной деятельности, таких как объем проданной инновационной продукции, ее доля в общем товарообороте и т.д. </w:t>
      </w:r>
    </w:p>
    <w:p w:rsidR="00FF7267" w:rsidRPr="00533F72" w:rsidRDefault="00D173FF" w:rsidP="00FE74E8">
      <w:pPr>
        <w:numPr>
          <w:ilvl w:val="0"/>
          <w:numId w:val="17"/>
        </w:numPr>
        <w:spacing w:after="0" w:line="240" w:lineRule="auto"/>
        <w:ind w:left="0"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Британская исследовательская компания, являющаяся аналитическим подразделением журнала Economist </w:t>
      </w:r>
      <w:r w:rsidR="00FF7267" w:rsidRPr="00533F72">
        <w:rPr>
          <w:rFonts w:ascii="Times New Roman" w:eastAsia="Times New Roman" w:hAnsi="Times New Roman" w:cs="Times New Roman"/>
          <w:sz w:val="28"/>
          <w:szCs w:val="28"/>
          <w:lang w:eastAsia="ru-RU"/>
        </w:rPr>
        <w:t xml:space="preserve"> Economist Intelligence Unit (EIU) </w:t>
      </w:r>
      <w:r w:rsidRPr="00533F72">
        <w:rPr>
          <w:rFonts w:ascii="Times New Roman" w:eastAsia="Times New Roman" w:hAnsi="Times New Roman" w:cs="Times New Roman"/>
          <w:sz w:val="28"/>
          <w:szCs w:val="28"/>
          <w:lang w:eastAsia="ru-RU"/>
        </w:rPr>
        <w:t xml:space="preserve">разработала свою методику оценки инновационной деятельности с добавлением </w:t>
      </w:r>
      <w:r w:rsidR="00FF7267" w:rsidRPr="00533F72">
        <w:rPr>
          <w:rFonts w:ascii="Times New Roman" w:eastAsia="Times New Roman" w:hAnsi="Times New Roman" w:cs="Times New Roman"/>
          <w:sz w:val="28"/>
          <w:szCs w:val="28"/>
          <w:lang w:eastAsia="ru-RU"/>
        </w:rPr>
        <w:t>рекомендаци</w:t>
      </w:r>
      <w:r w:rsidRPr="00533F72">
        <w:rPr>
          <w:rFonts w:ascii="Times New Roman" w:eastAsia="Times New Roman" w:hAnsi="Times New Roman" w:cs="Times New Roman"/>
          <w:sz w:val="28"/>
          <w:szCs w:val="28"/>
          <w:lang w:eastAsia="ru-RU"/>
        </w:rPr>
        <w:t>й</w:t>
      </w:r>
      <w:r w:rsidR="00FF7267" w:rsidRPr="00533F72">
        <w:rPr>
          <w:rFonts w:ascii="Times New Roman" w:eastAsia="Times New Roman" w:hAnsi="Times New Roman" w:cs="Times New Roman"/>
          <w:sz w:val="28"/>
          <w:szCs w:val="28"/>
          <w:lang w:eastAsia="ru-RU"/>
        </w:rPr>
        <w:t xml:space="preserve"> по разработке </w:t>
      </w:r>
      <w:r w:rsidRPr="00533F72">
        <w:rPr>
          <w:rFonts w:ascii="Times New Roman" w:eastAsia="Times New Roman" w:hAnsi="Times New Roman" w:cs="Times New Roman"/>
          <w:sz w:val="28"/>
          <w:szCs w:val="28"/>
          <w:lang w:eastAsia="ru-RU"/>
        </w:rPr>
        <w:t xml:space="preserve">инновационных </w:t>
      </w:r>
      <w:r w:rsidR="00FF7267" w:rsidRPr="00533F72">
        <w:rPr>
          <w:rFonts w:ascii="Times New Roman" w:eastAsia="Times New Roman" w:hAnsi="Times New Roman" w:cs="Times New Roman"/>
          <w:sz w:val="28"/>
          <w:szCs w:val="28"/>
          <w:lang w:eastAsia="ru-RU"/>
        </w:rPr>
        <w:t>программ [</w:t>
      </w:r>
      <w:r w:rsidR="0042313C" w:rsidRPr="00533F72">
        <w:rPr>
          <w:rFonts w:ascii="Times New Roman" w:eastAsia="Times New Roman" w:hAnsi="Times New Roman" w:cs="Times New Roman"/>
          <w:sz w:val="28"/>
          <w:szCs w:val="28"/>
          <w:lang w:eastAsia="ru-RU"/>
        </w:rPr>
        <w:t>67</w:t>
      </w:r>
      <w:r w:rsidR="00FF7267" w:rsidRPr="00533F72">
        <w:rPr>
          <w:rFonts w:ascii="Times New Roman" w:eastAsia="Times New Roman" w:hAnsi="Times New Roman" w:cs="Times New Roman"/>
          <w:sz w:val="28"/>
          <w:szCs w:val="28"/>
          <w:lang w:eastAsia="ru-RU"/>
        </w:rPr>
        <w:t>].</w:t>
      </w:r>
    </w:p>
    <w:p w:rsidR="00FF7267" w:rsidRPr="00533F72" w:rsidRDefault="00EB6EC6"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Инновационный индекс EIU представляет собой </w:t>
      </w:r>
      <w:r w:rsidR="00FF7267" w:rsidRPr="00533F72">
        <w:rPr>
          <w:rFonts w:ascii="Times New Roman" w:eastAsia="Times New Roman" w:hAnsi="Times New Roman" w:cs="Times New Roman"/>
          <w:sz w:val="28"/>
          <w:szCs w:val="28"/>
          <w:lang w:eastAsia="ru-RU"/>
        </w:rPr>
        <w:t>рейтинг 41 стран</w:t>
      </w:r>
      <w:r w:rsidRPr="00533F72">
        <w:rPr>
          <w:rFonts w:ascii="Times New Roman" w:eastAsia="Times New Roman" w:hAnsi="Times New Roman" w:cs="Times New Roman"/>
          <w:sz w:val="28"/>
          <w:szCs w:val="28"/>
          <w:lang w:eastAsia="ru-RU"/>
        </w:rPr>
        <w:t>ы и состоит из двух частей</w:t>
      </w:r>
      <w:r w:rsidR="00FF7267" w:rsidRPr="00533F72">
        <w:rPr>
          <w:rFonts w:ascii="Times New Roman" w:eastAsia="Times New Roman" w:hAnsi="Times New Roman" w:cs="Times New Roman"/>
          <w:sz w:val="28"/>
          <w:szCs w:val="28"/>
          <w:lang w:eastAsia="ru-RU"/>
        </w:rPr>
        <w:t>: затраты на инновации</w:t>
      </w:r>
      <w:r w:rsidRPr="00533F72">
        <w:rPr>
          <w:rFonts w:ascii="Times New Roman" w:eastAsia="Times New Roman" w:hAnsi="Times New Roman" w:cs="Times New Roman"/>
          <w:sz w:val="28"/>
          <w:szCs w:val="28"/>
          <w:lang w:eastAsia="ru-RU"/>
        </w:rPr>
        <w:t xml:space="preserve"> </w:t>
      </w:r>
      <w:r w:rsidR="00FF7267"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 xml:space="preserve">(Innovation Inputs) </w:t>
      </w:r>
      <w:r w:rsidR="00FF7267" w:rsidRPr="00533F72">
        <w:rPr>
          <w:rFonts w:ascii="Times New Roman" w:eastAsia="Times New Roman" w:hAnsi="Times New Roman" w:cs="Times New Roman"/>
          <w:sz w:val="28"/>
          <w:szCs w:val="28"/>
          <w:lang w:eastAsia="ru-RU"/>
        </w:rPr>
        <w:t>и результаты от инноваций</w:t>
      </w:r>
      <w:r w:rsidRPr="00533F72">
        <w:rPr>
          <w:rFonts w:ascii="Times New Roman" w:eastAsia="Times New Roman" w:hAnsi="Times New Roman" w:cs="Times New Roman"/>
          <w:sz w:val="28"/>
          <w:szCs w:val="28"/>
          <w:lang w:eastAsia="ru-RU"/>
        </w:rPr>
        <w:t xml:space="preserve"> (Innovation Outputs)</w:t>
      </w:r>
      <w:r w:rsidR="00FF7267"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 xml:space="preserve">Если первый блок состоит из расчета прямых затрат, включающий шесть параметров и определения инновационной среды </w:t>
      </w:r>
      <w:r w:rsidR="00FF7267" w:rsidRPr="00533F72">
        <w:rPr>
          <w:rFonts w:ascii="Times New Roman" w:eastAsia="Times New Roman" w:hAnsi="Times New Roman" w:cs="Times New Roman"/>
          <w:sz w:val="28"/>
          <w:szCs w:val="28"/>
          <w:lang w:eastAsia="ru-RU"/>
        </w:rPr>
        <w:t>(девять показателей</w:t>
      </w:r>
      <w:r w:rsidRPr="00533F72">
        <w:rPr>
          <w:rFonts w:ascii="Times New Roman" w:eastAsia="Times New Roman" w:hAnsi="Times New Roman" w:cs="Times New Roman"/>
          <w:sz w:val="28"/>
          <w:szCs w:val="28"/>
          <w:lang w:eastAsia="ru-RU"/>
        </w:rPr>
        <w:t>), то второй блок состоит лишь из одного параметра</w:t>
      </w:r>
      <w:r w:rsidR="00FF7267" w:rsidRPr="00533F72">
        <w:rPr>
          <w:rFonts w:ascii="Times New Roman" w:eastAsia="Times New Roman" w:hAnsi="Times New Roman" w:cs="Times New Roman"/>
          <w:sz w:val="28"/>
          <w:szCs w:val="28"/>
          <w:lang w:eastAsia="ru-RU"/>
        </w:rPr>
        <w:t>: сумма выданных патентов на европейские, японские и американские патентные ведомства.</w:t>
      </w:r>
    </w:p>
    <w:p w:rsidR="00FF7267" w:rsidRPr="00533F72" w:rsidRDefault="00DF58B4"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Как видно из анализа зарубежных методик, они отдают предпочтение </w:t>
      </w:r>
      <w:r w:rsidR="00FF7267" w:rsidRPr="00533F72">
        <w:rPr>
          <w:rFonts w:ascii="Times New Roman" w:eastAsia="Times New Roman" w:hAnsi="Times New Roman" w:cs="Times New Roman"/>
          <w:sz w:val="28"/>
          <w:szCs w:val="28"/>
          <w:lang w:eastAsia="ru-RU"/>
        </w:rPr>
        <w:t>балльн</w:t>
      </w:r>
      <w:r w:rsidRPr="00533F72">
        <w:rPr>
          <w:rFonts w:ascii="Times New Roman" w:eastAsia="Times New Roman" w:hAnsi="Times New Roman" w:cs="Times New Roman"/>
          <w:sz w:val="28"/>
          <w:szCs w:val="28"/>
          <w:lang w:eastAsia="ru-RU"/>
        </w:rPr>
        <w:t xml:space="preserve">ым, экспертным методам </w:t>
      </w:r>
      <w:r w:rsidR="00FF7267" w:rsidRPr="00533F72">
        <w:rPr>
          <w:rFonts w:ascii="Times New Roman" w:eastAsia="Times New Roman" w:hAnsi="Times New Roman" w:cs="Times New Roman"/>
          <w:sz w:val="28"/>
          <w:szCs w:val="28"/>
          <w:lang w:eastAsia="ru-RU"/>
        </w:rPr>
        <w:t>оценки</w:t>
      </w:r>
      <w:r w:rsidRPr="00533F72">
        <w:rPr>
          <w:rFonts w:ascii="Times New Roman" w:eastAsia="Times New Roman" w:hAnsi="Times New Roman" w:cs="Times New Roman"/>
          <w:sz w:val="28"/>
          <w:szCs w:val="28"/>
          <w:lang w:eastAsia="ru-RU"/>
        </w:rPr>
        <w:t xml:space="preserve"> данных</w:t>
      </w:r>
      <w:r w:rsidR="00FF7267" w:rsidRPr="00533F72">
        <w:rPr>
          <w:rFonts w:ascii="Times New Roman" w:eastAsia="Times New Roman" w:hAnsi="Times New Roman" w:cs="Times New Roman"/>
          <w:sz w:val="28"/>
          <w:szCs w:val="28"/>
          <w:lang w:eastAsia="ru-RU"/>
        </w:rPr>
        <w:t xml:space="preserve">. Как </w:t>
      </w:r>
      <w:r w:rsidRPr="00533F72">
        <w:rPr>
          <w:rFonts w:ascii="Times New Roman" w:eastAsia="Times New Roman" w:hAnsi="Times New Roman" w:cs="Times New Roman"/>
          <w:sz w:val="28"/>
          <w:szCs w:val="28"/>
          <w:lang w:eastAsia="ru-RU"/>
        </w:rPr>
        <w:t>уже указывалось выше это увеличивает субъективизм результатов и уменьшает их точность, математическую достоверность</w:t>
      </w:r>
      <w:r w:rsidR="00FF7267" w:rsidRPr="00533F72">
        <w:rPr>
          <w:rFonts w:ascii="Times New Roman" w:eastAsia="Times New Roman" w:hAnsi="Times New Roman" w:cs="Times New Roman"/>
          <w:sz w:val="28"/>
          <w:szCs w:val="28"/>
          <w:lang w:eastAsia="ru-RU"/>
        </w:rPr>
        <w:t>.</w:t>
      </w:r>
      <w:r w:rsidRPr="00533F72">
        <w:rPr>
          <w:rFonts w:ascii="Times New Roman" w:eastAsia="Times New Roman" w:hAnsi="Times New Roman" w:cs="Times New Roman"/>
          <w:sz w:val="28"/>
          <w:szCs w:val="28"/>
          <w:lang w:eastAsia="ru-RU"/>
        </w:rPr>
        <w:t xml:space="preserve"> </w:t>
      </w:r>
    </w:p>
    <w:p w:rsidR="00DF58B4" w:rsidRPr="00533F72" w:rsidRDefault="00DF58B4" w:rsidP="00DF58B4">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Также можно отметить, что оценка ведется в основном на макроуровне, т.е. инновационного потенциала государств, что касается уровня предприятий и отраслей то количество таких разработок явно недостаточно. При этом нельзя не учесть тот факт, что методики разработаны в экономически развитых странах и поэтому они ориентированы на высокий инновационный потенциал и не могут рассматривать такие факторы, которые более характерны для таких стран как Казахстан. Например, можно добавить такие параметры как количество внедряемых инноваций, объем инновационной продукции, стоимость затрат на инновационную технику, уровень образования и т.д.</w:t>
      </w:r>
    </w:p>
    <w:p w:rsidR="00FF7267" w:rsidRDefault="00DF58B4" w:rsidP="00FF726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В целом изучение зарубежного опыта в области разработки методик оценки является полезным и с точки зрения анализа опыта развитых стран мира в области организации и управления данными процессами. Именно этому вопросу посвящен следующий раздел данной работы.</w:t>
      </w:r>
    </w:p>
    <w:p w:rsidR="00056B96" w:rsidRPr="00533F72" w:rsidRDefault="00056B96" w:rsidP="00FF7267">
      <w:pPr>
        <w:spacing w:after="0" w:line="240" w:lineRule="auto"/>
        <w:ind w:firstLine="709"/>
        <w:jc w:val="both"/>
        <w:rPr>
          <w:rFonts w:ascii="Times New Roman" w:eastAsia="Times New Roman" w:hAnsi="Times New Roman" w:cs="Times New Roman"/>
          <w:sz w:val="28"/>
          <w:szCs w:val="28"/>
          <w:lang w:eastAsia="ru-RU"/>
        </w:rPr>
      </w:pPr>
    </w:p>
    <w:p w:rsidR="00B82027" w:rsidRDefault="002844D2" w:rsidP="00056B96">
      <w:pPr>
        <w:pStyle w:val="3"/>
        <w:spacing w:before="0" w:line="240" w:lineRule="auto"/>
        <w:ind w:firstLine="709"/>
        <w:jc w:val="both"/>
        <w:rPr>
          <w:rFonts w:ascii="Times New Roman" w:eastAsia="Times New Roman" w:hAnsi="Times New Roman" w:cs="Times New Roman"/>
          <w:color w:val="auto"/>
          <w:spacing w:val="-2"/>
          <w:sz w:val="28"/>
          <w:szCs w:val="28"/>
        </w:rPr>
      </w:pPr>
      <w:r w:rsidRPr="00533F72">
        <w:rPr>
          <w:rFonts w:ascii="Times New Roman" w:hAnsi="Times New Roman" w:cs="Times New Roman"/>
          <w:color w:val="auto"/>
          <w:sz w:val="28"/>
        </w:rPr>
        <w:lastRenderedPageBreak/>
        <w:t>1.</w:t>
      </w:r>
      <w:r w:rsidR="00E81CAE" w:rsidRPr="00533F72">
        <w:rPr>
          <w:rFonts w:ascii="Times New Roman" w:hAnsi="Times New Roman" w:cs="Times New Roman"/>
          <w:color w:val="auto"/>
          <w:sz w:val="28"/>
        </w:rPr>
        <w:t>3</w:t>
      </w:r>
      <w:r w:rsidRPr="00533F72">
        <w:rPr>
          <w:rFonts w:ascii="Times New Roman" w:hAnsi="Times New Roman" w:cs="Times New Roman"/>
          <w:color w:val="auto"/>
          <w:sz w:val="28"/>
        </w:rPr>
        <w:t xml:space="preserve"> </w:t>
      </w:r>
      <w:r w:rsidR="00E81CAE" w:rsidRPr="00533F72">
        <w:rPr>
          <w:rFonts w:ascii="Times New Roman" w:eastAsia="Times New Roman" w:hAnsi="Times New Roman" w:cs="Times New Roman"/>
          <w:color w:val="auto"/>
          <w:spacing w:val="-2"/>
          <w:sz w:val="28"/>
          <w:szCs w:val="28"/>
          <w:lang w:val="kk-KZ"/>
        </w:rPr>
        <w:t xml:space="preserve">Зарубежный опыт </w:t>
      </w:r>
      <w:r w:rsidR="00C37891" w:rsidRPr="00533F72">
        <w:rPr>
          <w:rFonts w:ascii="Times New Roman" w:eastAsia="Times New Roman" w:hAnsi="Times New Roman" w:cs="Times New Roman"/>
          <w:color w:val="auto"/>
          <w:spacing w:val="-2"/>
          <w:sz w:val="28"/>
          <w:szCs w:val="28"/>
          <w:lang w:val="kk-KZ"/>
        </w:rPr>
        <w:t xml:space="preserve">формирования и </w:t>
      </w:r>
      <w:r w:rsidR="00E81CAE" w:rsidRPr="00533F72">
        <w:rPr>
          <w:rFonts w:ascii="Times New Roman" w:eastAsia="Times New Roman" w:hAnsi="Times New Roman" w:cs="Times New Roman"/>
          <w:color w:val="auto"/>
          <w:spacing w:val="-2"/>
          <w:sz w:val="28"/>
          <w:szCs w:val="28"/>
          <w:lang w:val="kk-KZ"/>
        </w:rPr>
        <w:t xml:space="preserve">развития инновационного потенциала </w:t>
      </w:r>
      <w:r w:rsidR="00E81CAE" w:rsidRPr="00533F72">
        <w:rPr>
          <w:rFonts w:ascii="Times New Roman" w:eastAsia="Times New Roman" w:hAnsi="Times New Roman" w:cs="Times New Roman"/>
          <w:color w:val="auto"/>
          <w:spacing w:val="-2"/>
          <w:sz w:val="28"/>
          <w:szCs w:val="28"/>
        </w:rPr>
        <w:t>малого и среднего предпринимательства</w:t>
      </w:r>
    </w:p>
    <w:p w:rsidR="00436977" w:rsidRDefault="002844D2" w:rsidP="00056B96">
      <w:pPr>
        <w:pStyle w:val="3"/>
        <w:spacing w:before="0" w:line="240" w:lineRule="auto"/>
        <w:ind w:firstLine="709"/>
        <w:jc w:val="both"/>
        <w:rPr>
          <w:rFonts w:ascii="Times New Roman" w:hAnsi="Times New Roman" w:cs="Times New Roman"/>
          <w:color w:val="auto"/>
          <w:sz w:val="28"/>
        </w:rPr>
      </w:pPr>
      <w:r w:rsidRPr="00533F72">
        <w:rPr>
          <w:rFonts w:ascii="Times New Roman" w:hAnsi="Times New Roman" w:cs="Times New Roman"/>
          <w:color w:val="auto"/>
          <w:sz w:val="28"/>
        </w:rPr>
        <w:t xml:space="preserve"> </w:t>
      </w:r>
    </w:p>
    <w:p w:rsidR="00056B96" w:rsidRPr="00056B96" w:rsidRDefault="00056B96" w:rsidP="00056B96">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В странах с развитой экономикой инновации давно уже стали одним из ключевых факторов обеспечения конкурентного преимущества и этому фактору с каждым годом уделяется все больше и больше внимания [68].</w:t>
      </w:r>
    </w:p>
    <w:p w:rsidR="00DB4C4C" w:rsidRPr="00533F72" w:rsidRDefault="0094757C" w:rsidP="00DB4C4C">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В большинстве стран малый и средний бизнес стало основой обеспечения занятости и источником развития инновационного потенциала экономики</w:t>
      </w:r>
      <w:r w:rsidR="00DB4C4C" w:rsidRPr="00533F72">
        <w:rPr>
          <w:rFonts w:ascii="Times New Roman" w:hAnsi="Times New Roman" w:cs="Times New Roman"/>
          <w:sz w:val="28"/>
          <w:szCs w:val="28"/>
        </w:rPr>
        <w:t>.</w:t>
      </w:r>
    </w:p>
    <w:p w:rsidR="00DB4C4C" w:rsidRPr="00533F72" w:rsidRDefault="0094757C" w:rsidP="00DB4C4C">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В настоящее время в мире имеется не менее 50 </w:t>
      </w:r>
      <w:r w:rsidR="00384C4E" w:rsidRPr="00533F72">
        <w:rPr>
          <w:rFonts w:ascii="Times New Roman" w:hAnsi="Times New Roman" w:cs="Times New Roman"/>
          <w:sz w:val="28"/>
          <w:szCs w:val="28"/>
        </w:rPr>
        <w:t>миллионов различных предпринимательских структур,</w:t>
      </w:r>
      <w:r w:rsidRPr="00533F72">
        <w:rPr>
          <w:rFonts w:ascii="Times New Roman" w:hAnsi="Times New Roman" w:cs="Times New Roman"/>
          <w:sz w:val="28"/>
          <w:szCs w:val="28"/>
        </w:rPr>
        <w:t xml:space="preserve"> и доля малых форм в этом количестве почти достигло 70 % [</w:t>
      </w:r>
      <w:r w:rsidR="0045455E" w:rsidRPr="00533F72">
        <w:rPr>
          <w:rFonts w:ascii="Times New Roman" w:hAnsi="Times New Roman" w:cs="Times New Roman"/>
          <w:sz w:val="28"/>
          <w:szCs w:val="28"/>
        </w:rPr>
        <w:t>69</w:t>
      </w:r>
      <w:r w:rsidRPr="00533F72">
        <w:rPr>
          <w:rFonts w:ascii="Times New Roman" w:hAnsi="Times New Roman" w:cs="Times New Roman"/>
          <w:sz w:val="28"/>
          <w:szCs w:val="28"/>
        </w:rPr>
        <w:t>]</w:t>
      </w:r>
      <w:r w:rsidR="00DB4C4C" w:rsidRPr="00533F72">
        <w:rPr>
          <w:rFonts w:ascii="Times New Roman" w:hAnsi="Times New Roman" w:cs="Times New Roman"/>
          <w:sz w:val="28"/>
          <w:szCs w:val="28"/>
        </w:rPr>
        <w:t>.</w:t>
      </w:r>
    </w:p>
    <w:p w:rsidR="00DB4C4C" w:rsidRPr="00533F72" w:rsidRDefault="001F0A3E" w:rsidP="00DB4C4C">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Рост количества действующих малых</w:t>
      </w:r>
      <w:r w:rsidR="00DB4C4C"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форм </w:t>
      </w:r>
      <w:r w:rsidR="00DB4C4C" w:rsidRPr="00533F72">
        <w:rPr>
          <w:rFonts w:ascii="Times New Roman" w:hAnsi="Times New Roman" w:cs="Times New Roman"/>
          <w:sz w:val="28"/>
          <w:szCs w:val="28"/>
        </w:rPr>
        <w:t>п</w:t>
      </w:r>
      <w:r w:rsidRPr="00533F72">
        <w:rPr>
          <w:rFonts w:ascii="Times New Roman" w:hAnsi="Times New Roman" w:cs="Times New Roman"/>
          <w:sz w:val="28"/>
          <w:szCs w:val="28"/>
        </w:rPr>
        <w:t>редпринимательства приводит к росту ее доли</w:t>
      </w:r>
      <w:r w:rsidR="00DB4C4C" w:rsidRPr="00533F72">
        <w:rPr>
          <w:rFonts w:ascii="Times New Roman" w:hAnsi="Times New Roman" w:cs="Times New Roman"/>
          <w:sz w:val="28"/>
          <w:szCs w:val="28"/>
        </w:rPr>
        <w:t xml:space="preserve"> в BBП</w:t>
      </w:r>
      <w:r w:rsidRPr="00533F72">
        <w:rPr>
          <w:rFonts w:ascii="Times New Roman" w:hAnsi="Times New Roman" w:cs="Times New Roman"/>
          <w:sz w:val="28"/>
          <w:szCs w:val="28"/>
        </w:rPr>
        <w:t xml:space="preserve"> и ускорению</w:t>
      </w:r>
      <w:r w:rsidR="00DB4C4C" w:rsidRPr="00533F72">
        <w:rPr>
          <w:rFonts w:ascii="Times New Roman" w:hAnsi="Times New Roman" w:cs="Times New Roman"/>
          <w:sz w:val="28"/>
          <w:szCs w:val="28"/>
        </w:rPr>
        <w:t xml:space="preserve"> </w:t>
      </w:r>
      <w:r w:rsidRPr="00533F72">
        <w:rPr>
          <w:rFonts w:ascii="Times New Roman" w:hAnsi="Times New Roman" w:cs="Times New Roman"/>
          <w:sz w:val="28"/>
          <w:szCs w:val="28"/>
        </w:rPr>
        <w:t>роста экономики.</w:t>
      </w:r>
      <w:r w:rsidR="00DB4C4C" w:rsidRPr="00533F72">
        <w:rPr>
          <w:rFonts w:ascii="Times New Roman" w:hAnsi="Times New Roman" w:cs="Times New Roman"/>
          <w:sz w:val="28"/>
          <w:szCs w:val="28"/>
        </w:rPr>
        <w:t xml:space="preserve"> </w:t>
      </w:r>
      <w:r w:rsidRPr="00533F72">
        <w:rPr>
          <w:rFonts w:ascii="Times New Roman" w:hAnsi="Times New Roman" w:cs="Times New Roman"/>
          <w:sz w:val="28"/>
          <w:szCs w:val="28"/>
        </w:rPr>
        <w:t>Таким образом, укрепление инновационного потенциала страны начинается с развития данных форм бизнеса</w:t>
      </w:r>
      <w:r w:rsidR="00DB4C4C" w:rsidRPr="00533F72">
        <w:rPr>
          <w:rFonts w:ascii="Times New Roman" w:hAnsi="Times New Roman" w:cs="Times New Roman"/>
          <w:sz w:val="28"/>
          <w:szCs w:val="28"/>
        </w:rPr>
        <w:t>.</w:t>
      </w:r>
      <w:r w:rsidR="0094757C"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Отсюда начинается </w:t>
      </w:r>
      <w:r w:rsidR="00DB4C4C" w:rsidRPr="00533F72">
        <w:rPr>
          <w:rFonts w:ascii="Times New Roman" w:hAnsi="Times New Roman" w:cs="Times New Roman"/>
          <w:sz w:val="28"/>
          <w:szCs w:val="28"/>
        </w:rPr>
        <w:t>рocт блaгococтoяния нaceлeния cтрaны</w:t>
      </w:r>
      <w:r w:rsidRPr="00533F72">
        <w:rPr>
          <w:rFonts w:ascii="Times New Roman" w:hAnsi="Times New Roman" w:cs="Times New Roman"/>
          <w:sz w:val="28"/>
          <w:szCs w:val="28"/>
        </w:rPr>
        <w:t xml:space="preserve"> </w:t>
      </w:r>
      <w:r w:rsidR="00DB4C4C" w:rsidRPr="00533F72">
        <w:rPr>
          <w:rFonts w:ascii="Times New Roman" w:hAnsi="Times New Roman" w:cs="Times New Roman"/>
          <w:sz w:val="28"/>
          <w:szCs w:val="28"/>
        </w:rPr>
        <w:t>[</w:t>
      </w:r>
      <w:r w:rsidR="0045455E" w:rsidRPr="00533F72">
        <w:rPr>
          <w:rFonts w:ascii="Times New Roman" w:hAnsi="Times New Roman" w:cs="Times New Roman"/>
          <w:sz w:val="28"/>
          <w:szCs w:val="28"/>
        </w:rPr>
        <w:t>70</w:t>
      </w:r>
      <w:r w:rsidR="00DB4C4C" w:rsidRPr="00533F72">
        <w:rPr>
          <w:rFonts w:ascii="Times New Roman" w:hAnsi="Times New Roman" w:cs="Times New Roman"/>
          <w:sz w:val="28"/>
          <w:szCs w:val="28"/>
        </w:rPr>
        <w:t>].</w:t>
      </w:r>
    </w:p>
    <w:p w:rsidR="00DB4C4C" w:rsidRPr="00533F72" w:rsidRDefault="001F0A3E" w:rsidP="00DB4C4C">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Зарубежный опыт</w:t>
      </w:r>
      <w:r w:rsidR="00DB4C4C"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свидетельствует, что большая часть инноваций создается в </w:t>
      </w:r>
      <w:r w:rsidR="00CB2A0C">
        <w:rPr>
          <w:rFonts w:ascii="Times New Roman" w:hAnsi="Times New Roman" w:cs="Times New Roman"/>
          <w:sz w:val="28"/>
          <w:szCs w:val="28"/>
        </w:rPr>
        <w:t>МСП</w:t>
      </w:r>
      <w:r w:rsidR="00DB4C4C" w:rsidRPr="00533F72">
        <w:rPr>
          <w:rFonts w:ascii="Times New Roman" w:hAnsi="Times New Roman" w:cs="Times New Roman"/>
          <w:sz w:val="28"/>
          <w:szCs w:val="28"/>
        </w:rPr>
        <w:t xml:space="preserve">. </w:t>
      </w:r>
      <w:r w:rsidR="00082480" w:rsidRPr="00533F72">
        <w:rPr>
          <w:rFonts w:ascii="Times New Roman" w:hAnsi="Times New Roman" w:cs="Times New Roman"/>
          <w:sz w:val="28"/>
          <w:szCs w:val="28"/>
        </w:rPr>
        <w:t>Это дает толчок формированию «среднего класса» общества</w:t>
      </w:r>
      <w:r w:rsidR="00DB4C4C" w:rsidRPr="00533F72">
        <w:rPr>
          <w:rFonts w:ascii="Times New Roman" w:hAnsi="Times New Roman" w:cs="Times New Roman"/>
          <w:sz w:val="28"/>
          <w:szCs w:val="28"/>
        </w:rPr>
        <w:t xml:space="preserve">. </w:t>
      </w:r>
      <w:r w:rsidR="00082480" w:rsidRPr="00533F72">
        <w:rPr>
          <w:rFonts w:ascii="Times New Roman" w:hAnsi="Times New Roman" w:cs="Times New Roman"/>
          <w:sz w:val="28"/>
          <w:szCs w:val="28"/>
        </w:rPr>
        <w:t xml:space="preserve">Она сокращает нищету, снижает остроту социальных проблем в виде безработицы и бедности, становится источником возникновения новых рынков </w:t>
      </w:r>
      <w:r w:rsidR="00DB4C4C" w:rsidRPr="00533F72">
        <w:rPr>
          <w:rFonts w:ascii="Times New Roman" w:hAnsi="Times New Roman" w:cs="Times New Roman"/>
          <w:sz w:val="28"/>
          <w:szCs w:val="28"/>
        </w:rPr>
        <w:t>[</w:t>
      </w:r>
      <w:r w:rsidR="0045455E" w:rsidRPr="00533F72">
        <w:rPr>
          <w:rFonts w:ascii="Times New Roman" w:hAnsi="Times New Roman" w:cs="Times New Roman"/>
          <w:sz w:val="28"/>
          <w:szCs w:val="28"/>
        </w:rPr>
        <w:t>71</w:t>
      </w:r>
      <w:r w:rsidR="00DB4C4C" w:rsidRPr="00533F72">
        <w:rPr>
          <w:rFonts w:ascii="Times New Roman" w:hAnsi="Times New Roman" w:cs="Times New Roman"/>
          <w:sz w:val="28"/>
          <w:szCs w:val="28"/>
        </w:rPr>
        <w:t>].</w:t>
      </w:r>
    </w:p>
    <w:p w:rsidR="00DB4C4C" w:rsidRPr="00533F72" w:rsidRDefault="00082480" w:rsidP="00DB4C4C">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Надо отметить, что такой результат не является лишь следствием роста числа малых форм предприятий, тут важно также и освоение новых технологических решений, оказание государственной поддержки малых и средних предприятий</w:t>
      </w:r>
      <w:r w:rsidR="00DB4C4C" w:rsidRPr="00533F72">
        <w:rPr>
          <w:rFonts w:ascii="Times New Roman" w:hAnsi="Times New Roman" w:cs="Times New Roman"/>
          <w:sz w:val="28"/>
          <w:szCs w:val="28"/>
        </w:rPr>
        <w:t xml:space="preserve">. B </w:t>
      </w:r>
      <w:r w:rsidRPr="00533F72">
        <w:rPr>
          <w:rFonts w:ascii="Times New Roman" w:hAnsi="Times New Roman" w:cs="Times New Roman"/>
          <w:sz w:val="28"/>
          <w:szCs w:val="28"/>
        </w:rPr>
        <w:t>развитых странах в этих целях созданы целые системы финансовых учреждений</w:t>
      </w:r>
      <w:r w:rsidR="00DB4C4C" w:rsidRPr="00533F72">
        <w:rPr>
          <w:rFonts w:ascii="Times New Roman" w:hAnsi="Times New Roman" w:cs="Times New Roman"/>
          <w:sz w:val="28"/>
          <w:szCs w:val="28"/>
        </w:rPr>
        <w:t xml:space="preserve">, </w:t>
      </w:r>
      <w:r w:rsidRPr="00533F72">
        <w:rPr>
          <w:rFonts w:ascii="Times New Roman" w:hAnsi="Times New Roman" w:cs="Times New Roman"/>
          <w:sz w:val="28"/>
          <w:szCs w:val="28"/>
        </w:rPr>
        <w:t>инновационных центров, технопарков</w:t>
      </w:r>
      <w:r w:rsidR="00DB4C4C" w:rsidRPr="00533F72">
        <w:rPr>
          <w:rFonts w:ascii="Times New Roman" w:hAnsi="Times New Roman" w:cs="Times New Roman"/>
          <w:sz w:val="28"/>
          <w:szCs w:val="28"/>
        </w:rPr>
        <w:t>.</w:t>
      </w:r>
    </w:p>
    <w:p w:rsidR="00DB4C4C" w:rsidRPr="00533F72" w:rsidRDefault="008D0460" w:rsidP="004A10D7">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От государства требуется всесторонняя поддержка, включающая использование различных инструментов, к которым можно отнести предоставление налоговых льгот </w:t>
      </w:r>
      <w:r w:rsidR="00384C4E" w:rsidRPr="00533F72">
        <w:rPr>
          <w:rFonts w:ascii="Times New Roman" w:hAnsi="Times New Roman" w:cs="Times New Roman"/>
          <w:sz w:val="28"/>
          <w:szCs w:val="28"/>
        </w:rPr>
        <w:t>для крупного бизнеса,</w:t>
      </w:r>
      <w:r w:rsidRPr="00533F72">
        <w:rPr>
          <w:rFonts w:ascii="Times New Roman" w:hAnsi="Times New Roman" w:cs="Times New Roman"/>
          <w:sz w:val="28"/>
          <w:szCs w:val="28"/>
        </w:rPr>
        <w:t xml:space="preserve"> активно привлекающих малые предприятия в качестве субподрядчиков, выдача финансовых гарантий финансовым учреждениям (банки, страховые организаций, микрокредитные организации) финансирующих венчурную деятельность с участием малых и средних фирм</w:t>
      </w:r>
      <w:r w:rsidR="004A10D7" w:rsidRPr="00533F72">
        <w:rPr>
          <w:rFonts w:ascii="Times New Roman" w:hAnsi="Times New Roman" w:cs="Times New Roman"/>
          <w:sz w:val="28"/>
          <w:szCs w:val="28"/>
        </w:rPr>
        <w:t>. Инновационное предприятие должно максимально использовать имеющуюся в стране и регионе инфраструктуру поддержки предпринимательства. Это и созданные на сегодня в стране технопарки, наукограды, бизнес-инкубаторы, венчурные фонды и т.д. На сегодняшний день Республика Казахстан занимает лидирующие позиции в рейтинге стран, поддерживающих молодых изобретателей.</w:t>
      </w:r>
      <w:r w:rsidRPr="00533F72">
        <w:rPr>
          <w:rFonts w:ascii="Times New Roman" w:hAnsi="Times New Roman" w:cs="Times New Roman"/>
          <w:sz w:val="28"/>
          <w:szCs w:val="28"/>
        </w:rPr>
        <w:t xml:space="preserve"> </w:t>
      </w:r>
      <w:r w:rsidR="00DB4C4C" w:rsidRPr="00533F72">
        <w:rPr>
          <w:rFonts w:ascii="Times New Roman" w:hAnsi="Times New Roman" w:cs="Times New Roman"/>
          <w:sz w:val="28"/>
          <w:szCs w:val="28"/>
        </w:rPr>
        <w:t>[</w:t>
      </w:r>
      <w:r w:rsidR="0045455E" w:rsidRPr="00533F72">
        <w:rPr>
          <w:rFonts w:ascii="Times New Roman" w:hAnsi="Times New Roman" w:cs="Times New Roman"/>
          <w:sz w:val="28"/>
          <w:szCs w:val="28"/>
        </w:rPr>
        <w:t>72</w:t>
      </w:r>
      <w:r w:rsidR="00DB4C4C" w:rsidRPr="00533F72">
        <w:rPr>
          <w:rFonts w:ascii="Times New Roman" w:hAnsi="Times New Roman" w:cs="Times New Roman"/>
          <w:sz w:val="28"/>
          <w:szCs w:val="28"/>
        </w:rPr>
        <w:t>].</w:t>
      </w:r>
    </w:p>
    <w:p w:rsidR="00DB4C4C" w:rsidRPr="00533F72" w:rsidRDefault="0093425F"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Рассмотрим основные </w:t>
      </w:r>
      <w:r w:rsidR="00DB4C4C" w:rsidRPr="00533F72">
        <w:rPr>
          <w:rFonts w:ascii="Times New Roman" w:eastAsia="Times New Roman" w:hAnsi="Times New Roman" w:cs="Times New Roman"/>
          <w:sz w:val="28"/>
          <w:szCs w:val="28"/>
          <w:lang w:eastAsia="ru-RU"/>
        </w:rPr>
        <w:t>модели инновационного развития</w:t>
      </w:r>
      <w:r w:rsidRPr="00533F72">
        <w:rPr>
          <w:rFonts w:ascii="Times New Roman" w:eastAsia="Times New Roman" w:hAnsi="Times New Roman" w:cs="Times New Roman"/>
          <w:sz w:val="28"/>
          <w:szCs w:val="28"/>
          <w:lang w:eastAsia="ru-RU"/>
        </w:rPr>
        <w:t>, используемые в развитых странах</w:t>
      </w:r>
      <w:r w:rsidR="00DB4C4C" w:rsidRPr="00533F72">
        <w:rPr>
          <w:rFonts w:ascii="Times New Roman" w:eastAsia="Times New Roman" w:hAnsi="Times New Roman" w:cs="Times New Roman"/>
          <w:sz w:val="28"/>
          <w:szCs w:val="28"/>
          <w:lang w:eastAsia="ru-RU"/>
        </w:rPr>
        <w:t>.</w:t>
      </w:r>
    </w:p>
    <w:p w:rsidR="00DB4C4C" w:rsidRPr="00533F72" w:rsidRDefault="00DB4C4C" w:rsidP="0093425F">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1. Страны, </w:t>
      </w:r>
      <w:r w:rsidR="0093425F" w:rsidRPr="00533F72">
        <w:rPr>
          <w:rFonts w:ascii="Times New Roman" w:eastAsia="Times New Roman" w:hAnsi="Times New Roman" w:cs="Times New Roman"/>
          <w:sz w:val="28"/>
          <w:szCs w:val="28"/>
          <w:lang w:eastAsia="ru-RU"/>
        </w:rPr>
        <w:t xml:space="preserve">которые ориентированы </w:t>
      </w:r>
      <w:r w:rsidRPr="00533F72">
        <w:rPr>
          <w:rFonts w:ascii="Times New Roman" w:eastAsia="Times New Roman" w:hAnsi="Times New Roman" w:cs="Times New Roman"/>
          <w:sz w:val="28"/>
          <w:szCs w:val="28"/>
          <w:lang w:eastAsia="ru-RU"/>
        </w:rPr>
        <w:t xml:space="preserve">на </w:t>
      </w:r>
      <w:r w:rsidR="0093425F" w:rsidRPr="00533F72">
        <w:rPr>
          <w:rFonts w:ascii="Times New Roman" w:eastAsia="Times New Roman" w:hAnsi="Times New Roman" w:cs="Times New Roman"/>
          <w:sz w:val="28"/>
          <w:szCs w:val="28"/>
          <w:lang w:eastAsia="ru-RU"/>
        </w:rPr>
        <w:t xml:space="preserve">поддержания </w:t>
      </w:r>
      <w:r w:rsidRPr="00533F72">
        <w:rPr>
          <w:rFonts w:ascii="Times New Roman" w:eastAsia="Times New Roman" w:hAnsi="Times New Roman" w:cs="Times New Roman"/>
          <w:sz w:val="28"/>
          <w:szCs w:val="28"/>
          <w:lang w:eastAsia="ru-RU"/>
        </w:rPr>
        <w:t>лидерств</w:t>
      </w:r>
      <w:r w:rsidR="0093425F" w:rsidRPr="00533F72">
        <w:rPr>
          <w:rFonts w:ascii="Times New Roman" w:eastAsia="Times New Roman" w:hAnsi="Times New Roman" w:cs="Times New Roman"/>
          <w:sz w:val="28"/>
          <w:szCs w:val="28"/>
          <w:lang w:eastAsia="ru-RU"/>
        </w:rPr>
        <w:t>а</w:t>
      </w:r>
      <w:r w:rsidRPr="00533F72">
        <w:rPr>
          <w:rFonts w:ascii="Times New Roman" w:eastAsia="Times New Roman" w:hAnsi="Times New Roman" w:cs="Times New Roman"/>
          <w:sz w:val="28"/>
          <w:szCs w:val="28"/>
          <w:lang w:eastAsia="ru-RU"/>
        </w:rPr>
        <w:t xml:space="preserve"> в науке и инноваци</w:t>
      </w:r>
      <w:r w:rsidR="0093425F" w:rsidRPr="00533F72">
        <w:rPr>
          <w:rFonts w:ascii="Times New Roman" w:eastAsia="Times New Roman" w:hAnsi="Times New Roman" w:cs="Times New Roman"/>
          <w:sz w:val="28"/>
          <w:szCs w:val="28"/>
          <w:lang w:eastAsia="ru-RU"/>
        </w:rPr>
        <w:t xml:space="preserve">ях, осуществляющие крупное финансирование и </w:t>
      </w:r>
      <w:r w:rsidRPr="00533F72">
        <w:rPr>
          <w:rFonts w:ascii="Times New Roman" w:eastAsia="Times New Roman" w:hAnsi="Times New Roman" w:cs="Times New Roman"/>
          <w:sz w:val="28"/>
          <w:szCs w:val="28"/>
          <w:lang w:eastAsia="ru-RU"/>
        </w:rPr>
        <w:t>фундаментальны</w:t>
      </w:r>
      <w:r w:rsidR="0093425F" w:rsidRPr="00533F72">
        <w:rPr>
          <w:rFonts w:ascii="Times New Roman" w:eastAsia="Times New Roman" w:hAnsi="Times New Roman" w:cs="Times New Roman"/>
          <w:sz w:val="28"/>
          <w:szCs w:val="28"/>
          <w:lang w:eastAsia="ru-RU"/>
        </w:rPr>
        <w:t xml:space="preserve">х, </w:t>
      </w:r>
      <w:r w:rsidRPr="00533F72">
        <w:rPr>
          <w:rFonts w:ascii="Times New Roman" w:eastAsia="Times New Roman" w:hAnsi="Times New Roman" w:cs="Times New Roman"/>
          <w:sz w:val="28"/>
          <w:szCs w:val="28"/>
          <w:lang w:eastAsia="ru-RU"/>
        </w:rPr>
        <w:t>и прикладны</w:t>
      </w:r>
      <w:r w:rsidR="0093425F" w:rsidRPr="00533F72">
        <w:rPr>
          <w:rFonts w:ascii="Times New Roman" w:eastAsia="Times New Roman" w:hAnsi="Times New Roman" w:cs="Times New Roman"/>
          <w:sz w:val="28"/>
          <w:szCs w:val="28"/>
          <w:lang w:eastAsia="ru-RU"/>
        </w:rPr>
        <w:t>х</w:t>
      </w:r>
      <w:r w:rsidRPr="00533F72">
        <w:rPr>
          <w:rFonts w:ascii="Times New Roman" w:eastAsia="Times New Roman" w:hAnsi="Times New Roman" w:cs="Times New Roman"/>
          <w:sz w:val="28"/>
          <w:szCs w:val="28"/>
          <w:lang w:eastAsia="ru-RU"/>
        </w:rPr>
        <w:t xml:space="preserve"> исследовани</w:t>
      </w:r>
      <w:r w:rsidR="0093425F" w:rsidRPr="00533F72">
        <w:rPr>
          <w:rFonts w:ascii="Times New Roman" w:eastAsia="Times New Roman" w:hAnsi="Times New Roman" w:cs="Times New Roman"/>
          <w:sz w:val="28"/>
          <w:szCs w:val="28"/>
          <w:lang w:eastAsia="ru-RU"/>
        </w:rPr>
        <w:t>й</w:t>
      </w:r>
      <w:r w:rsidRPr="00533F72">
        <w:rPr>
          <w:rFonts w:ascii="Times New Roman" w:eastAsia="Times New Roman" w:hAnsi="Times New Roman" w:cs="Times New Roman"/>
          <w:sz w:val="28"/>
          <w:szCs w:val="28"/>
          <w:lang w:eastAsia="ru-RU"/>
        </w:rPr>
        <w:t xml:space="preserve">, </w:t>
      </w:r>
      <w:r w:rsidR="0093425F" w:rsidRPr="00533F72">
        <w:rPr>
          <w:rFonts w:ascii="Times New Roman" w:eastAsia="Times New Roman" w:hAnsi="Times New Roman" w:cs="Times New Roman"/>
          <w:sz w:val="28"/>
          <w:szCs w:val="28"/>
          <w:lang w:eastAsia="ru-RU"/>
        </w:rPr>
        <w:t xml:space="preserve">разрабатывающие и </w:t>
      </w:r>
      <w:r w:rsidRPr="00533F72">
        <w:rPr>
          <w:rFonts w:ascii="Times New Roman" w:eastAsia="Times New Roman" w:hAnsi="Times New Roman" w:cs="Times New Roman"/>
          <w:sz w:val="28"/>
          <w:szCs w:val="28"/>
          <w:lang w:eastAsia="ru-RU"/>
        </w:rPr>
        <w:t xml:space="preserve">реализующие крупные  комплексные </w:t>
      </w:r>
      <w:r w:rsidR="0093425F" w:rsidRPr="00533F72">
        <w:rPr>
          <w:rFonts w:ascii="Times New Roman" w:eastAsia="Times New Roman" w:hAnsi="Times New Roman" w:cs="Times New Roman"/>
          <w:sz w:val="28"/>
          <w:szCs w:val="28"/>
          <w:lang w:eastAsia="ru-RU"/>
        </w:rPr>
        <w:t xml:space="preserve">научные </w:t>
      </w:r>
      <w:r w:rsidRPr="00533F72">
        <w:rPr>
          <w:rFonts w:ascii="Times New Roman" w:eastAsia="Times New Roman" w:hAnsi="Times New Roman" w:cs="Times New Roman"/>
          <w:sz w:val="28"/>
          <w:szCs w:val="28"/>
          <w:lang w:eastAsia="ru-RU"/>
        </w:rPr>
        <w:t>программы и проекты</w:t>
      </w:r>
      <w:r w:rsidR="0093425F" w:rsidRPr="00533F72">
        <w:rPr>
          <w:rFonts w:ascii="Times New Roman" w:eastAsia="Times New Roman" w:hAnsi="Times New Roman" w:cs="Times New Roman"/>
          <w:sz w:val="28"/>
          <w:szCs w:val="28"/>
          <w:lang w:eastAsia="ru-RU"/>
        </w:rPr>
        <w:t xml:space="preserve"> для конкретных целей, особенно в области военной промышленности</w:t>
      </w:r>
      <w:r w:rsidRPr="00533F72">
        <w:rPr>
          <w:rFonts w:ascii="Times New Roman" w:eastAsia="Times New Roman" w:hAnsi="Times New Roman" w:cs="Times New Roman"/>
          <w:sz w:val="28"/>
          <w:szCs w:val="28"/>
          <w:lang w:eastAsia="ru-RU"/>
        </w:rPr>
        <w:t xml:space="preserve"> (</w:t>
      </w:r>
      <w:bookmarkStart w:id="4" w:name="_Hlk93518856"/>
      <w:r w:rsidRPr="00533F72">
        <w:rPr>
          <w:rFonts w:ascii="Times New Roman" w:eastAsia="Times New Roman" w:hAnsi="Times New Roman" w:cs="Times New Roman"/>
          <w:sz w:val="28"/>
          <w:szCs w:val="28"/>
          <w:lang w:eastAsia="ru-RU"/>
        </w:rPr>
        <w:t>США</w:t>
      </w:r>
      <w:bookmarkEnd w:id="4"/>
      <w:r w:rsidRPr="00533F72">
        <w:rPr>
          <w:rFonts w:ascii="Times New Roman" w:eastAsia="Times New Roman" w:hAnsi="Times New Roman" w:cs="Times New Roman"/>
          <w:sz w:val="28"/>
          <w:szCs w:val="28"/>
          <w:lang w:eastAsia="ru-RU"/>
        </w:rPr>
        <w:t>, Великобритания, Франция).</w:t>
      </w:r>
    </w:p>
    <w:p w:rsidR="00DB4C4C" w:rsidRPr="00533F72" w:rsidRDefault="00DB4C4C" w:rsidP="0093425F">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lastRenderedPageBreak/>
        <w:t xml:space="preserve">2. Страны, </w:t>
      </w:r>
      <w:r w:rsidR="0093425F" w:rsidRPr="00533F72">
        <w:rPr>
          <w:rFonts w:ascii="Times New Roman" w:eastAsia="Times New Roman" w:hAnsi="Times New Roman" w:cs="Times New Roman"/>
          <w:sz w:val="28"/>
          <w:szCs w:val="28"/>
          <w:lang w:eastAsia="ru-RU"/>
        </w:rPr>
        <w:t>которые активно распространяют новые идеи и создают благоприятную среду для развития инноваций в различных секторах экономики</w:t>
      </w:r>
      <w:r w:rsidRPr="00533F72">
        <w:rPr>
          <w:rFonts w:ascii="Times New Roman" w:eastAsia="Times New Roman" w:hAnsi="Times New Roman" w:cs="Times New Roman"/>
          <w:sz w:val="28"/>
          <w:szCs w:val="28"/>
          <w:lang w:eastAsia="ru-RU"/>
        </w:rPr>
        <w:t xml:space="preserve"> (Германия, Швеция, Швейцария).</w:t>
      </w:r>
    </w:p>
    <w:p w:rsidR="00DB4C4C" w:rsidRPr="00533F72" w:rsidRDefault="00DB4C4C" w:rsidP="0093425F">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3. Страны, </w:t>
      </w:r>
      <w:r w:rsidR="005E3C7B" w:rsidRPr="00533F72">
        <w:rPr>
          <w:rFonts w:ascii="Times New Roman" w:eastAsia="Times New Roman" w:hAnsi="Times New Roman" w:cs="Times New Roman"/>
          <w:sz w:val="28"/>
          <w:szCs w:val="28"/>
          <w:lang w:eastAsia="ru-RU"/>
        </w:rPr>
        <w:t xml:space="preserve">которые отлично воспринимают </w:t>
      </w:r>
      <w:r w:rsidRPr="00533F72">
        <w:rPr>
          <w:rFonts w:ascii="Times New Roman" w:eastAsia="Times New Roman" w:hAnsi="Times New Roman" w:cs="Times New Roman"/>
          <w:sz w:val="28"/>
          <w:szCs w:val="28"/>
          <w:lang w:eastAsia="ru-RU"/>
        </w:rPr>
        <w:t>достижения научно-технического прогресса</w:t>
      </w:r>
      <w:r w:rsidR="005E3C7B" w:rsidRPr="00533F72">
        <w:rPr>
          <w:rFonts w:ascii="Times New Roman" w:eastAsia="Times New Roman" w:hAnsi="Times New Roman" w:cs="Times New Roman"/>
          <w:sz w:val="28"/>
          <w:szCs w:val="28"/>
          <w:lang w:eastAsia="ru-RU"/>
        </w:rPr>
        <w:t xml:space="preserve"> и </w:t>
      </w:r>
      <w:r w:rsidRPr="00533F72">
        <w:rPr>
          <w:rFonts w:ascii="Times New Roman" w:eastAsia="Times New Roman" w:hAnsi="Times New Roman" w:cs="Times New Roman"/>
          <w:sz w:val="28"/>
          <w:szCs w:val="28"/>
          <w:lang w:eastAsia="ru-RU"/>
        </w:rPr>
        <w:t>активно координирую</w:t>
      </w:r>
      <w:r w:rsidR="005E3C7B" w:rsidRPr="00533F72">
        <w:rPr>
          <w:rFonts w:ascii="Times New Roman" w:eastAsia="Times New Roman" w:hAnsi="Times New Roman" w:cs="Times New Roman"/>
          <w:sz w:val="28"/>
          <w:szCs w:val="28"/>
          <w:lang w:eastAsia="ru-RU"/>
        </w:rPr>
        <w:t xml:space="preserve">т все </w:t>
      </w:r>
      <w:r w:rsidRPr="00533F72">
        <w:rPr>
          <w:rFonts w:ascii="Times New Roman" w:eastAsia="Times New Roman" w:hAnsi="Times New Roman" w:cs="Times New Roman"/>
          <w:sz w:val="28"/>
          <w:szCs w:val="28"/>
          <w:lang w:eastAsia="ru-RU"/>
        </w:rPr>
        <w:t>сектор</w:t>
      </w:r>
      <w:r w:rsidR="005E3C7B" w:rsidRPr="00533F72">
        <w:rPr>
          <w:rFonts w:ascii="Times New Roman" w:eastAsia="Times New Roman" w:hAnsi="Times New Roman" w:cs="Times New Roman"/>
          <w:sz w:val="28"/>
          <w:szCs w:val="28"/>
          <w:lang w:eastAsia="ru-RU"/>
        </w:rPr>
        <w:t xml:space="preserve">а экономики в области внедрения различных </w:t>
      </w:r>
      <w:r w:rsidRPr="00533F72">
        <w:rPr>
          <w:rFonts w:ascii="Times New Roman" w:eastAsia="Times New Roman" w:hAnsi="Times New Roman" w:cs="Times New Roman"/>
          <w:sz w:val="28"/>
          <w:szCs w:val="28"/>
          <w:lang w:eastAsia="ru-RU"/>
        </w:rPr>
        <w:t>инноваций (КНР, Япония, Южная Корея)</w:t>
      </w:r>
      <w:r w:rsidR="005E3C7B" w:rsidRPr="00533F72">
        <w:rPr>
          <w:rFonts w:ascii="Times New Roman" w:eastAsia="Times New Roman" w:hAnsi="Times New Roman" w:cs="Times New Roman"/>
          <w:sz w:val="28"/>
          <w:szCs w:val="28"/>
          <w:lang w:eastAsia="ru-RU"/>
        </w:rPr>
        <w:t xml:space="preserve"> [</w:t>
      </w:r>
      <w:r w:rsidR="0045455E" w:rsidRPr="00533F72">
        <w:rPr>
          <w:rFonts w:ascii="Times New Roman" w:eastAsia="Times New Roman" w:hAnsi="Times New Roman" w:cs="Times New Roman"/>
          <w:sz w:val="28"/>
          <w:szCs w:val="28"/>
          <w:lang w:eastAsia="ru-RU"/>
        </w:rPr>
        <w:t>73</w:t>
      </w:r>
      <w:r w:rsidR="005E3C7B" w:rsidRPr="00533F72">
        <w:rPr>
          <w:rFonts w:ascii="Times New Roman" w:eastAsia="Times New Roman" w:hAnsi="Times New Roman" w:cs="Times New Roman"/>
          <w:sz w:val="28"/>
          <w:szCs w:val="28"/>
          <w:lang w:eastAsia="ru-RU"/>
        </w:rPr>
        <w:t>]</w:t>
      </w:r>
      <w:r w:rsidRPr="00533F72">
        <w:rPr>
          <w:rFonts w:ascii="Times New Roman" w:eastAsia="Times New Roman" w:hAnsi="Times New Roman" w:cs="Times New Roman"/>
          <w:sz w:val="28"/>
          <w:szCs w:val="28"/>
          <w:lang w:eastAsia="ru-RU"/>
        </w:rPr>
        <w:t>.</w:t>
      </w:r>
    </w:p>
    <w:p w:rsidR="00DB4C4C" w:rsidRPr="00533F72" w:rsidRDefault="005E3C7B" w:rsidP="005E3C7B">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Для с</w:t>
      </w:r>
      <w:r w:rsidR="00DB4C4C" w:rsidRPr="00533F72">
        <w:rPr>
          <w:rFonts w:ascii="Times New Roman" w:eastAsia="Times New Roman" w:hAnsi="Times New Roman" w:cs="Times New Roman"/>
          <w:sz w:val="28"/>
          <w:szCs w:val="28"/>
          <w:lang w:eastAsia="ru-RU"/>
        </w:rPr>
        <w:t>истем</w:t>
      </w:r>
      <w:r w:rsidRPr="00533F72">
        <w:rPr>
          <w:rFonts w:ascii="Times New Roman" w:eastAsia="Times New Roman" w:hAnsi="Times New Roman" w:cs="Times New Roman"/>
          <w:sz w:val="28"/>
          <w:szCs w:val="28"/>
          <w:lang w:eastAsia="ru-RU"/>
        </w:rPr>
        <w:t>ы</w:t>
      </w:r>
      <w:r w:rsidR="00DB4C4C" w:rsidRPr="00533F72">
        <w:rPr>
          <w:rFonts w:ascii="Times New Roman" w:eastAsia="Times New Roman" w:hAnsi="Times New Roman" w:cs="Times New Roman"/>
          <w:sz w:val="28"/>
          <w:szCs w:val="28"/>
          <w:lang w:eastAsia="ru-RU"/>
        </w:rPr>
        <w:t xml:space="preserve"> финансирования </w:t>
      </w:r>
      <w:r w:rsidRPr="00533F72">
        <w:rPr>
          <w:rFonts w:ascii="Times New Roman" w:eastAsia="Times New Roman" w:hAnsi="Times New Roman" w:cs="Times New Roman"/>
          <w:sz w:val="28"/>
          <w:szCs w:val="28"/>
          <w:lang w:eastAsia="ru-RU"/>
        </w:rPr>
        <w:t>и</w:t>
      </w:r>
      <w:r w:rsidR="00DB4C4C" w:rsidRPr="00533F72">
        <w:rPr>
          <w:rFonts w:ascii="Times New Roman" w:eastAsia="Times New Roman" w:hAnsi="Times New Roman" w:cs="Times New Roman"/>
          <w:sz w:val="28"/>
          <w:szCs w:val="28"/>
          <w:lang w:eastAsia="ru-RU"/>
        </w:rPr>
        <w:t xml:space="preserve">нновационной деятельности </w:t>
      </w:r>
      <w:r w:rsidRPr="00533F72">
        <w:rPr>
          <w:rFonts w:ascii="Times New Roman" w:eastAsia="Times New Roman" w:hAnsi="Times New Roman" w:cs="Times New Roman"/>
          <w:sz w:val="28"/>
          <w:szCs w:val="28"/>
          <w:lang w:eastAsia="ru-RU"/>
        </w:rPr>
        <w:t>в развитых странах характерна</w:t>
      </w:r>
      <w:r w:rsidR="00DB4C4C" w:rsidRPr="00533F72">
        <w:rPr>
          <w:rFonts w:ascii="Times New Roman" w:eastAsia="Times New Roman" w:hAnsi="Times New Roman" w:cs="Times New Roman"/>
          <w:sz w:val="28"/>
          <w:szCs w:val="28"/>
          <w:lang w:eastAsia="ru-RU"/>
        </w:rPr>
        <w:t xml:space="preserve"> множественност</w:t>
      </w:r>
      <w:r w:rsidRPr="00533F72">
        <w:rPr>
          <w:rFonts w:ascii="Times New Roman" w:eastAsia="Times New Roman" w:hAnsi="Times New Roman" w:cs="Times New Roman"/>
          <w:sz w:val="28"/>
          <w:szCs w:val="28"/>
          <w:lang w:eastAsia="ru-RU"/>
        </w:rPr>
        <w:t xml:space="preserve">ь </w:t>
      </w:r>
      <w:r w:rsidR="00DB4C4C" w:rsidRPr="00533F72">
        <w:rPr>
          <w:rFonts w:ascii="Times New Roman" w:eastAsia="Times New Roman" w:hAnsi="Times New Roman" w:cs="Times New Roman"/>
          <w:sz w:val="28"/>
          <w:szCs w:val="28"/>
          <w:lang w:eastAsia="ru-RU"/>
        </w:rPr>
        <w:t xml:space="preserve">источников </w:t>
      </w:r>
      <w:r w:rsidRPr="00533F72">
        <w:rPr>
          <w:rFonts w:ascii="Times New Roman" w:eastAsia="Times New Roman" w:hAnsi="Times New Roman" w:cs="Times New Roman"/>
          <w:sz w:val="28"/>
          <w:szCs w:val="28"/>
          <w:lang w:eastAsia="ru-RU"/>
        </w:rPr>
        <w:t>денежных</w:t>
      </w:r>
      <w:r w:rsidR="00DB4C4C" w:rsidRPr="00533F72">
        <w:rPr>
          <w:rFonts w:ascii="Times New Roman" w:eastAsia="Times New Roman" w:hAnsi="Times New Roman" w:cs="Times New Roman"/>
          <w:sz w:val="28"/>
          <w:szCs w:val="28"/>
          <w:lang w:eastAsia="ru-RU"/>
        </w:rPr>
        <w:t xml:space="preserve"> средств</w:t>
      </w:r>
      <w:r w:rsidRPr="00533F72">
        <w:rPr>
          <w:rFonts w:ascii="Times New Roman" w:eastAsia="Times New Roman" w:hAnsi="Times New Roman" w:cs="Times New Roman"/>
          <w:sz w:val="28"/>
          <w:szCs w:val="28"/>
          <w:lang w:eastAsia="ru-RU"/>
        </w:rPr>
        <w:t>, это и государственный бюджет или государственные специально созданные фонды, это собственные средства крупных фирм и корпораций, средства различных учреждений образования, а также некоммерческих организаций (научно технические общества, благотворительные фонды, исследовательские институты и подразделения разных университетов. Также источником средств могут служить и иностранный капитал</w:t>
      </w:r>
      <w:r w:rsidR="00DB4C4C" w:rsidRPr="00533F72">
        <w:rPr>
          <w:rFonts w:ascii="Times New Roman" w:eastAsia="Times New Roman" w:hAnsi="Times New Roman" w:cs="Times New Roman"/>
          <w:sz w:val="28"/>
          <w:szCs w:val="28"/>
          <w:lang w:eastAsia="ru-RU"/>
        </w:rPr>
        <w:t>.</w:t>
      </w:r>
    </w:p>
    <w:p w:rsidR="00DB4C4C" w:rsidRPr="00533F72" w:rsidRDefault="0069422B"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В наиболее развитых странах мира (США, Япония, Великобритания, Франция, Германия) </w:t>
      </w:r>
      <w:r w:rsidR="00DB4C4C" w:rsidRPr="00533F72">
        <w:rPr>
          <w:rFonts w:ascii="Times New Roman" w:eastAsia="Times New Roman" w:hAnsi="Times New Roman" w:cs="Times New Roman"/>
          <w:sz w:val="28"/>
          <w:szCs w:val="28"/>
          <w:lang w:eastAsia="ru-RU"/>
        </w:rPr>
        <w:t xml:space="preserve">государство </w:t>
      </w:r>
      <w:r w:rsidRPr="00533F72">
        <w:rPr>
          <w:rFonts w:ascii="Times New Roman" w:eastAsia="Times New Roman" w:hAnsi="Times New Roman" w:cs="Times New Roman"/>
          <w:sz w:val="28"/>
          <w:szCs w:val="28"/>
          <w:lang w:eastAsia="ru-RU"/>
        </w:rPr>
        <w:t xml:space="preserve">оплачивает </w:t>
      </w:r>
      <w:r w:rsidR="00DB4C4C" w:rsidRPr="00533F72">
        <w:rPr>
          <w:rFonts w:ascii="Times New Roman" w:eastAsia="Times New Roman" w:hAnsi="Times New Roman" w:cs="Times New Roman"/>
          <w:sz w:val="28"/>
          <w:szCs w:val="28"/>
          <w:lang w:eastAsia="ru-RU"/>
        </w:rPr>
        <w:t xml:space="preserve">до 50% научных инновационных расходов </w:t>
      </w:r>
      <w:r w:rsidRPr="00533F72">
        <w:rPr>
          <w:rFonts w:ascii="Times New Roman" w:eastAsia="Times New Roman" w:hAnsi="Times New Roman" w:cs="Times New Roman"/>
          <w:sz w:val="28"/>
          <w:szCs w:val="28"/>
          <w:lang w:eastAsia="ru-RU"/>
        </w:rPr>
        <w:t xml:space="preserve">на </w:t>
      </w:r>
      <w:r w:rsidR="00DB4C4C" w:rsidRPr="00533F72">
        <w:rPr>
          <w:rFonts w:ascii="Times New Roman" w:eastAsia="Times New Roman" w:hAnsi="Times New Roman" w:cs="Times New Roman"/>
          <w:sz w:val="28"/>
          <w:szCs w:val="28"/>
          <w:lang w:eastAsia="ru-RU"/>
        </w:rPr>
        <w:t>развити</w:t>
      </w:r>
      <w:r w:rsidRPr="00533F72">
        <w:rPr>
          <w:rFonts w:ascii="Times New Roman" w:eastAsia="Times New Roman" w:hAnsi="Times New Roman" w:cs="Times New Roman"/>
          <w:sz w:val="28"/>
          <w:szCs w:val="28"/>
          <w:lang w:eastAsia="ru-RU"/>
        </w:rPr>
        <w:t>е</w:t>
      </w:r>
      <w:r w:rsidR="00DB4C4C" w:rsidRPr="00533F72">
        <w:rPr>
          <w:rFonts w:ascii="Times New Roman" w:eastAsia="Times New Roman" w:hAnsi="Times New Roman" w:cs="Times New Roman"/>
          <w:sz w:val="28"/>
          <w:szCs w:val="28"/>
          <w:lang w:eastAsia="ru-RU"/>
        </w:rPr>
        <w:t xml:space="preserve"> и поддержке инноваций. </w:t>
      </w:r>
      <w:r w:rsidRPr="00533F72">
        <w:rPr>
          <w:rFonts w:ascii="Times New Roman" w:eastAsia="Times New Roman" w:hAnsi="Times New Roman" w:cs="Times New Roman"/>
          <w:sz w:val="28"/>
          <w:szCs w:val="28"/>
          <w:lang w:eastAsia="ru-RU"/>
        </w:rPr>
        <w:t>Методы</w:t>
      </w:r>
      <w:r w:rsidR="00DB4C4C" w:rsidRPr="00533F72">
        <w:rPr>
          <w:rFonts w:ascii="Times New Roman" w:eastAsia="Times New Roman" w:hAnsi="Times New Roman" w:cs="Times New Roman"/>
          <w:sz w:val="28"/>
          <w:szCs w:val="28"/>
          <w:lang w:eastAsia="ru-RU"/>
        </w:rPr>
        <w:t xml:space="preserve"> прямого финансирования инновационного предпринимательства </w:t>
      </w:r>
      <w:r w:rsidRPr="00533F72">
        <w:rPr>
          <w:rFonts w:ascii="Times New Roman" w:eastAsia="Times New Roman" w:hAnsi="Times New Roman" w:cs="Times New Roman"/>
          <w:sz w:val="28"/>
          <w:szCs w:val="28"/>
          <w:lang w:eastAsia="ru-RU"/>
        </w:rPr>
        <w:t>в этих странах рассмотрены ниже</w:t>
      </w:r>
      <w:r w:rsidR="00DB4C4C" w:rsidRPr="00533F72">
        <w:rPr>
          <w:rFonts w:ascii="Times New Roman" w:eastAsia="Times New Roman" w:hAnsi="Times New Roman" w:cs="Times New Roman"/>
          <w:sz w:val="28"/>
          <w:szCs w:val="28"/>
          <w:lang w:eastAsia="ru-RU"/>
        </w:rPr>
        <w:t>.</w:t>
      </w:r>
    </w:p>
    <w:p w:rsidR="00DB4C4C" w:rsidRPr="00533F72" w:rsidRDefault="00DB4C4C"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b/>
          <w:bCs/>
          <w:iCs/>
          <w:sz w:val="28"/>
          <w:szCs w:val="28"/>
          <w:lang w:eastAsia="ru-RU"/>
        </w:rPr>
        <w:t>Административно-организационный метод.</w:t>
      </w:r>
      <w:r w:rsidRPr="00533F72">
        <w:rPr>
          <w:rFonts w:ascii="Times New Roman" w:eastAsia="Times New Roman" w:hAnsi="Times New Roman" w:cs="Times New Roman"/>
          <w:sz w:val="28"/>
          <w:szCs w:val="28"/>
          <w:lang w:eastAsia="ru-RU"/>
        </w:rPr>
        <w:t xml:space="preserve"> </w:t>
      </w:r>
      <w:r w:rsidR="007A7447" w:rsidRPr="00533F72">
        <w:rPr>
          <w:rFonts w:ascii="Times New Roman" w:eastAsia="Times New Roman" w:hAnsi="Times New Roman" w:cs="Times New Roman"/>
          <w:sz w:val="28"/>
          <w:szCs w:val="28"/>
          <w:lang w:eastAsia="ru-RU"/>
        </w:rPr>
        <w:t>Это оплата затрат государственных учреждений и лабораторий с постоянным штатом сотрудников на осуществление научно-исследовательских работ</w:t>
      </w:r>
      <w:r w:rsidRPr="00533F72">
        <w:rPr>
          <w:rFonts w:ascii="Times New Roman" w:eastAsia="Times New Roman" w:hAnsi="Times New Roman" w:cs="Times New Roman"/>
          <w:sz w:val="28"/>
          <w:szCs w:val="28"/>
          <w:lang w:eastAsia="ru-RU"/>
        </w:rPr>
        <w:t>.</w:t>
      </w:r>
    </w:p>
    <w:p w:rsidR="00DB4C4C" w:rsidRPr="00533F72" w:rsidRDefault="00DB4C4C"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b/>
          <w:bCs/>
          <w:iCs/>
          <w:sz w:val="28"/>
          <w:szCs w:val="28"/>
          <w:lang w:eastAsia="ru-RU"/>
        </w:rPr>
        <w:t>Программно-целевой метод.</w:t>
      </w:r>
      <w:r w:rsidR="007A7447" w:rsidRPr="00533F72">
        <w:rPr>
          <w:rFonts w:ascii="Times New Roman" w:eastAsia="Times New Roman" w:hAnsi="Times New Roman" w:cs="Times New Roman"/>
          <w:sz w:val="28"/>
          <w:szCs w:val="28"/>
          <w:lang w:eastAsia="ru-RU"/>
        </w:rPr>
        <w:t xml:space="preserve"> При данном методе финансы направляют на реализацию конкретного задания для чего заключается специальный контракт между финансовым органом и исполнителем. Например, в </w:t>
      </w:r>
      <w:r w:rsidRPr="00533F72">
        <w:rPr>
          <w:rFonts w:ascii="Times New Roman" w:eastAsia="Times New Roman" w:hAnsi="Times New Roman" w:cs="Times New Roman"/>
          <w:sz w:val="28"/>
          <w:szCs w:val="28"/>
          <w:lang w:eastAsia="ru-RU"/>
        </w:rPr>
        <w:t xml:space="preserve">США </w:t>
      </w:r>
      <w:r w:rsidR="007A7447" w:rsidRPr="00533F72">
        <w:rPr>
          <w:rFonts w:ascii="Times New Roman" w:eastAsia="Times New Roman" w:hAnsi="Times New Roman" w:cs="Times New Roman"/>
          <w:sz w:val="28"/>
          <w:szCs w:val="28"/>
          <w:lang w:eastAsia="ru-RU"/>
        </w:rPr>
        <w:t>почти 70 % затрат на НИОКР финансируется через этот метод</w:t>
      </w:r>
      <w:r w:rsidRPr="00533F72">
        <w:rPr>
          <w:rFonts w:ascii="Times New Roman" w:eastAsia="Times New Roman" w:hAnsi="Times New Roman" w:cs="Times New Roman"/>
          <w:sz w:val="28"/>
          <w:szCs w:val="28"/>
          <w:lang w:eastAsia="ru-RU"/>
        </w:rPr>
        <w:t xml:space="preserve">. </w:t>
      </w:r>
      <w:r w:rsidR="007A7447" w:rsidRPr="00533F72">
        <w:rPr>
          <w:rFonts w:ascii="Times New Roman" w:eastAsia="Times New Roman" w:hAnsi="Times New Roman" w:cs="Times New Roman"/>
          <w:sz w:val="28"/>
          <w:szCs w:val="28"/>
          <w:lang w:eastAsia="ru-RU"/>
        </w:rPr>
        <w:t>Особенностью метода является тщательно созданная и проверенная проектная документация, строго определенный порядок осуществления работ, расходования средств и получения отчетности</w:t>
      </w:r>
      <w:r w:rsidRPr="00533F72">
        <w:rPr>
          <w:rFonts w:ascii="Times New Roman" w:eastAsia="Times New Roman" w:hAnsi="Times New Roman" w:cs="Times New Roman"/>
          <w:sz w:val="28"/>
          <w:szCs w:val="28"/>
          <w:lang w:eastAsia="ru-RU"/>
        </w:rPr>
        <w:t xml:space="preserve">. </w:t>
      </w:r>
    </w:p>
    <w:p w:rsidR="00DB4C4C" w:rsidRPr="00533F72" w:rsidRDefault="00DB4C4C"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b/>
          <w:bCs/>
          <w:iCs/>
          <w:sz w:val="28"/>
          <w:szCs w:val="28"/>
          <w:lang w:eastAsia="ru-RU"/>
        </w:rPr>
        <w:t>Субсидии (гранты).</w:t>
      </w:r>
      <w:r w:rsidRPr="00533F72">
        <w:rPr>
          <w:rFonts w:ascii="Times New Roman" w:eastAsia="Times New Roman" w:hAnsi="Times New Roman" w:cs="Times New Roman"/>
          <w:sz w:val="28"/>
          <w:szCs w:val="28"/>
          <w:lang w:eastAsia="ru-RU"/>
        </w:rPr>
        <w:t xml:space="preserve"> </w:t>
      </w:r>
      <w:r w:rsidR="007A7447" w:rsidRPr="00533F72">
        <w:rPr>
          <w:rFonts w:ascii="Times New Roman" w:eastAsia="Times New Roman" w:hAnsi="Times New Roman" w:cs="Times New Roman"/>
          <w:sz w:val="28"/>
          <w:szCs w:val="28"/>
          <w:lang w:eastAsia="ru-RU"/>
        </w:rPr>
        <w:t xml:space="preserve">В рассматриваемых странах применяют очень много видов и </w:t>
      </w:r>
      <w:r w:rsidRPr="00533F72">
        <w:rPr>
          <w:rFonts w:ascii="Times New Roman" w:eastAsia="Times New Roman" w:hAnsi="Times New Roman" w:cs="Times New Roman"/>
          <w:sz w:val="28"/>
          <w:szCs w:val="28"/>
          <w:lang w:eastAsia="ru-RU"/>
        </w:rPr>
        <w:t>форм субсидий</w:t>
      </w:r>
      <w:r w:rsidR="00DE1487" w:rsidRPr="00533F72">
        <w:rPr>
          <w:rFonts w:ascii="Times New Roman" w:eastAsia="Times New Roman" w:hAnsi="Times New Roman" w:cs="Times New Roman"/>
          <w:sz w:val="28"/>
          <w:szCs w:val="28"/>
          <w:lang w:eastAsia="ru-RU"/>
        </w:rPr>
        <w:t>, грантов</w:t>
      </w:r>
      <w:r w:rsidRPr="00533F72">
        <w:rPr>
          <w:rFonts w:ascii="Times New Roman" w:eastAsia="Times New Roman" w:hAnsi="Times New Roman" w:cs="Times New Roman"/>
          <w:sz w:val="28"/>
          <w:szCs w:val="28"/>
          <w:lang w:eastAsia="ru-RU"/>
        </w:rPr>
        <w:t xml:space="preserve">. </w:t>
      </w:r>
      <w:r w:rsidR="00DE1487" w:rsidRPr="00533F72">
        <w:rPr>
          <w:rFonts w:ascii="Times New Roman" w:eastAsia="Times New Roman" w:hAnsi="Times New Roman" w:cs="Times New Roman"/>
          <w:sz w:val="28"/>
          <w:szCs w:val="28"/>
          <w:lang w:eastAsia="ru-RU"/>
        </w:rPr>
        <w:t xml:space="preserve">Для примера в США, выплачиваются такие гранты как </w:t>
      </w:r>
      <w:r w:rsidRPr="00533F72">
        <w:rPr>
          <w:rFonts w:ascii="Times New Roman" w:eastAsia="Times New Roman" w:hAnsi="Times New Roman" w:cs="Times New Roman"/>
          <w:sz w:val="28"/>
          <w:szCs w:val="28"/>
          <w:lang w:eastAsia="ru-RU"/>
        </w:rPr>
        <w:t>малый грант на краткосрочные проекты</w:t>
      </w:r>
      <w:r w:rsidR="00DE1487" w:rsidRPr="00533F72">
        <w:rPr>
          <w:rFonts w:ascii="Times New Roman" w:eastAsia="Times New Roman" w:hAnsi="Times New Roman" w:cs="Times New Roman"/>
          <w:sz w:val="28"/>
          <w:szCs w:val="28"/>
          <w:lang w:eastAsia="ru-RU"/>
        </w:rPr>
        <w:t>,</w:t>
      </w:r>
      <w:r w:rsidRPr="00533F72">
        <w:rPr>
          <w:rFonts w:ascii="Times New Roman" w:eastAsia="Times New Roman" w:hAnsi="Times New Roman" w:cs="Times New Roman"/>
          <w:sz w:val="28"/>
          <w:szCs w:val="28"/>
          <w:lang w:eastAsia="ru-RU"/>
        </w:rPr>
        <w:t xml:space="preserve"> грант малы</w:t>
      </w:r>
      <w:r w:rsidR="00DE1487" w:rsidRPr="00533F72">
        <w:rPr>
          <w:rFonts w:ascii="Times New Roman" w:eastAsia="Times New Roman" w:hAnsi="Times New Roman" w:cs="Times New Roman"/>
          <w:sz w:val="28"/>
          <w:szCs w:val="28"/>
          <w:lang w:eastAsia="ru-RU"/>
        </w:rPr>
        <w:t>х</w:t>
      </w:r>
      <w:r w:rsidRPr="00533F72">
        <w:rPr>
          <w:rFonts w:ascii="Times New Roman" w:eastAsia="Times New Roman" w:hAnsi="Times New Roman" w:cs="Times New Roman"/>
          <w:sz w:val="28"/>
          <w:szCs w:val="28"/>
          <w:lang w:eastAsia="ru-RU"/>
        </w:rPr>
        <w:t xml:space="preserve"> колледж</w:t>
      </w:r>
      <w:r w:rsidR="00DE1487" w:rsidRPr="00533F72">
        <w:rPr>
          <w:rFonts w:ascii="Times New Roman" w:eastAsia="Times New Roman" w:hAnsi="Times New Roman" w:cs="Times New Roman"/>
          <w:sz w:val="28"/>
          <w:szCs w:val="28"/>
          <w:lang w:eastAsia="ru-RU"/>
        </w:rPr>
        <w:t xml:space="preserve">ей, </w:t>
      </w:r>
      <w:r w:rsidRPr="00533F72">
        <w:rPr>
          <w:rFonts w:ascii="Times New Roman" w:eastAsia="Times New Roman" w:hAnsi="Times New Roman" w:cs="Times New Roman"/>
          <w:sz w:val="28"/>
          <w:szCs w:val="28"/>
          <w:lang w:eastAsia="ru-RU"/>
        </w:rPr>
        <w:t>гранты на развитие научной карьеры и др.</w:t>
      </w:r>
    </w:p>
    <w:p w:rsidR="00DB4C4C" w:rsidRPr="00533F72" w:rsidRDefault="00DE1487" w:rsidP="00DE1487">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Кроме прямых методов большое влияние на развитие инновационного предпринимательства оказывают и косвенные методы финансирования, особенно касающиеся применения различных налоговых льгот</w:t>
      </w:r>
      <w:r w:rsidR="00DB4C4C" w:rsidRPr="00533F72">
        <w:rPr>
          <w:rFonts w:ascii="Times New Roman" w:eastAsia="Times New Roman" w:hAnsi="Times New Roman" w:cs="Times New Roman"/>
          <w:sz w:val="28"/>
          <w:szCs w:val="28"/>
          <w:lang w:eastAsia="ru-RU"/>
        </w:rPr>
        <w:t>.</w:t>
      </w:r>
      <w:r w:rsidRPr="00533F72">
        <w:rPr>
          <w:rFonts w:ascii="Times New Roman" w:eastAsia="Times New Roman" w:hAnsi="Times New Roman" w:cs="Times New Roman"/>
          <w:sz w:val="28"/>
          <w:szCs w:val="28"/>
          <w:lang w:eastAsia="ru-RU"/>
        </w:rPr>
        <w:t xml:space="preserve"> К видам применяемых в развитых странах налоговых льгот можно отнести </w:t>
      </w:r>
      <w:r w:rsidR="00DB4C4C" w:rsidRPr="00533F72">
        <w:rPr>
          <w:rFonts w:ascii="Times New Roman" w:eastAsia="Times New Roman" w:hAnsi="Times New Roman" w:cs="Times New Roman"/>
          <w:sz w:val="28"/>
          <w:szCs w:val="28"/>
          <w:lang w:eastAsia="ru-RU"/>
        </w:rPr>
        <w:t>налоговые каникулы</w:t>
      </w:r>
      <w:r w:rsidRPr="00533F72">
        <w:rPr>
          <w:rFonts w:ascii="Times New Roman" w:eastAsia="Times New Roman" w:hAnsi="Times New Roman" w:cs="Times New Roman"/>
          <w:sz w:val="28"/>
          <w:szCs w:val="28"/>
          <w:lang w:eastAsia="ru-RU"/>
        </w:rPr>
        <w:t xml:space="preserve"> по выплате налогов на прибыль,</w:t>
      </w:r>
      <w:r w:rsidR="00DB4C4C"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уменьшение</w:t>
      </w:r>
      <w:r w:rsidR="00DB4C4C" w:rsidRPr="00533F72">
        <w:rPr>
          <w:rFonts w:ascii="Times New Roman" w:eastAsia="Times New Roman" w:hAnsi="Times New Roman" w:cs="Times New Roman"/>
          <w:sz w:val="28"/>
          <w:szCs w:val="28"/>
          <w:lang w:eastAsia="ru-RU"/>
        </w:rPr>
        <w:t xml:space="preserve"> налога на прибыль</w:t>
      </w:r>
      <w:r w:rsidRPr="00533F72">
        <w:rPr>
          <w:rFonts w:ascii="Times New Roman" w:eastAsia="Times New Roman" w:hAnsi="Times New Roman" w:cs="Times New Roman"/>
          <w:sz w:val="28"/>
          <w:szCs w:val="28"/>
          <w:lang w:eastAsia="ru-RU"/>
        </w:rPr>
        <w:t xml:space="preserve"> полученную от выполнения государственных научных заказов,</w:t>
      </w:r>
      <w:r w:rsidR="00DB4C4C"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предоставление льгот по налогу на прибыль от использования нематериальных активов (</w:t>
      </w:r>
      <w:r w:rsidR="00DB4C4C" w:rsidRPr="00533F72">
        <w:rPr>
          <w:rFonts w:ascii="Times New Roman" w:eastAsia="Times New Roman" w:hAnsi="Times New Roman" w:cs="Times New Roman"/>
          <w:sz w:val="28"/>
          <w:szCs w:val="28"/>
          <w:lang w:eastAsia="ru-RU"/>
        </w:rPr>
        <w:t>патентов, лицензий, "ноу-хау" и др</w:t>
      </w:r>
      <w:r w:rsidRPr="00533F72">
        <w:rPr>
          <w:rFonts w:ascii="Times New Roman" w:eastAsia="Times New Roman" w:hAnsi="Times New Roman" w:cs="Times New Roman"/>
          <w:sz w:val="28"/>
          <w:szCs w:val="28"/>
          <w:lang w:eastAsia="ru-RU"/>
        </w:rPr>
        <w:t>.,</w:t>
      </w:r>
      <w:r w:rsidR="00DB4C4C"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 xml:space="preserve">предоставление отсрочек </w:t>
      </w:r>
      <w:r w:rsidR="00DB4C4C" w:rsidRPr="00533F72">
        <w:rPr>
          <w:rFonts w:ascii="Times New Roman" w:eastAsia="Times New Roman" w:hAnsi="Times New Roman" w:cs="Times New Roman"/>
          <w:sz w:val="28"/>
          <w:szCs w:val="28"/>
          <w:lang w:eastAsia="ru-RU"/>
        </w:rPr>
        <w:t>налоговых платежей.</w:t>
      </w:r>
    </w:p>
    <w:p w:rsidR="00DB4C4C" w:rsidRPr="00533F72" w:rsidRDefault="00877C2C" w:rsidP="00877C2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Несмотря на важность государственной поддержки инновационной деятельности, в развитых странах данный источник занимает лишь </w:t>
      </w:r>
      <w:r w:rsidRPr="00533F72">
        <w:rPr>
          <w:rFonts w:ascii="Times New Roman" w:eastAsia="Times New Roman" w:hAnsi="Times New Roman" w:cs="Times New Roman"/>
          <w:sz w:val="28"/>
          <w:szCs w:val="28"/>
          <w:lang w:eastAsia="ru-RU"/>
        </w:rPr>
        <w:lastRenderedPageBreak/>
        <w:t xml:space="preserve">второстепенное место, </w:t>
      </w:r>
      <w:r w:rsidR="00CB2A0C" w:rsidRPr="00533F72">
        <w:rPr>
          <w:rFonts w:ascii="Times New Roman" w:eastAsia="Times New Roman" w:hAnsi="Times New Roman" w:cs="Times New Roman"/>
          <w:sz w:val="28"/>
          <w:szCs w:val="28"/>
          <w:lang w:eastAsia="ru-RU"/>
        </w:rPr>
        <w:t>так, например</w:t>
      </w:r>
      <w:r w:rsidRPr="00533F72">
        <w:rPr>
          <w:rFonts w:ascii="Times New Roman" w:eastAsia="Times New Roman" w:hAnsi="Times New Roman" w:cs="Times New Roman"/>
          <w:sz w:val="28"/>
          <w:szCs w:val="28"/>
          <w:lang w:eastAsia="ru-RU"/>
        </w:rPr>
        <w:t>, в</w:t>
      </w:r>
      <w:r w:rsidR="00DB4C4C" w:rsidRPr="00533F72">
        <w:rPr>
          <w:rFonts w:ascii="Times New Roman" w:eastAsia="Times New Roman" w:hAnsi="Times New Roman" w:cs="Times New Roman"/>
          <w:sz w:val="28"/>
          <w:szCs w:val="28"/>
          <w:lang w:eastAsia="ru-RU"/>
        </w:rPr>
        <w:t xml:space="preserve">о Франции </w:t>
      </w:r>
      <w:r w:rsidRPr="00533F72">
        <w:rPr>
          <w:rFonts w:ascii="Times New Roman" w:eastAsia="Times New Roman" w:hAnsi="Times New Roman" w:cs="Times New Roman"/>
          <w:sz w:val="28"/>
          <w:szCs w:val="28"/>
          <w:lang w:eastAsia="ru-RU"/>
        </w:rPr>
        <w:t>ее доля составляет</w:t>
      </w:r>
      <w:r w:rsidR="00DB4C4C" w:rsidRPr="00533F72">
        <w:rPr>
          <w:rFonts w:ascii="Times New Roman" w:eastAsia="Times New Roman" w:hAnsi="Times New Roman" w:cs="Times New Roman"/>
          <w:sz w:val="28"/>
          <w:szCs w:val="28"/>
          <w:lang w:eastAsia="ru-RU"/>
        </w:rPr>
        <w:t xml:space="preserve"> 42%, в Германии – 37, США – 36, Японии – 21%.</w:t>
      </w:r>
    </w:p>
    <w:p w:rsidR="00C149AC" w:rsidRPr="00533F72" w:rsidRDefault="00877C2C"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Намного большее значение в вопросах финансирования </w:t>
      </w:r>
      <w:r w:rsidR="00CB2A0C">
        <w:rPr>
          <w:rFonts w:ascii="Times New Roman" w:eastAsia="Times New Roman" w:hAnsi="Times New Roman" w:cs="Times New Roman"/>
          <w:sz w:val="28"/>
          <w:szCs w:val="28"/>
          <w:lang w:eastAsia="ru-RU"/>
        </w:rPr>
        <w:t xml:space="preserve">МСП </w:t>
      </w:r>
      <w:r w:rsidRPr="00533F72">
        <w:rPr>
          <w:rFonts w:ascii="Times New Roman" w:eastAsia="Times New Roman" w:hAnsi="Times New Roman" w:cs="Times New Roman"/>
          <w:sz w:val="28"/>
          <w:szCs w:val="28"/>
          <w:lang w:eastAsia="ru-RU"/>
        </w:rPr>
        <w:t xml:space="preserve">занимают </w:t>
      </w:r>
      <w:r w:rsidR="00DB4C4C" w:rsidRPr="00533F72">
        <w:rPr>
          <w:rFonts w:ascii="Times New Roman" w:eastAsia="Times New Roman" w:hAnsi="Times New Roman" w:cs="Times New Roman"/>
          <w:sz w:val="28"/>
          <w:szCs w:val="28"/>
          <w:lang w:eastAsia="ru-RU"/>
        </w:rPr>
        <w:t xml:space="preserve">банковские структуры, </w:t>
      </w:r>
      <w:r w:rsidRPr="00533F72">
        <w:rPr>
          <w:rFonts w:ascii="Times New Roman" w:eastAsia="Times New Roman" w:hAnsi="Times New Roman" w:cs="Times New Roman"/>
          <w:sz w:val="28"/>
          <w:szCs w:val="28"/>
          <w:lang w:eastAsia="ru-RU"/>
        </w:rPr>
        <w:t>особенно в</w:t>
      </w:r>
      <w:r w:rsidR="00DB4C4C" w:rsidRPr="00533F72">
        <w:rPr>
          <w:rFonts w:ascii="Times New Roman" w:eastAsia="Times New Roman" w:hAnsi="Times New Roman" w:cs="Times New Roman"/>
          <w:sz w:val="28"/>
          <w:szCs w:val="28"/>
          <w:lang w:eastAsia="ru-RU"/>
        </w:rPr>
        <w:t xml:space="preserve"> Австрии, </w:t>
      </w:r>
      <w:r w:rsidRPr="00533F72">
        <w:rPr>
          <w:rFonts w:ascii="Times New Roman" w:eastAsia="Times New Roman" w:hAnsi="Times New Roman" w:cs="Times New Roman"/>
          <w:sz w:val="28"/>
          <w:szCs w:val="28"/>
          <w:lang w:eastAsia="ru-RU"/>
        </w:rPr>
        <w:t xml:space="preserve">при этом </w:t>
      </w:r>
      <w:r w:rsidR="00DB4C4C" w:rsidRPr="00533F72">
        <w:rPr>
          <w:rFonts w:ascii="Times New Roman" w:eastAsia="Times New Roman" w:hAnsi="Times New Roman" w:cs="Times New Roman"/>
          <w:sz w:val="28"/>
          <w:szCs w:val="28"/>
          <w:lang w:eastAsia="ru-RU"/>
        </w:rPr>
        <w:t xml:space="preserve">в Швеции и Бельгии </w:t>
      </w:r>
      <w:r w:rsidRPr="00533F72">
        <w:rPr>
          <w:rFonts w:ascii="Times New Roman" w:eastAsia="Times New Roman" w:hAnsi="Times New Roman" w:cs="Times New Roman"/>
          <w:sz w:val="28"/>
          <w:szCs w:val="28"/>
          <w:lang w:eastAsia="ru-RU"/>
        </w:rPr>
        <w:t>это значение практически не ощущается</w:t>
      </w:r>
      <w:r w:rsidR="00DB4C4C" w:rsidRPr="00533F72">
        <w:rPr>
          <w:rFonts w:ascii="Times New Roman" w:eastAsia="Times New Roman" w:hAnsi="Times New Roman" w:cs="Times New Roman"/>
          <w:sz w:val="28"/>
          <w:szCs w:val="28"/>
          <w:lang w:eastAsia="ru-RU"/>
        </w:rPr>
        <w:t>.</w:t>
      </w:r>
      <w:r w:rsidRPr="00533F72">
        <w:rPr>
          <w:rFonts w:ascii="Times New Roman" w:eastAsia="Times New Roman" w:hAnsi="Times New Roman" w:cs="Times New Roman"/>
          <w:sz w:val="28"/>
          <w:szCs w:val="28"/>
          <w:lang w:eastAsia="ru-RU"/>
        </w:rPr>
        <w:t xml:space="preserve"> Большую роль играют в большинстве стран Западной Европы и особенно в США пенсионные и страховые фонды. </w:t>
      </w:r>
    </w:p>
    <w:p w:rsidR="00DB4C4C" w:rsidRPr="00533F72" w:rsidRDefault="00C149AC"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В США большая часть венчурного стимулирования относится к </w:t>
      </w:r>
      <w:r w:rsidR="00DB4C4C" w:rsidRPr="00533F72">
        <w:rPr>
          <w:rFonts w:ascii="Times New Roman" w:eastAsia="Times New Roman" w:hAnsi="Times New Roman" w:cs="Times New Roman"/>
          <w:sz w:val="28"/>
          <w:szCs w:val="28"/>
          <w:lang w:eastAsia="ru-RU"/>
        </w:rPr>
        <w:t>высокотехнологичны</w:t>
      </w:r>
      <w:r w:rsidRPr="00533F72">
        <w:rPr>
          <w:rFonts w:ascii="Times New Roman" w:eastAsia="Times New Roman" w:hAnsi="Times New Roman" w:cs="Times New Roman"/>
          <w:sz w:val="28"/>
          <w:szCs w:val="28"/>
          <w:lang w:eastAsia="ru-RU"/>
        </w:rPr>
        <w:t>м</w:t>
      </w:r>
      <w:r w:rsidR="00DB4C4C" w:rsidRPr="00533F72">
        <w:rPr>
          <w:rFonts w:ascii="Times New Roman" w:eastAsia="Times New Roman" w:hAnsi="Times New Roman" w:cs="Times New Roman"/>
          <w:sz w:val="28"/>
          <w:szCs w:val="28"/>
          <w:lang w:eastAsia="ru-RU"/>
        </w:rPr>
        <w:t xml:space="preserve"> предприятия</w:t>
      </w:r>
      <w:r w:rsidRPr="00533F72">
        <w:rPr>
          <w:rFonts w:ascii="Times New Roman" w:eastAsia="Times New Roman" w:hAnsi="Times New Roman" w:cs="Times New Roman"/>
          <w:sz w:val="28"/>
          <w:szCs w:val="28"/>
          <w:lang w:eastAsia="ru-RU"/>
        </w:rPr>
        <w:t>м</w:t>
      </w:r>
      <w:r w:rsidR="00DB4C4C" w:rsidRPr="00533F72">
        <w:rPr>
          <w:rFonts w:ascii="Times New Roman" w:eastAsia="Times New Roman" w:hAnsi="Times New Roman" w:cs="Times New Roman"/>
          <w:sz w:val="28"/>
          <w:szCs w:val="28"/>
          <w:lang w:eastAsia="ru-RU"/>
        </w:rPr>
        <w:t xml:space="preserve">, в других странах </w:t>
      </w:r>
      <w:r w:rsidRPr="00533F72">
        <w:rPr>
          <w:rFonts w:ascii="Times New Roman" w:eastAsia="Times New Roman" w:hAnsi="Times New Roman" w:cs="Times New Roman"/>
          <w:sz w:val="28"/>
          <w:szCs w:val="28"/>
          <w:lang w:eastAsia="ru-RU"/>
        </w:rPr>
        <w:t>с развитой экономикой эти инвестиции более</w:t>
      </w:r>
      <w:r w:rsidR="00DB4C4C" w:rsidRPr="00533F72">
        <w:rPr>
          <w:rFonts w:ascii="Times New Roman" w:eastAsia="Times New Roman" w:hAnsi="Times New Roman" w:cs="Times New Roman"/>
          <w:sz w:val="28"/>
          <w:szCs w:val="28"/>
          <w:lang w:eastAsia="ru-RU"/>
        </w:rPr>
        <w:t xml:space="preserve"> равномерно распредел</w:t>
      </w:r>
      <w:r w:rsidRPr="00533F72">
        <w:rPr>
          <w:rFonts w:ascii="Times New Roman" w:eastAsia="Times New Roman" w:hAnsi="Times New Roman" w:cs="Times New Roman"/>
          <w:sz w:val="28"/>
          <w:szCs w:val="28"/>
          <w:lang w:eastAsia="ru-RU"/>
        </w:rPr>
        <w:t>ены между отраслями</w:t>
      </w:r>
      <w:r w:rsidR="00DB4C4C" w:rsidRPr="00533F72">
        <w:rPr>
          <w:rFonts w:ascii="Times New Roman" w:eastAsia="Times New Roman" w:hAnsi="Times New Roman" w:cs="Times New Roman"/>
          <w:sz w:val="28"/>
          <w:szCs w:val="28"/>
          <w:lang w:eastAsia="ru-RU"/>
        </w:rPr>
        <w:t>.</w:t>
      </w:r>
      <w:r w:rsidRPr="00533F72">
        <w:rPr>
          <w:rFonts w:ascii="Times New Roman" w:eastAsia="Times New Roman" w:hAnsi="Times New Roman" w:cs="Times New Roman"/>
          <w:sz w:val="28"/>
          <w:szCs w:val="28"/>
          <w:lang w:eastAsia="ru-RU"/>
        </w:rPr>
        <w:t xml:space="preserve"> Так, например</w:t>
      </w:r>
      <w:r w:rsidR="00C268F7" w:rsidRPr="00533F72">
        <w:rPr>
          <w:rFonts w:ascii="Times New Roman" w:eastAsia="Times New Roman" w:hAnsi="Times New Roman" w:cs="Times New Roman"/>
          <w:sz w:val="28"/>
          <w:szCs w:val="28"/>
          <w:lang w:eastAsia="ru-RU"/>
        </w:rPr>
        <w:t>,</w:t>
      </w:r>
      <w:r w:rsidRPr="00533F72">
        <w:rPr>
          <w:rFonts w:ascii="Times New Roman" w:eastAsia="Times New Roman" w:hAnsi="Times New Roman" w:cs="Times New Roman"/>
          <w:sz w:val="28"/>
          <w:szCs w:val="28"/>
          <w:lang w:eastAsia="ru-RU"/>
        </w:rPr>
        <w:t xml:space="preserve"> в </w:t>
      </w:r>
      <w:r w:rsidR="00DB4C4C" w:rsidRPr="00533F72">
        <w:rPr>
          <w:rFonts w:ascii="Times New Roman" w:eastAsia="Times New Roman" w:hAnsi="Times New Roman" w:cs="Times New Roman"/>
          <w:sz w:val="28"/>
          <w:szCs w:val="28"/>
          <w:lang w:eastAsia="ru-RU"/>
        </w:rPr>
        <w:t xml:space="preserve">Японии государство </w:t>
      </w:r>
      <w:r w:rsidRPr="00533F72">
        <w:rPr>
          <w:rFonts w:ascii="Times New Roman" w:eastAsia="Times New Roman" w:hAnsi="Times New Roman" w:cs="Times New Roman"/>
          <w:sz w:val="28"/>
          <w:szCs w:val="28"/>
          <w:lang w:eastAsia="ru-RU"/>
        </w:rPr>
        <w:t>выдает субсидии из</w:t>
      </w:r>
      <w:r w:rsidR="000D11B8" w:rsidRPr="00533F72">
        <w:rPr>
          <w:rFonts w:ascii="Times New Roman" w:eastAsia="Times New Roman" w:hAnsi="Times New Roman" w:cs="Times New Roman"/>
          <w:sz w:val="28"/>
          <w:szCs w:val="28"/>
          <w:lang w:eastAsia="ru-RU"/>
        </w:rPr>
        <w:t xml:space="preserve"> бюджета и льготные займы для НИИ </w:t>
      </w:r>
      <w:r w:rsidR="00DB4C4C" w:rsidRPr="00533F72">
        <w:rPr>
          <w:rFonts w:ascii="Times New Roman" w:eastAsia="Times New Roman" w:hAnsi="Times New Roman" w:cs="Times New Roman"/>
          <w:sz w:val="28"/>
          <w:szCs w:val="28"/>
          <w:lang w:eastAsia="ru-RU"/>
        </w:rPr>
        <w:t>различны</w:t>
      </w:r>
      <w:r w:rsidR="000D11B8" w:rsidRPr="00533F72">
        <w:rPr>
          <w:rFonts w:ascii="Times New Roman" w:eastAsia="Times New Roman" w:hAnsi="Times New Roman" w:cs="Times New Roman"/>
          <w:sz w:val="28"/>
          <w:szCs w:val="28"/>
          <w:lang w:eastAsia="ru-RU"/>
        </w:rPr>
        <w:t>х</w:t>
      </w:r>
      <w:r w:rsidR="00DB4C4C" w:rsidRPr="00533F72">
        <w:rPr>
          <w:rFonts w:ascii="Times New Roman" w:eastAsia="Times New Roman" w:hAnsi="Times New Roman" w:cs="Times New Roman"/>
          <w:sz w:val="28"/>
          <w:szCs w:val="28"/>
          <w:lang w:eastAsia="ru-RU"/>
        </w:rPr>
        <w:t xml:space="preserve"> министерств, государственны</w:t>
      </w:r>
      <w:r w:rsidR="000D11B8" w:rsidRPr="00533F72">
        <w:rPr>
          <w:rFonts w:ascii="Times New Roman" w:eastAsia="Times New Roman" w:hAnsi="Times New Roman" w:cs="Times New Roman"/>
          <w:sz w:val="28"/>
          <w:szCs w:val="28"/>
          <w:lang w:eastAsia="ru-RU"/>
        </w:rPr>
        <w:t>м</w:t>
      </w:r>
      <w:r w:rsidR="00DB4C4C" w:rsidRPr="00533F72">
        <w:rPr>
          <w:rFonts w:ascii="Times New Roman" w:eastAsia="Times New Roman" w:hAnsi="Times New Roman" w:cs="Times New Roman"/>
          <w:sz w:val="28"/>
          <w:szCs w:val="28"/>
          <w:lang w:eastAsia="ru-RU"/>
        </w:rPr>
        <w:t xml:space="preserve"> корпораци</w:t>
      </w:r>
      <w:r w:rsidR="000D11B8" w:rsidRPr="00533F72">
        <w:rPr>
          <w:rFonts w:ascii="Times New Roman" w:eastAsia="Times New Roman" w:hAnsi="Times New Roman" w:cs="Times New Roman"/>
          <w:sz w:val="28"/>
          <w:szCs w:val="28"/>
          <w:lang w:eastAsia="ru-RU"/>
        </w:rPr>
        <w:t>ям</w:t>
      </w:r>
      <w:r w:rsidR="00DB4C4C" w:rsidRPr="00533F72">
        <w:rPr>
          <w:rFonts w:ascii="Times New Roman" w:eastAsia="Times New Roman" w:hAnsi="Times New Roman" w:cs="Times New Roman"/>
          <w:sz w:val="28"/>
          <w:szCs w:val="28"/>
          <w:lang w:eastAsia="ru-RU"/>
        </w:rPr>
        <w:t>, исследовательски</w:t>
      </w:r>
      <w:r w:rsidR="000D11B8" w:rsidRPr="00533F72">
        <w:rPr>
          <w:rFonts w:ascii="Times New Roman" w:eastAsia="Times New Roman" w:hAnsi="Times New Roman" w:cs="Times New Roman"/>
          <w:sz w:val="28"/>
          <w:szCs w:val="28"/>
          <w:lang w:eastAsia="ru-RU"/>
        </w:rPr>
        <w:t>м</w:t>
      </w:r>
      <w:r w:rsidR="00DB4C4C" w:rsidRPr="00533F72">
        <w:rPr>
          <w:rFonts w:ascii="Times New Roman" w:eastAsia="Times New Roman" w:hAnsi="Times New Roman" w:cs="Times New Roman"/>
          <w:sz w:val="28"/>
          <w:szCs w:val="28"/>
          <w:lang w:eastAsia="ru-RU"/>
        </w:rPr>
        <w:t xml:space="preserve"> центр</w:t>
      </w:r>
      <w:r w:rsidR="000D11B8" w:rsidRPr="00533F72">
        <w:rPr>
          <w:rFonts w:ascii="Times New Roman" w:eastAsia="Times New Roman" w:hAnsi="Times New Roman" w:cs="Times New Roman"/>
          <w:sz w:val="28"/>
          <w:szCs w:val="28"/>
          <w:lang w:eastAsia="ru-RU"/>
        </w:rPr>
        <w:t>ам, которые осуществляют научно-исследовательскую деятельность совместно с частными фирмами</w:t>
      </w:r>
      <w:r w:rsidR="00DB4C4C" w:rsidRPr="00533F72">
        <w:rPr>
          <w:rFonts w:ascii="Times New Roman" w:eastAsia="Times New Roman" w:hAnsi="Times New Roman" w:cs="Times New Roman"/>
          <w:sz w:val="28"/>
          <w:szCs w:val="28"/>
          <w:lang w:eastAsia="ru-RU"/>
        </w:rPr>
        <w:t>.</w:t>
      </w:r>
    </w:p>
    <w:p w:rsidR="00DB4C4C" w:rsidRPr="00533F72" w:rsidRDefault="000D11B8"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В развитых странах, которые отстают по объемам производства продукции от указанных выше стран лидеров также ведется переориентация деятельности на инновационные рельсы. </w:t>
      </w:r>
      <w:r w:rsidR="00CB2A0C" w:rsidRPr="00533F72">
        <w:rPr>
          <w:rFonts w:ascii="Times New Roman" w:eastAsia="Times New Roman" w:hAnsi="Times New Roman" w:cs="Times New Roman"/>
          <w:sz w:val="28"/>
          <w:szCs w:val="28"/>
          <w:lang w:eastAsia="ru-RU"/>
        </w:rPr>
        <w:t>Например,</w:t>
      </w:r>
      <w:r w:rsidRPr="00533F72">
        <w:rPr>
          <w:rFonts w:ascii="Times New Roman" w:eastAsia="Times New Roman" w:hAnsi="Times New Roman" w:cs="Times New Roman"/>
          <w:sz w:val="28"/>
          <w:szCs w:val="28"/>
          <w:lang w:eastAsia="ru-RU"/>
        </w:rPr>
        <w:t xml:space="preserve"> в </w:t>
      </w:r>
      <w:r w:rsidR="00DB4C4C" w:rsidRPr="00533F72">
        <w:rPr>
          <w:rFonts w:ascii="Times New Roman" w:eastAsia="Times New Roman" w:hAnsi="Times New Roman" w:cs="Times New Roman"/>
          <w:sz w:val="28"/>
          <w:szCs w:val="28"/>
          <w:lang w:eastAsia="ru-RU"/>
        </w:rPr>
        <w:t>Израиле в начале 90-х гг</w:t>
      </w:r>
      <w:r w:rsidRPr="00533F72">
        <w:rPr>
          <w:rFonts w:ascii="Times New Roman" w:eastAsia="Times New Roman" w:hAnsi="Times New Roman" w:cs="Times New Roman"/>
          <w:sz w:val="28"/>
          <w:szCs w:val="28"/>
          <w:lang w:eastAsia="ru-RU"/>
        </w:rPr>
        <w:t xml:space="preserve"> прошлого века было всего</w:t>
      </w:r>
      <w:r w:rsidR="00DB4C4C" w:rsidRPr="00533F72">
        <w:rPr>
          <w:rFonts w:ascii="Times New Roman" w:eastAsia="Times New Roman" w:hAnsi="Times New Roman" w:cs="Times New Roman"/>
          <w:sz w:val="28"/>
          <w:szCs w:val="28"/>
          <w:lang w:eastAsia="ru-RU"/>
        </w:rPr>
        <w:t xml:space="preserve"> два фонда</w:t>
      </w:r>
      <w:r w:rsidR="002D42E9" w:rsidRPr="00533F72">
        <w:rPr>
          <w:rFonts w:ascii="Times New Roman" w:eastAsia="Times New Roman" w:hAnsi="Times New Roman" w:cs="Times New Roman"/>
          <w:sz w:val="28"/>
          <w:szCs w:val="28"/>
          <w:lang w:eastAsia="ru-RU"/>
        </w:rPr>
        <w:t xml:space="preserve"> венчурного финансирования</w:t>
      </w:r>
      <w:r w:rsidR="00DB4C4C" w:rsidRPr="00533F72">
        <w:rPr>
          <w:rFonts w:ascii="Times New Roman" w:eastAsia="Times New Roman" w:hAnsi="Times New Roman" w:cs="Times New Roman"/>
          <w:sz w:val="28"/>
          <w:szCs w:val="28"/>
          <w:lang w:eastAsia="ru-RU"/>
        </w:rPr>
        <w:t xml:space="preserve">, но </w:t>
      </w:r>
      <w:r w:rsidR="002D42E9" w:rsidRPr="00533F72">
        <w:rPr>
          <w:rFonts w:ascii="Times New Roman" w:eastAsia="Times New Roman" w:hAnsi="Times New Roman" w:cs="Times New Roman"/>
          <w:sz w:val="28"/>
          <w:szCs w:val="28"/>
          <w:lang w:eastAsia="ru-RU"/>
        </w:rPr>
        <w:t xml:space="preserve">за 20 лет было создано еще </w:t>
      </w:r>
      <w:r w:rsidR="00DB4C4C" w:rsidRPr="00533F72">
        <w:rPr>
          <w:rFonts w:ascii="Times New Roman" w:eastAsia="Times New Roman" w:hAnsi="Times New Roman" w:cs="Times New Roman"/>
          <w:sz w:val="28"/>
          <w:szCs w:val="28"/>
          <w:lang w:eastAsia="ru-RU"/>
        </w:rPr>
        <w:t xml:space="preserve">40 специализированных и </w:t>
      </w:r>
      <w:r w:rsidR="002D42E9" w:rsidRPr="00533F72">
        <w:rPr>
          <w:rFonts w:ascii="Times New Roman" w:eastAsia="Times New Roman" w:hAnsi="Times New Roman" w:cs="Times New Roman"/>
          <w:sz w:val="28"/>
          <w:szCs w:val="28"/>
          <w:lang w:eastAsia="ru-RU"/>
        </w:rPr>
        <w:t>более</w:t>
      </w:r>
      <w:r w:rsidR="00DB4C4C" w:rsidRPr="00533F72">
        <w:rPr>
          <w:rFonts w:ascii="Times New Roman" w:eastAsia="Times New Roman" w:hAnsi="Times New Roman" w:cs="Times New Roman"/>
          <w:sz w:val="28"/>
          <w:szCs w:val="28"/>
          <w:lang w:eastAsia="ru-RU"/>
        </w:rPr>
        <w:t xml:space="preserve"> 30 </w:t>
      </w:r>
      <w:r w:rsidR="000D440E" w:rsidRPr="00533F72">
        <w:rPr>
          <w:rFonts w:ascii="Times New Roman" w:eastAsia="Times New Roman" w:hAnsi="Times New Roman" w:cs="Times New Roman"/>
          <w:sz w:val="28"/>
          <w:szCs w:val="28"/>
          <w:lang w:eastAsia="ru-RU"/>
        </w:rPr>
        <w:t>универсальных</w:t>
      </w:r>
      <w:r w:rsidR="00DB4C4C" w:rsidRPr="00533F72">
        <w:rPr>
          <w:rFonts w:ascii="Times New Roman" w:eastAsia="Times New Roman" w:hAnsi="Times New Roman" w:cs="Times New Roman"/>
          <w:sz w:val="28"/>
          <w:szCs w:val="28"/>
          <w:lang w:eastAsia="ru-RU"/>
        </w:rPr>
        <w:t xml:space="preserve"> венчурных фондов</w:t>
      </w:r>
      <w:r w:rsidR="000D440E" w:rsidRPr="00533F72">
        <w:rPr>
          <w:rFonts w:ascii="Times New Roman" w:eastAsia="Times New Roman" w:hAnsi="Times New Roman" w:cs="Times New Roman"/>
          <w:sz w:val="28"/>
          <w:szCs w:val="28"/>
          <w:lang w:eastAsia="ru-RU"/>
        </w:rPr>
        <w:t xml:space="preserve"> и </w:t>
      </w:r>
      <w:r w:rsidR="00DB4C4C" w:rsidRPr="00533F72">
        <w:rPr>
          <w:rFonts w:ascii="Times New Roman" w:eastAsia="Times New Roman" w:hAnsi="Times New Roman" w:cs="Times New Roman"/>
          <w:sz w:val="28"/>
          <w:szCs w:val="28"/>
          <w:lang w:eastAsia="ru-RU"/>
        </w:rPr>
        <w:t xml:space="preserve">около 2000 наукоемких фирм. </w:t>
      </w:r>
      <w:r w:rsidR="000D440E" w:rsidRPr="00533F72">
        <w:rPr>
          <w:rFonts w:ascii="Times New Roman" w:eastAsia="Times New Roman" w:hAnsi="Times New Roman" w:cs="Times New Roman"/>
          <w:sz w:val="28"/>
          <w:szCs w:val="28"/>
          <w:lang w:eastAsia="ru-RU"/>
        </w:rPr>
        <w:t>Данный результат получен из-за соответствующей политики государства, которая выразилась  в виде оказания большой ф</w:t>
      </w:r>
      <w:r w:rsidR="00DB4C4C" w:rsidRPr="00533F72">
        <w:rPr>
          <w:rFonts w:ascii="Times New Roman" w:eastAsia="Times New Roman" w:hAnsi="Times New Roman" w:cs="Times New Roman"/>
          <w:sz w:val="28"/>
          <w:szCs w:val="28"/>
          <w:lang w:eastAsia="ru-RU"/>
        </w:rPr>
        <w:t>инансов</w:t>
      </w:r>
      <w:r w:rsidR="000D440E" w:rsidRPr="00533F72">
        <w:rPr>
          <w:rFonts w:ascii="Times New Roman" w:eastAsia="Times New Roman" w:hAnsi="Times New Roman" w:cs="Times New Roman"/>
          <w:sz w:val="28"/>
          <w:szCs w:val="28"/>
          <w:lang w:eastAsia="ru-RU"/>
        </w:rPr>
        <w:t>ой</w:t>
      </w:r>
      <w:r w:rsidR="00DB4C4C" w:rsidRPr="00533F72">
        <w:rPr>
          <w:rFonts w:ascii="Times New Roman" w:eastAsia="Times New Roman" w:hAnsi="Times New Roman" w:cs="Times New Roman"/>
          <w:sz w:val="28"/>
          <w:szCs w:val="28"/>
          <w:lang w:eastAsia="ru-RU"/>
        </w:rPr>
        <w:t xml:space="preserve"> помощ</w:t>
      </w:r>
      <w:r w:rsidR="000D440E" w:rsidRPr="00533F72">
        <w:rPr>
          <w:rFonts w:ascii="Times New Roman" w:eastAsia="Times New Roman" w:hAnsi="Times New Roman" w:cs="Times New Roman"/>
          <w:sz w:val="28"/>
          <w:szCs w:val="28"/>
          <w:lang w:eastAsia="ru-RU"/>
        </w:rPr>
        <w:t>и</w:t>
      </w:r>
      <w:r w:rsidR="00CB2A0C">
        <w:rPr>
          <w:rFonts w:ascii="Times New Roman" w:eastAsia="Times New Roman" w:hAnsi="Times New Roman" w:cs="Times New Roman"/>
          <w:sz w:val="28"/>
          <w:szCs w:val="28"/>
          <w:lang w:eastAsia="ru-RU"/>
        </w:rPr>
        <w:t xml:space="preserve"> субъектам МСП</w:t>
      </w:r>
      <w:r w:rsidR="00DB4C4C" w:rsidRPr="00533F72">
        <w:rPr>
          <w:rFonts w:ascii="Times New Roman" w:eastAsia="Times New Roman" w:hAnsi="Times New Roman" w:cs="Times New Roman"/>
          <w:sz w:val="28"/>
          <w:szCs w:val="28"/>
          <w:lang w:eastAsia="ru-RU"/>
        </w:rPr>
        <w:t>.</w:t>
      </w:r>
    </w:p>
    <w:p w:rsidR="00DB4C4C" w:rsidRPr="00533F72" w:rsidRDefault="000D440E"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Большое </w:t>
      </w:r>
      <w:r w:rsidR="00DB4C4C" w:rsidRPr="00533F72">
        <w:rPr>
          <w:rFonts w:ascii="Times New Roman" w:eastAsia="Times New Roman" w:hAnsi="Times New Roman" w:cs="Times New Roman"/>
          <w:sz w:val="28"/>
          <w:szCs w:val="28"/>
          <w:lang w:eastAsia="ru-RU"/>
        </w:rPr>
        <w:t xml:space="preserve">внимание развитию сектора </w:t>
      </w:r>
      <w:r w:rsidRPr="00533F72">
        <w:rPr>
          <w:rFonts w:ascii="Times New Roman" w:eastAsia="Times New Roman" w:hAnsi="Times New Roman" w:cs="Times New Roman"/>
          <w:sz w:val="28"/>
          <w:szCs w:val="28"/>
          <w:lang w:eastAsia="ru-RU"/>
        </w:rPr>
        <w:t>и</w:t>
      </w:r>
      <w:r w:rsidR="00DB4C4C" w:rsidRPr="00533F72">
        <w:rPr>
          <w:rFonts w:ascii="Times New Roman" w:eastAsia="Times New Roman" w:hAnsi="Times New Roman" w:cs="Times New Roman"/>
          <w:sz w:val="28"/>
          <w:szCs w:val="28"/>
          <w:lang w:eastAsia="ru-RU"/>
        </w:rPr>
        <w:t>сследовани</w:t>
      </w:r>
      <w:r w:rsidRPr="00533F72">
        <w:rPr>
          <w:rFonts w:ascii="Times New Roman" w:eastAsia="Times New Roman" w:hAnsi="Times New Roman" w:cs="Times New Roman"/>
          <w:sz w:val="28"/>
          <w:szCs w:val="28"/>
          <w:lang w:eastAsia="ru-RU"/>
        </w:rPr>
        <w:t>й</w:t>
      </w:r>
      <w:r w:rsidR="00DB4C4C" w:rsidRPr="00533F72">
        <w:rPr>
          <w:rFonts w:ascii="Times New Roman" w:eastAsia="Times New Roman" w:hAnsi="Times New Roman" w:cs="Times New Roman"/>
          <w:sz w:val="28"/>
          <w:szCs w:val="28"/>
          <w:lang w:eastAsia="ru-RU"/>
        </w:rPr>
        <w:t xml:space="preserve"> и разработ</w:t>
      </w:r>
      <w:r w:rsidRPr="00533F72">
        <w:rPr>
          <w:rFonts w:ascii="Times New Roman" w:eastAsia="Times New Roman" w:hAnsi="Times New Roman" w:cs="Times New Roman"/>
          <w:sz w:val="28"/>
          <w:szCs w:val="28"/>
          <w:lang w:eastAsia="ru-RU"/>
        </w:rPr>
        <w:t>ок</w:t>
      </w:r>
      <w:r w:rsidR="00DB4C4C" w:rsidRPr="00533F72">
        <w:rPr>
          <w:rFonts w:ascii="Times New Roman" w:eastAsia="Times New Roman" w:hAnsi="Times New Roman" w:cs="Times New Roman"/>
          <w:sz w:val="28"/>
          <w:szCs w:val="28"/>
          <w:lang w:eastAsia="ru-RU"/>
        </w:rPr>
        <w:t xml:space="preserve"> уделяет</w:t>
      </w:r>
      <w:r w:rsidRPr="00533F72">
        <w:rPr>
          <w:rFonts w:ascii="Times New Roman" w:eastAsia="Times New Roman" w:hAnsi="Times New Roman" w:cs="Times New Roman"/>
          <w:sz w:val="28"/>
          <w:szCs w:val="28"/>
          <w:lang w:eastAsia="ru-RU"/>
        </w:rPr>
        <w:t xml:space="preserve"> государственные органы </w:t>
      </w:r>
      <w:r w:rsidR="00DB4C4C" w:rsidRPr="00533F72">
        <w:rPr>
          <w:rFonts w:ascii="Times New Roman" w:eastAsia="Times New Roman" w:hAnsi="Times New Roman" w:cs="Times New Roman"/>
          <w:sz w:val="28"/>
          <w:szCs w:val="28"/>
          <w:lang w:eastAsia="ru-RU"/>
        </w:rPr>
        <w:t>Финлянди</w:t>
      </w:r>
      <w:r w:rsidRPr="00533F72">
        <w:rPr>
          <w:rFonts w:ascii="Times New Roman" w:eastAsia="Times New Roman" w:hAnsi="Times New Roman" w:cs="Times New Roman"/>
          <w:sz w:val="28"/>
          <w:szCs w:val="28"/>
          <w:lang w:eastAsia="ru-RU"/>
        </w:rPr>
        <w:t>и</w:t>
      </w:r>
      <w:r w:rsidR="00DB4C4C"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 xml:space="preserve">Так, </w:t>
      </w:r>
      <w:r w:rsidR="00DB4C4C" w:rsidRPr="00533F72">
        <w:rPr>
          <w:rFonts w:ascii="Times New Roman" w:eastAsia="Times New Roman" w:hAnsi="Times New Roman" w:cs="Times New Roman"/>
          <w:sz w:val="28"/>
          <w:szCs w:val="28"/>
          <w:lang w:eastAsia="ru-RU"/>
        </w:rPr>
        <w:t xml:space="preserve">расходы </w:t>
      </w:r>
      <w:r w:rsidRPr="00533F72">
        <w:rPr>
          <w:rFonts w:ascii="Times New Roman" w:eastAsia="Times New Roman" w:hAnsi="Times New Roman" w:cs="Times New Roman"/>
          <w:sz w:val="28"/>
          <w:szCs w:val="28"/>
          <w:lang w:eastAsia="ru-RU"/>
        </w:rPr>
        <w:t xml:space="preserve">страны </w:t>
      </w:r>
      <w:r w:rsidR="00DB4C4C" w:rsidRPr="00533F72">
        <w:rPr>
          <w:rFonts w:ascii="Times New Roman" w:eastAsia="Times New Roman" w:hAnsi="Times New Roman" w:cs="Times New Roman"/>
          <w:sz w:val="28"/>
          <w:szCs w:val="28"/>
          <w:lang w:eastAsia="ru-RU"/>
        </w:rPr>
        <w:t xml:space="preserve">на </w:t>
      </w:r>
      <w:r w:rsidRPr="00533F72">
        <w:rPr>
          <w:rFonts w:ascii="Times New Roman" w:eastAsia="Times New Roman" w:hAnsi="Times New Roman" w:cs="Times New Roman"/>
          <w:sz w:val="28"/>
          <w:szCs w:val="28"/>
          <w:lang w:eastAsia="ru-RU"/>
        </w:rPr>
        <w:t>инновационные нужды</w:t>
      </w:r>
      <w:r w:rsidR="00DB4C4C" w:rsidRPr="00533F72">
        <w:rPr>
          <w:rFonts w:ascii="Times New Roman" w:eastAsia="Times New Roman" w:hAnsi="Times New Roman" w:cs="Times New Roman"/>
          <w:sz w:val="28"/>
          <w:szCs w:val="28"/>
          <w:lang w:eastAsia="ru-RU"/>
        </w:rPr>
        <w:t xml:space="preserve"> </w:t>
      </w:r>
      <w:r w:rsidR="00CB2A0C">
        <w:rPr>
          <w:rFonts w:ascii="Times New Roman" w:eastAsia="Times New Roman" w:hAnsi="Times New Roman" w:cs="Times New Roman"/>
          <w:sz w:val="28"/>
          <w:szCs w:val="28"/>
          <w:lang w:eastAsia="ru-RU"/>
        </w:rPr>
        <w:t xml:space="preserve">МСП </w:t>
      </w:r>
      <w:r w:rsidR="00DB4C4C" w:rsidRPr="00533F72">
        <w:rPr>
          <w:rFonts w:ascii="Times New Roman" w:eastAsia="Times New Roman" w:hAnsi="Times New Roman" w:cs="Times New Roman"/>
          <w:sz w:val="28"/>
          <w:szCs w:val="28"/>
          <w:lang w:eastAsia="ru-RU"/>
        </w:rPr>
        <w:t>состав</w:t>
      </w:r>
      <w:r w:rsidRPr="00533F72">
        <w:rPr>
          <w:rFonts w:ascii="Times New Roman" w:eastAsia="Times New Roman" w:hAnsi="Times New Roman" w:cs="Times New Roman"/>
          <w:sz w:val="28"/>
          <w:szCs w:val="28"/>
          <w:lang w:eastAsia="ru-RU"/>
        </w:rPr>
        <w:t>или</w:t>
      </w:r>
      <w:r w:rsidR="00DB4C4C" w:rsidRPr="00533F72">
        <w:rPr>
          <w:rFonts w:ascii="Times New Roman" w:eastAsia="Times New Roman" w:hAnsi="Times New Roman" w:cs="Times New Roman"/>
          <w:sz w:val="28"/>
          <w:szCs w:val="28"/>
          <w:lang w:eastAsia="ru-RU"/>
        </w:rPr>
        <w:t xml:space="preserve"> </w:t>
      </w:r>
      <w:r w:rsidRPr="00533F72">
        <w:rPr>
          <w:rFonts w:ascii="Times New Roman" w:eastAsia="Times New Roman" w:hAnsi="Times New Roman" w:cs="Times New Roman"/>
          <w:sz w:val="28"/>
          <w:szCs w:val="28"/>
          <w:lang w:eastAsia="ru-RU"/>
        </w:rPr>
        <w:t>почти</w:t>
      </w:r>
      <w:r w:rsidR="00DB4C4C" w:rsidRPr="00533F72">
        <w:rPr>
          <w:rFonts w:ascii="Times New Roman" w:eastAsia="Times New Roman" w:hAnsi="Times New Roman" w:cs="Times New Roman"/>
          <w:sz w:val="28"/>
          <w:szCs w:val="28"/>
          <w:lang w:eastAsia="ru-RU"/>
        </w:rPr>
        <w:t xml:space="preserve"> 3,5% </w:t>
      </w:r>
      <w:r w:rsidRPr="00533F72">
        <w:rPr>
          <w:rFonts w:ascii="Times New Roman" w:eastAsia="Times New Roman" w:hAnsi="Times New Roman" w:cs="Times New Roman"/>
          <w:sz w:val="28"/>
          <w:szCs w:val="28"/>
          <w:lang w:eastAsia="ru-RU"/>
        </w:rPr>
        <w:t xml:space="preserve">от </w:t>
      </w:r>
      <w:r w:rsidR="00DB4C4C" w:rsidRPr="00533F72">
        <w:rPr>
          <w:rFonts w:ascii="Times New Roman" w:eastAsia="Times New Roman" w:hAnsi="Times New Roman" w:cs="Times New Roman"/>
          <w:sz w:val="28"/>
          <w:szCs w:val="28"/>
          <w:lang w:eastAsia="ru-RU"/>
        </w:rPr>
        <w:t>ВВП.</w:t>
      </w:r>
    </w:p>
    <w:p w:rsidR="00DB4C4C" w:rsidRPr="00533F72" w:rsidRDefault="000D440E"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Также и</w:t>
      </w:r>
      <w:r w:rsidR="00DB4C4C" w:rsidRPr="00533F72">
        <w:rPr>
          <w:rFonts w:ascii="Times New Roman" w:eastAsia="Times New Roman" w:hAnsi="Times New Roman" w:cs="Times New Roman"/>
          <w:sz w:val="28"/>
          <w:szCs w:val="28"/>
          <w:lang w:eastAsia="ru-RU"/>
        </w:rPr>
        <w:t xml:space="preserve">нтересным опытом </w:t>
      </w:r>
      <w:r w:rsidRPr="00533F72">
        <w:rPr>
          <w:rFonts w:ascii="Times New Roman" w:eastAsia="Times New Roman" w:hAnsi="Times New Roman" w:cs="Times New Roman"/>
          <w:sz w:val="28"/>
          <w:szCs w:val="28"/>
          <w:lang w:eastAsia="ru-RU"/>
        </w:rPr>
        <w:t xml:space="preserve">зарубежных стран в области поддержки венчурного предпринимательства является </w:t>
      </w:r>
      <w:r w:rsidR="00DB4C4C" w:rsidRPr="00533F72">
        <w:rPr>
          <w:rFonts w:ascii="Times New Roman" w:eastAsia="Times New Roman" w:hAnsi="Times New Roman" w:cs="Times New Roman"/>
          <w:sz w:val="28"/>
          <w:szCs w:val="28"/>
          <w:lang w:eastAsia="ru-RU"/>
        </w:rPr>
        <w:t xml:space="preserve">бесплатное предоставление </w:t>
      </w:r>
      <w:r w:rsidRPr="00533F72">
        <w:rPr>
          <w:rFonts w:ascii="Times New Roman" w:eastAsia="Times New Roman" w:hAnsi="Times New Roman" w:cs="Times New Roman"/>
          <w:sz w:val="28"/>
          <w:szCs w:val="28"/>
          <w:lang w:eastAsia="ru-RU"/>
        </w:rPr>
        <w:t xml:space="preserve">данным </w:t>
      </w:r>
      <w:r w:rsidR="00DB4C4C" w:rsidRPr="00533F72">
        <w:rPr>
          <w:rFonts w:ascii="Times New Roman" w:eastAsia="Times New Roman" w:hAnsi="Times New Roman" w:cs="Times New Roman"/>
          <w:sz w:val="28"/>
          <w:szCs w:val="28"/>
          <w:lang w:eastAsia="ru-RU"/>
        </w:rPr>
        <w:t>фирмам лицензий на коммерческое использование изобретений, являющихся объектами промышленной собственности государства.</w:t>
      </w:r>
    </w:p>
    <w:p w:rsidR="00DB4C4C" w:rsidRPr="00533F72" w:rsidRDefault="000D440E"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Также важным фактором поддержки венчурного бизнеса является использование и не</w:t>
      </w:r>
      <w:r w:rsidR="00DB4C4C" w:rsidRPr="00533F72">
        <w:rPr>
          <w:rFonts w:ascii="Times New Roman" w:eastAsia="Times New Roman" w:hAnsi="Times New Roman" w:cs="Times New Roman"/>
          <w:sz w:val="28"/>
          <w:szCs w:val="28"/>
          <w:lang w:eastAsia="ru-RU"/>
        </w:rPr>
        <w:t>финансовы</w:t>
      </w:r>
      <w:r w:rsidRPr="00533F72">
        <w:rPr>
          <w:rFonts w:ascii="Times New Roman" w:eastAsia="Times New Roman" w:hAnsi="Times New Roman" w:cs="Times New Roman"/>
          <w:sz w:val="28"/>
          <w:szCs w:val="28"/>
          <w:lang w:eastAsia="ru-RU"/>
        </w:rPr>
        <w:t>х</w:t>
      </w:r>
      <w:r w:rsidR="00DB4C4C" w:rsidRPr="00533F72">
        <w:rPr>
          <w:rFonts w:ascii="Times New Roman" w:eastAsia="Times New Roman" w:hAnsi="Times New Roman" w:cs="Times New Roman"/>
          <w:sz w:val="28"/>
          <w:szCs w:val="28"/>
          <w:lang w:eastAsia="ru-RU"/>
        </w:rPr>
        <w:t xml:space="preserve"> инструмент</w:t>
      </w:r>
      <w:r w:rsidRPr="00533F72">
        <w:rPr>
          <w:rFonts w:ascii="Times New Roman" w:eastAsia="Times New Roman" w:hAnsi="Times New Roman" w:cs="Times New Roman"/>
          <w:sz w:val="28"/>
          <w:szCs w:val="28"/>
          <w:lang w:eastAsia="ru-RU"/>
        </w:rPr>
        <w:t xml:space="preserve">ов, к которым относятся создание </w:t>
      </w:r>
      <w:r w:rsidR="00DB4C4C" w:rsidRPr="00533F72">
        <w:rPr>
          <w:rFonts w:ascii="Times New Roman" w:eastAsia="Times New Roman" w:hAnsi="Times New Roman" w:cs="Times New Roman"/>
          <w:sz w:val="28"/>
          <w:szCs w:val="28"/>
          <w:lang w:eastAsia="ru-RU"/>
        </w:rPr>
        <w:t>технопарк</w:t>
      </w:r>
      <w:r w:rsidRPr="00533F72">
        <w:rPr>
          <w:rFonts w:ascii="Times New Roman" w:eastAsia="Times New Roman" w:hAnsi="Times New Roman" w:cs="Times New Roman"/>
          <w:sz w:val="28"/>
          <w:szCs w:val="28"/>
          <w:lang w:eastAsia="ru-RU"/>
        </w:rPr>
        <w:t>ов</w:t>
      </w:r>
      <w:r w:rsidR="00DB4C4C" w:rsidRPr="00533F72">
        <w:rPr>
          <w:rFonts w:ascii="Times New Roman" w:eastAsia="Times New Roman" w:hAnsi="Times New Roman" w:cs="Times New Roman"/>
          <w:sz w:val="28"/>
          <w:szCs w:val="28"/>
          <w:lang w:eastAsia="ru-RU"/>
        </w:rPr>
        <w:t>, технополис</w:t>
      </w:r>
      <w:r w:rsidRPr="00533F72">
        <w:rPr>
          <w:rFonts w:ascii="Times New Roman" w:eastAsia="Times New Roman" w:hAnsi="Times New Roman" w:cs="Times New Roman"/>
          <w:sz w:val="28"/>
          <w:szCs w:val="28"/>
          <w:lang w:eastAsia="ru-RU"/>
        </w:rPr>
        <w:t>ов</w:t>
      </w:r>
      <w:r w:rsidR="00DB4C4C" w:rsidRPr="00533F72">
        <w:rPr>
          <w:rFonts w:ascii="Times New Roman" w:eastAsia="Times New Roman" w:hAnsi="Times New Roman" w:cs="Times New Roman"/>
          <w:sz w:val="28"/>
          <w:szCs w:val="28"/>
          <w:lang w:eastAsia="ru-RU"/>
        </w:rPr>
        <w:t xml:space="preserve"> и техноинкубатор</w:t>
      </w:r>
      <w:r w:rsidRPr="00533F72">
        <w:rPr>
          <w:rFonts w:ascii="Times New Roman" w:eastAsia="Times New Roman" w:hAnsi="Times New Roman" w:cs="Times New Roman"/>
          <w:sz w:val="28"/>
          <w:szCs w:val="28"/>
          <w:lang w:eastAsia="ru-RU"/>
        </w:rPr>
        <w:t xml:space="preserve">ов. В одном таком инкубаторе могут работать </w:t>
      </w:r>
      <w:r w:rsidR="00DB4C4C" w:rsidRPr="00533F72">
        <w:rPr>
          <w:rFonts w:ascii="Times New Roman" w:eastAsia="Times New Roman" w:hAnsi="Times New Roman" w:cs="Times New Roman"/>
          <w:sz w:val="28"/>
          <w:szCs w:val="28"/>
          <w:lang w:eastAsia="ru-RU"/>
        </w:rPr>
        <w:t>несколько инновационных фирм</w:t>
      </w:r>
      <w:r w:rsidRPr="00533F72">
        <w:rPr>
          <w:rFonts w:ascii="Times New Roman" w:eastAsia="Times New Roman" w:hAnsi="Times New Roman" w:cs="Times New Roman"/>
          <w:sz w:val="28"/>
          <w:szCs w:val="28"/>
          <w:lang w:eastAsia="ru-RU"/>
        </w:rPr>
        <w:t>, которые взаимодействуя между собой повышают эффективность своей деятельности за счет синергического эффекта</w:t>
      </w:r>
      <w:r w:rsidR="004319AF" w:rsidRPr="00533F72">
        <w:rPr>
          <w:rFonts w:ascii="Times New Roman" w:eastAsia="Times New Roman" w:hAnsi="Times New Roman" w:cs="Times New Roman"/>
          <w:sz w:val="28"/>
          <w:szCs w:val="28"/>
          <w:lang w:eastAsia="ru-RU"/>
        </w:rPr>
        <w:t xml:space="preserve"> [</w:t>
      </w:r>
      <w:r w:rsidR="0045455E" w:rsidRPr="00533F72">
        <w:rPr>
          <w:rFonts w:ascii="Times New Roman" w:eastAsia="Times New Roman" w:hAnsi="Times New Roman" w:cs="Times New Roman"/>
          <w:sz w:val="28"/>
          <w:szCs w:val="28"/>
          <w:lang w:eastAsia="ru-RU"/>
        </w:rPr>
        <w:t>74</w:t>
      </w:r>
      <w:r w:rsidR="004319AF" w:rsidRPr="00533F72">
        <w:rPr>
          <w:rFonts w:ascii="Times New Roman" w:eastAsia="Times New Roman" w:hAnsi="Times New Roman" w:cs="Times New Roman"/>
          <w:sz w:val="28"/>
          <w:szCs w:val="28"/>
          <w:lang w:eastAsia="ru-RU"/>
        </w:rPr>
        <w:t>]</w:t>
      </w:r>
      <w:r w:rsidR="00DB4C4C" w:rsidRPr="00533F72">
        <w:rPr>
          <w:rFonts w:ascii="Times New Roman" w:eastAsia="Times New Roman" w:hAnsi="Times New Roman" w:cs="Times New Roman"/>
          <w:sz w:val="28"/>
          <w:szCs w:val="28"/>
          <w:lang w:eastAsia="ru-RU"/>
        </w:rPr>
        <w:t>.</w:t>
      </w:r>
    </w:p>
    <w:p w:rsidR="00DB4C4C" w:rsidRPr="00533F72" w:rsidRDefault="00DB4C4C"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Во Франции и Нидерландах </w:t>
      </w:r>
      <w:r w:rsidR="000D440E" w:rsidRPr="00533F72">
        <w:rPr>
          <w:rFonts w:ascii="Times New Roman" w:eastAsia="Times New Roman" w:hAnsi="Times New Roman" w:cs="Times New Roman"/>
          <w:sz w:val="28"/>
          <w:szCs w:val="28"/>
          <w:lang w:eastAsia="ru-RU"/>
        </w:rPr>
        <w:t>технопарки целиком финансируются государством</w:t>
      </w:r>
      <w:r w:rsidRPr="00533F72">
        <w:rPr>
          <w:rFonts w:ascii="Times New Roman" w:eastAsia="Times New Roman" w:hAnsi="Times New Roman" w:cs="Times New Roman"/>
          <w:sz w:val="28"/>
          <w:szCs w:val="28"/>
          <w:lang w:eastAsia="ru-RU"/>
        </w:rPr>
        <w:t xml:space="preserve">. </w:t>
      </w:r>
      <w:r w:rsidR="000D440E" w:rsidRPr="00533F72">
        <w:rPr>
          <w:rFonts w:ascii="Times New Roman" w:eastAsia="Times New Roman" w:hAnsi="Times New Roman" w:cs="Times New Roman"/>
          <w:sz w:val="28"/>
          <w:szCs w:val="28"/>
          <w:lang w:eastAsia="ru-RU"/>
        </w:rPr>
        <w:t xml:space="preserve">В Великобритании </w:t>
      </w:r>
      <w:r w:rsidR="0015191A" w:rsidRPr="00533F72">
        <w:rPr>
          <w:rFonts w:ascii="Times New Roman" w:eastAsia="Times New Roman" w:hAnsi="Times New Roman" w:cs="Times New Roman"/>
          <w:sz w:val="28"/>
          <w:szCs w:val="28"/>
          <w:lang w:eastAsia="ru-RU"/>
        </w:rPr>
        <w:t>технопарки финансируются за счет специально созданной системы частных фондов, которые в свою очередь содержатся за счет членов- будущих потребителей полученных продуктов инноваций</w:t>
      </w:r>
      <w:r w:rsidRPr="00533F72">
        <w:rPr>
          <w:rFonts w:ascii="Times New Roman" w:eastAsia="Times New Roman" w:hAnsi="Times New Roman" w:cs="Times New Roman"/>
          <w:sz w:val="28"/>
          <w:szCs w:val="28"/>
          <w:lang w:eastAsia="ru-RU"/>
        </w:rPr>
        <w:t xml:space="preserve">. В Германии </w:t>
      </w:r>
      <w:r w:rsidR="0015191A" w:rsidRPr="00533F72">
        <w:rPr>
          <w:rFonts w:ascii="Times New Roman" w:eastAsia="Times New Roman" w:hAnsi="Times New Roman" w:cs="Times New Roman"/>
          <w:sz w:val="28"/>
          <w:szCs w:val="28"/>
          <w:lang w:eastAsia="ru-RU"/>
        </w:rPr>
        <w:t>работает смешанная структура, где сочетаются государственный и частный капитал</w:t>
      </w:r>
      <w:r w:rsidRPr="00533F72">
        <w:rPr>
          <w:rFonts w:ascii="Times New Roman" w:eastAsia="Times New Roman" w:hAnsi="Times New Roman" w:cs="Times New Roman"/>
          <w:sz w:val="28"/>
          <w:szCs w:val="28"/>
          <w:lang w:eastAsia="ru-RU"/>
        </w:rPr>
        <w:t>.</w:t>
      </w:r>
    </w:p>
    <w:p w:rsidR="00DB4C4C" w:rsidRPr="00533F72" w:rsidRDefault="0015191A"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xml:space="preserve">Также можно охарактеризовать такой вид </w:t>
      </w:r>
      <w:r w:rsidR="00DB4C4C" w:rsidRPr="00533F72">
        <w:rPr>
          <w:rFonts w:ascii="Times New Roman" w:eastAsia="Times New Roman" w:hAnsi="Times New Roman" w:cs="Times New Roman"/>
          <w:sz w:val="28"/>
          <w:szCs w:val="28"/>
          <w:lang w:eastAsia="ru-RU"/>
        </w:rPr>
        <w:t xml:space="preserve">косвенной помощи инновационному бизнесу </w:t>
      </w:r>
      <w:r w:rsidRPr="00533F72">
        <w:rPr>
          <w:rFonts w:ascii="Times New Roman" w:eastAsia="Times New Roman" w:hAnsi="Times New Roman" w:cs="Times New Roman"/>
          <w:sz w:val="28"/>
          <w:szCs w:val="28"/>
          <w:lang w:eastAsia="ru-RU"/>
        </w:rPr>
        <w:t xml:space="preserve">как использование различных </w:t>
      </w:r>
      <w:r w:rsidR="00DB4C4C" w:rsidRPr="00533F72">
        <w:rPr>
          <w:rFonts w:ascii="Times New Roman" w:eastAsia="Times New Roman" w:hAnsi="Times New Roman" w:cs="Times New Roman"/>
          <w:sz w:val="28"/>
          <w:szCs w:val="28"/>
          <w:lang w:eastAsia="ru-RU"/>
        </w:rPr>
        <w:t xml:space="preserve">программ по ускоренной амортизации </w:t>
      </w:r>
      <w:r w:rsidRPr="00533F72">
        <w:rPr>
          <w:rFonts w:ascii="Times New Roman" w:eastAsia="Times New Roman" w:hAnsi="Times New Roman" w:cs="Times New Roman"/>
          <w:sz w:val="28"/>
          <w:szCs w:val="28"/>
          <w:lang w:eastAsia="ru-RU"/>
        </w:rPr>
        <w:t xml:space="preserve">нового (инновационного) </w:t>
      </w:r>
      <w:r w:rsidR="00DB4C4C" w:rsidRPr="00533F72">
        <w:rPr>
          <w:rFonts w:ascii="Times New Roman" w:eastAsia="Times New Roman" w:hAnsi="Times New Roman" w:cs="Times New Roman"/>
          <w:sz w:val="28"/>
          <w:szCs w:val="28"/>
          <w:lang w:eastAsia="ru-RU"/>
        </w:rPr>
        <w:t>оборудования</w:t>
      </w:r>
      <w:r w:rsidRPr="00533F72">
        <w:rPr>
          <w:rFonts w:ascii="Times New Roman" w:eastAsia="Times New Roman" w:hAnsi="Times New Roman" w:cs="Times New Roman"/>
          <w:sz w:val="28"/>
          <w:szCs w:val="28"/>
          <w:lang w:eastAsia="ru-RU"/>
        </w:rPr>
        <w:t>, что служит стимулом обновления основных фондов</w:t>
      </w:r>
      <w:r w:rsidR="00DB4C4C" w:rsidRPr="00533F72">
        <w:rPr>
          <w:rFonts w:ascii="Times New Roman" w:eastAsia="Times New Roman" w:hAnsi="Times New Roman" w:cs="Times New Roman"/>
          <w:sz w:val="28"/>
          <w:szCs w:val="28"/>
          <w:lang w:eastAsia="ru-RU"/>
        </w:rPr>
        <w:t>.</w:t>
      </w:r>
    </w:p>
    <w:p w:rsidR="00DB4C4C" w:rsidRPr="00533F72" w:rsidRDefault="00DB4C4C" w:rsidP="00DB4C4C">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lastRenderedPageBreak/>
        <w:t xml:space="preserve">Существуют </w:t>
      </w:r>
      <w:r w:rsidR="0015191A" w:rsidRPr="00533F72">
        <w:rPr>
          <w:rFonts w:ascii="Times New Roman" w:eastAsia="Times New Roman" w:hAnsi="Times New Roman" w:cs="Times New Roman"/>
          <w:sz w:val="28"/>
          <w:szCs w:val="28"/>
          <w:lang w:eastAsia="ru-RU"/>
        </w:rPr>
        <w:t>и другие</w:t>
      </w:r>
      <w:r w:rsidRPr="00533F72">
        <w:rPr>
          <w:rFonts w:ascii="Times New Roman" w:eastAsia="Times New Roman" w:hAnsi="Times New Roman" w:cs="Times New Roman"/>
          <w:sz w:val="28"/>
          <w:szCs w:val="28"/>
          <w:lang w:eastAsia="ru-RU"/>
        </w:rPr>
        <w:t xml:space="preserve"> примеры </w:t>
      </w:r>
      <w:r w:rsidR="0015191A" w:rsidRPr="00533F72">
        <w:rPr>
          <w:rFonts w:ascii="Times New Roman" w:eastAsia="Times New Roman" w:hAnsi="Times New Roman" w:cs="Times New Roman"/>
          <w:sz w:val="28"/>
          <w:szCs w:val="28"/>
          <w:lang w:eastAsia="ru-RU"/>
        </w:rPr>
        <w:t xml:space="preserve">мер поддержки и регулирования инновационного развития, которые могут привести как постепенному поэтапному развитию, так и к совершению </w:t>
      </w:r>
      <w:r w:rsidRPr="00533F72">
        <w:rPr>
          <w:rFonts w:ascii="Times New Roman" w:eastAsia="Times New Roman" w:hAnsi="Times New Roman" w:cs="Times New Roman"/>
          <w:sz w:val="28"/>
          <w:szCs w:val="28"/>
          <w:lang w:eastAsia="ru-RU"/>
        </w:rPr>
        <w:t>инновационн</w:t>
      </w:r>
      <w:r w:rsidR="0015191A" w:rsidRPr="00533F72">
        <w:rPr>
          <w:rFonts w:ascii="Times New Roman" w:eastAsia="Times New Roman" w:hAnsi="Times New Roman" w:cs="Times New Roman"/>
          <w:sz w:val="28"/>
          <w:szCs w:val="28"/>
          <w:lang w:eastAsia="ru-RU"/>
        </w:rPr>
        <w:t xml:space="preserve">ого </w:t>
      </w:r>
      <w:r w:rsidRPr="00533F72">
        <w:rPr>
          <w:rFonts w:ascii="Times New Roman" w:eastAsia="Times New Roman" w:hAnsi="Times New Roman" w:cs="Times New Roman"/>
          <w:sz w:val="28"/>
          <w:szCs w:val="28"/>
          <w:lang w:eastAsia="ru-RU"/>
        </w:rPr>
        <w:t>рыв</w:t>
      </w:r>
      <w:r w:rsidR="0015191A" w:rsidRPr="00533F72">
        <w:rPr>
          <w:rFonts w:ascii="Times New Roman" w:eastAsia="Times New Roman" w:hAnsi="Times New Roman" w:cs="Times New Roman"/>
          <w:sz w:val="28"/>
          <w:szCs w:val="28"/>
          <w:lang w:eastAsia="ru-RU"/>
        </w:rPr>
        <w:t>ка</w:t>
      </w:r>
      <w:r w:rsidRPr="00533F72">
        <w:rPr>
          <w:rFonts w:ascii="Times New Roman" w:eastAsia="Times New Roman" w:hAnsi="Times New Roman" w:cs="Times New Roman"/>
          <w:sz w:val="28"/>
          <w:szCs w:val="28"/>
          <w:lang w:eastAsia="ru-RU"/>
        </w:rPr>
        <w:t>.</w:t>
      </w:r>
      <w:r w:rsidR="0015191A" w:rsidRPr="00533F72">
        <w:rPr>
          <w:rFonts w:ascii="Times New Roman" w:eastAsia="Times New Roman" w:hAnsi="Times New Roman" w:cs="Times New Roman"/>
          <w:sz w:val="28"/>
          <w:szCs w:val="28"/>
          <w:lang w:eastAsia="ru-RU"/>
        </w:rPr>
        <w:t xml:space="preserve"> </w:t>
      </w:r>
    </w:p>
    <w:p w:rsidR="00145CB8" w:rsidRPr="00533F72" w:rsidRDefault="00145CB8" w:rsidP="00C25513">
      <w:pPr>
        <w:spacing w:after="0" w:line="240" w:lineRule="auto"/>
        <w:ind w:firstLine="709"/>
        <w:jc w:val="both"/>
        <w:rPr>
          <w:rFonts w:ascii="Times New Roman" w:hAnsi="Times New Roman" w:cs="Times New Roman"/>
          <w:sz w:val="28"/>
          <w:szCs w:val="28"/>
          <w:shd w:val="clear" w:color="auto" w:fill="FAFAFA"/>
        </w:rPr>
      </w:pPr>
      <w:r w:rsidRPr="001852F3">
        <w:rPr>
          <w:rFonts w:ascii="Times New Roman" w:hAnsi="Times New Roman" w:cs="Times New Roman"/>
          <w:sz w:val="28"/>
          <w:szCs w:val="28"/>
        </w:rPr>
        <w:t xml:space="preserve">Интересным является рассмотрение текущей ситуации в области поддержки развития инновационной деятельности в мире. Резко отрицательное воздействие пандемии </w:t>
      </w:r>
      <w:r w:rsidRPr="001852F3">
        <w:rPr>
          <w:rFonts w:ascii="Times New Roman" w:hAnsi="Times New Roman" w:cs="Times New Roman"/>
          <w:sz w:val="28"/>
          <w:szCs w:val="28"/>
          <w:lang w:val="en-US"/>
        </w:rPr>
        <w:t>COVID</w:t>
      </w:r>
      <w:r w:rsidRPr="001852F3">
        <w:rPr>
          <w:rFonts w:ascii="Times New Roman" w:hAnsi="Times New Roman" w:cs="Times New Roman"/>
          <w:sz w:val="28"/>
          <w:szCs w:val="28"/>
        </w:rPr>
        <w:t xml:space="preserve">-19 на мировую экономику и социальную сферу большинства стран, вынужденных использовать жесткие карантинные меры, размеры инвестиций на развитие науки и технологии </w:t>
      </w:r>
      <w:r w:rsidR="007E1C7A" w:rsidRPr="001852F3">
        <w:rPr>
          <w:rFonts w:ascii="Times New Roman" w:hAnsi="Times New Roman" w:cs="Times New Roman"/>
          <w:sz w:val="28"/>
          <w:szCs w:val="28"/>
        </w:rPr>
        <w:t>были увеличены.</w:t>
      </w:r>
    </w:p>
    <w:p w:rsidR="00145CB8" w:rsidRPr="00533F72" w:rsidRDefault="007E1C7A" w:rsidP="00C25513">
      <w:pPr>
        <w:spacing w:after="0" w:line="240" w:lineRule="auto"/>
        <w:ind w:firstLine="709"/>
        <w:jc w:val="both"/>
        <w:rPr>
          <w:rFonts w:ascii="Times New Roman" w:hAnsi="Times New Roman" w:cs="Times New Roman"/>
          <w:sz w:val="28"/>
          <w:szCs w:val="28"/>
          <w:shd w:val="clear" w:color="auto" w:fill="FAFAFA"/>
        </w:rPr>
      </w:pPr>
      <w:r w:rsidRPr="001852F3">
        <w:rPr>
          <w:rFonts w:ascii="Times New Roman" w:hAnsi="Times New Roman" w:cs="Times New Roman"/>
          <w:sz w:val="28"/>
          <w:szCs w:val="28"/>
        </w:rPr>
        <w:t>Как показывают данные Глобального инновационного индекса 2021 н</w:t>
      </w:r>
      <w:r w:rsidR="00145CB8" w:rsidRPr="001852F3">
        <w:rPr>
          <w:rFonts w:ascii="Times New Roman" w:hAnsi="Times New Roman" w:cs="Times New Roman"/>
          <w:sz w:val="28"/>
          <w:szCs w:val="28"/>
        </w:rPr>
        <w:t xml:space="preserve">есмотря на огромные человеческие и экономические потери, вызванные пандемией, правительства и компании </w:t>
      </w:r>
      <w:r w:rsidRPr="001852F3">
        <w:rPr>
          <w:rFonts w:ascii="Times New Roman" w:hAnsi="Times New Roman" w:cs="Times New Roman"/>
          <w:sz w:val="28"/>
          <w:szCs w:val="28"/>
        </w:rPr>
        <w:t>развитых стран</w:t>
      </w:r>
      <w:r w:rsidR="00145CB8" w:rsidRPr="001852F3">
        <w:rPr>
          <w:rFonts w:ascii="Times New Roman" w:hAnsi="Times New Roman" w:cs="Times New Roman"/>
          <w:sz w:val="28"/>
          <w:szCs w:val="28"/>
        </w:rPr>
        <w:t xml:space="preserve"> мира увеличили инвестиции в инновации. В </w:t>
      </w:r>
      <w:r w:rsidRPr="001852F3">
        <w:rPr>
          <w:rFonts w:ascii="Times New Roman" w:hAnsi="Times New Roman" w:cs="Times New Roman"/>
          <w:sz w:val="28"/>
          <w:szCs w:val="28"/>
        </w:rPr>
        <w:t>текущем году</w:t>
      </w:r>
      <w:r w:rsidR="00145CB8" w:rsidRPr="001852F3">
        <w:rPr>
          <w:rFonts w:ascii="Times New Roman" w:hAnsi="Times New Roman" w:cs="Times New Roman"/>
          <w:sz w:val="28"/>
          <w:szCs w:val="28"/>
        </w:rPr>
        <w:t xml:space="preserve"> объем нау</w:t>
      </w:r>
      <w:r w:rsidRPr="001852F3">
        <w:rPr>
          <w:rFonts w:ascii="Times New Roman" w:hAnsi="Times New Roman" w:cs="Times New Roman"/>
          <w:sz w:val="28"/>
          <w:szCs w:val="28"/>
        </w:rPr>
        <w:t>ки</w:t>
      </w:r>
      <w:r w:rsidR="00145CB8" w:rsidRPr="001852F3">
        <w:rPr>
          <w:rFonts w:ascii="Times New Roman" w:hAnsi="Times New Roman" w:cs="Times New Roman"/>
          <w:sz w:val="28"/>
          <w:szCs w:val="28"/>
        </w:rPr>
        <w:t xml:space="preserve">, </w:t>
      </w:r>
      <w:r w:rsidRPr="001852F3">
        <w:rPr>
          <w:rFonts w:ascii="Times New Roman" w:hAnsi="Times New Roman" w:cs="Times New Roman"/>
          <w:sz w:val="28"/>
          <w:szCs w:val="28"/>
        </w:rPr>
        <w:t xml:space="preserve">инвестиции на </w:t>
      </w:r>
      <w:r w:rsidR="00145CB8" w:rsidRPr="001852F3">
        <w:rPr>
          <w:rFonts w:ascii="Times New Roman" w:hAnsi="Times New Roman" w:cs="Times New Roman"/>
          <w:sz w:val="28"/>
          <w:szCs w:val="28"/>
        </w:rPr>
        <w:t>НИОКР</w:t>
      </w:r>
      <w:r w:rsidRPr="001852F3">
        <w:rPr>
          <w:rFonts w:ascii="Times New Roman" w:hAnsi="Times New Roman" w:cs="Times New Roman"/>
          <w:sz w:val="28"/>
          <w:szCs w:val="28"/>
        </w:rPr>
        <w:t xml:space="preserve"> и венчурные операции и интеллектуальную собственность </w:t>
      </w:r>
      <w:r w:rsidR="00145CB8" w:rsidRPr="001852F3">
        <w:rPr>
          <w:rFonts w:ascii="Times New Roman" w:hAnsi="Times New Roman" w:cs="Times New Roman"/>
          <w:sz w:val="28"/>
          <w:szCs w:val="28"/>
        </w:rPr>
        <w:t>продолжали расти.</w:t>
      </w:r>
    </w:p>
    <w:p w:rsidR="007E1C7A" w:rsidRPr="00533F72" w:rsidRDefault="007E1C7A" w:rsidP="00C25513">
      <w:pPr>
        <w:spacing w:after="0" w:line="240" w:lineRule="auto"/>
        <w:ind w:firstLine="709"/>
        <w:jc w:val="both"/>
        <w:rPr>
          <w:rFonts w:ascii="Times New Roman" w:hAnsi="Times New Roman" w:cs="Times New Roman"/>
          <w:sz w:val="28"/>
          <w:szCs w:val="28"/>
          <w:shd w:val="clear" w:color="auto" w:fill="FAFAFA"/>
        </w:rPr>
      </w:pPr>
      <w:r w:rsidRPr="00A52415">
        <w:rPr>
          <w:rFonts w:ascii="Times New Roman" w:hAnsi="Times New Roman" w:cs="Times New Roman"/>
          <w:sz w:val="28"/>
          <w:szCs w:val="28"/>
        </w:rPr>
        <w:t>Это можно видеть и по таблице 8.</w:t>
      </w:r>
    </w:p>
    <w:p w:rsidR="007E1C7A" w:rsidRPr="0085675F" w:rsidRDefault="007E1C7A" w:rsidP="00142693">
      <w:pPr>
        <w:spacing w:after="0" w:line="240" w:lineRule="auto"/>
        <w:jc w:val="both"/>
        <w:rPr>
          <w:rFonts w:ascii="Times New Roman" w:hAnsi="Times New Roman" w:cs="Times New Roman"/>
          <w:b/>
          <w:bCs/>
          <w:sz w:val="28"/>
          <w:szCs w:val="28"/>
          <w:shd w:val="clear" w:color="auto" w:fill="FAFAFA"/>
        </w:rPr>
      </w:pPr>
      <w:r w:rsidRPr="00A52415">
        <w:rPr>
          <w:rFonts w:ascii="Times New Roman" w:hAnsi="Times New Roman" w:cs="Times New Roman"/>
          <w:b/>
          <w:bCs/>
          <w:sz w:val="28"/>
          <w:szCs w:val="28"/>
        </w:rPr>
        <w:t>Таблица 8 –</w:t>
      </w:r>
      <w:r w:rsidRPr="0085675F">
        <w:rPr>
          <w:rFonts w:ascii="Times New Roman" w:hAnsi="Times New Roman" w:cs="Times New Roman"/>
          <w:b/>
          <w:bCs/>
          <w:sz w:val="28"/>
          <w:szCs w:val="28"/>
          <w:shd w:val="clear" w:color="auto" w:fill="FAFAFA"/>
        </w:rPr>
        <w:t xml:space="preserve"> </w:t>
      </w:r>
      <w:r w:rsidRPr="00A52415">
        <w:rPr>
          <w:rFonts w:ascii="Times New Roman" w:hAnsi="Times New Roman" w:cs="Times New Roman"/>
          <w:b/>
          <w:bCs/>
          <w:sz w:val="28"/>
          <w:szCs w:val="28"/>
        </w:rPr>
        <w:t>Темпы роста инвестиций на науку и инновации</w:t>
      </w:r>
      <w:r w:rsidR="00142693" w:rsidRPr="00A52415">
        <w:rPr>
          <w:rFonts w:ascii="Times New Roman" w:hAnsi="Times New Roman" w:cs="Times New Roman"/>
          <w:b/>
          <w:bCs/>
          <w:sz w:val="28"/>
          <w:szCs w:val="28"/>
        </w:rPr>
        <w:t xml:space="preserve"> в мире</w:t>
      </w:r>
    </w:p>
    <w:p w:rsidR="0085675F" w:rsidRPr="0085675F" w:rsidRDefault="0085675F" w:rsidP="00142693">
      <w:pPr>
        <w:spacing w:after="0" w:line="240" w:lineRule="auto"/>
        <w:jc w:val="both"/>
        <w:rPr>
          <w:rFonts w:ascii="Times New Roman" w:hAnsi="Times New Roman" w:cs="Times New Roman"/>
          <w:b/>
          <w:bCs/>
          <w:sz w:val="28"/>
          <w:szCs w:val="28"/>
          <w:shd w:val="clear" w:color="auto" w:fill="FAFAFA"/>
        </w:rPr>
      </w:pPr>
    </w:p>
    <w:tbl>
      <w:tblPr>
        <w:tblStyle w:val="ac"/>
        <w:tblW w:w="0" w:type="auto"/>
        <w:tblLook w:val="04A0" w:firstRow="1" w:lastRow="0" w:firstColumn="1" w:lastColumn="0" w:noHBand="0" w:noVBand="1"/>
      </w:tblPr>
      <w:tblGrid>
        <w:gridCol w:w="1786"/>
        <w:gridCol w:w="1508"/>
        <w:gridCol w:w="1416"/>
        <w:gridCol w:w="1558"/>
        <w:gridCol w:w="1876"/>
        <w:gridCol w:w="1484"/>
      </w:tblGrid>
      <w:tr w:rsidR="007E1C7A" w:rsidRPr="00533F72" w:rsidTr="0085675F">
        <w:tc>
          <w:tcPr>
            <w:tcW w:w="1786" w:type="dxa"/>
            <w:vMerge w:val="restart"/>
          </w:tcPr>
          <w:p w:rsidR="007E1C7A" w:rsidRPr="00533F72" w:rsidRDefault="007E1C7A" w:rsidP="00C25513">
            <w:pPr>
              <w:jc w:val="both"/>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Период</w:t>
            </w:r>
          </w:p>
        </w:tc>
        <w:tc>
          <w:tcPr>
            <w:tcW w:w="1508" w:type="dxa"/>
            <w:vMerge w:val="restart"/>
          </w:tcPr>
          <w:p w:rsidR="007E1C7A" w:rsidRPr="00533F72" w:rsidRDefault="007E1C7A" w:rsidP="007E1C7A">
            <w:pPr>
              <w:jc w:val="both"/>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На научные  публикации</w:t>
            </w:r>
          </w:p>
        </w:tc>
        <w:tc>
          <w:tcPr>
            <w:tcW w:w="2974" w:type="dxa"/>
            <w:gridSpan w:val="2"/>
          </w:tcPr>
          <w:p w:rsidR="007E1C7A" w:rsidRPr="00533F72" w:rsidRDefault="007E1C7A"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На НИОКР</w:t>
            </w:r>
          </w:p>
        </w:tc>
        <w:tc>
          <w:tcPr>
            <w:tcW w:w="1876" w:type="dxa"/>
            <w:vMerge w:val="restart"/>
          </w:tcPr>
          <w:p w:rsidR="007E1C7A" w:rsidRPr="00533F72" w:rsidRDefault="007E1C7A"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На международные патентные заявки</w:t>
            </w:r>
          </w:p>
        </w:tc>
        <w:tc>
          <w:tcPr>
            <w:tcW w:w="1484" w:type="dxa"/>
            <w:vMerge w:val="restart"/>
          </w:tcPr>
          <w:p w:rsidR="007E1C7A" w:rsidRPr="00533F72" w:rsidRDefault="007E1C7A"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На сделки с венчурным капиталом</w:t>
            </w:r>
          </w:p>
        </w:tc>
      </w:tr>
      <w:tr w:rsidR="001E22B5" w:rsidRPr="00533F72" w:rsidTr="0085675F">
        <w:tc>
          <w:tcPr>
            <w:tcW w:w="1786" w:type="dxa"/>
            <w:vMerge/>
          </w:tcPr>
          <w:p w:rsidR="007E1C7A" w:rsidRPr="00533F72" w:rsidRDefault="007E1C7A" w:rsidP="00C25513">
            <w:pPr>
              <w:jc w:val="both"/>
              <w:rPr>
                <w:rFonts w:ascii="Times New Roman" w:eastAsia="Times New Roman" w:hAnsi="Times New Roman" w:cs="Times New Roman"/>
                <w:sz w:val="24"/>
                <w:szCs w:val="24"/>
                <w:lang w:eastAsia="ru-RU"/>
              </w:rPr>
            </w:pPr>
          </w:p>
        </w:tc>
        <w:tc>
          <w:tcPr>
            <w:tcW w:w="1508" w:type="dxa"/>
            <w:vMerge/>
          </w:tcPr>
          <w:p w:rsidR="007E1C7A" w:rsidRPr="00533F72" w:rsidRDefault="007E1C7A" w:rsidP="00C25513">
            <w:pPr>
              <w:jc w:val="both"/>
              <w:rPr>
                <w:rFonts w:ascii="Times New Roman" w:eastAsia="Times New Roman" w:hAnsi="Times New Roman" w:cs="Times New Roman"/>
                <w:sz w:val="24"/>
                <w:szCs w:val="24"/>
                <w:lang w:eastAsia="ru-RU"/>
              </w:rPr>
            </w:pPr>
          </w:p>
        </w:tc>
        <w:tc>
          <w:tcPr>
            <w:tcW w:w="1416" w:type="dxa"/>
          </w:tcPr>
          <w:p w:rsidR="007E1C7A" w:rsidRPr="00533F72" w:rsidRDefault="007E1C7A"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всего</w:t>
            </w:r>
          </w:p>
        </w:tc>
        <w:tc>
          <w:tcPr>
            <w:tcW w:w="1558" w:type="dxa"/>
          </w:tcPr>
          <w:p w:rsidR="007E1C7A" w:rsidRPr="00533F72" w:rsidRDefault="007E1C7A"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в т.ч. в бизнесе</w:t>
            </w:r>
          </w:p>
        </w:tc>
        <w:tc>
          <w:tcPr>
            <w:tcW w:w="1876" w:type="dxa"/>
            <w:vMerge/>
          </w:tcPr>
          <w:p w:rsidR="007E1C7A" w:rsidRPr="00533F72" w:rsidRDefault="007E1C7A" w:rsidP="001E22B5">
            <w:pPr>
              <w:jc w:val="center"/>
              <w:rPr>
                <w:rFonts w:ascii="Times New Roman" w:eastAsia="Times New Roman" w:hAnsi="Times New Roman" w:cs="Times New Roman"/>
                <w:sz w:val="24"/>
                <w:szCs w:val="24"/>
                <w:lang w:eastAsia="ru-RU"/>
              </w:rPr>
            </w:pPr>
          </w:p>
        </w:tc>
        <w:tc>
          <w:tcPr>
            <w:tcW w:w="1484" w:type="dxa"/>
            <w:vMerge/>
          </w:tcPr>
          <w:p w:rsidR="007E1C7A" w:rsidRPr="00533F72" w:rsidRDefault="007E1C7A" w:rsidP="001E22B5">
            <w:pPr>
              <w:jc w:val="center"/>
              <w:rPr>
                <w:rFonts w:ascii="Times New Roman" w:eastAsia="Times New Roman" w:hAnsi="Times New Roman" w:cs="Times New Roman"/>
                <w:sz w:val="24"/>
                <w:szCs w:val="24"/>
                <w:lang w:eastAsia="ru-RU"/>
              </w:rPr>
            </w:pPr>
          </w:p>
        </w:tc>
      </w:tr>
      <w:tr w:rsidR="001E22B5" w:rsidRPr="00533F72" w:rsidTr="0085675F">
        <w:trPr>
          <w:trHeight w:val="485"/>
        </w:trPr>
        <w:tc>
          <w:tcPr>
            <w:tcW w:w="1786" w:type="dxa"/>
            <w:vMerge w:val="restart"/>
          </w:tcPr>
          <w:p w:rsidR="007E1C7A" w:rsidRPr="00533F72" w:rsidRDefault="007E1C7A" w:rsidP="007E1C7A">
            <w:pPr>
              <w:jc w:val="both"/>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На краткосрочный период</w:t>
            </w:r>
          </w:p>
        </w:tc>
        <w:tc>
          <w:tcPr>
            <w:tcW w:w="1508" w:type="dxa"/>
          </w:tcPr>
          <w:p w:rsidR="007E1C7A" w:rsidRPr="00533F72" w:rsidRDefault="007E1C7A"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7,6 %</w:t>
            </w:r>
          </w:p>
        </w:tc>
        <w:tc>
          <w:tcPr>
            <w:tcW w:w="1416"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8,5 %</w:t>
            </w:r>
          </w:p>
        </w:tc>
        <w:tc>
          <w:tcPr>
            <w:tcW w:w="1558"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7,2 %</w:t>
            </w:r>
          </w:p>
        </w:tc>
        <w:tc>
          <w:tcPr>
            <w:tcW w:w="1876"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3,5 %</w:t>
            </w:r>
          </w:p>
        </w:tc>
        <w:tc>
          <w:tcPr>
            <w:tcW w:w="1484"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5,8 %</w:t>
            </w:r>
          </w:p>
        </w:tc>
      </w:tr>
      <w:tr w:rsidR="001E22B5" w:rsidRPr="00533F72" w:rsidTr="0085675F">
        <w:tc>
          <w:tcPr>
            <w:tcW w:w="1786" w:type="dxa"/>
            <w:vMerge/>
          </w:tcPr>
          <w:p w:rsidR="001E22B5" w:rsidRPr="00533F72" w:rsidRDefault="001E22B5" w:rsidP="00C25513">
            <w:pPr>
              <w:jc w:val="both"/>
              <w:rPr>
                <w:rFonts w:ascii="Times New Roman" w:eastAsia="Times New Roman" w:hAnsi="Times New Roman" w:cs="Times New Roman"/>
                <w:sz w:val="24"/>
                <w:szCs w:val="24"/>
                <w:lang w:eastAsia="ru-RU"/>
              </w:rPr>
            </w:pPr>
          </w:p>
        </w:tc>
        <w:tc>
          <w:tcPr>
            <w:tcW w:w="1508" w:type="dxa"/>
          </w:tcPr>
          <w:p w:rsidR="001E22B5"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2019→2020</w:t>
            </w:r>
          </w:p>
        </w:tc>
        <w:tc>
          <w:tcPr>
            <w:tcW w:w="1416" w:type="dxa"/>
          </w:tcPr>
          <w:p w:rsidR="001E22B5"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2018→2019</w:t>
            </w:r>
          </w:p>
        </w:tc>
        <w:tc>
          <w:tcPr>
            <w:tcW w:w="1558" w:type="dxa"/>
          </w:tcPr>
          <w:p w:rsidR="001E22B5"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2018→2019</w:t>
            </w:r>
          </w:p>
        </w:tc>
        <w:tc>
          <w:tcPr>
            <w:tcW w:w="1876" w:type="dxa"/>
          </w:tcPr>
          <w:p w:rsidR="001E22B5" w:rsidRPr="00533F72" w:rsidRDefault="001E22B5" w:rsidP="006C41D9">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2019→2020</w:t>
            </w:r>
          </w:p>
        </w:tc>
        <w:tc>
          <w:tcPr>
            <w:tcW w:w="1484" w:type="dxa"/>
          </w:tcPr>
          <w:p w:rsidR="001E22B5" w:rsidRPr="00533F72" w:rsidRDefault="001E22B5" w:rsidP="006C41D9">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2019→2020</w:t>
            </w:r>
          </w:p>
        </w:tc>
      </w:tr>
      <w:tr w:rsidR="007E1C7A" w:rsidRPr="00533F72" w:rsidTr="0085675F">
        <w:trPr>
          <w:trHeight w:val="497"/>
        </w:trPr>
        <w:tc>
          <w:tcPr>
            <w:tcW w:w="1786" w:type="dxa"/>
            <w:vMerge w:val="restart"/>
          </w:tcPr>
          <w:p w:rsidR="007E1C7A" w:rsidRPr="00533F72" w:rsidRDefault="007E1C7A" w:rsidP="00C25513">
            <w:pPr>
              <w:jc w:val="both"/>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На долгосрочный период</w:t>
            </w:r>
          </w:p>
        </w:tc>
        <w:tc>
          <w:tcPr>
            <w:tcW w:w="1508"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5,4 %</w:t>
            </w:r>
          </w:p>
        </w:tc>
        <w:tc>
          <w:tcPr>
            <w:tcW w:w="1416"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4,9 %</w:t>
            </w:r>
          </w:p>
        </w:tc>
        <w:tc>
          <w:tcPr>
            <w:tcW w:w="1558"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5,2 %</w:t>
            </w:r>
          </w:p>
        </w:tc>
        <w:tc>
          <w:tcPr>
            <w:tcW w:w="1876"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5,3 %</w:t>
            </w:r>
          </w:p>
        </w:tc>
        <w:tc>
          <w:tcPr>
            <w:tcW w:w="1484" w:type="dxa"/>
          </w:tcPr>
          <w:p w:rsidR="007E1C7A"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3,6 %</w:t>
            </w:r>
          </w:p>
        </w:tc>
      </w:tr>
      <w:tr w:rsidR="001E22B5" w:rsidRPr="00533F72" w:rsidTr="0085675F">
        <w:tc>
          <w:tcPr>
            <w:tcW w:w="1786" w:type="dxa"/>
            <w:vMerge/>
          </w:tcPr>
          <w:p w:rsidR="001E22B5" w:rsidRPr="00533F72" w:rsidRDefault="001E22B5" w:rsidP="00C25513">
            <w:pPr>
              <w:jc w:val="both"/>
              <w:rPr>
                <w:rFonts w:ascii="Times New Roman" w:eastAsia="Times New Roman" w:hAnsi="Times New Roman" w:cs="Times New Roman"/>
                <w:sz w:val="24"/>
                <w:szCs w:val="24"/>
                <w:lang w:eastAsia="ru-RU"/>
              </w:rPr>
            </w:pPr>
          </w:p>
        </w:tc>
        <w:tc>
          <w:tcPr>
            <w:tcW w:w="1508" w:type="dxa"/>
          </w:tcPr>
          <w:p w:rsidR="001E22B5"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2010→2020</w:t>
            </w:r>
          </w:p>
        </w:tc>
        <w:tc>
          <w:tcPr>
            <w:tcW w:w="1416" w:type="dxa"/>
          </w:tcPr>
          <w:p w:rsidR="001E22B5"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2009→2019</w:t>
            </w:r>
          </w:p>
        </w:tc>
        <w:tc>
          <w:tcPr>
            <w:tcW w:w="1558" w:type="dxa"/>
          </w:tcPr>
          <w:p w:rsidR="001E22B5" w:rsidRPr="00533F72" w:rsidRDefault="001E22B5" w:rsidP="001E22B5">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2009→2019</w:t>
            </w:r>
          </w:p>
        </w:tc>
        <w:tc>
          <w:tcPr>
            <w:tcW w:w="1876" w:type="dxa"/>
          </w:tcPr>
          <w:p w:rsidR="001E22B5" w:rsidRPr="00533F72" w:rsidRDefault="001E22B5" w:rsidP="006C41D9">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2019→2020</w:t>
            </w:r>
          </w:p>
        </w:tc>
        <w:tc>
          <w:tcPr>
            <w:tcW w:w="1484" w:type="dxa"/>
          </w:tcPr>
          <w:p w:rsidR="001E22B5" w:rsidRPr="00533F72" w:rsidRDefault="001E22B5" w:rsidP="006C41D9">
            <w:pPr>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2019→2020</w:t>
            </w:r>
          </w:p>
        </w:tc>
      </w:tr>
      <w:tr w:rsidR="0085675F" w:rsidRPr="00533F72" w:rsidTr="0085675F">
        <w:trPr>
          <w:trHeight w:val="399"/>
        </w:trPr>
        <w:tc>
          <w:tcPr>
            <w:tcW w:w="9628" w:type="dxa"/>
            <w:gridSpan w:val="6"/>
          </w:tcPr>
          <w:p w:rsidR="0085675F" w:rsidRPr="00533F72" w:rsidRDefault="0085675F" w:rsidP="0085675F">
            <w:pPr>
              <w:jc w:val="both"/>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Примечание: данные взяты из данных Глобального инновационного индекса 2021 [75]</w:t>
            </w:r>
          </w:p>
          <w:p w:rsidR="0085675F" w:rsidRPr="00533F72" w:rsidRDefault="0085675F" w:rsidP="0085675F">
            <w:pPr>
              <w:rPr>
                <w:rFonts w:ascii="Times New Roman" w:eastAsia="Times New Roman" w:hAnsi="Times New Roman" w:cs="Times New Roman"/>
                <w:sz w:val="24"/>
                <w:szCs w:val="24"/>
                <w:lang w:eastAsia="ru-RU"/>
              </w:rPr>
            </w:pPr>
          </w:p>
        </w:tc>
      </w:tr>
    </w:tbl>
    <w:p w:rsidR="001E22B5" w:rsidRPr="00533F72" w:rsidRDefault="001E22B5" w:rsidP="00C25513">
      <w:pPr>
        <w:spacing w:after="0" w:line="240" w:lineRule="auto"/>
        <w:ind w:firstLine="709"/>
        <w:jc w:val="both"/>
        <w:rPr>
          <w:rFonts w:ascii="Times New Roman" w:eastAsia="Times New Roman" w:hAnsi="Times New Roman" w:cs="Times New Roman"/>
          <w:sz w:val="28"/>
          <w:szCs w:val="28"/>
          <w:lang w:eastAsia="ru-RU"/>
        </w:rPr>
      </w:pPr>
    </w:p>
    <w:p w:rsidR="00142693" w:rsidRPr="00533F72" w:rsidRDefault="00142693" w:rsidP="00A52415">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Глобальный инновационный индекс этого года показал, что многие отрасли продемонстрировали удивительную устойчивость, особенно те, где активно идет цифровизация, используются технологии и инновации.</w:t>
      </w:r>
    </w:p>
    <w:p w:rsidR="00142693" w:rsidRPr="00533F72" w:rsidRDefault="00142693" w:rsidP="00A52415">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Как показывают данные инновационного потенциала, лишь несколько экономик, в основном с высоким уровнем дохода, постоянно занимают высокие места. Однако отдельные экономики со средним уровнем дохода, включая Китай, Турцию, Вьетнам, Индию и Филиппины, догоняют лидеров и меняют инновационный ландшафт. Лидерами инновационного рейтинга по-прежнему являются Швейцария, Швеция, США и Соединенное Королевство [</w:t>
      </w:r>
      <w:r w:rsidR="0045455E" w:rsidRPr="00533F72">
        <w:rPr>
          <w:rFonts w:ascii="Times New Roman" w:eastAsia="Times New Roman" w:hAnsi="Times New Roman" w:cs="Times New Roman"/>
          <w:sz w:val="28"/>
          <w:szCs w:val="28"/>
          <w:lang w:eastAsia="ru-RU"/>
        </w:rPr>
        <w:t>75</w:t>
      </w:r>
      <w:r w:rsidRPr="00533F72">
        <w:rPr>
          <w:rFonts w:ascii="Times New Roman" w:eastAsia="Times New Roman" w:hAnsi="Times New Roman" w:cs="Times New Roman"/>
          <w:sz w:val="28"/>
          <w:szCs w:val="28"/>
          <w:lang w:eastAsia="ru-RU"/>
        </w:rPr>
        <w:t>].</w:t>
      </w:r>
    </w:p>
    <w:p w:rsidR="00DB4C4C" w:rsidRPr="00533F72" w:rsidRDefault="0015191A" w:rsidP="00C25513">
      <w:pPr>
        <w:spacing w:after="0" w:line="240" w:lineRule="auto"/>
        <w:ind w:firstLine="709"/>
        <w:jc w:val="both"/>
        <w:rPr>
          <w:rFonts w:ascii="Times New Roman" w:hAnsi="Times New Roman" w:cs="Times New Roman"/>
          <w:sz w:val="28"/>
        </w:rPr>
      </w:pPr>
      <w:r w:rsidRPr="00533F72">
        <w:rPr>
          <w:rFonts w:ascii="Times New Roman" w:eastAsia="Times New Roman" w:hAnsi="Times New Roman" w:cs="Times New Roman"/>
          <w:sz w:val="28"/>
          <w:szCs w:val="28"/>
          <w:lang w:eastAsia="ru-RU"/>
        </w:rPr>
        <w:t>Так как объектом нашего научного исследования являются предприятия пищевой промышленности и аграрного сектора, рассмотрим некоторые особенности регулирования данной отрасли в разных странах мира.</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Мировая пищевая промышленность основывается на системе государственного регулирования и поддержки товаропроизводителей. Именно этот подход позволил </w:t>
      </w:r>
      <w:r w:rsidR="005F7709" w:rsidRPr="00533F72">
        <w:rPr>
          <w:rFonts w:ascii="Times New Roman" w:hAnsi="Times New Roman" w:cs="Times New Roman"/>
          <w:sz w:val="28"/>
        </w:rPr>
        <w:t xml:space="preserve">развитым странам мира обеспечить резкий рост аграрного сектора, внедрение новых технологий в сельское хозяйство и переработку, организовать необходимые начальные условия для </w:t>
      </w:r>
      <w:r w:rsidR="003E7D9A" w:rsidRPr="00533F72">
        <w:rPr>
          <w:rFonts w:ascii="Times New Roman" w:hAnsi="Times New Roman" w:cs="Times New Roman"/>
          <w:sz w:val="28"/>
        </w:rPr>
        <w:t xml:space="preserve">накопления </w:t>
      </w:r>
      <w:r w:rsidR="003E7D9A" w:rsidRPr="00533F72">
        <w:rPr>
          <w:rFonts w:ascii="Times New Roman" w:hAnsi="Times New Roman" w:cs="Times New Roman"/>
          <w:sz w:val="28"/>
        </w:rPr>
        <w:lastRenderedPageBreak/>
        <w:t>капитала и модернизации хозяйственной структуры. Это одновременно позволило и укрепить социальную инфраструктуру отрасли</w:t>
      </w:r>
      <w:r w:rsidRPr="00533F72">
        <w:rPr>
          <w:rFonts w:ascii="Times New Roman" w:hAnsi="Times New Roman" w:cs="Times New Roman"/>
          <w:sz w:val="28"/>
        </w:rPr>
        <w:t>. В разрезе разных государств это направление имеет свои особенности.</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Учитывая уникальное географическое местоположение, Австралия как единственная страна мира, занимающая территорию целого материка, имеет высокие показатели уровня экономического развития. Сельское хозяйство представляет собой высокоинтенсивное и высокотоварное производство, формирующее 12% ВВП страны и более 150 млрд долларов США валовой добавленной стоимости в этой отрасли. Производителями сельскохозяйственной продукции в основном являются фермерские хозяйства, охватывающие более 60 % территории страны, что позволяет обеспечивать внутренние потребности в продуктах питания и направлять на экспорт 55-60 % производимой </w:t>
      </w:r>
      <w:r w:rsidR="003E7D9A" w:rsidRPr="00533F72">
        <w:rPr>
          <w:rFonts w:ascii="Times New Roman" w:hAnsi="Times New Roman" w:cs="Times New Roman"/>
          <w:sz w:val="28"/>
        </w:rPr>
        <w:t>аграрной</w:t>
      </w:r>
      <w:r w:rsidRPr="00533F72">
        <w:rPr>
          <w:rFonts w:ascii="Times New Roman" w:hAnsi="Times New Roman" w:cs="Times New Roman"/>
          <w:sz w:val="28"/>
        </w:rPr>
        <w:t xml:space="preserve"> продукции. Объем внутренней поддержки сельского хозяйства в Австралии составляет 1,5 млрд долларов США, при этом в основном используются меры «зеленой корзины». Такая структура позволяет эффективно развивать аграрный сектор и оставаться одной из ведущих сельскохозяйственных стран в мире, а также выполнять принятые обязательства в рамках ВТО (общий показатель агрегированной меры поддержки, равные 471,86 млн австралийских долларов, или 424,7 млн долларов США). В рамках используемой модели аграрного бизнеса </w:t>
      </w:r>
      <w:r w:rsidR="003E7D9A" w:rsidRPr="00533F72">
        <w:rPr>
          <w:rFonts w:ascii="Times New Roman" w:hAnsi="Times New Roman" w:cs="Times New Roman"/>
          <w:sz w:val="28"/>
        </w:rPr>
        <w:t>рассматриваемой страны</w:t>
      </w:r>
      <w:r w:rsidRPr="00533F72">
        <w:rPr>
          <w:rFonts w:ascii="Times New Roman" w:hAnsi="Times New Roman" w:cs="Times New Roman"/>
          <w:sz w:val="28"/>
        </w:rPr>
        <w:t xml:space="preserve"> финансовая поддержка </w:t>
      </w:r>
      <w:r w:rsidR="003E7D9A" w:rsidRPr="00533F72">
        <w:rPr>
          <w:rFonts w:ascii="Times New Roman" w:hAnsi="Times New Roman" w:cs="Times New Roman"/>
          <w:sz w:val="28"/>
        </w:rPr>
        <w:t>в первую очередь связана с выплатой компенсаций</w:t>
      </w:r>
      <w:r w:rsidR="00D85352" w:rsidRPr="00533F72">
        <w:rPr>
          <w:rFonts w:ascii="Times New Roman" w:hAnsi="Times New Roman" w:cs="Times New Roman"/>
          <w:sz w:val="28"/>
        </w:rPr>
        <w:t xml:space="preserve"> потерь аграриев из-за присущих для Австралии, в силу природно-климатических причин, бедствий, например длительного засушливого периода, наводнений, пожаров и других стихийных потрясений. </w:t>
      </w:r>
      <w:r w:rsidR="00D85352" w:rsidRPr="00533F72">
        <w:rPr>
          <w:rFonts w:ascii="Times New Roman" w:hAnsi="Times New Roman" w:cs="Times New Roman"/>
          <w:sz w:val="28"/>
          <w:szCs w:val="28"/>
        </w:rPr>
        <w:t xml:space="preserve">Так, по причине беспрецендентных пожаров, которые охватили страну в конце 2019 года, </w:t>
      </w:r>
      <w:r w:rsidR="00D85352" w:rsidRPr="001852F3">
        <w:rPr>
          <w:rFonts w:ascii="Times New Roman" w:hAnsi="Times New Roman" w:cs="Times New Roman"/>
          <w:sz w:val="28"/>
          <w:szCs w:val="28"/>
        </w:rPr>
        <w:t>экономисты крупнейшего в стране банка Westpac подсчитали, что прямые убытки экономики от стихийного бедствия приближаются к 3,5 млрд. долларов</w:t>
      </w:r>
      <w:r w:rsidR="006E2C69" w:rsidRPr="001852F3">
        <w:rPr>
          <w:rFonts w:ascii="Times New Roman" w:hAnsi="Times New Roman" w:cs="Times New Roman"/>
          <w:sz w:val="28"/>
          <w:szCs w:val="28"/>
        </w:rPr>
        <w:t xml:space="preserve"> США</w:t>
      </w:r>
      <w:r w:rsidR="00D85352" w:rsidRPr="001852F3">
        <w:rPr>
          <w:rFonts w:ascii="Times New Roman" w:hAnsi="Times New Roman" w:cs="Times New Roman"/>
          <w:sz w:val="28"/>
          <w:szCs w:val="28"/>
        </w:rPr>
        <w:t xml:space="preserve">. Кроме того, для полного возрождения из пепла всех фермерских хозяйств, придется выделить </w:t>
      </w:r>
      <w:r w:rsidR="006E2C69" w:rsidRPr="001852F3">
        <w:rPr>
          <w:rFonts w:ascii="Times New Roman" w:hAnsi="Times New Roman" w:cs="Times New Roman"/>
          <w:sz w:val="28"/>
          <w:szCs w:val="28"/>
        </w:rPr>
        <w:t xml:space="preserve">дополнительно </w:t>
      </w:r>
      <w:r w:rsidR="00D85352" w:rsidRPr="001852F3">
        <w:rPr>
          <w:rFonts w:ascii="Times New Roman" w:hAnsi="Times New Roman" w:cs="Times New Roman"/>
          <w:sz w:val="28"/>
          <w:szCs w:val="28"/>
        </w:rPr>
        <w:t>около 6-8 млрд</w:t>
      </w:r>
      <w:r w:rsidR="006E2C69" w:rsidRPr="001852F3">
        <w:rPr>
          <w:rFonts w:ascii="Times New Roman" w:hAnsi="Times New Roman" w:cs="Times New Roman"/>
          <w:sz w:val="28"/>
          <w:szCs w:val="28"/>
        </w:rPr>
        <w:t>. долларов США [</w:t>
      </w:r>
      <w:r w:rsidR="0045455E" w:rsidRPr="001852F3">
        <w:rPr>
          <w:rFonts w:ascii="Times New Roman" w:hAnsi="Times New Roman" w:cs="Times New Roman"/>
          <w:sz w:val="28"/>
          <w:szCs w:val="28"/>
        </w:rPr>
        <w:t>76</w:t>
      </w:r>
      <w:r w:rsidR="006E2C69" w:rsidRPr="001852F3">
        <w:rPr>
          <w:rFonts w:ascii="Times New Roman" w:hAnsi="Times New Roman" w:cs="Times New Roman"/>
          <w:sz w:val="28"/>
          <w:szCs w:val="28"/>
        </w:rPr>
        <w:t xml:space="preserve">]. </w:t>
      </w:r>
      <w:r w:rsidR="00493E83" w:rsidRPr="00533F72">
        <w:rPr>
          <w:rFonts w:ascii="Times New Roman" w:hAnsi="Times New Roman" w:cs="Times New Roman"/>
          <w:sz w:val="28"/>
        </w:rPr>
        <w:t xml:space="preserve">Также выплачиваются компенсации потерь вызванные </w:t>
      </w:r>
      <w:r w:rsidRPr="00533F72">
        <w:rPr>
          <w:rFonts w:ascii="Times New Roman" w:hAnsi="Times New Roman" w:cs="Times New Roman"/>
          <w:sz w:val="28"/>
        </w:rPr>
        <w:t xml:space="preserve">техногенными факторами. </w:t>
      </w:r>
      <w:r w:rsidR="00493E83" w:rsidRPr="00533F72">
        <w:rPr>
          <w:rFonts w:ascii="Times New Roman" w:hAnsi="Times New Roman" w:cs="Times New Roman"/>
          <w:sz w:val="28"/>
        </w:rPr>
        <w:t>Но, необходимо учесть, что данные средства выделяются лишь в случае, если бедствие привело к ущербу у значительного количества хозяйств в данном регионе</w:t>
      </w:r>
      <w:r w:rsidRPr="00533F72">
        <w:rPr>
          <w:rFonts w:ascii="Times New Roman" w:hAnsi="Times New Roman" w:cs="Times New Roman"/>
          <w:sz w:val="28"/>
        </w:rPr>
        <w:t xml:space="preserve">. </w:t>
      </w:r>
      <w:r w:rsidR="00493E83" w:rsidRPr="00533F72">
        <w:rPr>
          <w:rFonts w:ascii="Times New Roman" w:hAnsi="Times New Roman" w:cs="Times New Roman"/>
          <w:sz w:val="28"/>
        </w:rPr>
        <w:t>Средства выделяются в виде грантов, субсидий, льготных кредитов и т.д.</w:t>
      </w:r>
      <w:r w:rsidRPr="00533F72">
        <w:rPr>
          <w:rFonts w:ascii="Times New Roman" w:hAnsi="Times New Roman" w:cs="Times New Roman"/>
          <w:sz w:val="28"/>
        </w:rPr>
        <w:t xml:space="preserve"> </w:t>
      </w:r>
      <w:r w:rsidR="00493E83" w:rsidRPr="00533F72">
        <w:rPr>
          <w:rFonts w:ascii="Times New Roman" w:hAnsi="Times New Roman" w:cs="Times New Roman"/>
          <w:sz w:val="28"/>
        </w:rPr>
        <w:t>Финансовая помощь также выражается в виде предоставления дополнительных налоговых льгот, в частности на компенсацию амортизации аграрной техники, а также осуществляется специальные платежи и импортные пошлины</w:t>
      </w:r>
      <w:r w:rsidRPr="00533F72">
        <w:rPr>
          <w:rFonts w:ascii="Times New Roman" w:hAnsi="Times New Roman" w:cs="Times New Roman"/>
          <w:sz w:val="28"/>
        </w:rPr>
        <w:t>.</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Национальная экономика Аргентины ориентирована на аграрноиндустриальное направление, которое занимает 8—9 % ВВП и имеет относительно высокий его уровень среди стран Латинской Америки. Аграрный бизнес характеризуется сложным переплетением разнообразных социальных форм и типов сельского хозяйства. В стране преобладает крупное землевладение латифундизм - землевладение, занимающее большую площадь), которое в настоящее время является главным тормозом роста сельскохозяйственного производства: низкий агротехнический уровень; </w:t>
      </w:r>
      <w:r w:rsidRPr="00533F72">
        <w:rPr>
          <w:rFonts w:ascii="Times New Roman" w:hAnsi="Times New Roman" w:cs="Times New Roman"/>
          <w:sz w:val="28"/>
        </w:rPr>
        <w:lastRenderedPageBreak/>
        <w:t>невысокая урожайность основных сельскохозяйственных культур; истощение естественных пастбищах. Преобладающий тип специализации аргентинского сельского хозяйства - товарное производство зерна и мяса, который сложился в первую очередь под влиянием внешнего рынка. Учитывая это, в структуре государственной поддержки сельского хозяйства Аргентины 90 % приходится на меры «зеленой корзины» и 10 % - «янтарной корзины». С 2005 г. обязательства страны по предельному уровню общего показателя агрегированной меры поддержки составляет 75021,3 тыс. аргентинских песо (3,0 млн долларов США).</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Среди развивающихся стран особый интерес представляет система государственного регулирования и поддержки </w:t>
      </w:r>
      <w:r w:rsidR="00CB2A0C">
        <w:rPr>
          <w:rFonts w:ascii="Times New Roman" w:hAnsi="Times New Roman" w:cs="Times New Roman"/>
          <w:sz w:val="28"/>
        </w:rPr>
        <w:t xml:space="preserve">процесса формирования инновационного потенциала </w:t>
      </w:r>
      <w:r w:rsidRPr="00533F72">
        <w:rPr>
          <w:rFonts w:ascii="Times New Roman" w:hAnsi="Times New Roman" w:cs="Times New Roman"/>
          <w:sz w:val="28"/>
        </w:rPr>
        <w:t xml:space="preserve"> в Бразилии. Важность отрасли обусловлена тем, что около 90 % экспорта страны занимает сельскохозяйственная продукция и продукты переработки (сахар, кофе, апельсиновый сок, табачные изделия, мясная продукция, соевые бобы, кукуруза). В аграрной отрасли используется высокотехнологичное оборудование и новейшие инновационные технологии. Здесь достигнут значимый прогресс, и многие страны (в том числе</w:t>
      </w:r>
      <w:r w:rsidR="00C268F7" w:rsidRPr="00533F72">
        <w:rPr>
          <w:rFonts w:ascii="Times New Roman" w:hAnsi="Times New Roman" w:cs="Times New Roman"/>
          <w:sz w:val="28"/>
        </w:rPr>
        <w:t>, к примеру</w:t>
      </w:r>
      <w:r w:rsidRPr="00533F72">
        <w:rPr>
          <w:rFonts w:ascii="Times New Roman" w:hAnsi="Times New Roman" w:cs="Times New Roman"/>
          <w:sz w:val="28"/>
        </w:rPr>
        <w:t xml:space="preserve"> Росси</w:t>
      </w:r>
      <w:r w:rsidR="00C268F7" w:rsidRPr="00533F72">
        <w:rPr>
          <w:rFonts w:ascii="Times New Roman" w:hAnsi="Times New Roman" w:cs="Times New Roman"/>
          <w:sz w:val="28"/>
        </w:rPr>
        <w:t>я</w:t>
      </w:r>
      <w:r w:rsidRPr="00533F72">
        <w:rPr>
          <w:rFonts w:ascii="Times New Roman" w:hAnsi="Times New Roman" w:cs="Times New Roman"/>
          <w:sz w:val="28"/>
        </w:rPr>
        <w:t>) импортируют бразильскую аграрную технику (например, тракторы).</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Объем поддержки сельского хозяйства составляет 4,8 млрд долларов США, более трети расходов которых приходится на «янтарную корзину».</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Сельское хозяйство стран Европейского союза отличается широким разнообразием, включает крупные, высокопроизводительные и специализированные коммерческие хозяйства, средних и малых фермеров, значительная часть деятельности которых основывается на </w:t>
      </w:r>
      <w:r w:rsidR="00CB2A0C">
        <w:rPr>
          <w:rFonts w:ascii="Times New Roman" w:hAnsi="Times New Roman" w:cs="Times New Roman"/>
          <w:sz w:val="28"/>
        </w:rPr>
        <w:t>использование инноваций.</w:t>
      </w:r>
      <w:r w:rsidRPr="00533F72">
        <w:rPr>
          <w:rFonts w:ascii="Times New Roman" w:hAnsi="Times New Roman" w:cs="Times New Roman"/>
          <w:sz w:val="28"/>
        </w:rPr>
        <w:t xml:space="preserve"> При этом важной тенденцией является то, что ведущие кооперативы демонстрируют постоянный рост. Лидером по их количеству в ЕС является Италия (5834 кооперативов, товарооборот - 35,0 млн евро). Испания занимает вторую позицию (3844 организаций), представлена 16 федерациями и региональными кооперативными союзами. На территории Франции и Германии функционирует по 2400 специализированных (мясные, молочные, винные, зерновые) и многопрофильных кооперативов. Доля исследуемых субъектов хозяйствования в сельском хозяйстве Венгрии относительно высокая (более 1000), хотя их количество постепенно сокращается. Все они делятся на три типа: продовольственные; обслуживающие (снабжение и сбыт); «нового» западного типа. В других странах ЕС также имеются свои особенности. В частности, сельскохозяйственные кооперативы Болгарии имеют низкий уровень вертикальной интеграции, характеризуются горизонтальной диверсификацией и работают по конкретным направлениям (производство зерна, молока, садоводство, виноградарство, пчеловодство, птицеводство). При этом в Греции они работают во многих секторах пищевой промышленности: выращивание и переработка фруктов, производство молока, в том числе козьего и овечьего, выращивание оливок и производство оливкового масла, вина и т. д. В целом в системе вертикальной интеграции данного объединения получили распространение контрактация и кооперативный сбыт.</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Развитие сельского хозяйства в ЕС осуществляется в рамках единой аграрной политики, направленной на обеспечение продовольственной безопасности, внедрение инновационных технологий в производство и сбыт, создание благоприятных условий устойчивого развития субъектов АПК и сельских территорий. Общий бюджет программы до 2020 г. составляет 408,3 млрд евро, из которых 312,7 млрд евро (76,4%) предназначены на прямые выплаты (дотации) фермерам и 95,6 млрд евро (23,4 %) на развитие отрасли интеграционного объединения. Основным источником финансирования служит Европейский сельскохозяйственный фонд развития сельских территорий.</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Индия </w:t>
      </w:r>
      <w:r w:rsidR="006200FB" w:rsidRPr="00533F72">
        <w:rPr>
          <w:rFonts w:ascii="Times New Roman" w:hAnsi="Times New Roman" w:cs="Times New Roman"/>
          <w:sz w:val="28"/>
        </w:rPr>
        <w:t>— это</w:t>
      </w:r>
      <w:r w:rsidRPr="00533F72">
        <w:rPr>
          <w:rFonts w:ascii="Times New Roman" w:hAnsi="Times New Roman" w:cs="Times New Roman"/>
          <w:sz w:val="28"/>
        </w:rPr>
        <w:t xml:space="preserve"> аграрно-индустриальная страна с развитой промышленностью. В то же время она занимает второе место в мире по объему производства аграрной продукции. До сих пор в сельском хозяйстве сохраняются большие контрасты: крупные плантации, мелкие крестьянские хозяйства, многие крестьяне имеют мало земли или вообще ее не имеют. По площади орошаемых земель (54,8 млн га) страна занимает первое место в мире. Доля сельскохозяйственной продукции в экспорте Индии составляет 15 %. Особенностью национальной системы поддержки</w:t>
      </w:r>
      <w:r w:rsidR="006200FB">
        <w:rPr>
          <w:rFonts w:ascii="Times New Roman" w:hAnsi="Times New Roman" w:cs="Times New Roman"/>
          <w:sz w:val="28"/>
        </w:rPr>
        <w:t xml:space="preserve"> инноваций в </w:t>
      </w:r>
      <w:r w:rsidRPr="00533F72">
        <w:rPr>
          <w:rFonts w:ascii="Times New Roman" w:hAnsi="Times New Roman" w:cs="Times New Roman"/>
          <w:sz w:val="28"/>
        </w:rPr>
        <w:t xml:space="preserve"> аграрной сфер</w:t>
      </w:r>
      <w:r w:rsidR="006200FB">
        <w:rPr>
          <w:rFonts w:ascii="Times New Roman" w:hAnsi="Times New Roman" w:cs="Times New Roman"/>
          <w:sz w:val="28"/>
        </w:rPr>
        <w:t>е</w:t>
      </w:r>
      <w:r w:rsidRPr="00533F72">
        <w:rPr>
          <w:rFonts w:ascii="Times New Roman" w:hAnsi="Times New Roman" w:cs="Times New Roman"/>
          <w:sz w:val="28"/>
        </w:rPr>
        <w:t xml:space="preserve"> являются значительные объемы средств, выделяемых в рамках специального и дифференцированного режима (более 50,0 %). При этом большая доля расходов в рамках «зеленого ящика» направлялась на государственные резервы для целей продовольственной безопасности (56,3 % в 2010-2011 гг.).</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Около 30 % территории Индонезии используется для ведения и развития сельскохозяйственного сектора, который включает крупные плантации, принадлежащие государственным или частным компаниям, и мелкие фермерские хозяйства (как правило, традиционные сельскохозяйственные хозяйства). Основными продовольственными культурами в стране считаются: рис, кукуруза, соя, арахис, кассава и батат. В стране принят первый долгосрочный План развития сельского хозяйства на 2013-2045 гг. Его основная долгосрочная цель заключается в содействии устойчивому агропромышленному производству, среднесрочная - достижение продовольственного суверенитета, повышение благосостояния фермеров и предполагает государственные ин</w:t>
      </w:r>
      <w:r w:rsidRPr="00533F72">
        <w:rPr>
          <w:rFonts w:ascii="Times New Roman" w:hAnsi="Times New Roman" w:cs="Times New Roman"/>
          <w:sz w:val="28"/>
        </w:rPr>
        <w:softHyphen/>
        <w:t xml:space="preserve">вестиции в инфраструктуру, консультативные услуги и т. д. Главным приоритетом сельскохозяйственной политики Индонезии в последние годы является достижение </w:t>
      </w:r>
      <w:r w:rsidR="006200FB">
        <w:rPr>
          <w:rFonts w:ascii="Times New Roman" w:hAnsi="Times New Roman" w:cs="Times New Roman"/>
          <w:sz w:val="28"/>
        </w:rPr>
        <w:t>по применению инновационных подходов при производстве продукции.</w:t>
      </w:r>
      <w:r w:rsidRPr="00533F72">
        <w:rPr>
          <w:rFonts w:ascii="Times New Roman" w:hAnsi="Times New Roman" w:cs="Times New Roman"/>
          <w:sz w:val="28"/>
        </w:rPr>
        <w:t xml:space="preserve"> Для этого государство предоставляет производителям финансовое содействие не только путем субсидирования удобрений, но и посредством ценовой поддержки, а также покупает товар по цене выше рыночной, что позволяет впоследствии продать его малообеспеченному населению и, одновременно, стабилизировать цену на розничном рынке. До 80 % мер «зеленой корзины» занимают расходы на внутреннюю продовольственную помощь нуждающейся части населения. Такая поддержка осуществляется в рамках программы продовольственной безопасности «Рис для бедных» (RASCIN).</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Модель ведения аграрного бизнеса Канады характеризуется высоким уровнем товарности, индустриализации, специализации производства.  </w:t>
      </w:r>
      <w:r w:rsidRPr="00533F72">
        <w:rPr>
          <w:rFonts w:ascii="Times New Roman" w:hAnsi="Times New Roman" w:cs="Times New Roman"/>
          <w:sz w:val="28"/>
        </w:rPr>
        <w:lastRenderedPageBreak/>
        <w:t>Сельское хозяйство страны получает ежегодно государственную поддержку в объеме 6-8 млрд долларов США. Система сбыта продукции АПК предусматривает</w:t>
      </w:r>
      <w:r w:rsidR="00493E83" w:rsidRPr="00533F72">
        <w:rPr>
          <w:rFonts w:ascii="Times New Roman" w:hAnsi="Times New Roman" w:cs="Times New Roman"/>
          <w:sz w:val="28"/>
        </w:rPr>
        <w:t xml:space="preserve"> наличие государственной монополии на закуп молочных продуктов, яиц и мяса птицы, которая </w:t>
      </w:r>
      <w:r w:rsidR="00384C4E" w:rsidRPr="00533F72">
        <w:rPr>
          <w:rFonts w:ascii="Times New Roman" w:hAnsi="Times New Roman" w:cs="Times New Roman"/>
          <w:sz w:val="28"/>
        </w:rPr>
        <w:t>называется,</w:t>
      </w:r>
      <w:r w:rsidR="00493E83" w:rsidRPr="00533F72">
        <w:rPr>
          <w:rFonts w:ascii="Times New Roman" w:hAnsi="Times New Roman" w:cs="Times New Roman"/>
          <w:sz w:val="28"/>
        </w:rPr>
        <w:t xml:space="preserve"> как система «управления поставками»)</w:t>
      </w:r>
      <w:r w:rsidRPr="00533F72">
        <w:rPr>
          <w:rFonts w:ascii="Times New Roman" w:hAnsi="Times New Roman" w:cs="Times New Roman"/>
          <w:color w:val="FF0000"/>
          <w:sz w:val="28"/>
        </w:rPr>
        <w:t>,</w:t>
      </w:r>
      <w:r w:rsidRPr="00533F72">
        <w:rPr>
          <w:rFonts w:ascii="Times New Roman" w:hAnsi="Times New Roman" w:cs="Times New Roman"/>
          <w:sz w:val="28"/>
        </w:rPr>
        <w:t xml:space="preserve"> а также </w:t>
      </w:r>
      <w:r w:rsidR="00CA0AF2" w:rsidRPr="00533F72">
        <w:rPr>
          <w:rFonts w:ascii="Times New Roman" w:hAnsi="Times New Roman" w:cs="Times New Roman"/>
          <w:sz w:val="28"/>
        </w:rPr>
        <w:t xml:space="preserve">производятся </w:t>
      </w:r>
      <w:r w:rsidRPr="00533F72">
        <w:rPr>
          <w:rFonts w:ascii="Times New Roman" w:hAnsi="Times New Roman" w:cs="Times New Roman"/>
          <w:sz w:val="28"/>
        </w:rPr>
        <w:t xml:space="preserve">различные меры поддержки производителей зерна, свинины, телятины и др. </w:t>
      </w:r>
      <w:r w:rsidR="00F7661C" w:rsidRPr="00533F72">
        <w:rPr>
          <w:rFonts w:ascii="Times New Roman" w:hAnsi="Times New Roman" w:cs="Times New Roman"/>
          <w:sz w:val="28"/>
        </w:rPr>
        <w:t>В этих целях в Канаде было создано специальное финансовое учреждение (</w:t>
      </w:r>
      <w:r w:rsidRPr="00533F72">
        <w:rPr>
          <w:rFonts w:ascii="Times New Roman" w:hAnsi="Times New Roman" w:cs="Times New Roman"/>
          <w:sz w:val="28"/>
        </w:rPr>
        <w:t>Farm Credit Canada</w:t>
      </w:r>
      <w:r w:rsidR="00F7661C" w:rsidRPr="00533F72">
        <w:rPr>
          <w:rFonts w:ascii="Times New Roman" w:hAnsi="Times New Roman" w:cs="Times New Roman"/>
          <w:sz w:val="28"/>
        </w:rPr>
        <w:t>), а также действуют и региональные программы финансовой поддержки</w:t>
      </w:r>
      <w:r w:rsidRPr="00533F72">
        <w:rPr>
          <w:rFonts w:ascii="Times New Roman" w:hAnsi="Times New Roman" w:cs="Times New Roman"/>
          <w:sz w:val="28"/>
        </w:rPr>
        <w:t>.</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Китай является крупнейшим производителем по ряду сельскохозяйственных товаров. На его долю в мировом производстве приходится порядка 28 % риса и картофеля, 25 % хлопка, 21 % кукурузы. Такого уровня страна добилась в результате проводимых аграрных реформ, в частности индустриализации сельского хозяйства. </w:t>
      </w:r>
      <w:r w:rsidR="00F7661C" w:rsidRPr="00533F72">
        <w:rPr>
          <w:rFonts w:ascii="Times New Roman" w:hAnsi="Times New Roman" w:cs="Times New Roman"/>
          <w:sz w:val="28"/>
        </w:rPr>
        <w:t xml:space="preserve">В стране работают множество </w:t>
      </w:r>
      <w:r w:rsidR="000B4859" w:rsidRPr="00533F72">
        <w:rPr>
          <w:rFonts w:ascii="Times New Roman" w:hAnsi="Times New Roman" w:cs="Times New Roman"/>
          <w:sz w:val="28"/>
        </w:rPr>
        <w:t xml:space="preserve">управляющих аграрным сектором компаний, численность </w:t>
      </w:r>
      <w:r w:rsidR="00304AEE" w:rsidRPr="00533F72">
        <w:rPr>
          <w:rFonts w:ascii="Times New Roman" w:hAnsi="Times New Roman" w:cs="Times New Roman"/>
          <w:sz w:val="28"/>
          <w:lang w:val="kk-KZ"/>
        </w:rPr>
        <w:t>которых составляет около 280 тысяч</w:t>
      </w:r>
      <w:r w:rsidR="00304AEE" w:rsidRPr="00533F72">
        <w:rPr>
          <w:rFonts w:ascii="Times New Roman" w:hAnsi="Times New Roman" w:cs="Times New Roman"/>
          <w:sz w:val="28"/>
        </w:rPr>
        <w:t>.</w:t>
      </w:r>
      <w:r w:rsidR="00304AEE" w:rsidRPr="00533F72">
        <w:rPr>
          <w:rFonts w:ascii="Times New Roman" w:hAnsi="Times New Roman" w:cs="Times New Roman"/>
          <w:sz w:val="28"/>
          <w:lang w:val="kk-KZ"/>
        </w:rPr>
        <w:t xml:space="preserve"> Под их руководством находятся около 110 миллионов фермеров, более 40 % которых, а также 60 % производственных баз участвуют в аграрном производстве в соответствии с организацией полного цикла производства и переработки сельскохозяйственного сырья, включающая такие этапы как выращивание культур, их переработка, хранение, транспортировка (логистика), доведение до потребителя и реализация</w:t>
      </w:r>
      <w:r w:rsidRPr="00533F72">
        <w:rPr>
          <w:rFonts w:ascii="Times New Roman" w:hAnsi="Times New Roman" w:cs="Times New Roman"/>
          <w:color w:val="FF0000"/>
          <w:sz w:val="28"/>
        </w:rPr>
        <w:t xml:space="preserve">. </w:t>
      </w:r>
      <w:r w:rsidRPr="00533F72">
        <w:rPr>
          <w:rFonts w:ascii="Times New Roman" w:hAnsi="Times New Roman" w:cs="Times New Roman"/>
          <w:sz w:val="28"/>
        </w:rPr>
        <w:t>Фактический уровень поддержки сельского хозяйства в стране составляет порядка 100,0 млрд долларов США, из которой 77,0-78,0 % приходится на меры «зеленой корзины». В рамках ВТО предельные объемы поддержки Китая ограничены уровнем de minimis, равном 8,5 %. В целом политика внутренней помощи сельскому хозяйству страны развивается в направлении мер продуктово-неспецифической поддержки.</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Современное функционирование аграрного </w:t>
      </w:r>
      <w:r w:rsidR="00304AEE" w:rsidRPr="00533F72">
        <w:rPr>
          <w:rFonts w:ascii="Times New Roman" w:hAnsi="Times New Roman" w:cs="Times New Roman"/>
          <w:sz w:val="28"/>
        </w:rPr>
        <w:t xml:space="preserve">предпринимательства в </w:t>
      </w:r>
      <w:r w:rsidRPr="00533F72">
        <w:rPr>
          <w:rFonts w:ascii="Times New Roman" w:hAnsi="Times New Roman" w:cs="Times New Roman"/>
          <w:sz w:val="28"/>
        </w:rPr>
        <w:t xml:space="preserve">России </w:t>
      </w:r>
      <w:r w:rsidR="00304AEE" w:rsidRPr="00533F72">
        <w:rPr>
          <w:rFonts w:ascii="Times New Roman" w:hAnsi="Times New Roman" w:cs="Times New Roman"/>
          <w:sz w:val="28"/>
        </w:rPr>
        <w:t xml:space="preserve">связано с реализацией </w:t>
      </w:r>
      <w:r w:rsidRPr="00533F72">
        <w:rPr>
          <w:rFonts w:ascii="Times New Roman" w:hAnsi="Times New Roman" w:cs="Times New Roman"/>
          <w:sz w:val="28"/>
        </w:rPr>
        <w:t>Государственной программы развития сельского хозяйства и регулирования рынков сельскохозяйственной продукции, сырья и продовольствия на 2013-2020 годы</w:t>
      </w:r>
      <w:r w:rsidR="00304AEE" w:rsidRPr="00533F72">
        <w:rPr>
          <w:rFonts w:ascii="Times New Roman" w:hAnsi="Times New Roman" w:cs="Times New Roman"/>
          <w:sz w:val="28"/>
        </w:rPr>
        <w:t xml:space="preserve">. </w:t>
      </w:r>
      <w:r w:rsidR="007043A9" w:rsidRPr="00533F72">
        <w:rPr>
          <w:rFonts w:ascii="Times New Roman" w:hAnsi="Times New Roman" w:cs="Times New Roman"/>
          <w:sz w:val="28"/>
        </w:rPr>
        <w:t xml:space="preserve">В соответствии с этой программой перед аграрным сектором стоят такие задачи как обеспечение </w:t>
      </w:r>
      <w:r w:rsidRPr="00533F72">
        <w:rPr>
          <w:rFonts w:ascii="Times New Roman" w:hAnsi="Times New Roman" w:cs="Times New Roman"/>
          <w:sz w:val="28"/>
        </w:rPr>
        <w:t>устойчиво</w:t>
      </w:r>
      <w:r w:rsidR="007043A9" w:rsidRPr="00533F72">
        <w:rPr>
          <w:rFonts w:ascii="Times New Roman" w:hAnsi="Times New Roman" w:cs="Times New Roman"/>
          <w:sz w:val="28"/>
        </w:rPr>
        <w:t>го</w:t>
      </w:r>
      <w:r w:rsidRPr="00533F72">
        <w:rPr>
          <w:rFonts w:ascii="Times New Roman" w:hAnsi="Times New Roman" w:cs="Times New Roman"/>
          <w:sz w:val="28"/>
        </w:rPr>
        <w:t xml:space="preserve"> развити</w:t>
      </w:r>
      <w:r w:rsidR="007043A9" w:rsidRPr="00533F72">
        <w:rPr>
          <w:rFonts w:ascii="Times New Roman" w:hAnsi="Times New Roman" w:cs="Times New Roman"/>
          <w:sz w:val="28"/>
        </w:rPr>
        <w:t>я</w:t>
      </w:r>
      <w:r w:rsidRPr="00533F72">
        <w:rPr>
          <w:rFonts w:ascii="Times New Roman" w:hAnsi="Times New Roman" w:cs="Times New Roman"/>
          <w:sz w:val="28"/>
        </w:rPr>
        <w:t xml:space="preserve"> сельских территорий, </w:t>
      </w:r>
      <w:r w:rsidR="007043A9" w:rsidRPr="00533F72">
        <w:rPr>
          <w:rFonts w:ascii="Times New Roman" w:hAnsi="Times New Roman" w:cs="Times New Roman"/>
          <w:sz w:val="28"/>
        </w:rPr>
        <w:t xml:space="preserve">рост </w:t>
      </w:r>
      <w:r w:rsidRPr="00533F72">
        <w:rPr>
          <w:rFonts w:ascii="Times New Roman" w:hAnsi="Times New Roman" w:cs="Times New Roman"/>
          <w:sz w:val="28"/>
        </w:rPr>
        <w:t xml:space="preserve">занятости и </w:t>
      </w:r>
      <w:r w:rsidR="007043A9" w:rsidRPr="00533F72">
        <w:rPr>
          <w:rFonts w:ascii="Times New Roman" w:hAnsi="Times New Roman" w:cs="Times New Roman"/>
          <w:sz w:val="28"/>
        </w:rPr>
        <w:t xml:space="preserve">улучшения качества </w:t>
      </w:r>
      <w:r w:rsidRPr="00533F72">
        <w:rPr>
          <w:rFonts w:ascii="Times New Roman" w:hAnsi="Times New Roman" w:cs="Times New Roman"/>
          <w:sz w:val="28"/>
        </w:rPr>
        <w:t>жизни сельского населения</w:t>
      </w:r>
      <w:r w:rsidR="007043A9" w:rsidRPr="00533F72">
        <w:rPr>
          <w:rFonts w:ascii="Times New Roman" w:hAnsi="Times New Roman" w:cs="Times New Roman"/>
          <w:sz w:val="28"/>
        </w:rPr>
        <w:t xml:space="preserve">. В целом, основной целью является обеспечение высокой </w:t>
      </w:r>
      <w:r w:rsidRPr="00533F72">
        <w:rPr>
          <w:rFonts w:ascii="Times New Roman" w:hAnsi="Times New Roman" w:cs="Times New Roman"/>
          <w:sz w:val="28"/>
        </w:rPr>
        <w:t xml:space="preserve">конкурентоспособности </w:t>
      </w:r>
      <w:r w:rsidR="007043A9" w:rsidRPr="00533F72">
        <w:rPr>
          <w:rFonts w:ascii="Times New Roman" w:hAnsi="Times New Roman" w:cs="Times New Roman"/>
          <w:sz w:val="28"/>
        </w:rPr>
        <w:t>российской аграрной</w:t>
      </w:r>
      <w:r w:rsidRPr="00533F72">
        <w:rPr>
          <w:rFonts w:ascii="Times New Roman" w:hAnsi="Times New Roman" w:cs="Times New Roman"/>
          <w:sz w:val="28"/>
        </w:rPr>
        <w:t xml:space="preserve"> продукции </w:t>
      </w:r>
      <w:r w:rsidR="007043A9" w:rsidRPr="00533F72">
        <w:rPr>
          <w:rFonts w:ascii="Times New Roman" w:hAnsi="Times New Roman" w:cs="Times New Roman"/>
          <w:sz w:val="28"/>
        </w:rPr>
        <w:t xml:space="preserve">путем </w:t>
      </w:r>
      <w:r w:rsidRPr="00533F72">
        <w:rPr>
          <w:rFonts w:ascii="Times New Roman" w:hAnsi="Times New Roman" w:cs="Times New Roman"/>
          <w:sz w:val="28"/>
        </w:rPr>
        <w:t xml:space="preserve">модернизации </w:t>
      </w:r>
      <w:r w:rsidR="007043A9" w:rsidRPr="00533F72">
        <w:rPr>
          <w:rFonts w:ascii="Times New Roman" w:hAnsi="Times New Roman" w:cs="Times New Roman"/>
          <w:sz w:val="28"/>
        </w:rPr>
        <w:t>производства на основе достижений научно-технического прогресса</w:t>
      </w:r>
      <w:r w:rsidRPr="00533F72">
        <w:rPr>
          <w:rFonts w:ascii="Times New Roman" w:hAnsi="Times New Roman" w:cs="Times New Roman"/>
          <w:sz w:val="28"/>
        </w:rPr>
        <w:t>.</w:t>
      </w:r>
      <w:r w:rsidR="007043A9" w:rsidRPr="00533F72">
        <w:rPr>
          <w:rFonts w:ascii="Times New Roman" w:hAnsi="Times New Roman" w:cs="Times New Roman"/>
          <w:sz w:val="28"/>
        </w:rPr>
        <w:t xml:space="preserve"> Данная цель особенно актуализируется в условиях постоянного прессинга со стороны мирового сообщества, выражающаяся увеличением количества экономических и политических санкций к стране в последнее время.</w:t>
      </w:r>
      <w:r w:rsidRPr="00533F72">
        <w:rPr>
          <w:rFonts w:ascii="Times New Roman" w:hAnsi="Times New Roman" w:cs="Times New Roman"/>
          <w:sz w:val="28"/>
        </w:rPr>
        <w:t xml:space="preserve"> Основными производителями являются сельскохозяйственные организации (53,0%), хозяйства населения (35,0), фермеры (13,0%). Ведущей отраслью является растениеводство, на которую приходится 54,0 % объема сельхозпроизводства, доля животноводства - 46,0 %. В последние годы отрасль стала технологичной и конкурентоспособной, имеет устойчивые темпы развития. Дополнительным фактором роста является политика импортозамещения после введения в 2014 г. продовольственного эмбарго, а также государственная поддержка. Бюджет </w:t>
      </w:r>
      <w:r w:rsidRPr="00533F72">
        <w:rPr>
          <w:rFonts w:ascii="Times New Roman" w:hAnsi="Times New Roman" w:cs="Times New Roman"/>
          <w:sz w:val="28"/>
        </w:rPr>
        <w:lastRenderedPageBreak/>
        <w:t>России на 2020-2022 гг. предусматривает финансирование государственных программ развития АПК в объеме 300 млрд рос. руб. (4,4 млрд долларов США) ежегодно, а также по 17 млрд рос. руб. (2,5 млрд долларов США) на комплексное развитие сельских территорий. В то же время Россия имеет отрицательное внешнеторговое сальдо по сельскохозяйственной продукции и продуктами питания, которое по итогу 2018 г. составило 3,9 млрд</w:t>
      </w:r>
      <w:r w:rsidR="007043A9" w:rsidRPr="00533F72">
        <w:rPr>
          <w:rFonts w:ascii="Times New Roman" w:hAnsi="Times New Roman" w:cs="Times New Roman"/>
          <w:sz w:val="28"/>
        </w:rPr>
        <w:t>.</w:t>
      </w:r>
      <w:r w:rsidRPr="00533F72">
        <w:rPr>
          <w:rFonts w:ascii="Times New Roman" w:hAnsi="Times New Roman" w:cs="Times New Roman"/>
          <w:sz w:val="28"/>
        </w:rPr>
        <w:t xml:space="preserve"> долларов США.</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Главный тип </w:t>
      </w:r>
      <w:r w:rsidR="007043A9" w:rsidRPr="00533F72">
        <w:rPr>
          <w:rFonts w:ascii="Times New Roman" w:hAnsi="Times New Roman" w:cs="Times New Roman"/>
          <w:sz w:val="28"/>
        </w:rPr>
        <w:t>аграрных</w:t>
      </w:r>
      <w:r w:rsidRPr="00533F72">
        <w:rPr>
          <w:rFonts w:ascii="Times New Roman" w:hAnsi="Times New Roman" w:cs="Times New Roman"/>
          <w:sz w:val="28"/>
        </w:rPr>
        <w:t xml:space="preserve"> предприятий США - это крупная ферма, которая выращивает основную часть продукции на продажу. В основном преобладают семейные хозяйства (около 90 %), на долю которых приходится 93 % валовой продукции. Каждый фермер является членом двух и более кооперативов или объединений (снабженческие, сбытовые, агросервисные и др.) для закупки машин, удобрений, семян, а также научно-методического сопровождения. Фактический уровень поддержки сельского хозяйства в США составляет 130 млрд</w:t>
      </w:r>
      <w:r w:rsidR="007043A9" w:rsidRPr="00533F72">
        <w:rPr>
          <w:rFonts w:ascii="Times New Roman" w:hAnsi="Times New Roman" w:cs="Times New Roman"/>
          <w:sz w:val="28"/>
        </w:rPr>
        <w:t>.</w:t>
      </w:r>
      <w:r w:rsidRPr="00533F72">
        <w:rPr>
          <w:rFonts w:ascii="Times New Roman" w:hAnsi="Times New Roman" w:cs="Times New Roman"/>
          <w:sz w:val="28"/>
        </w:rPr>
        <w:t xml:space="preserve"> долларов США, значительная часть которого приходится на меры «зеленой корзины». </w:t>
      </w:r>
      <w:r w:rsidR="007043A9" w:rsidRPr="00533F72">
        <w:rPr>
          <w:rFonts w:ascii="Times New Roman" w:hAnsi="Times New Roman" w:cs="Times New Roman"/>
          <w:sz w:val="28"/>
        </w:rPr>
        <w:t>К бюджетным субсидиям относятся прямые расходы,  которые состоят из выплат компенсаций по программам сокращения поголовья скота и связанные с изменением структуры посевов</w:t>
      </w:r>
      <w:r w:rsidR="00225D47" w:rsidRPr="00533F72">
        <w:rPr>
          <w:rFonts w:ascii="Times New Roman" w:hAnsi="Times New Roman" w:cs="Times New Roman"/>
          <w:sz w:val="28"/>
        </w:rPr>
        <w:t xml:space="preserve">, также это расходы по выплате субсидий за инвестиционную деятельность фермеров, а также затрат направленных на водообеспечение, газификацию, механизацию работ на фермах. Косвенные финансовые меры предусматривает полную или частичную оплату затрат на научно-исследовательские работы, страхование растениеводства и животноводства, оплата затрат на транспортировку продукции при государственных закупках, строительство инфраструктуры сельской местности и др. Размер всех этих субсидий достигают почти </w:t>
      </w:r>
      <w:r w:rsidRPr="00533F72">
        <w:rPr>
          <w:rFonts w:ascii="Times New Roman" w:hAnsi="Times New Roman" w:cs="Times New Roman"/>
          <w:sz w:val="28"/>
        </w:rPr>
        <w:t>25 % от стоимости сельскохозяйственной продукции.</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Таким образом, в большинстве стран мира модели аграрного бизнеса основываются на применении разнообразного комплекс мер государственной поддержки, которые включают субсидирование, торговую защиту, льготное кредитование, стимулирование экспорта сельскохозяйственной продукции и др. Для каждого из этих блоков на международном уровне предусмотрено регулирование, включающее различные инструменты, а также систему международных правил и требований ВТО</w:t>
      </w:r>
      <w:r w:rsidR="004319AF" w:rsidRPr="00533F72">
        <w:rPr>
          <w:rFonts w:ascii="Times New Roman" w:hAnsi="Times New Roman" w:cs="Times New Roman"/>
          <w:sz w:val="28"/>
        </w:rPr>
        <w:t xml:space="preserve"> [</w:t>
      </w:r>
      <w:r w:rsidR="0045455E" w:rsidRPr="00533F72">
        <w:rPr>
          <w:rFonts w:ascii="Times New Roman" w:hAnsi="Times New Roman" w:cs="Times New Roman"/>
          <w:sz w:val="28"/>
        </w:rPr>
        <w:t>77</w:t>
      </w:r>
      <w:r w:rsidR="004319AF" w:rsidRPr="00533F72">
        <w:rPr>
          <w:rFonts w:ascii="Times New Roman" w:hAnsi="Times New Roman" w:cs="Times New Roman"/>
          <w:sz w:val="28"/>
        </w:rPr>
        <w:t>]</w:t>
      </w:r>
      <w:r w:rsidRPr="00533F72">
        <w:rPr>
          <w:rFonts w:ascii="Times New Roman" w:hAnsi="Times New Roman" w:cs="Times New Roman"/>
          <w:sz w:val="28"/>
        </w:rPr>
        <w:t>.</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 целью повышения эффективности реализации вышеуказанных подходов странами используются комплексные системы продвижения </w:t>
      </w:r>
      <w:r w:rsidR="0056153B" w:rsidRPr="00533F72">
        <w:rPr>
          <w:rFonts w:ascii="Times New Roman" w:hAnsi="Times New Roman" w:cs="Times New Roman"/>
          <w:sz w:val="28"/>
        </w:rPr>
        <w:t xml:space="preserve">аграрной продукции </w:t>
      </w:r>
      <w:r w:rsidRPr="00533F72">
        <w:rPr>
          <w:rFonts w:ascii="Times New Roman" w:hAnsi="Times New Roman" w:cs="Times New Roman"/>
          <w:sz w:val="28"/>
        </w:rPr>
        <w:t>на внутренний и внешний рынок</w:t>
      </w:r>
      <w:r w:rsidR="0056153B" w:rsidRPr="00533F72">
        <w:rPr>
          <w:rFonts w:ascii="Times New Roman" w:hAnsi="Times New Roman" w:cs="Times New Roman"/>
          <w:sz w:val="28"/>
        </w:rPr>
        <w:t xml:space="preserve">. Они базируются на использовании различных, многочисленных организационных, </w:t>
      </w:r>
      <w:r w:rsidRPr="00533F72">
        <w:rPr>
          <w:rFonts w:ascii="Times New Roman" w:hAnsi="Times New Roman" w:cs="Times New Roman"/>
          <w:sz w:val="28"/>
        </w:rPr>
        <w:t>структурных и технологических подходов</w:t>
      </w:r>
      <w:r w:rsidR="0056153B" w:rsidRPr="00533F72">
        <w:rPr>
          <w:rFonts w:ascii="Times New Roman" w:hAnsi="Times New Roman" w:cs="Times New Roman"/>
          <w:sz w:val="28"/>
        </w:rPr>
        <w:t>.</w:t>
      </w:r>
      <w:r w:rsidRPr="00533F72">
        <w:rPr>
          <w:rFonts w:ascii="Times New Roman" w:hAnsi="Times New Roman" w:cs="Times New Roman"/>
          <w:sz w:val="28"/>
        </w:rPr>
        <w:t xml:space="preserve"> Наиболее распространенными являются маркетинговые и логистические товаропроводящие сети, основанные на различных видах сбытовой интеграции и кооперации (рис. </w:t>
      </w:r>
      <w:r w:rsidR="00E7481D">
        <w:rPr>
          <w:rFonts w:ascii="Times New Roman" w:hAnsi="Times New Roman" w:cs="Times New Roman"/>
          <w:sz w:val="28"/>
        </w:rPr>
        <w:t>6</w:t>
      </w:r>
      <w:r w:rsidRPr="00533F72">
        <w:rPr>
          <w:rFonts w:ascii="Times New Roman" w:hAnsi="Times New Roman" w:cs="Times New Roman"/>
          <w:sz w:val="28"/>
        </w:rPr>
        <w:t>):</w:t>
      </w:r>
    </w:p>
    <w:p w:rsidR="00C25513" w:rsidRPr="00533F72" w:rsidRDefault="00C25513" w:rsidP="00FE74E8">
      <w:pPr>
        <w:pStyle w:val="a7"/>
        <w:numPr>
          <w:ilvl w:val="0"/>
          <w:numId w:val="15"/>
        </w:numPr>
        <w:spacing w:after="0" w:line="240" w:lineRule="auto"/>
        <w:ind w:left="0" w:firstLine="709"/>
        <w:jc w:val="both"/>
        <w:rPr>
          <w:rFonts w:ascii="Times New Roman" w:hAnsi="Times New Roman" w:cs="Times New Roman"/>
          <w:color w:val="FF0000"/>
          <w:sz w:val="28"/>
        </w:rPr>
      </w:pPr>
      <w:r w:rsidRPr="00533F72">
        <w:rPr>
          <w:rFonts w:ascii="Times New Roman" w:hAnsi="Times New Roman" w:cs="Times New Roman"/>
          <w:sz w:val="28"/>
        </w:rPr>
        <w:t xml:space="preserve">вертикальные каналы сбыта продовольственных товаров </w:t>
      </w:r>
      <w:r w:rsidR="0056153B" w:rsidRPr="00533F72">
        <w:rPr>
          <w:rFonts w:ascii="Times New Roman" w:hAnsi="Times New Roman" w:cs="Times New Roman"/>
          <w:sz w:val="28"/>
        </w:rPr>
        <w:t>состоят из производителей, оптовых и розничных посредников</w:t>
      </w:r>
      <w:r w:rsidRPr="00533F72">
        <w:rPr>
          <w:rFonts w:ascii="Times New Roman" w:hAnsi="Times New Roman" w:cs="Times New Roman"/>
          <w:color w:val="FF0000"/>
          <w:sz w:val="28"/>
        </w:rPr>
        <w:t>;</w:t>
      </w:r>
    </w:p>
    <w:p w:rsidR="004A0D38" w:rsidRPr="00533F72" w:rsidRDefault="0056153B" w:rsidP="00FE74E8">
      <w:pPr>
        <w:pStyle w:val="a7"/>
        <w:numPr>
          <w:ilvl w:val="0"/>
          <w:numId w:val="15"/>
        </w:numPr>
        <w:spacing w:after="0" w:line="240" w:lineRule="auto"/>
        <w:ind w:left="0" w:firstLine="709"/>
        <w:jc w:val="both"/>
      </w:pPr>
      <w:r w:rsidRPr="00533F72">
        <w:rPr>
          <w:rFonts w:ascii="Times New Roman" w:hAnsi="Times New Roman" w:cs="Times New Roman"/>
          <w:sz w:val="28"/>
        </w:rPr>
        <w:t xml:space="preserve">все участвующие в организации горизонтальных связей совместно проводят закупки сырья и товаров, а также кооперируются при осуществлении </w:t>
      </w:r>
      <w:r w:rsidRPr="00533F72">
        <w:rPr>
          <w:rFonts w:ascii="Times New Roman" w:hAnsi="Times New Roman" w:cs="Times New Roman"/>
          <w:sz w:val="28"/>
        </w:rPr>
        <w:lastRenderedPageBreak/>
        <w:t>перекрестных поставок и при осуществлении мер по защите от рисков, проведении рекламной компании и т.д.</w:t>
      </w:r>
      <w:r w:rsidR="00C25513" w:rsidRPr="00533F72">
        <w:rPr>
          <w:rFonts w:ascii="Times New Roman" w:hAnsi="Times New Roman" w:cs="Times New Roman"/>
          <w:sz w:val="28"/>
        </w:rPr>
        <w:t>;</w:t>
      </w:r>
    </w:p>
    <w:p w:rsidR="00C25513" w:rsidRPr="00533F72" w:rsidRDefault="001E4A55" w:rsidP="00FE74E8">
      <w:pPr>
        <w:pStyle w:val="a7"/>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0056153B" w:rsidRPr="00533F72">
        <w:rPr>
          <w:rFonts w:ascii="Times New Roman" w:hAnsi="Times New Roman" w:cs="Times New Roman"/>
          <w:sz w:val="28"/>
          <w:szCs w:val="28"/>
        </w:rPr>
        <w:t>ногоканальные сети состоят из прямых поставок</w:t>
      </w:r>
      <w:r w:rsidR="00C25513" w:rsidRPr="00533F72">
        <w:rPr>
          <w:rFonts w:ascii="Times New Roman" w:hAnsi="Times New Roman" w:cs="Times New Roman"/>
          <w:sz w:val="28"/>
          <w:szCs w:val="28"/>
        </w:rPr>
        <w:t>, собственны</w:t>
      </w:r>
      <w:r w:rsidR="0056153B" w:rsidRPr="00533F72">
        <w:rPr>
          <w:rFonts w:ascii="Times New Roman" w:hAnsi="Times New Roman" w:cs="Times New Roman"/>
          <w:sz w:val="28"/>
          <w:szCs w:val="28"/>
        </w:rPr>
        <w:t>х</w:t>
      </w:r>
      <w:r w:rsidR="00C25513" w:rsidRPr="00533F72">
        <w:rPr>
          <w:rFonts w:ascii="Times New Roman" w:hAnsi="Times New Roman" w:cs="Times New Roman"/>
          <w:sz w:val="28"/>
          <w:szCs w:val="28"/>
        </w:rPr>
        <w:t xml:space="preserve"> сбытовы</w:t>
      </w:r>
      <w:r w:rsidR="0056153B" w:rsidRPr="00533F72">
        <w:rPr>
          <w:rFonts w:ascii="Times New Roman" w:hAnsi="Times New Roman" w:cs="Times New Roman"/>
          <w:sz w:val="28"/>
          <w:szCs w:val="28"/>
        </w:rPr>
        <w:t>х сетей и всех</w:t>
      </w:r>
      <w:r w:rsidR="00C25513" w:rsidRPr="00533F72">
        <w:rPr>
          <w:rFonts w:ascii="Times New Roman" w:hAnsi="Times New Roman" w:cs="Times New Roman"/>
          <w:sz w:val="28"/>
          <w:szCs w:val="28"/>
        </w:rPr>
        <w:t xml:space="preserve"> вид</w:t>
      </w:r>
      <w:r w:rsidR="0056153B" w:rsidRPr="00533F72">
        <w:rPr>
          <w:rFonts w:ascii="Times New Roman" w:hAnsi="Times New Roman" w:cs="Times New Roman"/>
          <w:sz w:val="28"/>
          <w:szCs w:val="28"/>
        </w:rPr>
        <w:t>ов</w:t>
      </w:r>
      <w:r w:rsidR="00C25513" w:rsidRPr="00533F72">
        <w:rPr>
          <w:rFonts w:ascii="Times New Roman" w:hAnsi="Times New Roman" w:cs="Times New Roman"/>
          <w:sz w:val="28"/>
          <w:szCs w:val="28"/>
        </w:rPr>
        <w:t xml:space="preserve"> посредников.</w:t>
      </w:r>
    </w:p>
    <w:p w:rsidR="003770A3" w:rsidRPr="00533F72" w:rsidRDefault="003770A3" w:rsidP="003770A3">
      <w:pPr>
        <w:pStyle w:val="a7"/>
        <w:spacing w:after="0" w:line="240" w:lineRule="auto"/>
        <w:ind w:left="709"/>
        <w:jc w:val="both"/>
        <w:rPr>
          <w:rFonts w:ascii="Times New Roman" w:hAnsi="Times New Roman" w:cs="Times New Roman"/>
          <w:color w:val="FF0000"/>
          <w:sz w:val="28"/>
          <w:szCs w:val="28"/>
        </w:rPr>
      </w:pPr>
    </w:p>
    <w:p w:rsidR="004A0D38" w:rsidRPr="00533F72" w:rsidRDefault="004A0D38" w:rsidP="004A0D38">
      <w:pPr>
        <w:jc w:val="center"/>
      </w:pPr>
      <w:r w:rsidRPr="00533F72">
        <w:rPr>
          <w:noProof/>
          <w:lang w:eastAsia="ru-RU"/>
        </w:rPr>
        <w:drawing>
          <wp:inline distT="0" distB="0" distL="0" distR="0">
            <wp:extent cx="5867400" cy="3505200"/>
            <wp:effectExtent l="0" t="0" r="0" b="0"/>
            <wp:docPr id="14" name="Рисунок 7" descr="C:\Users\Use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FineReader11\media\image1.jpeg"/>
                    <pic:cNvPicPr>
                      <a:picLocks noChangeAspect="1" noChangeArrowheads="1"/>
                    </pic:cNvPicPr>
                  </pic:nvPicPr>
                  <pic:blipFill>
                    <a:blip r:embed="rId12" cstate="print"/>
                    <a:srcRect/>
                    <a:stretch>
                      <a:fillRect/>
                    </a:stretch>
                  </pic:blipFill>
                  <pic:spPr bwMode="auto">
                    <a:xfrm>
                      <a:off x="0" y="0"/>
                      <a:ext cx="5870575" cy="3507097"/>
                    </a:xfrm>
                    <a:prstGeom prst="rect">
                      <a:avLst/>
                    </a:prstGeom>
                    <a:noFill/>
                    <a:ln w="9525">
                      <a:noFill/>
                      <a:miter lim="800000"/>
                      <a:headEnd/>
                      <a:tailEnd/>
                    </a:ln>
                  </pic:spPr>
                </pic:pic>
              </a:graphicData>
            </a:graphic>
          </wp:inline>
        </w:drawing>
      </w:r>
    </w:p>
    <w:p w:rsidR="007C116B" w:rsidRPr="00533F72" w:rsidRDefault="00FE3809" w:rsidP="00C25513">
      <w:pPr>
        <w:spacing w:after="0" w:line="240" w:lineRule="auto"/>
        <w:ind w:firstLine="709"/>
        <w:jc w:val="both"/>
        <w:rPr>
          <w:rFonts w:ascii="Times New Roman" w:hAnsi="Times New Roman" w:cs="Times New Roman"/>
          <w:sz w:val="28"/>
        </w:rPr>
      </w:pPr>
      <w:r w:rsidRPr="00533F72">
        <w:rPr>
          <w:noProof/>
          <w:lang w:eastAsia="ru-RU"/>
        </w:rPr>
        <w:drawing>
          <wp:inline distT="0" distB="0" distL="0" distR="0">
            <wp:extent cx="5491956" cy="2028825"/>
            <wp:effectExtent l="0" t="0" r="0" b="0"/>
            <wp:docPr id="17" name="Рисунок 10" descr="C:\Users\User\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FineReader11\media\image2.jpeg"/>
                    <pic:cNvPicPr>
                      <a:picLocks noChangeAspect="1" noChangeArrowheads="1"/>
                    </pic:cNvPicPr>
                  </pic:nvPicPr>
                  <pic:blipFill>
                    <a:blip r:embed="rId13" cstate="print"/>
                    <a:srcRect/>
                    <a:stretch>
                      <a:fillRect/>
                    </a:stretch>
                  </pic:blipFill>
                  <pic:spPr bwMode="auto">
                    <a:xfrm>
                      <a:off x="0" y="0"/>
                      <a:ext cx="5498465" cy="2031230"/>
                    </a:xfrm>
                    <a:prstGeom prst="rect">
                      <a:avLst/>
                    </a:prstGeom>
                    <a:noFill/>
                    <a:ln w="9525">
                      <a:noFill/>
                      <a:miter lim="800000"/>
                      <a:headEnd/>
                      <a:tailEnd/>
                    </a:ln>
                  </pic:spPr>
                </pic:pic>
              </a:graphicData>
            </a:graphic>
          </wp:inline>
        </w:drawing>
      </w:r>
    </w:p>
    <w:p w:rsidR="00FE3809" w:rsidRPr="0085675F" w:rsidRDefault="00FE3809" w:rsidP="00DC2C3F">
      <w:pPr>
        <w:spacing w:after="0" w:line="240" w:lineRule="auto"/>
        <w:jc w:val="center"/>
        <w:rPr>
          <w:rFonts w:ascii="Times New Roman" w:hAnsi="Times New Roman" w:cs="Times New Roman"/>
          <w:b/>
          <w:bCs/>
          <w:sz w:val="28"/>
          <w:szCs w:val="28"/>
        </w:rPr>
      </w:pPr>
      <w:r w:rsidRPr="0085675F">
        <w:rPr>
          <w:rFonts w:ascii="Times New Roman" w:hAnsi="Times New Roman" w:cs="Times New Roman"/>
          <w:b/>
          <w:bCs/>
          <w:sz w:val="28"/>
          <w:szCs w:val="28"/>
        </w:rPr>
        <w:t xml:space="preserve">Рисунок </w:t>
      </w:r>
      <w:r w:rsidR="0085675F" w:rsidRPr="0085675F">
        <w:rPr>
          <w:rFonts w:ascii="Times New Roman" w:hAnsi="Times New Roman" w:cs="Times New Roman"/>
          <w:b/>
          <w:bCs/>
          <w:sz w:val="28"/>
          <w:szCs w:val="28"/>
        </w:rPr>
        <w:t>6</w:t>
      </w:r>
      <w:r w:rsidRPr="0085675F">
        <w:rPr>
          <w:rFonts w:ascii="Times New Roman" w:hAnsi="Times New Roman" w:cs="Times New Roman"/>
          <w:b/>
          <w:bCs/>
          <w:sz w:val="28"/>
          <w:szCs w:val="28"/>
        </w:rPr>
        <w:t xml:space="preserve"> - </w:t>
      </w:r>
      <w:r w:rsidRPr="0085675F">
        <w:rPr>
          <w:rStyle w:val="22"/>
          <w:rFonts w:eastAsiaTheme="minorHAnsi"/>
          <w:b/>
          <w:bCs/>
          <w:sz w:val="28"/>
          <w:szCs w:val="28"/>
        </w:rPr>
        <w:t>Основные типы маркетинговых и логистических систем</w:t>
      </w:r>
      <w:r w:rsidR="00D21E14">
        <w:rPr>
          <w:rStyle w:val="22"/>
          <w:rFonts w:eastAsiaTheme="minorHAnsi"/>
          <w:b/>
          <w:bCs/>
          <w:sz w:val="28"/>
          <w:szCs w:val="28"/>
        </w:rPr>
        <w:t xml:space="preserve"> субъектов МСП, где используются инновационные технологии</w:t>
      </w:r>
    </w:p>
    <w:p w:rsidR="0056153B" w:rsidRPr="00533F72" w:rsidRDefault="00EB0A81" w:rsidP="00A27E1F">
      <w:pPr>
        <w:spacing w:after="0" w:line="240" w:lineRule="auto"/>
        <w:jc w:val="both"/>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автором</w:t>
      </w:r>
    </w:p>
    <w:p w:rsidR="00C25513" w:rsidRPr="00533F72" w:rsidRDefault="00C25513"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Учитывая многообразие форм межотраслевого взаимодействия и экономических взаимоотношений</w:t>
      </w:r>
      <w:r w:rsidR="00EB0A81" w:rsidRPr="00533F72">
        <w:rPr>
          <w:rFonts w:ascii="Times New Roman" w:hAnsi="Times New Roman" w:cs="Times New Roman"/>
          <w:sz w:val="28"/>
        </w:rPr>
        <w:t xml:space="preserve"> в АПК в зарубежных странах, </w:t>
      </w:r>
      <w:r w:rsidRPr="00533F72">
        <w:rPr>
          <w:rFonts w:ascii="Times New Roman" w:hAnsi="Times New Roman" w:cs="Times New Roman"/>
          <w:sz w:val="28"/>
        </w:rPr>
        <w:t>Д. Магомедов, Н.С. Демьянов, К.В. Колончин, И.В. Киреенко, В.И. Назаренко, А.Г. Папцов, Н</w:t>
      </w:r>
      <w:r w:rsidR="0056153B" w:rsidRPr="00533F72">
        <w:rPr>
          <w:rFonts w:ascii="Times New Roman" w:hAnsi="Times New Roman" w:cs="Times New Roman"/>
          <w:sz w:val="28"/>
        </w:rPr>
        <w:t>.</w:t>
      </w:r>
      <w:r w:rsidRPr="00533F72">
        <w:rPr>
          <w:rFonts w:ascii="Times New Roman" w:hAnsi="Times New Roman" w:cs="Times New Roman"/>
          <w:sz w:val="28"/>
        </w:rPr>
        <w:t>В.</w:t>
      </w:r>
      <w:r w:rsidR="0056153B" w:rsidRPr="00533F72">
        <w:rPr>
          <w:rFonts w:ascii="Times New Roman" w:hAnsi="Times New Roman" w:cs="Times New Roman"/>
          <w:sz w:val="28"/>
        </w:rPr>
        <w:t xml:space="preserve"> </w:t>
      </w:r>
      <w:r w:rsidRPr="00533F72">
        <w:rPr>
          <w:rFonts w:ascii="Times New Roman" w:hAnsi="Times New Roman" w:cs="Times New Roman"/>
          <w:sz w:val="28"/>
        </w:rPr>
        <w:t>Самарина</w:t>
      </w:r>
      <w:r w:rsidR="004319AF" w:rsidRPr="00533F72">
        <w:rPr>
          <w:rFonts w:ascii="Times New Roman" w:hAnsi="Times New Roman" w:cs="Times New Roman"/>
          <w:sz w:val="28"/>
        </w:rPr>
        <w:t xml:space="preserve">, С. Сазанова </w:t>
      </w:r>
      <w:r w:rsidRPr="00533F72">
        <w:rPr>
          <w:rFonts w:ascii="Times New Roman" w:hAnsi="Times New Roman" w:cs="Times New Roman"/>
          <w:sz w:val="28"/>
        </w:rPr>
        <w:t xml:space="preserve">выделяют </w:t>
      </w:r>
      <w:r w:rsidR="0056153B" w:rsidRPr="00533F72">
        <w:rPr>
          <w:rFonts w:ascii="Times New Roman" w:hAnsi="Times New Roman" w:cs="Times New Roman"/>
          <w:sz w:val="28"/>
        </w:rPr>
        <w:t>такие</w:t>
      </w:r>
      <w:r w:rsidRPr="00533F72">
        <w:rPr>
          <w:rFonts w:ascii="Times New Roman" w:hAnsi="Times New Roman" w:cs="Times New Roman"/>
          <w:sz w:val="28"/>
        </w:rPr>
        <w:t xml:space="preserve"> группы сбытовой кооперации</w:t>
      </w:r>
      <w:r w:rsidR="0056153B" w:rsidRPr="00533F72">
        <w:rPr>
          <w:rFonts w:ascii="Times New Roman" w:hAnsi="Times New Roman" w:cs="Times New Roman"/>
          <w:sz w:val="28"/>
        </w:rPr>
        <w:t xml:space="preserve"> как</w:t>
      </w:r>
      <w:r w:rsidRPr="00533F72">
        <w:rPr>
          <w:rFonts w:ascii="Times New Roman" w:hAnsi="Times New Roman" w:cs="Times New Roman"/>
          <w:sz w:val="28"/>
        </w:rPr>
        <w:t>:</w:t>
      </w:r>
    </w:p>
    <w:p w:rsidR="00C25513" w:rsidRPr="00533F72" w:rsidRDefault="00455ECC" w:rsidP="00FE74E8">
      <w:pPr>
        <w:pStyle w:val="a7"/>
        <w:numPr>
          <w:ilvl w:val="0"/>
          <w:numId w:val="16"/>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вертикальная интеграция в виде промышленных и торговых корпораций, которые занимают доминирующее </w:t>
      </w:r>
      <w:r w:rsidR="00C25513" w:rsidRPr="00533F72">
        <w:rPr>
          <w:rFonts w:ascii="Times New Roman" w:hAnsi="Times New Roman" w:cs="Times New Roman"/>
          <w:sz w:val="28"/>
        </w:rPr>
        <w:t xml:space="preserve">положение на </w:t>
      </w:r>
      <w:r w:rsidRPr="00533F72">
        <w:rPr>
          <w:rFonts w:ascii="Times New Roman" w:hAnsi="Times New Roman" w:cs="Times New Roman"/>
          <w:sz w:val="28"/>
        </w:rPr>
        <w:t xml:space="preserve">продовольственных </w:t>
      </w:r>
      <w:r w:rsidR="00C25513" w:rsidRPr="00533F72">
        <w:rPr>
          <w:rFonts w:ascii="Times New Roman" w:hAnsi="Times New Roman" w:cs="Times New Roman"/>
          <w:sz w:val="28"/>
        </w:rPr>
        <w:t>рынках (</w:t>
      </w:r>
      <w:r w:rsidRPr="00533F72">
        <w:rPr>
          <w:rFonts w:ascii="Times New Roman" w:hAnsi="Times New Roman" w:cs="Times New Roman"/>
          <w:sz w:val="28"/>
        </w:rPr>
        <w:t>аграрный сектор</w:t>
      </w:r>
      <w:r w:rsidR="00C25513" w:rsidRPr="00533F72">
        <w:rPr>
          <w:rFonts w:ascii="Times New Roman" w:hAnsi="Times New Roman" w:cs="Times New Roman"/>
          <w:sz w:val="28"/>
        </w:rPr>
        <w:t xml:space="preserve"> США и Великобритании);</w:t>
      </w:r>
    </w:p>
    <w:p w:rsidR="00C25513" w:rsidRPr="00533F72" w:rsidRDefault="00455ECC" w:rsidP="00FE74E8">
      <w:pPr>
        <w:pStyle w:val="a7"/>
        <w:numPr>
          <w:ilvl w:val="0"/>
          <w:numId w:val="16"/>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в основе организации аграрного производства лежит использование кооперативного способа</w:t>
      </w:r>
      <w:r w:rsidR="00C25513" w:rsidRPr="00533F72">
        <w:rPr>
          <w:rFonts w:ascii="Times New Roman" w:hAnsi="Times New Roman" w:cs="Times New Roman"/>
          <w:sz w:val="28"/>
        </w:rPr>
        <w:t xml:space="preserve"> (Швеция, Дания, Норвегия, Финляндия);</w:t>
      </w:r>
    </w:p>
    <w:p w:rsidR="00C25513" w:rsidRPr="00533F72" w:rsidRDefault="00455ECC" w:rsidP="00FE74E8">
      <w:pPr>
        <w:pStyle w:val="a7"/>
        <w:numPr>
          <w:ilvl w:val="0"/>
          <w:numId w:val="16"/>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lastRenderedPageBreak/>
        <w:t xml:space="preserve">смешанные системы, включающие кооперацию, корпоративные структуры и с наличием мер государственного регулирования </w:t>
      </w:r>
      <w:r w:rsidR="00C25513" w:rsidRPr="00533F72">
        <w:rPr>
          <w:rFonts w:ascii="Times New Roman" w:hAnsi="Times New Roman" w:cs="Times New Roman"/>
          <w:sz w:val="28"/>
        </w:rPr>
        <w:t>рынк</w:t>
      </w:r>
      <w:r w:rsidRPr="00533F72">
        <w:rPr>
          <w:rFonts w:ascii="Times New Roman" w:hAnsi="Times New Roman" w:cs="Times New Roman"/>
          <w:sz w:val="28"/>
        </w:rPr>
        <w:t>ов продовольственных товаров</w:t>
      </w:r>
      <w:r w:rsidR="00C25513" w:rsidRPr="00533F72">
        <w:rPr>
          <w:rFonts w:ascii="Times New Roman" w:hAnsi="Times New Roman" w:cs="Times New Roman"/>
          <w:sz w:val="28"/>
        </w:rPr>
        <w:t xml:space="preserve"> (Франция, Япония и др.)</w:t>
      </w:r>
      <w:r w:rsidR="004319AF" w:rsidRPr="00533F72">
        <w:rPr>
          <w:rFonts w:ascii="Times New Roman" w:hAnsi="Times New Roman" w:cs="Times New Roman"/>
          <w:sz w:val="28"/>
        </w:rPr>
        <w:t xml:space="preserve"> </w:t>
      </w:r>
      <w:r w:rsidR="004319AF" w:rsidRPr="00533F72">
        <w:rPr>
          <w:rFonts w:ascii="Times New Roman" w:hAnsi="Times New Roman" w:cs="Times New Roman"/>
          <w:sz w:val="28"/>
          <w:lang w:val="en-US"/>
        </w:rPr>
        <w:t>[</w:t>
      </w:r>
      <w:r w:rsidR="0045455E" w:rsidRPr="00533F72">
        <w:rPr>
          <w:rFonts w:ascii="Times New Roman" w:hAnsi="Times New Roman" w:cs="Times New Roman"/>
          <w:sz w:val="28"/>
          <w:lang w:val="en-US"/>
        </w:rPr>
        <w:t>78</w:t>
      </w:r>
      <w:r w:rsidR="004319AF" w:rsidRPr="00533F72">
        <w:rPr>
          <w:rFonts w:ascii="Times New Roman" w:hAnsi="Times New Roman" w:cs="Times New Roman"/>
          <w:sz w:val="28"/>
          <w:lang w:val="en-US"/>
        </w:rPr>
        <w:t>]</w:t>
      </w:r>
      <w:r w:rsidR="00C25513" w:rsidRPr="00533F72">
        <w:rPr>
          <w:rFonts w:ascii="Times New Roman" w:hAnsi="Times New Roman" w:cs="Times New Roman"/>
          <w:sz w:val="28"/>
        </w:rPr>
        <w:t>.</w:t>
      </w:r>
    </w:p>
    <w:p w:rsidR="00C25513" w:rsidRPr="00533F72" w:rsidRDefault="00455ECC" w:rsidP="00455ECC">
      <w:pPr>
        <w:pStyle w:val="a7"/>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Изучение опыта экономически наиболее развитых стран свидетельствует, что маркетинговое управление и грамотная логистика материальных и информационных потоков</w:t>
      </w:r>
      <w:r w:rsidR="001E4A55">
        <w:rPr>
          <w:rFonts w:ascii="Times New Roman" w:hAnsi="Times New Roman" w:cs="Times New Roman"/>
          <w:sz w:val="28"/>
        </w:rPr>
        <w:t xml:space="preserve"> с применением  инновационных методов, </w:t>
      </w:r>
      <w:r w:rsidRPr="00533F72">
        <w:rPr>
          <w:rFonts w:ascii="Times New Roman" w:hAnsi="Times New Roman" w:cs="Times New Roman"/>
          <w:sz w:val="28"/>
        </w:rPr>
        <w:t xml:space="preserve"> может позволить сэкономить до </w:t>
      </w:r>
      <w:r w:rsidR="00C25513" w:rsidRPr="00533F72">
        <w:rPr>
          <w:rFonts w:ascii="Times New Roman" w:hAnsi="Times New Roman" w:cs="Times New Roman"/>
          <w:sz w:val="28"/>
        </w:rPr>
        <w:t xml:space="preserve">15—20 % </w:t>
      </w:r>
      <w:r w:rsidRPr="00533F72">
        <w:rPr>
          <w:rFonts w:ascii="Times New Roman" w:hAnsi="Times New Roman" w:cs="Times New Roman"/>
          <w:sz w:val="28"/>
        </w:rPr>
        <w:t>общих издержек производства и реализации продукции, товаров</w:t>
      </w:r>
      <w:r w:rsidR="00C25513" w:rsidRPr="00533F72">
        <w:rPr>
          <w:rFonts w:ascii="Times New Roman" w:hAnsi="Times New Roman" w:cs="Times New Roman"/>
          <w:sz w:val="28"/>
        </w:rPr>
        <w:t xml:space="preserve">, </w:t>
      </w:r>
      <w:r w:rsidRPr="00533F72">
        <w:rPr>
          <w:rFonts w:ascii="Times New Roman" w:hAnsi="Times New Roman" w:cs="Times New Roman"/>
          <w:sz w:val="28"/>
        </w:rPr>
        <w:t>при этом появляется возможность снизить на 7-20 % транспортные расходы, 15-30 % расходы на погрузку-разгрузку и хранение материальных ценностей</w:t>
      </w:r>
      <w:r w:rsidR="00C25513" w:rsidRPr="00533F72">
        <w:rPr>
          <w:rFonts w:ascii="Times New Roman" w:hAnsi="Times New Roman" w:cs="Times New Roman"/>
          <w:sz w:val="28"/>
        </w:rPr>
        <w:t xml:space="preserve">. </w:t>
      </w:r>
      <w:r w:rsidRPr="00533F72">
        <w:rPr>
          <w:rFonts w:ascii="Times New Roman" w:hAnsi="Times New Roman" w:cs="Times New Roman"/>
          <w:sz w:val="28"/>
        </w:rPr>
        <w:t>Оборачиваемость материальных потоков значительно ускоряется (до 40 %) и тем самым существенно уменьшаются складские запасы (от 50 до 100%)</w:t>
      </w:r>
      <w:r w:rsidR="00C25513" w:rsidRPr="00533F72">
        <w:rPr>
          <w:rFonts w:ascii="Times New Roman" w:hAnsi="Times New Roman" w:cs="Times New Roman"/>
          <w:sz w:val="28"/>
        </w:rPr>
        <w:t xml:space="preserve">. </w:t>
      </w:r>
      <w:r w:rsidR="0027395D" w:rsidRPr="00533F72">
        <w:rPr>
          <w:rFonts w:ascii="Times New Roman" w:hAnsi="Times New Roman" w:cs="Times New Roman"/>
          <w:sz w:val="28"/>
        </w:rPr>
        <w:t xml:space="preserve">Благодаря оптимизации логистики в странах </w:t>
      </w:r>
      <w:r w:rsidR="00C25513" w:rsidRPr="00533F72">
        <w:rPr>
          <w:rFonts w:ascii="Times New Roman" w:hAnsi="Times New Roman" w:cs="Times New Roman"/>
          <w:sz w:val="28"/>
        </w:rPr>
        <w:t xml:space="preserve">ЕС </w:t>
      </w:r>
      <w:r w:rsidR="0027395D" w:rsidRPr="00533F72">
        <w:rPr>
          <w:rFonts w:ascii="Times New Roman" w:hAnsi="Times New Roman" w:cs="Times New Roman"/>
          <w:sz w:val="28"/>
        </w:rPr>
        <w:t>создается почти четверть валового внутреннего продукта</w:t>
      </w:r>
      <w:r w:rsidR="00C25513" w:rsidRPr="00533F72">
        <w:rPr>
          <w:rFonts w:ascii="Times New Roman" w:hAnsi="Times New Roman" w:cs="Times New Roman"/>
          <w:sz w:val="28"/>
        </w:rPr>
        <w:t xml:space="preserve">, </w:t>
      </w:r>
      <w:r w:rsidR="0027395D" w:rsidRPr="00533F72">
        <w:rPr>
          <w:rFonts w:ascii="Times New Roman" w:hAnsi="Times New Roman" w:cs="Times New Roman"/>
          <w:sz w:val="28"/>
        </w:rPr>
        <w:t xml:space="preserve">а в государствах </w:t>
      </w:r>
      <w:r w:rsidR="00C25513" w:rsidRPr="00533F72">
        <w:rPr>
          <w:rFonts w:ascii="Times New Roman" w:hAnsi="Times New Roman" w:cs="Times New Roman"/>
          <w:sz w:val="28"/>
        </w:rPr>
        <w:t xml:space="preserve">- членах </w:t>
      </w:r>
      <w:bookmarkStart w:id="5" w:name="_Hlk93518902"/>
      <w:r w:rsidR="00C25513" w:rsidRPr="00533F72">
        <w:rPr>
          <w:rFonts w:ascii="Times New Roman" w:hAnsi="Times New Roman" w:cs="Times New Roman"/>
          <w:sz w:val="28"/>
        </w:rPr>
        <w:t>Евразийского экономического союза (ЕАЭС)</w:t>
      </w:r>
      <w:r w:rsidR="0027395D" w:rsidRPr="00533F72">
        <w:rPr>
          <w:rFonts w:ascii="Times New Roman" w:hAnsi="Times New Roman" w:cs="Times New Roman"/>
          <w:sz w:val="28"/>
        </w:rPr>
        <w:t xml:space="preserve"> </w:t>
      </w:r>
      <w:bookmarkEnd w:id="5"/>
      <w:r w:rsidR="0027395D" w:rsidRPr="00533F72">
        <w:rPr>
          <w:rFonts w:ascii="Times New Roman" w:hAnsi="Times New Roman" w:cs="Times New Roman"/>
          <w:sz w:val="28"/>
        </w:rPr>
        <w:t xml:space="preserve">до </w:t>
      </w:r>
      <w:r w:rsidR="00C25513" w:rsidRPr="00533F72">
        <w:rPr>
          <w:rFonts w:ascii="Times New Roman" w:hAnsi="Times New Roman" w:cs="Times New Roman"/>
          <w:sz w:val="28"/>
        </w:rPr>
        <w:t xml:space="preserve">10-12 % </w:t>
      </w:r>
      <w:r w:rsidR="0027395D" w:rsidRPr="00533F72">
        <w:rPr>
          <w:rFonts w:ascii="Times New Roman" w:hAnsi="Times New Roman" w:cs="Times New Roman"/>
          <w:sz w:val="28"/>
        </w:rPr>
        <w:t>В</w:t>
      </w:r>
      <w:r w:rsidR="00C25513" w:rsidRPr="00533F72">
        <w:rPr>
          <w:rFonts w:ascii="Times New Roman" w:hAnsi="Times New Roman" w:cs="Times New Roman"/>
          <w:sz w:val="28"/>
        </w:rPr>
        <w:t xml:space="preserve">ВП. </w:t>
      </w:r>
      <w:r w:rsidR="0027395D" w:rsidRPr="00533F72">
        <w:rPr>
          <w:rFonts w:ascii="Times New Roman" w:hAnsi="Times New Roman" w:cs="Times New Roman"/>
          <w:sz w:val="28"/>
        </w:rPr>
        <w:t xml:space="preserve">Но, надо отметить, что в странах ЕАЭС доля затрат на логистику в стоимости продукции в среднем составляют </w:t>
      </w:r>
      <w:r w:rsidR="00C25513" w:rsidRPr="00533F72">
        <w:rPr>
          <w:rFonts w:ascii="Times New Roman" w:hAnsi="Times New Roman" w:cs="Times New Roman"/>
          <w:sz w:val="28"/>
        </w:rPr>
        <w:t xml:space="preserve">20-25 %, </w:t>
      </w:r>
      <w:r w:rsidR="0027395D" w:rsidRPr="00533F72">
        <w:rPr>
          <w:rFonts w:ascii="Times New Roman" w:hAnsi="Times New Roman" w:cs="Times New Roman"/>
          <w:sz w:val="28"/>
        </w:rPr>
        <w:t xml:space="preserve">достигая в некоторых случаях </w:t>
      </w:r>
      <w:r w:rsidR="00C25513" w:rsidRPr="00533F72">
        <w:rPr>
          <w:rFonts w:ascii="Times New Roman" w:hAnsi="Times New Roman" w:cs="Times New Roman"/>
          <w:sz w:val="28"/>
        </w:rPr>
        <w:t xml:space="preserve">35 %. </w:t>
      </w:r>
      <w:r w:rsidR="00046EB6" w:rsidRPr="00533F72">
        <w:rPr>
          <w:rFonts w:ascii="Times New Roman" w:hAnsi="Times New Roman" w:cs="Times New Roman"/>
          <w:sz w:val="28"/>
        </w:rPr>
        <w:t>При этом с</w:t>
      </w:r>
      <w:r w:rsidR="00C25513" w:rsidRPr="00533F72">
        <w:rPr>
          <w:rFonts w:ascii="Times New Roman" w:hAnsi="Times New Roman" w:cs="Times New Roman"/>
          <w:sz w:val="28"/>
        </w:rPr>
        <w:t xml:space="preserve">реднемировой </w:t>
      </w:r>
      <w:r w:rsidR="00046EB6" w:rsidRPr="00533F72">
        <w:rPr>
          <w:rFonts w:ascii="Times New Roman" w:hAnsi="Times New Roman" w:cs="Times New Roman"/>
          <w:sz w:val="28"/>
        </w:rPr>
        <w:t xml:space="preserve">данный параметр находится на уровне </w:t>
      </w:r>
      <w:r w:rsidR="00C25513" w:rsidRPr="00533F72">
        <w:rPr>
          <w:rFonts w:ascii="Times New Roman" w:hAnsi="Times New Roman" w:cs="Times New Roman"/>
          <w:sz w:val="28"/>
        </w:rPr>
        <w:t>11 %, в Китае - 14, ЕС - 11, США и Канаде - 10 %</w:t>
      </w:r>
      <w:r w:rsidR="00046EB6" w:rsidRPr="00533F72">
        <w:rPr>
          <w:rFonts w:ascii="Times New Roman" w:hAnsi="Times New Roman" w:cs="Times New Roman"/>
          <w:sz w:val="28"/>
        </w:rPr>
        <w:t>, т.е. в этих странах отдача от модернизации логистических операций намного превышает затраты на нее.</w:t>
      </w:r>
    </w:p>
    <w:p w:rsidR="00C25513" w:rsidRPr="00533F72" w:rsidRDefault="00046EB6" w:rsidP="00C2551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Таким образом, опыт и п</w:t>
      </w:r>
      <w:r w:rsidR="00C25513" w:rsidRPr="00533F72">
        <w:rPr>
          <w:rFonts w:ascii="Times New Roman" w:hAnsi="Times New Roman" w:cs="Times New Roman"/>
          <w:sz w:val="28"/>
        </w:rPr>
        <w:t xml:space="preserve">рактика </w:t>
      </w:r>
      <w:r w:rsidRPr="00533F72">
        <w:rPr>
          <w:rFonts w:ascii="Times New Roman" w:hAnsi="Times New Roman" w:cs="Times New Roman"/>
          <w:sz w:val="28"/>
        </w:rPr>
        <w:t xml:space="preserve">развитых </w:t>
      </w:r>
      <w:r w:rsidR="00C25513" w:rsidRPr="00533F72">
        <w:rPr>
          <w:rFonts w:ascii="Times New Roman" w:hAnsi="Times New Roman" w:cs="Times New Roman"/>
          <w:sz w:val="28"/>
        </w:rPr>
        <w:t xml:space="preserve">стран </w:t>
      </w:r>
      <w:r w:rsidRPr="00533F72">
        <w:rPr>
          <w:rFonts w:ascii="Times New Roman" w:hAnsi="Times New Roman" w:cs="Times New Roman"/>
          <w:sz w:val="28"/>
        </w:rPr>
        <w:t xml:space="preserve">мира </w:t>
      </w:r>
      <w:r w:rsidR="00C25513" w:rsidRPr="00533F72">
        <w:rPr>
          <w:rFonts w:ascii="Times New Roman" w:hAnsi="Times New Roman" w:cs="Times New Roman"/>
          <w:sz w:val="28"/>
        </w:rPr>
        <w:t>показ</w:t>
      </w:r>
      <w:r w:rsidRPr="00533F72">
        <w:rPr>
          <w:rFonts w:ascii="Times New Roman" w:hAnsi="Times New Roman" w:cs="Times New Roman"/>
          <w:sz w:val="28"/>
        </w:rPr>
        <w:t xml:space="preserve">ало, что высокий уровень развития </w:t>
      </w:r>
      <w:r w:rsidR="001E4A55">
        <w:rPr>
          <w:rFonts w:ascii="Times New Roman" w:hAnsi="Times New Roman" w:cs="Times New Roman"/>
          <w:sz w:val="28"/>
        </w:rPr>
        <w:t xml:space="preserve">инновационных подходов в </w:t>
      </w:r>
      <w:r w:rsidR="001E4A55" w:rsidRPr="00533F72">
        <w:rPr>
          <w:rFonts w:ascii="Times New Roman" w:hAnsi="Times New Roman" w:cs="Times New Roman"/>
          <w:sz w:val="28"/>
        </w:rPr>
        <w:t>АПК</w:t>
      </w:r>
      <w:r w:rsidR="001E4A55">
        <w:rPr>
          <w:rFonts w:ascii="Times New Roman" w:hAnsi="Times New Roman" w:cs="Times New Roman"/>
          <w:sz w:val="28"/>
        </w:rPr>
        <w:t xml:space="preserve">, </w:t>
      </w:r>
      <w:r w:rsidR="001E4A55" w:rsidRPr="00533F72">
        <w:rPr>
          <w:rFonts w:ascii="Times New Roman" w:hAnsi="Times New Roman" w:cs="Times New Roman"/>
          <w:sz w:val="28"/>
        </w:rPr>
        <w:t>усложнение</w:t>
      </w:r>
      <w:r w:rsidRPr="00533F72">
        <w:rPr>
          <w:rFonts w:ascii="Times New Roman" w:hAnsi="Times New Roman" w:cs="Times New Roman"/>
          <w:sz w:val="28"/>
        </w:rPr>
        <w:t xml:space="preserve"> </w:t>
      </w:r>
      <w:r w:rsidR="00C25513" w:rsidRPr="00533F72">
        <w:rPr>
          <w:rFonts w:ascii="Times New Roman" w:hAnsi="Times New Roman" w:cs="Times New Roman"/>
          <w:sz w:val="28"/>
        </w:rPr>
        <w:t xml:space="preserve">экономических связей </w:t>
      </w:r>
      <w:r w:rsidRPr="00533F72">
        <w:rPr>
          <w:rFonts w:ascii="Times New Roman" w:hAnsi="Times New Roman" w:cs="Times New Roman"/>
          <w:sz w:val="28"/>
        </w:rPr>
        <w:t>приводит к увеличению п</w:t>
      </w:r>
      <w:r w:rsidR="001E4A55">
        <w:rPr>
          <w:rFonts w:ascii="Times New Roman" w:hAnsi="Times New Roman" w:cs="Times New Roman"/>
          <w:sz w:val="28"/>
        </w:rPr>
        <w:t>родукции</w:t>
      </w:r>
      <w:r w:rsidR="00C25513" w:rsidRPr="00533F72">
        <w:rPr>
          <w:rFonts w:ascii="Times New Roman" w:hAnsi="Times New Roman" w:cs="Times New Roman"/>
          <w:sz w:val="28"/>
        </w:rPr>
        <w:t xml:space="preserve">. </w:t>
      </w:r>
    </w:p>
    <w:p w:rsidR="00F87335" w:rsidRPr="00533F72" w:rsidRDefault="00046EB6" w:rsidP="00F87335">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2014-2020 гг, в Германии на развитие села</w:t>
      </w:r>
      <w:r w:rsidR="00F87335" w:rsidRPr="00533F72">
        <w:rPr>
          <w:rFonts w:ascii="Times New Roman" w:hAnsi="Times New Roman" w:cs="Times New Roman"/>
          <w:sz w:val="28"/>
        </w:rPr>
        <w:t xml:space="preserve"> </w:t>
      </w:r>
      <w:r w:rsidRPr="00533F72">
        <w:rPr>
          <w:rFonts w:ascii="Times New Roman" w:hAnsi="Times New Roman" w:cs="Times New Roman"/>
          <w:sz w:val="28"/>
        </w:rPr>
        <w:t xml:space="preserve">из средств ЕС ежегодно выплачивается около </w:t>
      </w:r>
      <w:r w:rsidR="00F87335" w:rsidRPr="00533F72">
        <w:rPr>
          <w:rFonts w:ascii="Times New Roman" w:hAnsi="Times New Roman" w:cs="Times New Roman"/>
          <w:sz w:val="28"/>
        </w:rPr>
        <w:t>6,2 млрд. евро по двум основным направлениям: прямые выплаты</w:t>
      </w:r>
      <w:r w:rsidR="001E4A55">
        <w:rPr>
          <w:rFonts w:ascii="Times New Roman" w:hAnsi="Times New Roman" w:cs="Times New Roman"/>
          <w:sz w:val="28"/>
        </w:rPr>
        <w:t xml:space="preserve"> для поддержки инноваций </w:t>
      </w:r>
      <w:r w:rsidR="001E4A55" w:rsidRPr="00533F72">
        <w:rPr>
          <w:rFonts w:ascii="Times New Roman" w:hAnsi="Times New Roman" w:cs="Times New Roman"/>
          <w:sz w:val="28"/>
        </w:rPr>
        <w:t>и</w:t>
      </w:r>
      <w:r w:rsidR="00F87335" w:rsidRPr="00533F72">
        <w:rPr>
          <w:rFonts w:ascii="Times New Roman" w:hAnsi="Times New Roman" w:cs="Times New Roman"/>
          <w:sz w:val="28"/>
        </w:rPr>
        <w:t xml:space="preserve"> поддержка развития села.</w:t>
      </w:r>
    </w:p>
    <w:p w:rsidR="00F87335" w:rsidRPr="00533F72" w:rsidRDefault="001E4A55" w:rsidP="00F87335">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Согласно первому направлению,</w:t>
      </w:r>
      <w:r w:rsidR="00F87335" w:rsidRPr="00533F72">
        <w:rPr>
          <w:rFonts w:ascii="Times New Roman" w:hAnsi="Times New Roman" w:cs="Times New Roman"/>
          <w:sz w:val="28"/>
        </w:rPr>
        <w:t xml:space="preserve"> прямые платежи </w:t>
      </w:r>
      <w:bookmarkStart w:id="6" w:name="_Hlk93518919"/>
      <w:r w:rsidR="00F87335" w:rsidRPr="00533F72">
        <w:rPr>
          <w:rFonts w:ascii="Times New Roman" w:hAnsi="Times New Roman" w:cs="Times New Roman"/>
          <w:sz w:val="28"/>
        </w:rPr>
        <w:t>ЕС</w:t>
      </w:r>
      <w:bookmarkEnd w:id="6"/>
      <w:r w:rsidR="00F87335" w:rsidRPr="00533F72">
        <w:rPr>
          <w:rFonts w:ascii="Times New Roman" w:hAnsi="Times New Roman" w:cs="Times New Roman"/>
          <w:sz w:val="28"/>
        </w:rPr>
        <w:t xml:space="preserve"> для Германии в 2015г. составили в общей сложности 4,9 млн евро (таблица </w:t>
      </w:r>
      <w:r w:rsidR="000E6678" w:rsidRPr="00533F72">
        <w:rPr>
          <w:rFonts w:ascii="Times New Roman" w:hAnsi="Times New Roman" w:cs="Times New Roman"/>
          <w:sz w:val="28"/>
        </w:rPr>
        <w:t>9</w:t>
      </w:r>
      <w:r w:rsidR="00F87335" w:rsidRPr="00533F72">
        <w:rPr>
          <w:rFonts w:ascii="Times New Roman" w:hAnsi="Times New Roman" w:cs="Times New Roman"/>
          <w:sz w:val="28"/>
        </w:rPr>
        <w:t>). На долю поддержания молодых фермеров приходится 1% всей поддержки, в данном случае это 49,1 млн евро.</w:t>
      </w:r>
    </w:p>
    <w:p w:rsidR="00F87335" w:rsidRPr="00384C4E" w:rsidRDefault="00AF088F" w:rsidP="00AF088F">
      <w:pPr>
        <w:spacing w:after="0" w:line="240" w:lineRule="auto"/>
        <w:jc w:val="both"/>
        <w:rPr>
          <w:rFonts w:ascii="Times New Roman" w:hAnsi="Times New Roman" w:cs="Times New Roman"/>
          <w:b/>
          <w:bCs/>
          <w:sz w:val="28"/>
        </w:rPr>
      </w:pPr>
      <w:r w:rsidRPr="00384C4E">
        <w:rPr>
          <w:rFonts w:ascii="Times New Roman" w:hAnsi="Times New Roman" w:cs="Times New Roman"/>
          <w:b/>
          <w:bCs/>
          <w:sz w:val="28"/>
        </w:rPr>
        <w:t xml:space="preserve">Таблица </w:t>
      </w:r>
      <w:r w:rsidR="000E6678" w:rsidRPr="00384C4E">
        <w:rPr>
          <w:rFonts w:ascii="Times New Roman" w:hAnsi="Times New Roman" w:cs="Times New Roman"/>
          <w:b/>
          <w:bCs/>
          <w:sz w:val="28"/>
        </w:rPr>
        <w:t>9</w:t>
      </w:r>
      <w:r w:rsidRPr="00384C4E">
        <w:rPr>
          <w:rFonts w:ascii="Times New Roman" w:hAnsi="Times New Roman" w:cs="Times New Roman"/>
          <w:b/>
          <w:bCs/>
          <w:sz w:val="28"/>
        </w:rPr>
        <w:t xml:space="preserve"> - Размер премий молоды</w:t>
      </w:r>
      <w:r w:rsidR="00384C4E">
        <w:rPr>
          <w:rFonts w:ascii="Times New Roman" w:hAnsi="Times New Roman" w:cs="Times New Roman"/>
          <w:b/>
          <w:bCs/>
          <w:sz w:val="28"/>
        </w:rPr>
        <w:t>м</w:t>
      </w:r>
      <w:r w:rsidRPr="00384C4E">
        <w:rPr>
          <w:rFonts w:ascii="Times New Roman" w:hAnsi="Times New Roman" w:cs="Times New Roman"/>
          <w:b/>
          <w:bCs/>
          <w:sz w:val="28"/>
        </w:rPr>
        <w:t xml:space="preserve"> фермер</w:t>
      </w:r>
      <w:r w:rsidR="00384C4E">
        <w:rPr>
          <w:rFonts w:ascii="Times New Roman" w:hAnsi="Times New Roman" w:cs="Times New Roman"/>
          <w:b/>
          <w:bCs/>
          <w:sz w:val="28"/>
        </w:rPr>
        <w:t>ам</w:t>
      </w:r>
      <w:r w:rsidR="001E4A55" w:rsidRPr="00384C4E">
        <w:rPr>
          <w:rFonts w:ascii="Times New Roman" w:hAnsi="Times New Roman" w:cs="Times New Roman"/>
          <w:b/>
          <w:bCs/>
          <w:sz w:val="28"/>
        </w:rPr>
        <w:t xml:space="preserve"> для  поддержки инноваций</w:t>
      </w:r>
    </w:p>
    <w:tbl>
      <w:tblPr>
        <w:tblStyle w:val="ac"/>
        <w:tblW w:w="9852" w:type="dxa"/>
        <w:tblLook w:val="04A0" w:firstRow="1" w:lastRow="0" w:firstColumn="1" w:lastColumn="0" w:noHBand="0" w:noVBand="1"/>
      </w:tblPr>
      <w:tblGrid>
        <w:gridCol w:w="3284"/>
        <w:gridCol w:w="3284"/>
        <w:gridCol w:w="3284"/>
      </w:tblGrid>
      <w:tr w:rsidR="00AF088F" w:rsidRPr="00533F72" w:rsidTr="00AF088F">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Год</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Прямые выплаты, млн евро</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Премии для молодых фермеров, млн евро</w:t>
            </w:r>
          </w:p>
        </w:tc>
      </w:tr>
      <w:tr w:rsidR="00AF088F" w:rsidRPr="00533F72" w:rsidTr="00AF088F">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2015</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4 912,8</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49,1</w:t>
            </w:r>
          </w:p>
        </w:tc>
      </w:tr>
      <w:tr w:rsidR="00AF088F" w:rsidRPr="00533F72" w:rsidTr="00AF088F">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2016</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4 880,5</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48,8</w:t>
            </w:r>
          </w:p>
        </w:tc>
      </w:tr>
      <w:tr w:rsidR="00AF088F" w:rsidRPr="00533F72" w:rsidTr="00AF088F">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2017</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4 848,1</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48,4</w:t>
            </w:r>
          </w:p>
        </w:tc>
      </w:tr>
      <w:tr w:rsidR="00AF088F" w:rsidRPr="00533F72" w:rsidTr="00AF088F">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2018</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4 820,3</w:t>
            </w:r>
          </w:p>
        </w:tc>
        <w:tc>
          <w:tcPr>
            <w:tcW w:w="3284" w:type="dxa"/>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48,2</w:t>
            </w:r>
          </w:p>
        </w:tc>
      </w:tr>
      <w:tr w:rsidR="00AF088F" w:rsidRPr="00533F72" w:rsidTr="00575189">
        <w:tc>
          <w:tcPr>
            <w:tcW w:w="3284" w:type="dxa"/>
            <w:tcBorders>
              <w:bottom w:val="single" w:sz="4" w:space="0" w:color="auto"/>
            </w:tcBorders>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2019</w:t>
            </w:r>
          </w:p>
        </w:tc>
        <w:tc>
          <w:tcPr>
            <w:tcW w:w="3284" w:type="dxa"/>
            <w:tcBorders>
              <w:bottom w:val="single" w:sz="4" w:space="0" w:color="auto"/>
            </w:tcBorders>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4 792,6</w:t>
            </w:r>
          </w:p>
        </w:tc>
        <w:tc>
          <w:tcPr>
            <w:tcW w:w="3284" w:type="dxa"/>
            <w:tcBorders>
              <w:bottom w:val="single" w:sz="4" w:space="0" w:color="auto"/>
            </w:tcBorders>
          </w:tcPr>
          <w:p w:rsidR="00AF088F" w:rsidRPr="00533F72" w:rsidRDefault="00AF088F" w:rsidP="00AF088F">
            <w:pPr>
              <w:jc w:val="center"/>
              <w:rPr>
                <w:rFonts w:ascii="Times New Roman" w:hAnsi="Times New Roman" w:cs="Times New Roman"/>
                <w:sz w:val="24"/>
              </w:rPr>
            </w:pPr>
            <w:r w:rsidRPr="00533F72">
              <w:rPr>
                <w:rFonts w:ascii="Times New Roman" w:hAnsi="Times New Roman" w:cs="Times New Roman"/>
                <w:sz w:val="24"/>
              </w:rPr>
              <w:t>47,9</w:t>
            </w:r>
          </w:p>
        </w:tc>
      </w:tr>
      <w:tr w:rsidR="00384C4E" w:rsidRPr="00533F72" w:rsidTr="00056B96">
        <w:tc>
          <w:tcPr>
            <w:tcW w:w="9852" w:type="dxa"/>
            <w:gridSpan w:val="3"/>
            <w:tcBorders>
              <w:bottom w:val="single" w:sz="4" w:space="0" w:color="auto"/>
            </w:tcBorders>
          </w:tcPr>
          <w:p w:rsidR="00384C4E" w:rsidRPr="00533F72" w:rsidRDefault="00384C4E" w:rsidP="00384C4E">
            <w:pPr>
              <w:rPr>
                <w:rFonts w:ascii="Times New Roman" w:hAnsi="Times New Roman" w:cs="Times New Roman"/>
                <w:sz w:val="24"/>
              </w:rPr>
            </w:pPr>
            <w:r w:rsidRPr="00533F72">
              <w:rPr>
                <w:rFonts w:ascii="Times New Roman" w:hAnsi="Times New Roman" w:cs="Times New Roman"/>
                <w:sz w:val="24"/>
              </w:rPr>
              <w:t>Примечание: составлено автором на основе данных из Интернета</w:t>
            </w:r>
          </w:p>
        </w:tc>
      </w:tr>
    </w:tbl>
    <w:p w:rsidR="00A27E1F" w:rsidRPr="00533F72" w:rsidRDefault="00A27E1F" w:rsidP="00AF088F">
      <w:pPr>
        <w:spacing w:after="0" w:line="240" w:lineRule="auto"/>
        <w:ind w:firstLine="709"/>
        <w:jc w:val="both"/>
        <w:rPr>
          <w:rFonts w:ascii="Times New Roman" w:hAnsi="Times New Roman" w:cs="Times New Roman"/>
          <w:sz w:val="28"/>
        </w:rPr>
      </w:pPr>
    </w:p>
    <w:p w:rsidR="00AF088F" w:rsidRPr="00533F72" w:rsidRDefault="00046EB6" w:rsidP="00AF088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Также для молодых фермеров (до 40 лет) оказывается д</w:t>
      </w:r>
      <w:r w:rsidR="00AF088F" w:rsidRPr="00533F72">
        <w:rPr>
          <w:rFonts w:ascii="Times New Roman" w:hAnsi="Times New Roman" w:cs="Times New Roman"/>
          <w:sz w:val="28"/>
        </w:rPr>
        <w:t>ополнительная поддержка</w:t>
      </w:r>
      <w:r w:rsidRPr="00533F72">
        <w:rPr>
          <w:rFonts w:ascii="Times New Roman" w:hAnsi="Times New Roman" w:cs="Times New Roman"/>
          <w:sz w:val="28"/>
        </w:rPr>
        <w:t xml:space="preserve">, которая выражается в том, что эта категория фермеров может получать субсидии </w:t>
      </w:r>
      <w:r w:rsidR="00AF088F" w:rsidRPr="00533F72">
        <w:rPr>
          <w:rFonts w:ascii="Times New Roman" w:hAnsi="Times New Roman" w:cs="Times New Roman"/>
          <w:sz w:val="28"/>
        </w:rPr>
        <w:t>в размере 44 евро</w:t>
      </w:r>
      <w:r w:rsidRPr="00533F72">
        <w:rPr>
          <w:rFonts w:ascii="Times New Roman" w:hAnsi="Times New Roman" w:cs="Times New Roman"/>
          <w:sz w:val="28"/>
        </w:rPr>
        <w:t xml:space="preserve"> в расчете на 1 гектар ежегодно в течение пяти лет. Правда, данная субсидия ограничивается размерами земельного участка (она выплачивается максимально для площади 90</w:t>
      </w:r>
      <w:r w:rsidR="00AF088F" w:rsidRPr="00533F72">
        <w:rPr>
          <w:rFonts w:ascii="Times New Roman" w:hAnsi="Times New Roman" w:cs="Times New Roman"/>
          <w:sz w:val="28"/>
        </w:rPr>
        <w:t xml:space="preserve"> га</w:t>
      </w:r>
      <w:r w:rsidRPr="00533F72">
        <w:rPr>
          <w:rFonts w:ascii="Times New Roman" w:hAnsi="Times New Roman" w:cs="Times New Roman"/>
          <w:sz w:val="28"/>
        </w:rPr>
        <w:t>)</w:t>
      </w:r>
      <w:r w:rsidR="00AF088F" w:rsidRPr="00533F72">
        <w:rPr>
          <w:rFonts w:ascii="Times New Roman" w:hAnsi="Times New Roman" w:cs="Times New Roman"/>
          <w:sz w:val="28"/>
        </w:rPr>
        <w:t xml:space="preserve">. </w:t>
      </w:r>
      <w:r w:rsidRPr="00533F72">
        <w:rPr>
          <w:rFonts w:ascii="Times New Roman" w:hAnsi="Times New Roman" w:cs="Times New Roman"/>
          <w:sz w:val="28"/>
        </w:rPr>
        <w:t>Следующее</w:t>
      </w:r>
      <w:r w:rsidRPr="00533F72">
        <w:rPr>
          <w:rFonts w:ascii="Times New Roman" w:hAnsi="Times New Roman" w:cs="Times New Roman"/>
          <w:color w:val="FF0000"/>
          <w:sz w:val="28"/>
        </w:rPr>
        <w:t xml:space="preserve"> </w:t>
      </w:r>
      <w:r w:rsidRPr="00533F72">
        <w:rPr>
          <w:rFonts w:ascii="Times New Roman" w:hAnsi="Times New Roman" w:cs="Times New Roman"/>
          <w:sz w:val="28"/>
        </w:rPr>
        <w:t xml:space="preserve">направление </w:t>
      </w:r>
      <w:r w:rsidR="0036036D" w:rsidRPr="00533F72">
        <w:rPr>
          <w:rFonts w:ascii="Times New Roman" w:hAnsi="Times New Roman" w:cs="Times New Roman"/>
          <w:sz w:val="28"/>
        </w:rPr>
        <w:t xml:space="preserve">поддержки сельских районов связано с развитием </w:t>
      </w:r>
      <w:r w:rsidR="0036036D" w:rsidRPr="00533F72">
        <w:rPr>
          <w:rFonts w:ascii="Times New Roman" w:hAnsi="Times New Roman" w:cs="Times New Roman"/>
          <w:sz w:val="28"/>
        </w:rPr>
        <w:lastRenderedPageBreak/>
        <w:t>инфраструктуры, что обеспечивает устойчивое и экологически чистое ведение хозяйства</w:t>
      </w:r>
      <w:r w:rsidR="00AF088F" w:rsidRPr="00533F72">
        <w:rPr>
          <w:rFonts w:ascii="Times New Roman" w:hAnsi="Times New Roman" w:cs="Times New Roman"/>
          <w:sz w:val="28"/>
        </w:rPr>
        <w:t xml:space="preserve">. Согласно второму направлению для молодых фермеров в рамках программы стимулирования аграрных инвестиций (Agrarinves- titions forderungs programm - AFP) в сельском хозяйстве предлагается субсидия от государства в размере 10% от стоимости </w:t>
      </w:r>
      <w:r w:rsidR="00384C4E" w:rsidRPr="00533F72">
        <w:rPr>
          <w:rFonts w:ascii="Times New Roman" w:hAnsi="Times New Roman" w:cs="Times New Roman"/>
          <w:sz w:val="28"/>
        </w:rPr>
        <w:t>инвестиции,</w:t>
      </w:r>
      <w:r w:rsidR="00AF088F" w:rsidRPr="00533F72">
        <w:rPr>
          <w:rFonts w:ascii="Times New Roman" w:hAnsi="Times New Roman" w:cs="Times New Roman"/>
          <w:sz w:val="28"/>
        </w:rPr>
        <w:t xml:space="preserve"> и она не должна превышать 20000 евро.</w:t>
      </w:r>
    </w:p>
    <w:p w:rsidR="00AF088F" w:rsidRPr="00533F72" w:rsidRDefault="00AF088F" w:rsidP="00AF088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Еще одним из важных механизмов, влияющих на поддержание молодых фермеров в Германии, является привлечение молодежи в профессию фермера. Для этого создаются специальные колледжи для профессионального обучения.</w:t>
      </w:r>
    </w:p>
    <w:p w:rsidR="00AF088F" w:rsidRPr="00533F72" w:rsidRDefault="00AF088F" w:rsidP="00AF088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Профессиональное обучение на фермера занимает три года и состоит из двух основных направлений. Первое направление - это теоретический курс, который включает в себя общее введение в сельское хозяйство: животноводство, растениеводство, обучение и эксплуатация машин, базовые знания маркетинга. Второе направление - практическое освоение знаний, в течение года обучающийся имеет возможность применить полученные теоретические знания на практике, что способствует лучшему усваиванию и пониманию основных аспектов в сельском хозяйстве. Обучение охватывает все необходимые знания и навыки, что дает первоначальный толчок для развития и высокой конкуренции многих ферм в Германии.</w:t>
      </w:r>
      <w:r w:rsidR="00F64690">
        <w:rPr>
          <w:rFonts w:ascii="Times New Roman" w:hAnsi="Times New Roman" w:cs="Times New Roman"/>
          <w:sz w:val="28"/>
        </w:rPr>
        <w:t xml:space="preserve"> </w:t>
      </w:r>
      <w:r w:rsidRPr="00533F72">
        <w:rPr>
          <w:rFonts w:ascii="Times New Roman" w:hAnsi="Times New Roman" w:cs="Times New Roman"/>
          <w:sz w:val="28"/>
        </w:rPr>
        <w:t>В течение трех лет обучения слушатели получают ежемесячно стипендию от государства в следующих размерах: 1 - ый год обучения - 530-630 евро, 2-ой год - 570-680 евро, 3-ий год - 640-730 евро.</w:t>
      </w:r>
    </w:p>
    <w:p w:rsidR="00AF088F" w:rsidRPr="00533F72" w:rsidRDefault="00AF088F" w:rsidP="00AF088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Исходя из опыта Германии, можно сделать вывод, что основными факторами, влияющими на ин</w:t>
      </w:r>
      <w:r w:rsidR="00F64690">
        <w:rPr>
          <w:rFonts w:ascii="Times New Roman" w:hAnsi="Times New Roman" w:cs="Times New Roman"/>
          <w:sz w:val="28"/>
        </w:rPr>
        <w:t>новационное</w:t>
      </w:r>
      <w:r w:rsidRPr="00533F72">
        <w:rPr>
          <w:rFonts w:ascii="Times New Roman" w:hAnsi="Times New Roman" w:cs="Times New Roman"/>
          <w:sz w:val="28"/>
        </w:rPr>
        <w:t xml:space="preserve"> развитие </w:t>
      </w:r>
      <w:r w:rsidR="00F64690">
        <w:rPr>
          <w:rFonts w:ascii="Times New Roman" w:hAnsi="Times New Roman" w:cs="Times New Roman"/>
          <w:sz w:val="28"/>
        </w:rPr>
        <w:t>МСП</w:t>
      </w:r>
      <w:r w:rsidRPr="00533F72">
        <w:rPr>
          <w:rFonts w:ascii="Times New Roman" w:hAnsi="Times New Roman" w:cs="Times New Roman"/>
          <w:sz w:val="28"/>
        </w:rPr>
        <w:t>, являются: привлечение молодежи в профессию фермера; профессиональное обучение фермеров; постоянное повышение их квалификации.</w:t>
      </w:r>
    </w:p>
    <w:p w:rsidR="0093425F" w:rsidRPr="00533F72" w:rsidRDefault="00795963" w:rsidP="0093425F">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Таким образом, данный раздел показал, что важным</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условием</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повышения эффективности инновационной деятельности является наличие </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государственной</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поддержки. При этом, данная поддержка должна базироваться на использовании</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комплексного</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подхода</w:t>
      </w:r>
      <w:r w:rsidR="0093425F" w:rsidRPr="00533F72">
        <w:rPr>
          <w:rFonts w:ascii="Times New Roman" w:hAnsi="Times New Roman" w:cs="Times New Roman"/>
          <w:sz w:val="28"/>
          <w:szCs w:val="28"/>
        </w:rPr>
        <w:t xml:space="preserve"> к </w:t>
      </w:r>
      <w:r w:rsidRPr="00533F72">
        <w:rPr>
          <w:rFonts w:ascii="Times New Roman" w:hAnsi="Times New Roman" w:cs="Times New Roman"/>
          <w:sz w:val="28"/>
          <w:szCs w:val="28"/>
        </w:rPr>
        <w:t>ее</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организации, т.е. одновременное использование</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различных</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путей, форм и методов оказания помощи (финансовых и нефинансовых) малым и средним формам предпринимательства</w:t>
      </w:r>
      <w:r w:rsidR="0093425F" w:rsidRPr="00533F72">
        <w:rPr>
          <w:rFonts w:ascii="Times New Roman" w:hAnsi="Times New Roman" w:cs="Times New Roman"/>
          <w:sz w:val="28"/>
          <w:szCs w:val="28"/>
        </w:rPr>
        <w:t xml:space="preserve"> [</w:t>
      </w:r>
      <w:r w:rsidR="0045455E" w:rsidRPr="00533F72">
        <w:rPr>
          <w:rFonts w:ascii="Times New Roman" w:hAnsi="Times New Roman" w:cs="Times New Roman"/>
          <w:sz w:val="28"/>
          <w:szCs w:val="28"/>
        </w:rPr>
        <w:t>79</w:t>
      </w:r>
      <w:r w:rsidR="0093425F" w:rsidRPr="00533F72">
        <w:rPr>
          <w:rFonts w:ascii="Times New Roman" w:hAnsi="Times New Roman" w:cs="Times New Roman"/>
          <w:sz w:val="28"/>
          <w:szCs w:val="28"/>
        </w:rPr>
        <w:t>].</w:t>
      </w:r>
    </w:p>
    <w:p w:rsidR="0093425F" w:rsidRPr="00533F72" w:rsidRDefault="007C51D2" w:rsidP="0093425F">
      <w:pPr>
        <w:autoSpaceDE w:val="0"/>
        <w:autoSpaceDN w:val="0"/>
        <w:adjustRightInd w:val="0"/>
        <w:spacing w:after="0" w:line="240" w:lineRule="auto"/>
        <w:ind w:firstLine="709"/>
        <w:jc w:val="both"/>
        <w:rPr>
          <w:rFonts w:ascii="Times New Roman" w:eastAsia="Times New Roman" w:hAnsi="Times New Roman" w:cs="Times New Roman"/>
          <w:b/>
          <w:bCs/>
          <w:sz w:val="28"/>
          <w:szCs w:val="28"/>
          <w:lang w:eastAsia="ru-RU"/>
        </w:rPr>
      </w:pPr>
      <w:r w:rsidRPr="00533F72">
        <w:rPr>
          <w:rFonts w:ascii="Times New Roman" w:hAnsi="Times New Roman" w:cs="Times New Roman"/>
          <w:sz w:val="28"/>
          <w:szCs w:val="28"/>
        </w:rPr>
        <w:t>Анализируя опыт развивающихся стран</w:t>
      </w:r>
      <w:r w:rsidR="0093425F" w:rsidRPr="00533F72">
        <w:rPr>
          <w:rFonts w:ascii="Times New Roman" w:hAnsi="Times New Roman" w:cs="Times New Roman"/>
          <w:sz w:val="28"/>
          <w:szCs w:val="28"/>
        </w:rPr>
        <w:t>,</w:t>
      </w:r>
      <w:r w:rsidRPr="00533F72">
        <w:rPr>
          <w:rFonts w:ascii="Times New Roman" w:hAnsi="Times New Roman" w:cs="Times New Roman"/>
          <w:sz w:val="28"/>
          <w:szCs w:val="28"/>
        </w:rPr>
        <w:t xml:space="preserve"> схожих с нашей страной </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можно отметить, что необходимо не допустить концентрацию всех направляемых на поддержку </w:t>
      </w:r>
      <w:r w:rsidR="00F64690">
        <w:rPr>
          <w:rFonts w:ascii="Times New Roman" w:hAnsi="Times New Roman" w:cs="Times New Roman"/>
          <w:sz w:val="28"/>
          <w:szCs w:val="28"/>
        </w:rPr>
        <w:t xml:space="preserve">МСП </w:t>
      </w:r>
      <w:r w:rsidRPr="00533F72">
        <w:rPr>
          <w:rFonts w:ascii="Times New Roman" w:hAnsi="Times New Roman" w:cs="Times New Roman"/>
          <w:sz w:val="28"/>
          <w:szCs w:val="28"/>
        </w:rPr>
        <w:t>ресурсов в распоряжении одного (или взаимозависимых нескольких) ведомства, что зачастую происходит в Казахстане</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Другим методологическим требованием к организации государственной поддержки можно назвать необходимость выбора наиболее приоритетных направлений развития инновационного предпринимательства с созданием для этих целей особо льготных условий</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Также было бы целесообразным использование вышеописанного программно-целевого подхода</w:t>
      </w:r>
      <w:r w:rsidR="0093425F" w:rsidRPr="00533F72">
        <w:rPr>
          <w:rFonts w:ascii="Times New Roman" w:hAnsi="Times New Roman" w:cs="Times New Roman"/>
          <w:sz w:val="28"/>
          <w:szCs w:val="28"/>
        </w:rPr>
        <w:t>,</w:t>
      </w:r>
      <w:r w:rsidRPr="00533F72">
        <w:rPr>
          <w:rFonts w:ascii="Times New Roman" w:hAnsi="Times New Roman" w:cs="Times New Roman"/>
          <w:sz w:val="28"/>
          <w:szCs w:val="28"/>
        </w:rPr>
        <w:t xml:space="preserve"> направленного на исполнение</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разных</w:t>
      </w:r>
      <w:r w:rsidR="0093425F" w:rsidRPr="00533F72">
        <w:rPr>
          <w:rFonts w:ascii="Times New Roman" w:hAnsi="Times New Roman" w:cs="Times New Roman"/>
          <w:sz w:val="28"/>
          <w:szCs w:val="28"/>
        </w:rPr>
        <w:t xml:space="preserve"> </w:t>
      </w:r>
      <w:r w:rsidRPr="00533F72">
        <w:rPr>
          <w:rFonts w:ascii="Times New Roman" w:hAnsi="Times New Roman" w:cs="Times New Roman"/>
          <w:sz w:val="28"/>
          <w:szCs w:val="28"/>
        </w:rPr>
        <w:t>целевых программ поддержки инновационного предпринимательства</w:t>
      </w:r>
      <w:r w:rsidR="00CC4D5A" w:rsidRPr="00533F72">
        <w:rPr>
          <w:rFonts w:ascii="Times New Roman" w:hAnsi="Times New Roman" w:cs="Times New Roman"/>
          <w:sz w:val="28"/>
          <w:szCs w:val="28"/>
        </w:rPr>
        <w:t xml:space="preserve"> на региональном и государственном уровне</w:t>
      </w:r>
      <w:r w:rsidR="00795963" w:rsidRPr="00533F72">
        <w:rPr>
          <w:rFonts w:ascii="Times New Roman" w:hAnsi="Times New Roman" w:cs="Times New Roman"/>
          <w:sz w:val="28"/>
          <w:szCs w:val="28"/>
        </w:rPr>
        <w:t xml:space="preserve"> </w:t>
      </w:r>
      <w:r w:rsidR="0093425F" w:rsidRPr="00533F72">
        <w:rPr>
          <w:rFonts w:ascii="Times New Roman" w:hAnsi="Times New Roman" w:cs="Times New Roman"/>
          <w:sz w:val="28"/>
          <w:szCs w:val="28"/>
        </w:rPr>
        <w:t>[</w:t>
      </w:r>
      <w:r w:rsidR="0045455E" w:rsidRPr="00533F72">
        <w:rPr>
          <w:rFonts w:ascii="Times New Roman" w:hAnsi="Times New Roman" w:cs="Times New Roman"/>
          <w:sz w:val="28"/>
          <w:szCs w:val="28"/>
        </w:rPr>
        <w:t>80</w:t>
      </w:r>
      <w:r w:rsidR="0093425F" w:rsidRPr="00533F72">
        <w:rPr>
          <w:rFonts w:ascii="Times New Roman" w:hAnsi="Times New Roman" w:cs="Times New Roman"/>
          <w:sz w:val="28"/>
          <w:szCs w:val="28"/>
        </w:rPr>
        <w:t>].</w:t>
      </w:r>
      <w:r w:rsidR="0020298B">
        <w:rPr>
          <w:rFonts w:ascii="Times New Roman" w:hAnsi="Times New Roman" w:cs="Times New Roman"/>
          <w:sz w:val="28"/>
          <w:szCs w:val="28"/>
        </w:rPr>
        <w:t xml:space="preserve"> </w:t>
      </w:r>
    </w:p>
    <w:p w:rsidR="004524C2" w:rsidRDefault="004524C2" w:rsidP="009147EA">
      <w:pPr>
        <w:spacing w:after="0" w:line="240" w:lineRule="auto"/>
        <w:ind w:firstLine="709"/>
        <w:jc w:val="both"/>
        <w:rPr>
          <w:rFonts w:ascii="Times New Roman" w:hAnsi="Times New Roman" w:cs="Times New Roman"/>
          <w:sz w:val="28"/>
        </w:rPr>
      </w:pPr>
    </w:p>
    <w:p w:rsidR="006675A9" w:rsidRDefault="006675A9" w:rsidP="009147EA">
      <w:pPr>
        <w:spacing w:after="0" w:line="240" w:lineRule="auto"/>
        <w:ind w:firstLine="709"/>
        <w:jc w:val="both"/>
        <w:rPr>
          <w:rFonts w:ascii="Times New Roman" w:hAnsi="Times New Roman" w:cs="Times New Roman"/>
          <w:sz w:val="28"/>
        </w:rPr>
      </w:pPr>
    </w:p>
    <w:p w:rsidR="00BC555F" w:rsidRDefault="00056B96" w:rsidP="00DC2C3F">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2</w:t>
      </w:r>
      <w:r w:rsidR="00DC2C3F">
        <w:rPr>
          <w:rFonts w:ascii="Times New Roman" w:hAnsi="Times New Roman" w:cs="Times New Roman"/>
          <w:b/>
          <w:bCs/>
          <w:sz w:val="28"/>
          <w:szCs w:val="28"/>
        </w:rPr>
        <w:t xml:space="preserve"> </w:t>
      </w:r>
      <w:r w:rsidR="00BC555F" w:rsidRPr="00BE0150">
        <w:rPr>
          <w:rFonts w:ascii="Times New Roman" w:hAnsi="Times New Roman" w:cs="Times New Roman"/>
          <w:b/>
          <w:bCs/>
          <w:sz w:val="28"/>
          <w:szCs w:val="28"/>
        </w:rPr>
        <w:t>АНАЛИЗ И ОЦЕНКА ИННОВАЦИОННОГО ПОТЕНЦИАЛА МАЛОГО И СРЕДНЕГО ПРЕДПРИНИМАТЕЛЬСТВА</w:t>
      </w:r>
      <w:r w:rsidR="00BC555F">
        <w:rPr>
          <w:rFonts w:ascii="Times New Roman" w:hAnsi="Times New Roman" w:cs="Times New Roman"/>
          <w:b/>
          <w:bCs/>
          <w:sz w:val="28"/>
          <w:szCs w:val="28"/>
        </w:rPr>
        <w:t xml:space="preserve"> В </w:t>
      </w:r>
      <w:r w:rsidR="00BC555F" w:rsidRPr="00BE0150">
        <w:rPr>
          <w:rFonts w:ascii="Times New Roman" w:hAnsi="Times New Roman" w:cs="Times New Roman"/>
          <w:b/>
          <w:bCs/>
          <w:sz w:val="28"/>
          <w:szCs w:val="28"/>
        </w:rPr>
        <w:t>ПИЩЕВОЙ ПРОМЫШЛЕННОСТИ ВОСТОЧНО-КАЗАХСТАНСКОЙ ОБЛАСТИ</w:t>
      </w:r>
    </w:p>
    <w:p w:rsidR="00056B96" w:rsidRPr="00BE0150" w:rsidRDefault="00056B96" w:rsidP="00DC2C3F">
      <w:pPr>
        <w:spacing w:after="0" w:line="240" w:lineRule="auto"/>
        <w:ind w:firstLine="709"/>
        <w:jc w:val="both"/>
        <w:rPr>
          <w:rFonts w:ascii="Times New Roman" w:hAnsi="Times New Roman" w:cs="Times New Roman"/>
          <w:b/>
          <w:bCs/>
          <w:sz w:val="28"/>
          <w:szCs w:val="28"/>
        </w:rPr>
      </w:pPr>
    </w:p>
    <w:p w:rsidR="00BC555F" w:rsidRDefault="00BC555F" w:rsidP="00DC2C3F">
      <w:pPr>
        <w:spacing w:after="0" w:line="240" w:lineRule="auto"/>
        <w:ind w:firstLine="709"/>
        <w:jc w:val="both"/>
        <w:rPr>
          <w:rFonts w:ascii="Times New Roman" w:hAnsi="Times New Roman" w:cs="Times New Roman"/>
          <w:b/>
          <w:bCs/>
          <w:sz w:val="26"/>
          <w:szCs w:val="26"/>
        </w:rPr>
      </w:pPr>
      <w:r w:rsidRPr="00BC555F">
        <w:rPr>
          <w:rFonts w:ascii="Times New Roman" w:hAnsi="Times New Roman" w:cs="Times New Roman"/>
          <w:b/>
          <w:bCs/>
          <w:sz w:val="26"/>
          <w:szCs w:val="26"/>
        </w:rPr>
        <w:t xml:space="preserve">2.1 Анализ современного состояния малого и среднего предпринимательства в пищевой </w:t>
      </w:r>
      <w:r>
        <w:rPr>
          <w:rFonts w:ascii="Times New Roman" w:hAnsi="Times New Roman" w:cs="Times New Roman"/>
          <w:b/>
          <w:bCs/>
          <w:sz w:val="26"/>
          <w:szCs w:val="26"/>
        </w:rPr>
        <w:t>промышленности</w:t>
      </w:r>
    </w:p>
    <w:p w:rsidR="00056B96" w:rsidRPr="00BC555F" w:rsidRDefault="00056B96" w:rsidP="00DC2C3F">
      <w:pPr>
        <w:spacing w:after="0" w:line="240" w:lineRule="auto"/>
        <w:ind w:firstLine="709"/>
        <w:jc w:val="both"/>
        <w:rPr>
          <w:rFonts w:ascii="Times New Roman" w:hAnsi="Times New Roman" w:cs="Times New Roman"/>
          <w:b/>
          <w:bCs/>
          <w:sz w:val="26"/>
          <w:szCs w:val="26"/>
        </w:rPr>
      </w:pPr>
    </w:p>
    <w:p w:rsidR="004078DC" w:rsidRPr="00533F72" w:rsidRDefault="004078DC" w:rsidP="00DC2C3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Пищевая промышленность в общем производстве представляет собой совокупность производства продуктов питания в готовом виде, в том числе полуфабрикатов. Помимо продовольственных товаров в пищевую промышленность входит табачное производство, производство санитарно-гигиенических средств, парфюмерии, косметики и другой продукции. Можно сказать, что это отрасль промышленности, производящая предметы первой необходимости [</w:t>
      </w:r>
      <w:r w:rsidR="0045455E" w:rsidRPr="00533F72">
        <w:rPr>
          <w:rFonts w:ascii="Times New Roman" w:hAnsi="Times New Roman" w:cs="Times New Roman"/>
          <w:sz w:val="28"/>
        </w:rPr>
        <w:t>33</w:t>
      </w:r>
      <w:r w:rsidRPr="00533F72">
        <w:rPr>
          <w:rFonts w:ascii="Times New Roman" w:hAnsi="Times New Roman" w:cs="Times New Roman"/>
          <w:sz w:val="28"/>
        </w:rPr>
        <w:t>].</w:t>
      </w:r>
    </w:p>
    <w:p w:rsidR="004078DC" w:rsidRPr="00533F72" w:rsidRDefault="004078DC" w:rsidP="004078DC">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Пищевые продукты составляют 90 % продовольственных запасов страны, поэтому пищевое производство обеспечивает продовольственную безопасность страны.</w:t>
      </w:r>
    </w:p>
    <w:p w:rsidR="00521591" w:rsidRPr="00533F72" w:rsidRDefault="00E34902" w:rsidP="00E34902">
      <w:pPr>
        <w:spacing w:after="0" w:line="240" w:lineRule="auto"/>
        <w:jc w:val="both"/>
        <w:rPr>
          <w:rFonts w:ascii="Times New Roman" w:hAnsi="Times New Roman" w:cs="Times New Roman"/>
          <w:sz w:val="28"/>
        </w:rPr>
      </w:pPr>
      <w:r w:rsidRPr="00533F72">
        <w:rPr>
          <w:noProof/>
          <w:lang w:eastAsia="ru-RU"/>
        </w:rPr>
        <w:drawing>
          <wp:inline distT="0" distB="0" distL="0" distR="0">
            <wp:extent cx="6105525" cy="1447800"/>
            <wp:effectExtent l="19050" t="0" r="9525" b="0"/>
            <wp:docPr id="3" name="Рисунок 2" descr="C:\Users\Use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FineReader11\media\image1.jpeg"/>
                    <pic:cNvPicPr>
                      <a:picLocks noChangeAspect="1" noChangeArrowheads="1"/>
                    </pic:cNvPicPr>
                  </pic:nvPicPr>
                  <pic:blipFill>
                    <a:blip r:embed="rId14" cstate="print"/>
                    <a:srcRect/>
                    <a:stretch>
                      <a:fillRect/>
                    </a:stretch>
                  </pic:blipFill>
                  <pic:spPr bwMode="auto">
                    <a:xfrm>
                      <a:off x="0" y="0"/>
                      <a:ext cx="6105525" cy="1447800"/>
                    </a:xfrm>
                    <a:prstGeom prst="rect">
                      <a:avLst/>
                    </a:prstGeom>
                    <a:noFill/>
                    <a:ln w="9525">
                      <a:noFill/>
                      <a:miter lim="800000"/>
                      <a:headEnd/>
                      <a:tailEnd/>
                    </a:ln>
                  </pic:spPr>
                </pic:pic>
              </a:graphicData>
            </a:graphic>
          </wp:inline>
        </w:drawing>
      </w:r>
    </w:p>
    <w:p w:rsidR="004E0E63" w:rsidRDefault="004E0E63" w:rsidP="00E34902">
      <w:pPr>
        <w:spacing w:after="0" w:line="240" w:lineRule="auto"/>
        <w:jc w:val="center"/>
        <w:rPr>
          <w:rFonts w:ascii="Times New Roman" w:hAnsi="Times New Roman" w:cs="Times New Roman"/>
          <w:sz w:val="28"/>
        </w:rPr>
      </w:pPr>
    </w:p>
    <w:p w:rsidR="00E34902" w:rsidRPr="004E0E63" w:rsidRDefault="00E34902" w:rsidP="00E34902">
      <w:pPr>
        <w:spacing w:after="0" w:line="240" w:lineRule="auto"/>
        <w:jc w:val="center"/>
        <w:rPr>
          <w:rFonts w:ascii="Times New Roman" w:hAnsi="Times New Roman" w:cs="Times New Roman"/>
          <w:b/>
          <w:bCs/>
          <w:sz w:val="28"/>
        </w:rPr>
      </w:pPr>
      <w:r w:rsidRPr="004E0E63">
        <w:rPr>
          <w:rFonts w:ascii="Times New Roman" w:hAnsi="Times New Roman" w:cs="Times New Roman"/>
          <w:b/>
          <w:bCs/>
          <w:sz w:val="28"/>
        </w:rPr>
        <w:t xml:space="preserve">Рисунок </w:t>
      </w:r>
      <w:r w:rsidR="004E0E63" w:rsidRPr="004E0E63">
        <w:rPr>
          <w:rFonts w:ascii="Times New Roman" w:hAnsi="Times New Roman" w:cs="Times New Roman"/>
          <w:b/>
          <w:bCs/>
          <w:sz w:val="28"/>
        </w:rPr>
        <w:t>7</w:t>
      </w:r>
      <w:r w:rsidRPr="004E0E63">
        <w:rPr>
          <w:rFonts w:ascii="Times New Roman" w:hAnsi="Times New Roman" w:cs="Times New Roman"/>
          <w:b/>
          <w:bCs/>
          <w:sz w:val="28"/>
        </w:rPr>
        <w:t xml:space="preserve"> - Отрасли пищевой промышленности</w:t>
      </w:r>
    </w:p>
    <w:p w:rsidR="00EB0A81" w:rsidRPr="00533F72" w:rsidRDefault="00EB0A81" w:rsidP="00EB0A81">
      <w:pPr>
        <w:spacing w:after="0" w:line="240" w:lineRule="auto"/>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автором</w:t>
      </w:r>
    </w:p>
    <w:p w:rsidR="00E34902" w:rsidRPr="00533F72" w:rsidRDefault="00E34902" w:rsidP="00E3490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Основные отрасли пищевой промышленности представлены </w:t>
      </w:r>
      <w:r w:rsidR="007B4183" w:rsidRPr="00533F72">
        <w:rPr>
          <w:rFonts w:ascii="Times New Roman" w:hAnsi="Times New Roman" w:cs="Times New Roman"/>
          <w:sz w:val="28"/>
        </w:rPr>
        <w:t xml:space="preserve">на рисунке </w:t>
      </w:r>
      <w:r w:rsidR="009240C6">
        <w:rPr>
          <w:rFonts w:ascii="Times New Roman" w:hAnsi="Times New Roman" w:cs="Times New Roman"/>
          <w:sz w:val="28"/>
        </w:rPr>
        <w:t>7</w:t>
      </w:r>
      <w:r w:rsidRPr="00533F72">
        <w:rPr>
          <w:rFonts w:ascii="Times New Roman" w:hAnsi="Times New Roman" w:cs="Times New Roman"/>
          <w:sz w:val="28"/>
        </w:rPr>
        <w:t>.</w:t>
      </w:r>
    </w:p>
    <w:p w:rsidR="00E34902" w:rsidRPr="00533F72" w:rsidRDefault="007F1ADC" w:rsidP="00E3490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Расположение предприятий пищевой промышленности зависит от вида производимой продукции, специфики их производства и потребления, срок годности продуктов и других факторов. Обычно, основным фактором определения места расположения объекта производства пищевых продуктов является близость к поставщикам сырья, конечным потребителям продукции и к инфраструктурным объектам или центрам технологических процессов. Так, например, к поставщикам сырья стараются близко расположиться такие производства как производители сахара, спирта, маслобойки, выработка молочных консервов, </w:t>
      </w:r>
      <w:r w:rsidR="00E34902" w:rsidRPr="00533F72">
        <w:rPr>
          <w:rFonts w:ascii="Times New Roman" w:hAnsi="Times New Roman" w:cs="Times New Roman"/>
          <w:sz w:val="28"/>
        </w:rPr>
        <w:t>патоко-крахмальн</w:t>
      </w:r>
      <w:r w:rsidRPr="00533F72">
        <w:rPr>
          <w:rFonts w:ascii="Times New Roman" w:hAnsi="Times New Roman" w:cs="Times New Roman"/>
          <w:sz w:val="28"/>
        </w:rPr>
        <w:t>ое производство и т.д.</w:t>
      </w:r>
      <w:r w:rsidR="00E34902" w:rsidRPr="00533F72">
        <w:rPr>
          <w:rFonts w:ascii="Times New Roman" w:hAnsi="Times New Roman" w:cs="Times New Roman"/>
          <w:sz w:val="28"/>
        </w:rPr>
        <w:t xml:space="preserve"> </w:t>
      </w:r>
      <w:r w:rsidRPr="00533F72">
        <w:rPr>
          <w:rFonts w:ascii="Times New Roman" w:hAnsi="Times New Roman" w:cs="Times New Roman"/>
          <w:sz w:val="28"/>
        </w:rPr>
        <w:t>Таким производства как</w:t>
      </w:r>
      <w:r w:rsidR="00E34902" w:rsidRPr="00533F72">
        <w:rPr>
          <w:rFonts w:ascii="Times New Roman" w:hAnsi="Times New Roman" w:cs="Times New Roman"/>
          <w:sz w:val="28"/>
        </w:rPr>
        <w:t xml:space="preserve"> </w:t>
      </w:r>
      <w:r w:rsidRPr="00533F72">
        <w:rPr>
          <w:rFonts w:ascii="Times New Roman" w:hAnsi="Times New Roman" w:cs="Times New Roman"/>
          <w:sz w:val="28"/>
        </w:rPr>
        <w:t xml:space="preserve">выработка кондитерских, макаронных, хлебопекарное, </w:t>
      </w:r>
      <w:r w:rsidR="007F370B" w:rsidRPr="00533F72">
        <w:rPr>
          <w:rFonts w:ascii="Times New Roman" w:hAnsi="Times New Roman" w:cs="Times New Roman"/>
          <w:sz w:val="28"/>
        </w:rPr>
        <w:t>мясомолочных</w:t>
      </w:r>
      <w:r w:rsidRPr="00533F72">
        <w:rPr>
          <w:rFonts w:ascii="Times New Roman" w:hAnsi="Times New Roman" w:cs="Times New Roman"/>
          <w:sz w:val="28"/>
        </w:rPr>
        <w:t xml:space="preserve"> изделий и продуктов,</w:t>
      </w:r>
      <w:r w:rsidR="00E34902" w:rsidRPr="00533F72">
        <w:rPr>
          <w:rFonts w:ascii="Times New Roman" w:hAnsi="Times New Roman" w:cs="Times New Roman"/>
          <w:sz w:val="28"/>
        </w:rPr>
        <w:t xml:space="preserve"> </w:t>
      </w:r>
      <w:r w:rsidRPr="00533F72">
        <w:rPr>
          <w:rFonts w:ascii="Times New Roman" w:hAnsi="Times New Roman" w:cs="Times New Roman"/>
          <w:sz w:val="28"/>
        </w:rPr>
        <w:t>производство алкогольных напитков (пиво</w:t>
      </w:r>
      <w:r w:rsidR="00E34902" w:rsidRPr="00533F72">
        <w:rPr>
          <w:rFonts w:ascii="Times New Roman" w:hAnsi="Times New Roman" w:cs="Times New Roman"/>
          <w:sz w:val="28"/>
        </w:rPr>
        <w:t>варенное, вино-водочное</w:t>
      </w:r>
      <w:r w:rsidRPr="00533F72">
        <w:rPr>
          <w:rFonts w:ascii="Times New Roman" w:hAnsi="Times New Roman" w:cs="Times New Roman"/>
          <w:sz w:val="28"/>
        </w:rPr>
        <w:t>)</w:t>
      </w:r>
      <w:r w:rsidR="00E34902" w:rsidRPr="00533F72">
        <w:rPr>
          <w:rFonts w:ascii="Times New Roman" w:hAnsi="Times New Roman" w:cs="Times New Roman"/>
          <w:sz w:val="28"/>
        </w:rPr>
        <w:t xml:space="preserve"> и другие </w:t>
      </w:r>
      <w:r w:rsidR="0079307A" w:rsidRPr="00533F72">
        <w:rPr>
          <w:rFonts w:ascii="Times New Roman" w:hAnsi="Times New Roman" w:cs="Times New Roman"/>
          <w:sz w:val="28"/>
        </w:rPr>
        <w:t xml:space="preserve">подобные </w:t>
      </w:r>
      <w:r w:rsidR="00E34902" w:rsidRPr="00533F72">
        <w:rPr>
          <w:rFonts w:ascii="Times New Roman" w:hAnsi="Times New Roman" w:cs="Times New Roman"/>
          <w:sz w:val="28"/>
        </w:rPr>
        <w:t xml:space="preserve">производства. </w:t>
      </w:r>
      <w:r w:rsidR="0079307A" w:rsidRPr="00533F72">
        <w:rPr>
          <w:rFonts w:ascii="Times New Roman" w:hAnsi="Times New Roman" w:cs="Times New Roman"/>
          <w:sz w:val="28"/>
        </w:rPr>
        <w:t xml:space="preserve">Есть производства, которым важно близкое расположение и к поставщикам материалов и к потребителям. К ним можно отнести предприятия </w:t>
      </w:r>
      <w:r w:rsidR="00E34902" w:rsidRPr="00533F72">
        <w:rPr>
          <w:rFonts w:ascii="Times New Roman" w:hAnsi="Times New Roman" w:cs="Times New Roman"/>
          <w:sz w:val="28"/>
        </w:rPr>
        <w:t>мясн</w:t>
      </w:r>
      <w:r w:rsidR="0079307A" w:rsidRPr="00533F72">
        <w:rPr>
          <w:rFonts w:ascii="Times New Roman" w:hAnsi="Times New Roman" w:cs="Times New Roman"/>
          <w:sz w:val="28"/>
        </w:rPr>
        <w:t>ой</w:t>
      </w:r>
      <w:r w:rsidR="00E34902" w:rsidRPr="00533F72">
        <w:rPr>
          <w:rFonts w:ascii="Times New Roman" w:hAnsi="Times New Roman" w:cs="Times New Roman"/>
          <w:sz w:val="28"/>
        </w:rPr>
        <w:t>, мукомольн</w:t>
      </w:r>
      <w:r w:rsidR="0079307A" w:rsidRPr="00533F72">
        <w:rPr>
          <w:rFonts w:ascii="Times New Roman" w:hAnsi="Times New Roman" w:cs="Times New Roman"/>
          <w:sz w:val="28"/>
        </w:rPr>
        <w:t>ой</w:t>
      </w:r>
      <w:r w:rsidR="00E34902" w:rsidRPr="00533F72">
        <w:rPr>
          <w:rFonts w:ascii="Times New Roman" w:hAnsi="Times New Roman" w:cs="Times New Roman"/>
          <w:sz w:val="28"/>
        </w:rPr>
        <w:t>, винодельческ</w:t>
      </w:r>
      <w:r w:rsidR="0079307A" w:rsidRPr="00533F72">
        <w:rPr>
          <w:rFonts w:ascii="Times New Roman" w:hAnsi="Times New Roman" w:cs="Times New Roman"/>
          <w:sz w:val="28"/>
        </w:rPr>
        <w:t>ой отрасли</w:t>
      </w:r>
      <w:r w:rsidR="00E34902" w:rsidRPr="00533F72">
        <w:rPr>
          <w:rFonts w:ascii="Times New Roman" w:hAnsi="Times New Roman" w:cs="Times New Roman"/>
          <w:sz w:val="28"/>
        </w:rPr>
        <w:t>.</w:t>
      </w:r>
    </w:p>
    <w:p w:rsidR="00E81CAE" w:rsidRPr="00533F72" w:rsidRDefault="00E34902" w:rsidP="002D644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Дислокация сырьевых источников, представленная на рисунке </w:t>
      </w:r>
      <w:r w:rsidR="00213326">
        <w:rPr>
          <w:rFonts w:ascii="Times New Roman" w:hAnsi="Times New Roman" w:cs="Times New Roman"/>
          <w:sz w:val="28"/>
        </w:rPr>
        <w:t>8</w:t>
      </w:r>
      <w:r w:rsidRPr="00533F72">
        <w:rPr>
          <w:rFonts w:ascii="Times New Roman" w:hAnsi="Times New Roman" w:cs="Times New Roman"/>
          <w:sz w:val="28"/>
        </w:rPr>
        <w:t>, условно показывает их основное расположение.</w:t>
      </w:r>
    </w:p>
    <w:p w:rsidR="00E34902" w:rsidRPr="00533F72" w:rsidRDefault="00A92F19" w:rsidP="00A92F19">
      <w:pPr>
        <w:spacing w:after="0" w:line="240" w:lineRule="auto"/>
        <w:jc w:val="center"/>
        <w:rPr>
          <w:rFonts w:ascii="Times New Roman" w:hAnsi="Times New Roman" w:cs="Times New Roman"/>
          <w:sz w:val="28"/>
        </w:rPr>
      </w:pPr>
      <w:r w:rsidRPr="00533F72">
        <w:rPr>
          <w:noProof/>
          <w:lang w:eastAsia="ru-RU"/>
        </w:rPr>
        <w:lastRenderedPageBreak/>
        <w:drawing>
          <wp:inline distT="0" distB="0" distL="0" distR="0">
            <wp:extent cx="5562600" cy="1704975"/>
            <wp:effectExtent l="19050" t="0" r="0" b="0"/>
            <wp:docPr id="5" name="Рисунок 5" descr="C:\Users\User\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FineReader11\media\image2.jpeg"/>
                    <pic:cNvPicPr>
                      <a:picLocks noChangeAspect="1" noChangeArrowheads="1"/>
                    </pic:cNvPicPr>
                  </pic:nvPicPr>
                  <pic:blipFill>
                    <a:blip r:embed="rId15" cstate="print"/>
                    <a:srcRect/>
                    <a:stretch>
                      <a:fillRect/>
                    </a:stretch>
                  </pic:blipFill>
                  <pic:spPr bwMode="auto">
                    <a:xfrm>
                      <a:off x="0" y="0"/>
                      <a:ext cx="5562600" cy="1704975"/>
                    </a:xfrm>
                    <a:prstGeom prst="rect">
                      <a:avLst/>
                    </a:prstGeom>
                    <a:noFill/>
                    <a:ln w="9525">
                      <a:noFill/>
                      <a:miter lim="800000"/>
                      <a:headEnd/>
                      <a:tailEnd/>
                    </a:ln>
                  </pic:spPr>
                </pic:pic>
              </a:graphicData>
            </a:graphic>
          </wp:inline>
        </w:drawing>
      </w:r>
    </w:p>
    <w:p w:rsidR="00A92F19" w:rsidRPr="005921C0" w:rsidRDefault="00A92F19" w:rsidP="00A92F19">
      <w:pPr>
        <w:spacing w:after="0" w:line="240" w:lineRule="auto"/>
        <w:jc w:val="center"/>
        <w:rPr>
          <w:rFonts w:ascii="Times New Roman" w:hAnsi="Times New Roman" w:cs="Times New Roman"/>
          <w:b/>
          <w:bCs/>
          <w:sz w:val="28"/>
        </w:rPr>
      </w:pPr>
      <w:r w:rsidRPr="005921C0">
        <w:rPr>
          <w:rFonts w:ascii="Times New Roman" w:hAnsi="Times New Roman" w:cs="Times New Roman"/>
          <w:b/>
          <w:bCs/>
          <w:sz w:val="28"/>
        </w:rPr>
        <w:t xml:space="preserve">Рисунок </w:t>
      </w:r>
      <w:r w:rsidR="00213326" w:rsidRPr="005921C0">
        <w:rPr>
          <w:rFonts w:ascii="Times New Roman" w:hAnsi="Times New Roman" w:cs="Times New Roman"/>
          <w:b/>
          <w:bCs/>
          <w:sz w:val="28"/>
        </w:rPr>
        <w:t>8</w:t>
      </w:r>
      <w:r w:rsidRPr="005921C0">
        <w:rPr>
          <w:rFonts w:ascii="Times New Roman" w:hAnsi="Times New Roman" w:cs="Times New Roman"/>
          <w:b/>
          <w:bCs/>
          <w:sz w:val="28"/>
        </w:rPr>
        <w:t xml:space="preserve"> - Сырьевые источники пищевой промышленности</w:t>
      </w:r>
    </w:p>
    <w:p w:rsidR="00EB0A81" w:rsidRPr="00533F72" w:rsidRDefault="00EB0A81" w:rsidP="00EB0A81">
      <w:pPr>
        <w:spacing w:after="0" w:line="240" w:lineRule="auto"/>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автором</w:t>
      </w:r>
    </w:p>
    <w:p w:rsidR="002D644F" w:rsidRDefault="002D644F" w:rsidP="0060589A">
      <w:pPr>
        <w:spacing w:after="0" w:line="240" w:lineRule="auto"/>
        <w:ind w:firstLine="709"/>
        <w:jc w:val="both"/>
        <w:rPr>
          <w:rFonts w:ascii="Times New Roman" w:hAnsi="Times New Roman" w:cs="Times New Roman"/>
          <w:sz w:val="28"/>
        </w:rPr>
      </w:pPr>
    </w:p>
    <w:p w:rsidR="0060589A" w:rsidRPr="00533F72" w:rsidRDefault="0060589A" w:rsidP="0060589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Отрасли переработки сельскохозяйственного сырья размещаются ближе к источникам сырья, а предприятия по производству готовой продукции находятся возле центров потребления. В то же время чайное производство является примером территориального деления технологических процессов и располагается в местах произрастания чая, но фасовка может осуществляться в любом месте. Данное расположение источников сырья для пищевой промышленности легло в основу кластерной модели, представленной М. Портером для Казахстана, и сохраняется до настоящего времени с небольшими изменениями [</w:t>
      </w:r>
      <w:r w:rsidR="00850330" w:rsidRPr="00533F72">
        <w:rPr>
          <w:rFonts w:ascii="Times New Roman" w:hAnsi="Times New Roman" w:cs="Times New Roman"/>
          <w:sz w:val="28"/>
        </w:rPr>
        <w:t>8</w:t>
      </w:r>
      <w:r w:rsidR="00C25C35">
        <w:rPr>
          <w:rFonts w:ascii="Times New Roman" w:hAnsi="Times New Roman" w:cs="Times New Roman"/>
          <w:sz w:val="28"/>
        </w:rPr>
        <w:t>0</w:t>
      </w:r>
      <w:r w:rsidRPr="00533F72">
        <w:rPr>
          <w:rFonts w:ascii="Times New Roman" w:hAnsi="Times New Roman" w:cs="Times New Roman"/>
          <w:sz w:val="28"/>
        </w:rPr>
        <w:t>].</w:t>
      </w:r>
    </w:p>
    <w:p w:rsidR="0060589A" w:rsidRPr="00533F72" w:rsidRDefault="0060589A" w:rsidP="0060589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Сырьевую базу для пищевой промышленности представляет растениеводческое, животноводческое и производственное сырье. Производственное сырье используется при добыче соли, минеральной воды, морских продуктов и, рыболовстве. Преимуществом пищевой промышленности является то, что отходы используются далее в сельском хозяйстве, что представляет собой безотходное производство.</w:t>
      </w:r>
    </w:p>
    <w:p w:rsidR="0060589A" w:rsidRPr="00533F72" w:rsidRDefault="0060589A" w:rsidP="0060589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Пищевая промышленность является приоритетной во всех странах, так продукты питания являются товарами первой необходимости и на них всегда есть спрос. В развитых странах развились собственные бренды, по которым даже страны становятся знаковыми. Например, кока-кола ассоциируется с США, шоколад со Швейцарией, сыр с Голландией и так далее.</w:t>
      </w:r>
    </w:p>
    <w:p w:rsidR="0060589A" w:rsidRPr="00533F72" w:rsidRDefault="0060589A" w:rsidP="0060589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Во многих странах действуют транснациональные корпорации, такие как «Дженерал Фудс», «Кока-Кола», «Макдональдс», «Пепси-Кола» и другие [</w:t>
      </w:r>
      <w:r w:rsidR="0045455E" w:rsidRPr="00533F72">
        <w:rPr>
          <w:rFonts w:ascii="Times New Roman" w:hAnsi="Times New Roman" w:cs="Times New Roman"/>
          <w:sz w:val="28"/>
        </w:rPr>
        <w:t>8</w:t>
      </w:r>
      <w:r w:rsidR="00C25C35">
        <w:rPr>
          <w:rFonts w:ascii="Times New Roman" w:hAnsi="Times New Roman" w:cs="Times New Roman"/>
          <w:sz w:val="28"/>
        </w:rPr>
        <w:t>1</w:t>
      </w:r>
      <w:r w:rsidRPr="00533F72">
        <w:rPr>
          <w:rFonts w:ascii="Times New Roman" w:hAnsi="Times New Roman" w:cs="Times New Roman"/>
          <w:sz w:val="28"/>
        </w:rPr>
        <w:t>]. Данные компании не всегда сами производят пищевую продукцию, а чаще используют франщизу, при которой обязательным условием является сохранение атрибутики данных продуктов: рецептура, униформа, логотип, название, товарный знак, торговая марка и другие составляющие [</w:t>
      </w:r>
      <w:r w:rsidR="0045455E" w:rsidRPr="00533F72">
        <w:rPr>
          <w:rFonts w:ascii="Times New Roman" w:hAnsi="Times New Roman" w:cs="Times New Roman"/>
          <w:sz w:val="28"/>
        </w:rPr>
        <w:t>33</w:t>
      </w:r>
      <w:r w:rsidRPr="00533F72">
        <w:rPr>
          <w:rFonts w:ascii="Times New Roman" w:hAnsi="Times New Roman" w:cs="Times New Roman"/>
          <w:sz w:val="28"/>
        </w:rPr>
        <w:t>].</w:t>
      </w:r>
    </w:p>
    <w:p w:rsidR="0060589A" w:rsidRPr="00533F72" w:rsidRDefault="0060589A" w:rsidP="0060589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При этом, все компании стремятся диверсифицировать свой ассортимент, производство, рынки сбыта, так как это дает возможность получения дополнительного дохода в условиях конкуренции [</w:t>
      </w:r>
      <w:r w:rsidR="0045455E" w:rsidRPr="00533F72">
        <w:rPr>
          <w:rFonts w:ascii="Times New Roman" w:hAnsi="Times New Roman" w:cs="Times New Roman"/>
          <w:sz w:val="28"/>
        </w:rPr>
        <w:t>8</w:t>
      </w:r>
      <w:r w:rsidR="00C25C35">
        <w:rPr>
          <w:rFonts w:ascii="Times New Roman" w:hAnsi="Times New Roman" w:cs="Times New Roman"/>
          <w:sz w:val="28"/>
        </w:rPr>
        <w:t>2</w:t>
      </w:r>
      <w:r w:rsidRPr="00533F72">
        <w:rPr>
          <w:rFonts w:ascii="Times New Roman" w:hAnsi="Times New Roman" w:cs="Times New Roman"/>
          <w:sz w:val="28"/>
        </w:rPr>
        <w:t>].</w:t>
      </w:r>
    </w:p>
    <w:p w:rsidR="0060589A" w:rsidRPr="00533F72" w:rsidRDefault="0060589A" w:rsidP="0060589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Предприятия малого и среднего бизнеса, которые производят продукты питания, как правило, занимают свою нишу в маленьком населенном пункте, городе или регионе. Поддержка малого среднего бизнеса является одной из </w:t>
      </w:r>
      <w:r w:rsidRPr="00533F72">
        <w:rPr>
          <w:rFonts w:ascii="Times New Roman" w:hAnsi="Times New Roman" w:cs="Times New Roman"/>
          <w:sz w:val="28"/>
        </w:rPr>
        <w:lastRenderedPageBreak/>
        <w:t>задач государства, так как предприятия МСБ более мобильны и могут быстрее перепрофилироваться при изменении конъюнктуры рынка [</w:t>
      </w:r>
      <w:r w:rsidR="0045455E" w:rsidRPr="00533F72">
        <w:rPr>
          <w:rFonts w:ascii="Times New Roman" w:hAnsi="Times New Roman" w:cs="Times New Roman"/>
          <w:sz w:val="28"/>
        </w:rPr>
        <w:t>8</w:t>
      </w:r>
      <w:r w:rsidR="00C25C35">
        <w:rPr>
          <w:rFonts w:ascii="Times New Roman" w:hAnsi="Times New Roman" w:cs="Times New Roman"/>
          <w:sz w:val="28"/>
        </w:rPr>
        <w:t>3</w:t>
      </w:r>
      <w:r w:rsidRPr="00533F72">
        <w:rPr>
          <w:rFonts w:ascii="Times New Roman" w:hAnsi="Times New Roman" w:cs="Times New Roman"/>
          <w:sz w:val="28"/>
        </w:rPr>
        <w:t>].</w:t>
      </w:r>
    </w:p>
    <w:p w:rsidR="0060589A" w:rsidRPr="00533F72" w:rsidRDefault="0060589A" w:rsidP="0060589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События 2020 года после ввода карантина от коронавируса показали </w:t>
      </w:r>
      <w:r w:rsidR="007B4183" w:rsidRPr="00533F72">
        <w:rPr>
          <w:rFonts w:ascii="Times New Roman" w:hAnsi="Times New Roman" w:cs="Times New Roman"/>
          <w:sz w:val="28"/>
        </w:rPr>
        <w:t>роль</w:t>
      </w:r>
      <w:r w:rsidRPr="00533F72">
        <w:rPr>
          <w:rFonts w:ascii="Times New Roman" w:hAnsi="Times New Roman" w:cs="Times New Roman"/>
          <w:sz w:val="28"/>
        </w:rPr>
        <w:t xml:space="preserve"> пищевой промышленности, которая является приоритетной при любой экономике [</w:t>
      </w:r>
      <w:r w:rsidR="0045455E" w:rsidRPr="00533F72">
        <w:rPr>
          <w:rFonts w:ascii="Times New Roman" w:hAnsi="Times New Roman" w:cs="Times New Roman"/>
          <w:sz w:val="28"/>
        </w:rPr>
        <w:t>8</w:t>
      </w:r>
      <w:r w:rsidR="00C25C35">
        <w:rPr>
          <w:rFonts w:ascii="Times New Roman" w:hAnsi="Times New Roman" w:cs="Times New Roman"/>
          <w:sz w:val="28"/>
        </w:rPr>
        <w:t>4</w:t>
      </w:r>
      <w:r w:rsidRPr="00533F72">
        <w:rPr>
          <w:rFonts w:ascii="Times New Roman" w:hAnsi="Times New Roman" w:cs="Times New Roman"/>
          <w:sz w:val="28"/>
        </w:rPr>
        <w:t>]. Это связано с тем, что пропитание людей является актуальной задачей всех стран и союзов государств, особенно в форс-мажорных условиях.</w:t>
      </w:r>
    </w:p>
    <w:p w:rsidR="0060589A" w:rsidRPr="00533F72" w:rsidRDefault="0079307A" w:rsidP="0060589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w:t>
      </w:r>
      <w:r w:rsidR="0060589A" w:rsidRPr="00533F72">
        <w:rPr>
          <w:rFonts w:ascii="Times New Roman" w:hAnsi="Times New Roman" w:cs="Times New Roman"/>
          <w:sz w:val="28"/>
        </w:rPr>
        <w:t xml:space="preserve">Республике Казахстан пищевая промышленность представлена всеми отраслями производства различной специализации, так как является главным фактором обеспечения продовольственной безопасности страны. Это связано с задачами по увеличению объемов производства, повышению качества и питательной ценности продуктов питания, расширению ассортимента и доступности для населения. На долю пищевой промышленности Казахстана приходится более половины продовольственного товарооборота страны, так как основная задача заключается не только в насыщении рынка продовольственных товаров, но и обеспечить занятость населения. Основные показатели производства пищевых продуктов представлены в таблице </w:t>
      </w:r>
      <w:r w:rsidR="005921C0">
        <w:rPr>
          <w:rFonts w:ascii="Times New Roman" w:hAnsi="Times New Roman" w:cs="Times New Roman"/>
          <w:sz w:val="28"/>
        </w:rPr>
        <w:t>10</w:t>
      </w:r>
      <w:r w:rsidR="0060589A" w:rsidRPr="00533F72">
        <w:rPr>
          <w:rFonts w:ascii="Times New Roman" w:hAnsi="Times New Roman" w:cs="Times New Roman"/>
          <w:sz w:val="28"/>
        </w:rPr>
        <w:t>, в том числе по объему и индексам производства пищевой промышленности в общем объеме промышленного производства.</w:t>
      </w:r>
    </w:p>
    <w:p w:rsidR="00056B96" w:rsidRDefault="00056B96" w:rsidP="00A27E1F">
      <w:pPr>
        <w:spacing w:after="0" w:line="240" w:lineRule="auto"/>
        <w:jc w:val="both"/>
        <w:rPr>
          <w:rFonts w:ascii="Times New Roman" w:hAnsi="Times New Roman" w:cs="Times New Roman"/>
          <w:b/>
          <w:bCs/>
          <w:sz w:val="28"/>
        </w:rPr>
      </w:pPr>
    </w:p>
    <w:p w:rsidR="004078DC" w:rsidRDefault="0060589A" w:rsidP="00A27E1F">
      <w:pPr>
        <w:spacing w:after="0" w:line="240" w:lineRule="auto"/>
        <w:jc w:val="both"/>
        <w:rPr>
          <w:rFonts w:ascii="Times New Roman" w:hAnsi="Times New Roman" w:cs="Times New Roman"/>
          <w:b/>
          <w:bCs/>
          <w:sz w:val="28"/>
        </w:rPr>
      </w:pPr>
      <w:r w:rsidRPr="00771D73">
        <w:rPr>
          <w:rFonts w:ascii="Times New Roman" w:hAnsi="Times New Roman" w:cs="Times New Roman"/>
          <w:b/>
          <w:bCs/>
          <w:sz w:val="28"/>
        </w:rPr>
        <w:t xml:space="preserve">Таблица </w:t>
      </w:r>
      <w:r w:rsidR="00771D73">
        <w:rPr>
          <w:rFonts w:ascii="Times New Roman" w:hAnsi="Times New Roman" w:cs="Times New Roman"/>
          <w:b/>
          <w:bCs/>
          <w:sz w:val="28"/>
        </w:rPr>
        <w:t>10</w:t>
      </w:r>
      <w:r w:rsidRPr="00771D73">
        <w:rPr>
          <w:rFonts w:ascii="Times New Roman" w:hAnsi="Times New Roman" w:cs="Times New Roman"/>
          <w:b/>
          <w:bCs/>
          <w:sz w:val="28"/>
        </w:rPr>
        <w:t xml:space="preserve"> - Объемы и индексы промышленного производства в Казахстане по видам деятельности</w:t>
      </w:r>
      <w:r w:rsidR="00771D73">
        <w:rPr>
          <w:rFonts w:ascii="Times New Roman" w:hAnsi="Times New Roman" w:cs="Times New Roman"/>
          <w:b/>
          <w:bCs/>
          <w:sz w:val="28"/>
        </w:rPr>
        <w:t xml:space="preserve"> (</w:t>
      </w:r>
      <w:r w:rsidRPr="00771D73">
        <w:rPr>
          <w:rFonts w:ascii="Times New Roman" w:hAnsi="Times New Roman" w:cs="Times New Roman"/>
          <w:b/>
          <w:bCs/>
          <w:sz w:val="28"/>
        </w:rPr>
        <w:t xml:space="preserve">млн.тенге и в </w:t>
      </w:r>
      <w:r w:rsidR="00771D73">
        <w:rPr>
          <w:rFonts w:ascii="Times New Roman" w:hAnsi="Times New Roman" w:cs="Times New Roman"/>
          <w:b/>
          <w:bCs/>
          <w:sz w:val="28"/>
        </w:rPr>
        <w:t>%)</w:t>
      </w:r>
    </w:p>
    <w:p w:rsidR="00056B96" w:rsidRPr="00771D73" w:rsidRDefault="00056B96" w:rsidP="00A27E1F">
      <w:pPr>
        <w:spacing w:after="0" w:line="240" w:lineRule="auto"/>
        <w:jc w:val="both"/>
        <w:rPr>
          <w:rFonts w:ascii="Times New Roman" w:hAnsi="Times New Roman" w:cs="Times New Roman"/>
          <w:b/>
          <w:bCs/>
          <w:sz w:val="28"/>
        </w:rPr>
      </w:pPr>
    </w:p>
    <w:tbl>
      <w:tblPr>
        <w:tblStyle w:val="ac"/>
        <w:tblW w:w="0" w:type="auto"/>
        <w:tblLook w:val="04A0" w:firstRow="1" w:lastRow="0" w:firstColumn="1" w:lastColumn="0" w:noHBand="0" w:noVBand="1"/>
      </w:tblPr>
      <w:tblGrid>
        <w:gridCol w:w="1578"/>
        <w:gridCol w:w="1276"/>
        <w:gridCol w:w="1482"/>
        <w:gridCol w:w="1277"/>
        <w:gridCol w:w="1482"/>
        <w:gridCol w:w="1277"/>
        <w:gridCol w:w="1482"/>
      </w:tblGrid>
      <w:tr w:rsidR="007B4183" w:rsidRPr="00533F72" w:rsidTr="00771D73">
        <w:tc>
          <w:tcPr>
            <w:tcW w:w="1543" w:type="dxa"/>
            <w:vMerge w:val="restart"/>
          </w:tcPr>
          <w:p w:rsidR="007B4183" w:rsidRPr="00533F72" w:rsidRDefault="007B4183" w:rsidP="009B014E">
            <w:pPr>
              <w:jc w:val="center"/>
              <w:rPr>
                <w:rFonts w:ascii="Times New Roman" w:hAnsi="Times New Roman" w:cs="Times New Roman"/>
              </w:rPr>
            </w:pPr>
          </w:p>
        </w:tc>
        <w:tc>
          <w:tcPr>
            <w:tcW w:w="2695" w:type="dxa"/>
            <w:gridSpan w:val="2"/>
          </w:tcPr>
          <w:p w:rsidR="007B4183" w:rsidRPr="00533F72" w:rsidRDefault="007B4183" w:rsidP="00517305">
            <w:pPr>
              <w:jc w:val="center"/>
              <w:rPr>
                <w:rFonts w:ascii="Times New Roman" w:hAnsi="Times New Roman" w:cs="Times New Roman"/>
              </w:rPr>
            </w:pPr>
            <w:r w:rsidRPr="00533F72">
              <w:rPr>
                <w:rFonts w:ascii="Times New Roman" w:hAnsi="Times New Roman" w:cs="Times New Roman"/>
              </w:rPr>
              <w:t>2018</w:t>
            </w:r>
          </w:p>
        </w:tc>
        <w:tc>
          <w:tcPr>
            <w:tcW w:w="2695" w:type="dxa"/>
            <w:gridSpan w:val="2"/>
          </w:tcPr>
          <w:p w:rsidR="007B4183" w:rsidRPr="00533F72" w:rsidRDefault="007B4183" w:rsidP="00517305">
            <w:pPr>
              <w:jc w:val="center"/>
              <w:rPr>
                <w:rFonts w:ascii="Times New Roman" w:hAnsi="Times New Roman" w:cs="Times New Roman"/>
              </w:rPr>
            </w:pPr>
            <w:r w:rsidRPr="00533F72">
              <w:rPr>
                <w:rFonts w:ascii="Times New Roman" w:hAnsi="Times New Roman" w:cs="Times New Roman"/>
              </w:rPr>
              <w:t>2019</w:t>
            </w:r>
          </w:p>
        </w:tc>
        <w:tc>
          <w:tcPr>
            <w:tcW w:w="2695" w:type="dxa"/>
            <w:gridSpan w:val="2"/>
          </w:tcPr>
          <w:p w:rsidR="007B4183" w:rsidRPr="00533F72" w:rsidRDefault="007B4183" w:rsidP="00517305">
            <w:pPr>
              <w:jc w:val="center"/>
              <w:rPr>
                <w:rFonts w:ascii="Times New Roman" w:hAnsi="Times New Roman" w:cs="Times New Roman"/>
              </w:rPr>
            </w:pPr>
            <w:r w:rsidRPr="00533F72">
              <w:rPr>
                <w:rFonts w:ascii="Times New Roman" w:hAnsi="Times New Roman" w:cs="Times New Roman"/>
              </w:rPr>
              <w:t>2020</w:t>
            </w:r>
          </w:p>
        </w:tc>
      </w:tr>
      <w:tr w:rsidR="007B4183" w:rsidRPr="00533F72" w:rsidTr="00771D73">
        <w:tc>
          <w:tcPr>
            <w:tcW w:w="1543" w:type="dxa"/>
            <w:vMerge/>
          </w:tcPr>
          <w:p w:rsidR="007B4183" w:rsidRPr="00533F72" w:rsidRDefault="007B4183" w:rsidP="009B014E">
            <w:pPr>
              <w:jc w:val="center"/>
              <w:rPr>
                <w:rFonts w:ascii="Times New Roman" w:hAnsi="Times New Roman" w:cs="Times New Roman"/>
              </w:rPr>
            </w:pPr>
          </w:p>
        </w:tc>
        <w:tc>
          <w:tcPr>
            <w:tcW w:w="1248" w:type="dxa"/>
          </w:tcPr>
          <w:p w:rsidR="007B4183" w:rsidRPr="00533F72" w:rsidRDefault="007B4183" w:rsidP="009B014E">
            <w:pPr>
              <w:jc w:val="center"/>
              <w:rPr>
                <w:rFonts w:ascii="Times New Roman" w:hAnsi="Times New Roman" w:cs="Times New Roman"/>
              </w:rPr>
            </w:pPr>
            <w:r w:rsidRPr="00533F72">
              <w:rPr>
                <w:rFonts w:ascii="Times New Roman" w:hAnsi="Times New Roman" w:cs="Times New Roman"/>
              </w:rPr>
              <w:t>Объем продукции в действующих ценах, млн. тенге</w:t>
            </w:r>
          </w:p>
        </w:tc>
        <w:tc>
          <w:tcPr>
            <w:tcW w:w="1447" w:type="dxa"/>
          </w:tcPr>
          <w:p w:rsidR="007B4183" w:rsidRPr="00533F72" w:rsidRDefault="007B4183" w:rsidP="00517305">
            <w:pPr>
              <w:jc w:val="center"/>
              <w:rPr>
                <w:rFonts w:ascii="Times New Roman" w:hAnsi="Times New Roman" w:cs="Times New Roman"/>
              </w:rPr>
            </w:pPr>
            <w:r w:rsidRPr="00533F72">
              <w:rPr>
                <w:rFonts w:ascii="Times New Roman" w:hAnsi="Times New Roman" w:cs="Times New Roman"/>
              </w:rPr>
              <w:t>Индекс промышленного производства 2018 г. в % к 2017 г</w:t>
            </w:r>
          </w:p>
        </w:tc>
        <w:tc>
          <w:tcPr>
            <w:tcW w:w="1248" w:type="dxa"/>
          </w:tcPr>
          <w:p w:rsidR="007B4183" w:rsidRPr="00533F72" w:rsidRDefault="007B4183" w:rsidP="009B014E">
            <w:pPr>
              <w:jc w:val="center"/>
              <w:rPr>
                <w:rFonts w:ascii="Times New Roman" w:hAnsi="Times New Roman" w:cs="Times New Roman"/>
              </w:rPr>
            </w:pPr>
            <w:r w:rsidRPr="00533F72">
              <w:rPr>
                <w:rFonts w:ascii="Times New Roman" w:hAnsi="Times New Roman" w:cs="Times New Roman"/>
              </w:rPr>
              <w:t>Объем продукции в действующих ценах, млн. тенге</w:t>
            </w:r>
          </w:p>
        </w:tc>
        <w:tc>
          <w:tcPr>
            <w:tcW w:w="1447" w:type="dxa"/>
          </w:tcPr>
          <w:p w:rsidR="007B4183" w:rsidRPr="00533F72" w:rsidRDefault="007B4183" w:rsidP="00517305">
            <w:pPr>
              <w:jc w:val="center"/>
              <w:rPr>
                <w:rFonts w:ascii="Times New Roman" w:hAnsi="Times New Roman" w:cs="Times New Roman"/>
              </w:rPr>
            </w:pPr>
            <w:r w:rsidRPr="00533F72">
              <w:rPr>
                <w:rFonts w:ascii="Times New Roman" w:hAnsi="Times New Roman" w:cs="Times New Roman"/>
              </w:rPr>
              <w:t>Индекс промышленного производства 2019 г. в % к 2018 г.</w:t>
            </w:r>
          </w:p>
        </w:tc>
        <w:tc>
          <w:tcPr>
            <w:tcW w:w="1248" w:type="dxa"/>
          </w:tcPr>
          <w:p w:rsidR="007B4183" w:rsidRPr="00533F72" w:rsidRDefault="007B4183" w:rsidP="009B014E">
            <w:pPr>
              <w:jc w:val="center"/>
              <w:rPr>
                <w:rFonts w:ascii="Times New Roman" w:hAnsi="Times New Roman" w:cs="Times New Roman"/>
              </w:rPr>
            </w:pPr>
            <w:r w:rsidRPr="00533F72">
              <w:rPr>
                <w:rFonts w:ascii="Times New Roman" w:hAnsi="Times New Roman" w:cs="Times New Roman"/>
              </w:rPr>
              <w:t>Объем продукции в действующих ценах, млн. тенге</w:t>
            </w:r>
          </w:p>
        </w:tc>
        <w:tc>
          <w:tcPr>
            <w:tcW w:w="1447" w:type="dxa"/>
          </w:tcPr>
          <w:p w:rsidR="007B4183" w:rsidRPr="00533F72" w:rsidRDefault="007B4183" w:rsidP="00517305">
            <w:pPr>
              <w:jc w:val="center"/>
              <w:rPr>
                <w:rFonts w:ascii="Times New Roman" w:hAnsi="Times New Roman" w:cs="Times New Roman"/>
              </w:rPr>
            </w:pPr>
            <w:r w:rsidRPr="00533F72">
              <w:rPr>
                <w:rFonts w:ascii="Times New Roman" w:hAnsi="Times New Roman" w:cs="Times New Roman"/>
              </w:rPr>
              <w:t>Индекс промышленного производства 2020 г. в % к 2019 г.</w:t>
            </w:r>
          </w:p>
        </w:tc>
      </w:tr>
      <w:tr w:rsidR="00517305" w:rsidRPr="00533F72" w:rsidTr="00771D73">
        <w:tc>
          <w:tcPr>
            <w:tcW w:w="1543" w:type="dxa"/>
          </w:tcPr>
          <w:p w:rsidR="00517305" w:rsidRPr="00533F72" w:rsidRDefault="00517305" w:rsidP="009B014E">
            <w:pPr>
              <w:jc w:val="center"/>
              <w:rPr>
                <w:rFonts w:ascii="Times New Roman" w:hAnsi="Times New Roman" w:cs="Times New Roman"/>
              </w:rPr>
            </w:pPr>
            <w:r w:rsidRPr="00533F72">
              <w:rPr>
                <w:rFonts w:ascii="Times New Roman" w:hAnsi="Times New Roman" w:cs="Times New Roman"/>
              </w:rPr>
              <w:t>Вся промышленность</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27 218 063</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119,4</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29 380 342</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107,9</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27 028 506</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92,0</w:t>
            </w:r>
          </w:p>
        </w:tc>
      </w:tr>
      <w:tr w:rsidR="00517305" w:rsidRPr="00533F72" w:rsidTr="00771D73">
        <w:tc>
          <w:tcPr>
            <w:tcW w:w="1543" w:type="dxa"/>
          </w:tcPr>
          <w:p w:rsidR="00517305" w:rsidRPr="00533F72" w:rsidRDefault="00517305" w:rsidP="009B014E">
            <w:pPr>
              <w:jc w:val="center"/>
              <w:rPr>
                <w:rFonts w:ascii="Times New Roman" w:hAnsi="Times New Roman" w:cs="Times New Roman"/>
              </w:rPr>
            </w:pPr>
            <w:r w:rsidRPr="00533F72">
              <w:rPr>
                <w:rFonts w:ascii="Times New Roman" w:hAnsi="Times New Roman" w:cs="Times New Roman"/>
              </w:rPr>
              <w:t>Обрабатывающая промышленность</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10 403 854</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110,7</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11 573 350</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111,2</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13 232 696</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114,3</w:t>
            </w:r>
          </w:p>
        </w:tc>
      </w:tr>
      <w:tr w:rsidR="00517305" w:rsidRPr="00533F72" w:rsidTr="00771D73">
        <w:tc>
          <w:tcPr>
            <w:tcW w:w="1543" w:type="dxa"/>
          </w:tcPr>
          <w:p w:rsidR="00517305" w:rsidRPr="00533F72" w:rsidRDefault="00517305" w:rsidP="009B014E">
            <w:pPr>
              <w:jc w:val="center"/>
              <w:rPr>
                <w:rFonts w:ascii="Times New Roman" w:hAnsi="Times New Roman" w:cs="Times New Roman"/>
              </w:rPr>
            </w:pPr>
            <w:r w:rsidRPr="00533F72">
              <w:rPr>
                <w:rFonts w:ascii="Times New Roman" w:hAnsi="Times New Roman" w:cs="Times New Roman"/>
              </w:rPr>
              <w:t>производство продуктов питания</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1 527 687</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100,1</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1 708 013</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111,8</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1 957 241</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114,6</w:t>
            </w:r>
          </w:p>
        </w:tc>
      </w:tr>
      <w:tr w:rsidR="00ED0A8D" w:rsidRPr="00533F72" w:rsidTr="00056B96">
        <w:trPr>
          <w:trHeight w:val="665"/>
        </w:trPr>
        <w:tc>
          <w:tcPr>
            <w:tcW w:w="1543" w:type="dxa"/>
            <w:shd w:val="clear" w:color="auto" w:fill="auto"/>
          </w:tcPr>
          <w:p w:rsidR="00ED0A8D" w:rsidRPr="00533F72" w:rsidRDefault="00ED0A8D" w:rsidP="009B014E">
            <w:pPr>
              <w:jc w:val="center"/>
              <w:rPr>
                <w:rFonts w:ascii="Times New Roman" w:hAnsi="Times New Roman" w:cs="Times New Roman"/>
              </w:rPr>
            </w:pPr>
            <w:r w:rsidRPr="00533F72">
              <w:rPr>
                <w:rFonts w:ascii="Times New Roman" w:hAnsi="Times New Roman" w:cs="Times New Roman"/>
              </w:rPr>
              <w:t>Доля от всей промышл.,%</w:t>
            </w:r>
          </w:p>
        </w:tc>
        <w:tc>
          <w:tcPr>
            <w:tcW w:w="1248" w:type="dxa"/>
            <w:shd w:val="clear" w:color="auto" w:fill="auto"/>
            <w:vAlign w:val="center"/>
          </w:tcPr>
          <w:p w:rsidR="00ED0A8D" w:rsidRPr="00533F72" w:rsidRDefault="00ED0A8D">
            <w:pPr>
              <w:jc w:val="center"/>
              <w:rPr>
                <w:rFonts w:ascii="Times New Roman" w:hAnsi="Times New Roman" w:cs="Times New Roman"/>
                <w:color w:val="000000"/>
              </w:rPr>
            </w:pPr>
            <w:r w:rsidRPr="00533F72">
              <w:rPr>
                <w:rFonts w:ascii="Times New Roman" w:hAnsi="Times New Roman" w:cs="Times New Roman"/>
                <w:color w:val="000000"/>
              </w:rPr>
              <w:t>5,6</w:t>
            </w:r>
          </w:p>
        </w:tc>
        <w:tc>
          <w:tcPr>
            <w:tcW w:w="1447" w:type="dxa"/>
            <w:shd w:val="clear" w:color="auto" w:fill="auto"/>
            <w:vAlign w:val="center"/>
          </w:tcPr>
          <w:p w:rsidR="00ED0A8D" w:rsidRPr="00533F72" w:rsidRDefault="00ED0A8D">
            <w:pPr>
              <w:jc w:val="center"/>
              <w:rPr>
                <w:rFonts w:ascii="Times New Roman" w:hAnsi="Times New Roman" w:cs="Times New Roman"/>
                <w:color w:val="000000"/>
              </w:rPr>
            </w:pPr>
          </w:p>
        </w:tc>
        <w:tc>
          <w:tcPr>
            <w:tcW w:w="1248" w:type="dxa"/>
            <w:shd w:val="clear" w:color="auto" w:fill="auto"/>
            <w:vAlign w:val="center"/>
          </w:tcPr>
          <w:p w:rsidR="00ED0A8D" w:rsidRPr="00533F72" w:rsidRDefault="00ED0A8D">
            <w:pPr>
              <w:jc w:val="center"/>
              <w:rPr>
                <w:rFonts w:ascii="Times New Roman" w:hAnsi="Times New Roman" w:cs="Times New Roman"/>
                <w:color w:val="000000"/>
              </w:rPr>
            </w:pPr>
            <w:r w:rsidRPr="00533F72">
              <w:rPr>
                <w:rFonts w:ascii="Times New Roman" w:hAnsi="Times New Roman" w:cs="Times New Roman"/>
                <w:color w:val="000000"/>
              </w:rPr>
              <w:t>5,8</w:t>
            </w:r>
          </w:p>
        </w:tc>
        <w:tc>
          <w:tcPr>
            <w:tcW w:w="1447" w:type="dxa"/>
            <w:shd w:val="clear" w:color="auto" w:fill="auto"/>
            <w:vAlign w:val="center"/>
          </w:tcPr>
          <w:p w:rsidR="00ED0A8D" w:rsidRPr="00533F72" w:rsidRDefault="00ED0A8D">
            <w:pPr>
              <w:jc w:val="center"/>
              <w:rPr>
                <w:rFonts w:ascii="Times New Roman" w:hAnsi="Times New Roman" w:cs="Times New Roman"/>
                <w:color w:val="000000"/>
              </w:rPr>
            </w:pPr>
          </w:p>
        </w:tc>
        <w:tc>
          <w:tcPr>
            <w:tcW w:w="1248" w:type="dxa"/>
            <w:shd w:val="clear" w:color="auto" w:fill="auto"/>
            <w:vAlign w:val="center"/>
          </w:tcPr>
          <w:p w:rsidR="00ED0A8D" w:rsidRPr="00533F72" w:rsidRDefault="00ED0A8D">
            <w:pPr>
              <w:jc w:val="center"/>
              <w:rPr>
                <w:rFonts w:ascii="Times New Roman" w:hAnsi="Times New Roman" w:cs="Times New Roman"/>
                <w:color w:val="000000"/>
              </w:rPr>
            </w:pPr>
            <w:r w:rsidRPr="00533F72">
              <w:rPr>
                <w:rFonts w:ascii="Times New Roman" w:hAnsi="Times New Roman" w:cs="Times New Roman"/>
                <w:color w:val="000000"/>
              </w:rPr>
              <w:t>7,2</w:t>
            </w:r>
          </w:p>
        </w:tc>
        <w:tc>
          <w:tcPr>
            <w:tcW w:w="1447" w:type="dxa"/>
            <w:shd w:val="clear" w:color="auto" w:fill="auto"/>
            <w:vAlign w:val="center"/>
          </w:tcPr>
          <w:p w:rsidR="00ED0A8D" w:rsidRPr="00533F72" w:rsidRDefault="00ED0A8D">
            <w:pPr>
              <w:jc w:val="center"/>
              <w:rPr>
                <w:rFonts w:ascii="Times New Roman" w:hAnsi="Times New Roman" w:cs="Times New Roman"/>
                <w:color w:val="000000"/>
              </w:rPr>
            </w:pPr>
          </w:p>
        </w:tc>
      </w:tr>
      <w:tr w:rsidR="00517305" w:rsidRPr="00533F72" w:rsidTr="00771D73">
        <w:tc>
          <w:tcPr>
            <w:tcW w:w="1543" w:type="dxa"/>
          </w:tcPr>
          <w:p w:rsidR="00517305" w:rsidRPr="00533F72" w:rsidRDefault="00517305" w:rsidP="009B014E">
            <w:pPr>
              <w:jc w:val="center"/>
              <w:rPr>
                <w:rFonts w:ascii="Times New Roman" w:hAnsi="Times New Roman" w:cs="Times New Roman"/>
              </w:rPr>
            </w:pPr>
            <w:r w:rsidRPr="00533F72">
              <w:rPr>
                <w:rFonts w:ascii="Times New Roman" w:hAnsi="Times New Roman" w:cs="Times New Roman"/>
              </w:rPr>
              <w:t>производство напитков</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343 794</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110,3</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398 492</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115,9</w:t>
            </w:r>
          </w:p>
        </w:tc>
        <w:tc>
          <w:tcPr>
            <w:tcW w:w="1248"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443 428</w:t>
            </w:r>
          </w:p>
        </w:tc>
        <w:tc>
          <w:tcPr>
            <w:tcW w:w="1447" w:type="dxa"/>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111,3</w:t>
            </w:r>
          </w:p>
        </w:tc>
      </w:tr>
      <w:tr w:rsidR="00517305" w:rsidRPr="00533F72" w:rsidTr="00771D73">
        <w:tc>
          <w:tcPr>
            <w:tcW w:w="1543" w:type="dxa"/>
            <w:tcBorders>
              <w:bottom w:val="single" w:sz="4" w:space="0" w:color="auto"/>
            </w:tcBorders>
          </w:tcPr>
          <w:p w:rsidR="00517305" w:rsidRPr="00533F72" w:rsidRDefault="00517305" w:rsidP="009B014E">
            <w:pPr>
              <w:jc w:val="center"/>
              <w:rPr>
                <w:rFonts w:ascii="Times New Roman" w:hAnsi="Times New Roman" w:cs="Times New Roman"/>
              </w:rPr>
            </w:pPr>
            <w:r w:rsidRPr="00533F72">
              <w:rPr>
                <w:rFonts w:ascii="Times New Roman" w:hAnsi="Times New Roman" w:cs="Times New Roman"/>
              </w:rPr>
              <w:t>производство табачных изделий</w:t>
            </w:r>
          </w:p>
        </w:tc>
        <w:tc>
          <w:tcPr>
            <w:tcW w:w="1248" w:type="dxa"/>
            <w:tcBorders>
              <w:bottom w:val="single" w:sz="4" w:space="0" w:color="auto"/>
            </w:tcBorders>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123 620</w:t>
            </w:r>
          </w:p>
        </w:tc>
        <w:tc>
          <w:tcPr>
            <w:tcW w:w="1447" w:type="dxa"/>
            <w:tcBorders>
              <w:bottom w:val="single" w:sz="4" w:space="0" w:color="auto"/>
            </w:tcBorders>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116,4</w:t>
            </w:r>
          </w:p>
        </w:tc>
        <w:tc>
          <w:tcPr>
            <w:tcW w:w="1248" w:type="dxa"/>
            <w:tcBorders>
              <w:bottom w:val="single" w:sz="4" w:space="0" w:color="auto"/>
            </w:tcBorders>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112 491</w:t>
            </w:r>
          </w:p>
        </w:tc>
        <w:tc>
          <w:tcPr>
            <w:tcW w:w="1447" w:type="dxa"/>
            <w:tcBorders>
              <w:bottom w:val="single" w:sz="4" w:space="0" w:color="auto"/>
            </w:tcBorders>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91,0</w:t>
            </w:r>
          </w:p>
        </w:tc>
        <w:tc>
          <w:tcPr>
            <w:tcW w:w="1248" w:type="dxa"/>
            <w:tcBorders>
              <w:bottom w:val="single" w:sz="4" w:space="0" w:color="auto"/>
            </w:tcBorders>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211 590</w:t>
            </w:r>
          </w:p>
        </w:tc>
        <w:tc>
          <w:tcPr>
            <w:tcW w:w="1447" w:type="dxa"/>
            <w:tcBorders>
              <w:bottom w:val="single" w:sz="4" w:space="0" w:color="auto"/>
            </w:tcBorders>
            <w:vAlign w:val="center"/>
          </w:tcPr>
          <w:p w:rsidR="00517305" w:rsidRPr="00533F72" w:rsidRDefault="00517305">
            <w:pPr>
              <w:jc w:val="center"/>
              <w:rPr>
                <w:rFonts w:ascii="Times New Roman" w:hAnsi="Times New Roman" w:cs="Times New Roman"/>
                <w:color w:val="000000"/>
              </w:rPr>
            </w:pPr>
            <w:r w:rsidRPr="00533F72">
              <w:rPr>
                <w:rFonts w:ascii="Times New Roman" w:hAnsi="Times New Roman" w:cs="Times New Roman"/>
                <w:color w:val="000000"/>
              </w:rPr>
              <w:t>188,1</w:t>
            </w:r>
          </w:p>
        </w:tc>
      </w:tr>
      <w:tr w:rsidR="00771D73" w:rsidRPr="00533F72" w:rsidTr="00056B96">
        <w:tc>
          <w:tcPr>
            <w:tcW w:w="9628" w:type="dxa"/>
            <w:gridSpan w:val="7"/>
            <w:tcBorders>
              <w:bottom w:val="single" w:sz="4" w:space="0" w:color="auto"/>
            </w:tcBorders>
          </w:tcPr>
          <w:p w:rsidR="00771D73" w:rsidRPr="00533F72" w:rsidRDefault="00771D73" w:rsidP="00771D73">
            <w:pPr>
              <w:rPr>
                <w:rFonts w:ascii="Times New Roman" w:hAnsi="Times New Roman" w:cs="Times New Roman"/>
                <w:color w:val="000000"/>
              </w:rPr>
            </w:pPr>
            <w:r w:rsidRPr="00533F72">
              <w:rPr>
                <w:rFonts w:ascii="Times New Roman" w:hAnsi="Times New Roman" w:cs="Times New Roman"/>
                <w:color w:val="000000"/>
                <w:sz w:val="24"/>
                <w:szCs w:val="24"/>
              </w:rPr>
              <w:t>Примечание: Данные получены от БНС АСПР РК</w:t>
            </w:r>
          </w:p>
        </w:tc>
      </w:tr>
    </w:tbl>
    <w:p w:rsidR="00056B96" w:rsidRDefault="00056B96" w:rsidP="00736972">
      <w:pPr>
        <w:spacing w:after="0" w:line="240" w:lineRule="auto"/>
        <w:ind w:firstLine="709"/>
        <w:jc w:val="both"/>
        <w:rPr>
          <w:rFonts w:ascii="Times New Roman" w:hAnsi="Times New Roman" w:cs="Times New Roman"/>
          <w:sz w:val="28"/>
        </w:rPr>
      </w:pPr>
    </w:p>
    <w:p w:rsidR="00736972" w:rsidRPr="00533F72" w:rsidRDefault="00736972" w:rsidP="0073697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lastRenderedPageBreak/>
        <w:t xml:space="preserve">Данные таблицы </w:t>
      </w:r>
      <w:r w:rsidR="00771D73">
        <w:rPr>
          <w:rFonts w:ascii="Times New Roman" w:hAnsi="Times New Roman" w:cs="Times New Roman"/>
          <w:sz w:val="28"/>
        </w:rPr>
        <w:t>10</w:t>
      </w:r>
      <w:r w:rsidRPr="00533F72">
        <w:rPr>
          <w:rFonts w:ascii="Times New Roman" w:hAnsi="Times New Roman" w:cs="Times New Roman"/>
          <w:sz w:val="28"/>
        </w:rPr>
        <w:t xml:space="preserve"> показывают</w:t>
      </w:r>
      <w:r w:rsidR="00517305" w:rsidRPr="00533F72">
        <w:rPr>
          <w:rFonts w:ascii="Times New Roman" w:hAnsi="Times New Roman" w:cs="Times New Roman"/>
          <w:sz w:val="28"/>
        </w:rPr>
        <w:t xml:space="preserve">, что под влиянием пандемии коронавируса в стране в 2020 году произошло достаточно весомое уменьшение объемов промышленного производства (на 8%) в сравнении с 2019 годом, при этом данный кризис не сказался в обрабатывающем секторе, </w:t>
      </w:r>
      <w:r w:rsidR="00ED0A8D" w:rsidRPr="00533F72">
        <w:rPr>
          <w:rFonts w:ascii="Times New Roman" w:hAnsi="Times New Roman" w:cs="Times New Roman"/>
          <w:sz w:val="28"/>
        </w:rPr>
        <w:t>в частности пищевой отрасли, где зафиксирован прирост на 14,6</w:t>
      </w:r>
      <w:r w:rsidR="00517305" w:rsidRPr="00533F72">
        <w:rPr>
          <w:rFonts w:ascii="Times New Roman" w:hAnsi="Times New Roman" w:cs="Times New Roman"/>
          <w:sz w:val="28"/>
        </w:rPr>
        <w:t xml:space="preserve"> % и особенно высокий</w:t>
      </w:r>
      <w:r w:rsidRPr="00533F72">
        <w:rPr>
          <w:rFonts w:ascii="Times New Roman" w:hAnsi="Times New Roman" w:cs="Times New Roman"/>
          <w:sz w:val="28"/>
        </w:rPr>
        <w:t xml:space="preserve"> рост объема </w:t>
      </w:r>
      <w:r w:rsidR="00517305" w:rsidRPr="00533F72">
        <w:rPr>
          <w:rFonts w:ascii="Times New Roman" w:hAnsi="Times New Roman" w:cs="Times New Roman"/>
          <w:sz w:val="28"/>
        </w:rPr>
        <w:t xml:space="preserve">был замечен в </w:t>
      </w:r>
      <w:r w:rsidRPr="00533F72">
        <w:rPr>
          <w:rFonts w:ascii="Times New Roman" w:hAnsi="Times New Roman" w:cs="Times New Roman"/>
          <w:sz w:val="28"/>
        </w:rPr>
        <w:t>производств</w:t>
      </w:r>
      <w:r w:rsidR="00517305" w:rsidRPr="00533F72">
        <w:rPr>
          <w:rFonts w:ascii="Times New Roman" w:hAnsi="Times New Roman" w:cs="Times New Roman"/>
          <w:sz w:val="28"/>
        </w:rPr>
        <w:t>е</w:t>
      </w:r>
      <w:r w:rsidRPr="00533F72">
        <w:rPr>
          <w:rFonts w:ascii="Times New Roman" w:hAnsi="Times New Roman" w:cs="Times New Roman"/>
          <w:sz w:val="28"/>
        </w:rPr>
        <w:t xml:space="preserve"> табачных изделий</w:t>
      </w:r>
      <w:r w:rsidR="00517305" w:rsidRPr="00533F72">
        <w:rPr>
          <w:rFonts w:ascii="Times New Roman" w:hAnsi="Times New Roman" w:cs="Times New Roman"/>
          <w:sz w:val="28"/>
        </w:rPr>
        <w:t xml:space="preserve"> (на 88,1 %)</w:t>
      </w:r>
      <w:r w:rsidRPr="00533F72">
        <w:rPr>
          <w:rFonts w:ascii="Times New Roman" w:hAnsi="Times New Roman" w:cs="Times New Roman"/>
          <w:sz w:val="28"/>
        </w:rPr>
        <w:t>.</w:t>
      </w:r>
      <w:r w:rsidR="00ED0A8D" w:rsidRPr="00533F72">
        <w:rPr>
          <w:rFonts w:ascii="Times New Roman" w:hAnsi="Times New Roman" w:cs="Times New Roman"/>
          <w:sz w:val="28"/>
        </w:rPr>
        <w:t xml:space="preserve"> Это также можно видеть и по показателю доли объема продукции пищевой промышленности в общем объеме, она возросла с 5,6 % в 2018 году до уровня 7,2 % в отчетном 2020 году.</w:t>
      </w:r>
    </w:p>
    <w:p w:rsidR="00736972" w:rsidRPr="00533F72" w:rsidRDefault="00736972" w:rsidP="0073697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Как правило, статистические органы рассматривают производство в контексте фактического потребления продуктов питания на душу населения в год к стандарту потребления.</w:t>
      </w:r>
    </w:p>
    <w:p w:rsidR="00736972" w:rsidRPr="00533F72" w:rsidRDefault="00BE4762" w:rsidP="0073697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Оценивание уровня физической доступности пищевых продуктов для населения осуществляется путем расчета </w:t>
      </w:r>
      <w:r w:rsidR="00771D73" w:rsidRPr="00533F72">
        <w:rPr>
          <w:rFonts w:ascii="Times New Roman" w:hAnsi="Times New Roman" w:cs="Times New Roman"/>
          <w:sz w:val="28"/>
        </w:rPr>
        <w:t>соответствия размеров пищевой продукции,</w:t>
      </w:r>
      <w:r w:rsidRPr="00533F72">
        <w:rPr>
          <w:rFonts w:ascii="Times New Roman" w:hAnsi="Times New Roman" w:cs="Times New Roman"/>
          <w:sz w:val="28"/>
        </w:rPr>
        <w:t xml:space="preserve"> фактически потребленного населением объемам продукции, рассчитанных по научно разработанным нормам потребления</w:t>
      </w:r>
      <w:r w:rsidR="00736972" w:rsidRPr="00533F72">
        <w:rPr>
          <w:rFonts w:ascii="Times New Roman" w:hAnsi="Times New Roman" w:cs="Times New Roman"/>
          <w:sz w:val="28"/>
        </w:rPr>
        <w:t xml:space="preserve">. </w:t>
      </w:r>
      <w:r w:rsidRPr="00533F72">
        <w:rPr>
          <w:rFonts w:ascii="Times New Roman" w:hAnsi="Times New Roman" w:cs="Times New Roman"/>
          <w:sz w:val="28"/>
        </w:rPr>
        <w:t>Расчет должен основываться на разработанных в стране стандартах потребления основных продуктов питания, которым относятся мясо, молочные продукты и мясные полуфабрикаты, колбасы, макаронная и хлебобулочная продукция, овощи и фрукты, яйца и рыбные изделия</w:t>
      </w:r>
      <w:r w:rsidR="00736972" w:rsidRPr="00533F72">
        <w:rPr>
          <w:rFonts w:ascii="Times New Roman" w:hAnsi="Times New Roman" w:cs="Times New Roman"/>
          <w:sz w:val="28"/>
        </w:rPr>
        <w:t>.</w:t>
      </w:r>
    </w:p>
    <w:p w:rsidR="00736972" w:rsidRPr="00533F72" w:rsidRDefault="00736972" w:rsidP="0073697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Главным в любом исследовании остается вопрос доступности и качества продуктов пищевой промышленности.</w:t>
      </w:r>
    </w:p>
    <w:p w:rsidR="00736972" w:rsidRPr="00533F72" w:rsidRDefault="00736972" w:rsidP="00736972">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таблице </w:t>
      </w:r>
      <w:r w:rsidR="009D2202">
        <w:rPr>
          <w:rFonts w:ascii="Times New Roman" w:hAnsi="Times New Roman" w:cs="Times New Roman"/>
          <w:sz w:val="28"/>
        </w:rPr>
        <w:t>11</w:t>
      </w:r>
      <w:r w:rsidRPr="00533F72">
        <w:rPr>
          <w:rFonts w:ascii="Times New Roman" w:hAnsi="Times New Roman" w:cs="Times New Roman"/>
          <w:sz w:val="28"/>
        </w:rPr>
        <w:t xml:space="preserve"> представлены индексы физического объема промышленной продукции в Казахстане по видам экономической деятельности за 201</w:t>
      </w:r>
      <w:r w:rsidR="007B4183" w:rsidRPr="00533F72">
        <w:rPr>
          <w:rFonts w:ascii="Times New Roman" w:hAnsi="Times New Roman" w:cs="Times New Roman"/>
          <w:sz w:val="28"/>
        </w:rPr>
        <w:t>8</w:t>
      </w:r>
      <w:r w:rsidRPr="00533F72">
        <w:rPr>
          <w:rFonts w:ascii="Times New Roman" w:hAnsi="Times New Roman" w:cs="Times New Roman"/>
          <w:sz w:val="28"/>
        </w:rPr>
        <w:t>-20</w:t>
      </w:r>
      <w:r w:rsidR="007B4183" w:rsidRPr="00533F72">
        <w:rPr>
          <w:rFonts w:ascii="Times New Roman" w:hAnsi="Times New Roman" w:cs="Times New Roman"/>
          <w:sz w:val="28"/>
        </w:rPr>
        <w:t>20</w:t>
      </w:r>
      <w:r w:rsidRPr="00533F72">
        <w:rPr>
          <w:rFonts w:ascii="Times New Roman" w:hAnsi="Times New Roman" w:cs="Times New Roman"/>
          <w:sz w:val="28"/>
        </w:rPr>
        <w:t xml:space="preserve"> годы, которые показывают некоторое снижение показателей в 201</w:t>
      </w:r>
      <w:r w:rsidR="00C25FB5" w:rsidRPr="00533F72">
        <w:rPr>
          <w:rFonts w:ascii="Times New Roman" w:hAnsi="Times New Roman" w:cs="Times New Roman"/>
          <w:sz w:val="28"/>
        </w:rPr>
        <w:t>9</w:t>
      </w:r>
      <w:r w:rsidRPr="00533F72">
        <w:rPr>
          <w:rFonts w:ascii="Times New Roman" w:hAnsi="Times New Roman" w:cs="Times New Roman"/>
          <w:sz w:val="28"/>
        </w:rPr>
        <w:t>-20</w:t>
      </w:r>
      <w:r w:rsidR="00C25FB5" w:rsidRPr="00533F72">
        <w:rPr>
          <w:rFonts w:ascii="Times New Roman" w:hAnsi="Times New Roman" w:cs="Times New Roman"/>
          <w:sz w:val="28"/>
        </w:rPr>
        <w:t>20</w:t>
      </w:r>
      <w:r w:rsidRPr="00533F72">
        <w:rPr>
          <w:rFonts w:ascii="Times New Roman" w:hAnsi="Times New Roman" w:cs="Times New Roman"/>
          <w:sz w:val="28"/>
        </w:rPr>
        <w:t xml:space="preserve"> годы</w:t>
      </w:r>
      <w:r w:rsidR="00C25FB5" w:rsidRPr="00533F72">
        <w:rPr>
          <w:rFonts w:ascii="Times New Roman" w:hAnsi="Times New Roman" w:cs="Times New Roman"/>
          <w:sz w:val="28"/>
        </w:rPr>
        <w:t xml:space="preserve"> по консервам из фруктов, ягод, табачным изделиям а также по муке и мучным изделиям</w:t>
      </w:r>
      <w:r w:rsidRPr="00533F72">
        <w:rPr>
          <w:rFonts w:ascii="Times New Roman" w:hAnsi="Times New Roman" w:cs="Times New Roman"/>
          <w:sz w:val="28"/>
        </w:rPr>
        <w:t>.</w:t>
      </w:r>
      <w:r w:rsidR="00C25FB5" w:rsidRPr="00533F72">
        <w:rPr>
          <w:rFonts w:ascii="Times New Roman" w:hAnsi="Times New Roman" w:cs="Times New Roman"/>
          <w:sz w:val="28"/>
        </w:rPr>
        <w:t xml:space="preserve"> По остальным позициям за последний год наблюдается рост.</w:t>
      </w:r>
    </w:p>
    <w:p w:rsidR="00EB0A81" w:rsidRPr="00533F72" w:rsidRDefault="00EB0A81" w:rsidP="00EB0A81">
      <w:pPr>
        <w:tabs>
          <w:tab w:val="left" w:pos="2640"/>
        </w:tabs>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Актуальность необходимости обеспечения постоянного развития пищевой промышленности постоянно возрастает, так как именно данная отрасль создает необходимые продукты питания для населения, тем самым обеспечивая социальную стабильность общества. Это тем более актуально в странах СНГ, которые помнят периоды голода и тотального дефицита во времена Советского союза, когда магазины были полупустые и люди стояли в длинных очередях за товарами первой необходимости. Народ во времена СССР переживал карточные системы не только в периоды войн и разрухи, но и в годы «перестройки» конца 1980-х годов [</w:t>
      </w:r>
      <w:r w:rsidR="0045455E" w:rsidRPr="00533F72">
        <w:rPr>
          <w:rFonts w:ascii="Times New Roman" w:hAnsi="Times New Roman" w:cs="Times New Roman"/>
          <w:sz w:val="28"/>
        </w:rPr>
        <w:t>8</w:t>
      </w:r>
      <w:r w:rsidR="00C25C35">
        <w:rPr>
          <w:rFonts w:ascii="Times New Roman" w:hAnsi="Times New Roman" w:cs="Times New Roman"/>
          <w:sz w:val="28"/>
        </w:rPr>
        <w:t>5</w:t>
      </w:r>
      <w:r w:rsidRPr="00533F72">
        <w:rPr>
          <w:rFonts w:ascii="Times New Roman" w:hAnsi="Times New Roman" w:cs="Times New Roman"/>
          <w:sz w:val="28"/>
        </w:rPr>
        <w:t>].</w:t>
      </w:r>
    </w:p>
    <w:p w:rsidR="00EB0A81" w:rsidRPr="00533F72" w:rsidRDefault="00EB0A81" w:rsidP="00EB0A8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Особенно трудно было людям испытывать дефицит продуктов питания, в том числе людям, сидящим по медицинским показаниям на диете, кормящим матерям и маленьким детям.</w:t>
      </w:r>
    </w:p>
    <w:p w:rsidR="00EB0A81" w:rsidRPr="00533F72" w:rsidRDefault="00EB0A81" w:rsidP="00EB0A8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настоящее время проблема доступности продуктов питания решается за счет собственного производства и импорта недостающих продуктов из дальнего и ближнего зарубежья. В то же время в соответствии с государственными программами приветствовалось импортозамещение и экспортная ориентация развития экономики [</w:t>
      </w:r>
      <w:r w:rsidR="0045455E" w:rsidRPr="00533F72">
        <w:rPr>
          <w:rFonts w:ascii="Times New Roman" w:hAnsi="Times New Roman" w:cs="Times New Roman"/>
          <w:sz w:val="28"/>
        </w:rPr>
        <w:t>8</w:t>
      </w:r>
      <w:r w:rsidR="00C25C35">
        <w:rPr>
          <w:rFonts w:ascii="Times New Roman" w:hAnsi="Times New Roman" w:cs="Times New Roman"/>
          <w:sz w:val="28"/>
        </w:rPr>
        <w:t>6</w:t>
      </w:r>
      <w:r w:rsidRPr="00533F72">
        <w:rPr>
          <w:rFonts w:ascii="Times New Roman" w:hAnsi="Times New Roman" w:cs="Times New Roman"/>
          <w:sz w:val="28"/>
        </w:rPr>
        <w:t>].</w:t>
      </w:r>
    </w:p>
    <w:p w:rsidR="004C3352" w:rsidRDefault="004C3352" w:rsidP="00736972">
      <w:pPr>
        <w:spacing w:after="0" w:line="240" w:lineRule="auto"/>
        <w:ind w:firstLine="709"/>
        <w:jc w:val="both"/>
        <w:rPr>
          <w:rFonts w:ascii="Times New Roman" w:hAnsi="Times New Roman" w:cs="Times New Roman"/>
          <w:sz w:val="28"/>
        </w:rPr>
      </w:pPr>
    </w:p>
    <w:p w:rsidR="00736972" w:rsidRDefault="00736972" w:rsidP="00A27E1F">
      <w:pPr>
        <w:spacing w:after="0" w:line="240" w:lineRule="auto"/>
        <w:jc w:val="both"/>
        <w:rPr>
          <w:rFonts w:ascii="Times New Roman" w:hAnsi="Times New Roman" w:cs="Times New Roman"/>
          <w:b/>
          <w:bCs/>
          <w:sz w:val="28"/>
        </w:rPr>
      </w:pPr>
      <w:r w:rsidRPr="007F370B">
        <w:rPr>
          <w:rFonts w:ascii="Times New Roman" w:hAnsi="Times New Roman" w:cs="Times New Roman"/>
          <w:b/>
          <w:bCs/>
          <w:sz w:val="28"/>
        </w:rPr>
        <w:lastRenderedPageBreak/>
        <w:t xml:space="preserve">Таблица </w:t>
      </w:r>
      <w:r w:rsidR="007F370B" w:rsidRPr="007F370B">
        <w:rPr>
          <w:rFonts w:ascii="Times New Roman" w:hAnsi="Times New Roman" w:cs="Times New Roman"/>
          <w:b/>
          <w:bCs/>
          <w:sz w:val="28"/>
        </w:rPr>
        <w:t>11</w:t>
      </w:r>
      <w:r w:rsidRPr="007F370B">
        <w:rPr>
          <w:rFonts w:ascii="Times New Roman" w:hAnsi="Times New Roman" w:cs="Times New Roman"/>
          <w:b/>
          <w:bCs/>
          <w:sz w:val="28"/>
        </w:rPr>
        <w:t xml:space="preserve"> - Индекс физического объема промышленной продукции за 201</w:t>
      </w:r>
      <w:r w:rsidR="00517305" w:rsidRPr="007F370B">
        <w:rPr>
          <w:rFonts w:ascii="Times New Roman" w:hAnsi="Times New Roman" w:cs="Times New Roman"/>
          <w:b/>
          <w:bCs/>
          <w:sz w:val="28"/>
        </w:rPr>
        <w:t>8</w:t>
      </w:r>
      <w:r w:rsidRPr="007F370B">
        <w:rPr>
          <w:rFonts w:ascii="Times New Roman" w:hAnsi="Times New Roman" w:cs="Times New Roman"/>
          <w:b/>
          <w:bCs/>
          <w:sz w:val="28"/>
        </w:rPr>
        <w:t>-20</w:t>
      </w:r>
      <w:r w:rsidR="00517305" w:rsidRPr="007F370B">
        <w:rPr>
          <w:rFonts w:ascii="Times New Roman" w:hAnsi="Times New Roman" w:cs="Times New Roman"/>
          <w:b/>
          <w:bCs/>
          <w:sz w:val="28"/>
        </w:rPr>
        <w:t>20</w:t>
      </w:r>
      <w:r w:rsidRPr="007F370B">
        <w:rPr>
          <w:rFonts w:ascii="Times New Roman" w:hAnsi="Times New Roman" w:cs="Times New Roman"/>
          <w:b/>
          <w:bCs/>
          <w:sz w:val="28"/>
        </w:rPr>
        <w:t xml:space="preserve"> годы в Казахстане, в %</w:t>
      </w:r>
    </w:p>
    <w:p w:rsidR="00056B96" w:rsidRPr="007F370B" w:rsidRDefault="00056B96" w:rsidP="00A27E1F">
      <w:pPr>
        <w:spacing w:after="0" w:line="240" w:lineRule="auto"/>
        <w:jc w:val="both"/>
        <w:rPr>
          <w:rFonts w:ascii="Times New Roman" w:hAnsi="Times New Roman" w:cs="Times New Roman"/>
          <w:b/>
          <w:bCs/>
          <w:sz w:val="28"/>
        </w:rPr>
      </w:pPr>
    </w:p>
    <w:tbl>
      <w:tblPr>
        <w:tblStyle w:val="ac"/>
        <w:tblW w:w="0" w:type="auto"/>
        <w:tblLook w:val="04A0" w:firstRow="1" w:lastRow="0" w:firstColumn="1" w:lastColumn="0" w:noHBand="0" w:noVBand="1"/>
      </w:tblPr>
      <w:tblGrid>
        <w:gridCol w:w="2446"/>
        <w:gridCol w:w="2394"/>
        <w:gridCol w:w="2394"/>
        <w:gridCol w:w="2394"/>
      </w:tblGrid>
      <w:tr w:rsidR="00C25317" w:rsidRPr="00533F72" w:rsidTr="007F370B">
        <w:tc>
          <w:tcPr>
            <w:tcW w:w="2446" w:type="dxa"/>
          </w:tcPr>
          <w:p w:rsidR="00C25317" w:rsidRPr="00533F72" w:rsidRDefault="00C25317" w:rsidP="007F370B">
            <w:pPr>
              <w:rPr>
                <w:rFonts w:ascii="Times New Roman" w:hAnsi="Times New Roman" w:cs="Times New Roman"/>
                <w:sz w:val="24"/>
              </w:rPr>
            </w:pPr>
            <w:r w:rsidRPr="00533F72">
              <w:rPr>
                <w:rFonts w:ascii="Times New Roman" w:hAnsi="Times New Roman" w:cs="Times New Roman"/>
                <w:sz w:val="24"/>
              </w:rPr>
              <w:t>Производство продукции</w:t>
            </w:r>
          </w:p>
        </w:tc>
        <w:tc>
          <w:tcPr>
            <w:tcW w:w="2394" w:type="dxa"/>
          </w:tcPr>
          <w:p w:rsidR="00C25317" w:rsidRPr="00533F72" w:rsidRDefault="00C25317" w:rsidP="00517305">
            <w:pPr>
              <w:jc w:val="center"/>
              <w:rPr>
                <w:rFonts w:ascii="Times New Roman" w:hAnsi="Times New Roman" w:cs="Times New Roman"/>
                <w:sz w:val="24"/>
              </w:rPr>
            </w:pPr>
            <w:r w:rsidRPr="00533F72">
              <w:rPr>
                <w:rFonts w:ascii="Times New Roman" w:hAnsi="Times New Roman" w:cs="Times New Roman"/>
                <w:sz w:val="24"/>
              </w:rPr>
              <w:t>201</w:t>
            </w:r>
            <w:r w:rsidR="00517305" w:rsidRPr="00533F72">
              <w:rPr>
                <w:rFonts w:ascii="Times New Roman" w:hAnsi="Times New Roman" w:cs="Times New Roman"/>
                <w:sz w:val="24"/>
              </w:rPr>
              <w:t>8</w:t>
            </w:r>
          </w:p>
        </w:tc>
        <w:tc>
          <w:tcPr>
            <w:tcW w:w="2394" w:type="dxa"/>
          </w:tcPr>
          <w:p w:rsidR="00C25317" w:rsidRPr="00533F72" w:rsidRDefault="00C25317" w:rsidP="00517305">
            <w:pPr>
              <w:jc w:val="center"/>
              <w:rPr>
                <w:rFonts w:ascii="Times New Roman" w:hAnsi="Times New Roman" w:cs="Times New Roman"/>
                <w:sz w:val="24"/>
              </w:rPr>
            </w:pPr>
            <w:r w:rsidRPr="00533F72">
              <w:rPr>
                <w:rFonts w:ascii="Times New Roman" w:hAnsi="Times New Roman" w:cs="Times New Roman"/>
                <w:sz w:val="24"/>
              </w:rPr>
              <w:t>201</w:t>
            </w:r>
            <w:r w:rsidR="00517305" w:rsidRPr="00533F72">
              <w:rPr>
                <w:rFonts w:ascii="Times New Roman" w:hAnsi="Times New Roman" w:cs="Times New Roman"/>
                <w:sz w:val="24"/>
              </w:rPr>
              <w:t>9</w:t>
            </w:r>
          </w:p>
        </w:tc>
        <w:tc>
          <w:tcPr>
            <w:tcW w:w="2394" w:type="dxa"/>
          </w:tcPr>
          <w:p w:rsidR="00C25317" w:rsidRPr="00533F72" w:rsidRDefault="00C25317" w:rsidP="00517305">
            <w:pPr>
              <w:jc w:val="center"/>
              <w:rPr>
                <w:rFonts w:ascii="Times New Roman" w:hAnsi="Times New Roman" w:cs="Times New Roman"/>
                <w:sz w:val="24"/>
              </w:rPr>
            </w:pPr>
            <w:r w:rsidRPr="00533F72">
              <w:rPr>
                <w:rFonts w:ascii="Times New Roman" w:hAnsi="Times New Roman" w:cs="Times New Roman"/>
                <w:sz w:val="24"/>
              </w:rPr>
              <w:t>20</w:t>
            </w:r>
            <w:r w:rsidR="00517305" w:rsidRPr="00533F72">
              <w:rPr>
                <w:rFonts w:ascii="Times New Roman" w:hAnsi="Times New Roman" w:cs="Times New Roman"/>
                <w:sz w:val="24"/>
              </w:rPr>
              <w:t>20</w:t>
            </w:r>
          </w:p>
        </w:tc>
      </w:tr>
      <w:tr w:rsidR="00517305" w:rsidRPr="00533F72" w:rsidTr="007F370B">
        <w:tc>
          <w:tcPr>
            <w:tcW w:w="2446" w:type="dxa"/>
          </w:tcPr>
          <w:p w:rsidR="00517305" w:rsidRPr="00533F72" w:rsidRDefault="00517305" w:rsidP="007F370B">
            <w:pPr>
              <w:rPr>
                <w:rFonts w:ascii="Times New Roman" w:hAnsi="Times New Roman" w:cs="Times New Roman"/>
                <w:sz w:val="24"/>
              </w:rPr>
            </w:pPr>
            <w:r w:rsidRPr="00533F72">
              <w:rPr>
                <w:rFonts w:ascii="Times New Roman" w:hAnsi="Times New Roman" w:cs="Times New Roman"/>
                <w:sz w:val="24"/>
              </w:rPr>
              <w:t>Обрабатывающая промышленность</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105,6</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104,5</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105,8</w:t>
            </w:r>
          </w:p>
        </w:tc>
      </w:tr>
      <w:tr w:rsidR="00517305" w:rsidRPr="00533F72" w:rsidTr="007F370B">
        <w:tc>
          <w:tcPr>
            <w:tcW w:w="2446" w:type="dxa"/>
          </w:tcPr>
          <w:p w:rsidR="00517305" w:rsidRPr="00533F72" w:rsidRDefault="00517305" w:rsidP="007F370B">
            <w:pPr>
              <w:rPr>
                <w:rFonts w:ascii="Times New Roman" w:hAnsi="Times New Roman" w:cs="Times New Roman"/>
                <w:sz w:val="24"/>
              </w:rPr>
            </w:pPr>
            <w:r w:rsidRPr="00533F72">
              <w:rPr>
                <w:rFonts w:ascii="Times New Roman" w:hAnsi="Times New Roman" w:cs="Times New Roman"/>
                <w:sz w:val="24"/>
              </w:rPr>
              <w:t>Производство продуктов питания</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105,1</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100,9</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103,0</w:t>
            </w:r>
          </w:p>
        </w:tc>
      </w:tr>
      <w:tr w:rsidR="00517305" w:rsidRPr="00533F72" w:rsidTr="007F370B">
        <w:tc>
          <w:tcPr>
            <w:tcW w:w="2446" w:type="dxa"/>
          </w:tcPr>
          <w:p w:rsidR="00517305" w:rsidRPr="00533F72" w:rsidRDefault="007B4183" w:rsidP="007F370B">
            <w:pPr>
              <w:rPr>
                <w:rFonts w:ascii="Times New Roman" w:hAnsi="Times New Roman" w:cs="Times New Roman"/>
                <w:sz w:val="24"/>
              </w:rPr>
            </w:pPr>
            <w:r w:rsidRPr="00533F72">
              <w:rPr>
                <w:rFonts w:ascii="Times New Roman" w:hAnsi="Times New Roman" w:cs="Times New Roman"/>
                <w:sz w:val="24"/>
              </w:rPr>
              <w:t>К</w:t>
            </w:r>
            <w:r w:rsidR="00517305" w:rsidRPr="00533F72">
              <w:rPr>
                <w:rFonts w:ascii="Times New Roman" w:hAnsi="Times New Roman" w:cs="Times New Roman"/>
                <w:sz w:val="24"/>
              </w:rPr>
              <w:t>онсерв</w:t>
            </w:r>
            <w:r w:rsidRPr="00533F72">
              <w:rPr>
                <w:rFonts w:ascii="Times New Roman" w:hAnsi="Times New Roman" w:cs="Times New Roman"/>
                <w:sz w:val="24"/>
              </w:rPr>
              <w:t>ы</w:t>
            </w:r>
            <w:r w:rsidR="00517305" w:rsidRPr="00533F72">
              <w:rPr>
                <w:rFonts w:ascii="Times New Roman" w:hAnsi="Times New Roman" w:cs="Times New Roman"/>
                <w:sz w:val="24"/>
              </w:rPr>
              <w:t xml:space="preserve"> из мяса и изделий из мяса</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109,4</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105,6</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113,7</w:t>
            </w:r>
          </w:p>
        </w:tc>
      </w:tr>
      <w:tr w:rsidR="00517305" w:rsidRPr="00533F72" w:rsidTr="007F370B">
        <w:tc>
          <w:tcPr>
            <w:tcW w:w="2446" w:type="dxa"/>
          </w:tcPr>
          <w:p w:rsidR="00517305" w:rsidRPr="00533F72" w:rsidRDefault="007B4183" w:rsidP="007F370B">
            <w:pPr>
              <w:rPr>
                <w:rFonts w:ascii="Times New Roman" w:hAnsi="Times New Roman" w:cs="Times New Roman"/>
                <w:sz w:val="24"/>
              </w:rPr>
            </w:pPr>
            <w:r w:rsidRPr="00533F72">
              <w:rPr>
                <w:rFonts w:ascii="Times New Roman" w:hAnsi="Times New Roman" w:cs="Times New Roman"/>
                <w:sz w:val="24"/>
              </w:rPr>
              <w:t>К</w:t>
            </w:r>
            <w:r w:rsidR="00517305" w:rsidRPr="00533F72">
              <w:rPr>
                <w:rFonts w:ascii="Times New Roman" w:hAnsi="Times New Roman" w:cs="Times New Roman"/>
                <w:sz w:val="24"/>
              </w:rPr>
              <w:t>онсерв</w:t>
            </w:r>
            <w:r w:rsidRPr="00533F72">
              <w:rPr>
                <w:rFonts w:ascii="Times New Roman" w:hAnsi="Times New Roman" w:cs="Times New Roman"/>
                <w:sz w:val="24"/>
              </w:rPr>
              <w:t>ы</w:t>
            </w:r>
            <w:r w:rsidR="00517305" w:rsidRPr="00533F72">
              <w:rPr>
                <w:rFonts w:ascii="Times New Roman" w:hAnsi="Times New Roman" w:cs="Times New Roman"/>
                <w:sz w:val="24"/>
              </w:rPr>
              <w:t xml:space="preserve"> из рыбы</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131,2</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105,9</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113,3</w:t>
            </w:r>
          </w:p>
        </w:tc>
      </w:tr>
      <w:tr w:rsidR="00517305" w:rsidRPr="00533F72" w:rsidTr="007F370B">
        <w:tc>
          <w:tcPr>
            <w:tcW w:w="2446" w:type="dxa"/>
          </w:tcPr>
          <w:p w:rsidR="00517305" w:rsidRPr="00533F72" w:rsidRDefault="007B4183" w:rsidP="007F370B">
            <w:pPr>
              <w:rPr>
                <w:rFonts w:ascii="Times New Roman" w:hAnsi="Times New Roman" w:cs="Times New Roman"/>
                <w:sz w:val="24"/>
              </w:rPr>
            </w:pPr>
            <w:r w:rsidRPr="00533F72">
              <w:rPr>
                <w:rFonts w:ascii="Times New Roman" w:hAnsi="Times New Roman" w:cs="Times New Roman"/>
                <w:sz w:val="24"/>
              </w:rPr>
              <w:t>К</w:t>
            </w:r>
            <w:r w:rsidR="00517305" w:rsidRPr="00533F72">
              <w:rPr>
                <w:rFonts w:ascii="Times New Roman" w:hAnsi="Times New Roman" w:cs="Times New Roman"/>
                <w:sz w:val="24"/>
              </w:rPr>
              <w:t>онсерв</w:t>
            </w:r>
            <w:r w:rsidRPr="00533F72">
              <w:rPr>
                <w:rFonts w:ascii="Times New Roman" w:hAnsi="Times New Roman" w:cs="Times New Roman"/>
                <w:sz w:val="24"/>
              </w:rPr>
              <w:t>ы</w:t>
            </w:r>
            <w:r w:rsidR="00517305" w:rsidRPr="00533F72">
              <w:rPr>
                <w:rFonts w:ascii="Times New Roman" w:hAnsi="Times New Roman" w:cs="Times New Roman"/>
                <w:sz w:val="24"/>
              </w:rPr>
              <w:t xml:space="preserve"> из </w:t>
            </w:r>
            <w:r w:rsidR="00C25FB5" w:rsidRPr="00533F72">
              <w:rPr>
                <w:rFonts w:ascii="Times New Roman" w:hAnsi="Times New Roman" w:cs="Times New Roman"/>
                <w:sz w:val="24"/>
              </w:rPr>
              <w:t xml:space="preserve">ягод, </w:t>
            </w:r>
            <w:r w:rsidR="00517305" w:rsidRPr="00533F72">
              <w:rPr>
                <w:rFonts w:ascii="Times New Roman" w:hAnsi="Times New Roman" w:cs="Times New Roman"/>
                <w:sz w:val="24"/>
              </w:rPr>
              <w:t>фруктов</w:t>
            </w:r>
            <w:r w:rsidR="00C25FB5" w:rsidRPr="00533F72">
              <w:rPr>
                <w:rFonts w:ascii="Times New Roman" w:hAnsi="Times New Roman" w:cs="Times New Roman"/>
                <w:sz w:val="24"/>
              </w:rPr>
              <w:t xml:space="preserve"> </w:t>
            </w:r>
            <w:r w:rsidR="00517305" w:rsidRPr="00533F72">
              <w:rPr>
                <w:rFonts w:ascii="Times New Roman" w:hAnsi="Times New Roman" w:cs="Times New Roman"/>
                <w:sz w:val="24"/>
              </w:rPr>
              <w:t>и овощей</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102,2</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91,9</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87,1</w:t>
            </w:r>
          </w:p>
        </w:tc>
      </w:tr>
      <w:tr w:rsidR="00517305" w:rsidRPr="00533F72" w:rsidTr="007F370B">
        <w:tc>
          <w:tcPr>
            <w:tcW w:w="2446" w:type="dxa"/>
          </w:tcPr>
          <w:p w:rsidR="00517305" w:rsidRPr="00533F72" w:rsidRDefault="00C25FB5" w:rsidP="007F370B">
            <w:pPr>
              <w:rPr>
                <w:rFonts w:ascii="Times New Roman" w:hAnsi="Times New Roman" w:cs="Times New Roman"/>
                <w:sz w:val="24"/>
              </w:rPr>
            </w:pPr>
            <w:r w:rsidRPr="00533F72">
              <w:rPr>
                <w:rFonts w:ascii="Times New Roman" w:hAnsi="Times New Roman" w:cs="Times New Roman"/>
                <w:sz w:val="24"/>
              </w:rPr>
              <w:t>Р</w:t>
            </w:r>
            <w:r w:rsidR="00517305" w:rsidRPr="00533F72">
              <w:rPr>
                <w:rFonts w:ascii="Times New Roman" w:hAnsi="Times New Roman" w:cs="Times New Roman"/>
                <w:sz w:val="24"/>
              </w:rPr>
              <w:t>астительны</w:t>
            </w:r>
            <w:r w:rsidRPr="00533F72">
              <w:rPr>
                <w:rFonts w:ascii="Times New Roman" w:hAnsi="Times New Roman" w:cs="Times New Roman"/>
                <w:sz w:val="24"/>
              </w:rPr>
              <w:t>е</w:t>
            </w:r>
            <w:r w:rsidR="00517305" w:rsidRPr="00533F72">
              <w:rPr>
                <w:rFonts w:ascii="Times New Roman" w:hAnsi="Times New Roman" w:cs="Times New Roman"/>
                <w:sz w:val="24"/>
              </w:rPr>
              <w:t xml:space="preserve"> жир</w:t>
            </w:r>
            <w:r w:rsidRPr="00533F72">
              <w:rPr>
                <w:rFonts w:ascii="Times New Roman" w:hAnsi="Times New Roman" w:cs="Times New Roman"/>
                <w:sz w:val="24"/>
              </w:rPr>
              <w:t>ы</w:t>
            </w:r>
            <w:r w:rsidR="00517305" w:rsidRPr="00533F72">
              <w:rPr>
                <w:rFonts w:ascii="Times New Roman" w:hAnsi="Times New Roman" w:cs="Times New Roman"/>
                <w:sz w:val="24"/>
              </w:rPr>
              <w:t xml:space="preserve"> и животны</w:t>
            </w:r>
            <w:r w:rsidRPr="00533F72">
              <w:rPr>
                <w:rFonts w:ascii="Times New Roman" w:hAnsi="Times New Roman" w:cs="Times New Roman"/>
                <w:sz w:val="24"/>
              </w:rPr>
              <w:t>е</w:t>
            </w:r>
            <w:r w:rsidR="00517305" w:rsidRPr="00533F72">
              <w:rPr>
                <w:rFonts w:ascii="Times New Roman" w:hAnsi="Times New Roman" w:cs="Times New Roman"/>
                <w:sz w:val="24"/>
              </w:rPr>
              <w:t xml:space="preserve"> мас</w:t>
            </w:r>
            <w:r w:rsidRPr="00533F72">
              <w:rPr>
                <w:rFonts w:ascii="Times New Roman" w:hAnsi="Times New Roman" w:cs="Times New Roman"/>
                <w:sz w:val="24"/>
              </w:rPr>
              <w:t>ла</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115,2</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104,6</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107,6</w:t>
            </w:r>
          </w:p>
        </w:tc>
      </w:tr>
      <w:tr w:rsidR="00517305" w:rsidRPr="00533F72" w:rsidTr="007F370B">
        <w:tc>
          <w:tcPr>
            <w:tcW w:w="2446" w:type="dxa"/>
          </w:tcPr>
          <w:p w:rsidR="00517305" w:rsidRPr="00533F72" w:rsidRDefault="00C25FB5" w:rsidP="007F370B">
            <w:pPr>
              <w:rPr>
                <w:rFonts w:ascii="Times New Roman" w:hAnsi="Times New Roman" w:cs="Times New Roman"/>
                <w:sz w:val="24"/>
              </w:rPr>
            </w:pPr>
            <w:r w:rsidRPr="00533F72">
              <w:rPr>
                <w:rFonts w:ascii="Times New Roman" w:hAnsi="Times New Roman" w:cs="Times New Roman"/>
                <w:sz w:val="24"/>
              </w:rPr>
              <w:t>М</w:t>
            </w:r>
            <w:r w:rsidR="00517305" w:rsidRPr="00533F72">
              <w:rPr>
                <w:rFonts w:ascii="Times New Roman" w:hAnsi="Times New Roman" w:cs="Times New Roman"/>
                <w:sz w:val="24"/>
              </w:rPr>
              <w:t>олочны</w:t>
            </w:r>
            <w:r w:rsidRPr="00533F72">
              <w:rPr>
                <w:rFonts w:ascii="Times New Roman" w:hAnsi="Times New Roman" w:cs="Times New Roman"/>
                <w:sz w:val="24"/>
              </w:rPr>
              <w:t>е</w:t>
            </w:r>
            <w:r w:rsidR="00517305" w:rsidRPr="00533F72">
              <w:rPr>
                <w:rFonts w:ascii="Times New Roman" w:hAnsi="Times New Roman" w:cs="Times New Roman"/>
                <w:sz w:val="24"/>
              </w:rPr>
              <w:t xml:space="preserve"> продукт</w:t>
            </w:r>
            <w:r w:rsidRPr="00533F72">
              <w:rPr>
                <w:rFonts w:ascii="Times New Roman" w:hAnsi="Times New Roman" w:cs="Times New Roman"/>
                <w:sz w:val="24"/>
              </w:rPr>
              <w:t>ы</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100,3</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107,8</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106,2</w:t>
            </w:r>
          </w:p>
        </w:tc>
      </w:tr>
      <w:tr w:rsidR="00517305" w:rsidRPr="00533F72" w:rsidTr="007F370B">
        <w:tc>
          <w:tcPr>
            <w:tcW w:w="2446" w:type="dxa"/>
          </w:tcPr>
          <w:p w:rsidR="00517305" w:rsidRPr="00533F72" w:rsidRDefault="00C25FB5" w:rsidP="007F370B">
            <w:pPr>
              <w:rPr>
                <w:rFonts w:ascii="Times New Roman" w:hAnsi="Times New Roman" w:cs="Times New Roman"/>
                <w:sz w:val="24"/>
              </w:rPr>
            </w:pPr>
            <w:r w:rsidRPr="00533F72">
              <w:rPr>
                <w:rFonts w:ascii="Times New Roman" w:hAnsi="Times New Roman" w:cs="Times New Roman"/>
                <w:sz w:val="24"/>
              </w:rPr>
              <w:t>М</w:t>
            </w:r>
            <w:r w:rsidR="00517305" w:rsidRPr="00533F72">
              <w:rPr>
                <w:rFonts w:ascii="Times New Roman" w:hAnsi="Times New Roman" w:cs="Times New Roman"/>
                <w:sz w:val="24"/>
              </w:rPr>
              <w:t>ук</w:t>
            </w:r>
            <w:r w:rsidRPr="00533F72">
              <w:rPr>
                <w:rFonts w:ascii="Times New Roman" w:hAnsi="Times New Roman" w:cs="Times New Roman"/>
                <w:sz w:val="24"/>
              </w:rPr>
              <w:t>а</w:t>
            </w:r>
            <w:r w:rsidR="00517305" w:rsidRPr="00533F72">
              <w:rPr>
                <w:rFonts w:ascii="Times New Roman" w:hAnsi="Times New Roman" w:cs="Times New Roman"/>
                <w:sz w:val="24"/>
              </w:rPr>
              <w:t>, мучны</w:t>
            </w:r>
            <w:r w:rsidRPr="00533F72">
              <w:rPr>
                <w:rFonts w:ascii="Times New Roman" w:hAnsi="Times New Roman" w:cs="Times New Roman"/>
                <w:sz w:val="24"/>
              </w:rPr>
              <w:t>е</w:t>
            </w:r>
            <w:r w:rsidR="00517305" w:rsidRPr="00533F72">
              <w:rPr>
                <w:rFonts w:ascii="Times New Roman" w:hAnsi="Times New Roman" w:cs="Times New Roman"/>
                <w:sz w:val="24"/>
              </w:rPr>
              <w:t xml:space="preserve"> издели</w:t>
            </w:r>
            <w:r w:rsidRPr="00533F72">
              <w:rPr>
                <w:rFonts w:ascii="Times New Roman" w:hAnsi="Times New Roman" w:cs="Times New Roman"/>
                <w:sz w:val="24"/>
              </w:rPr>
              <w:t>я</w:t>
            </w:r>
            <w:r w:rsidR="00517305" w:rsidRPr="00533F72">
              <w:rPr>
                <w:rFonts w:ascii="Times New Roman" w:hAnsi="Times New Roman" w:cs="Times New Roman"/>
                <w:sz w:val="24"/>
              </w:rPr>
              <w:t xml:space="preserve"> и крахмал</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101,2</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99,5</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89,7</w:t>
            </w:r>
          </w:p>
        </w:tc>
      </w:tr>
      <w:tr w:rsidR="00517305" w:rsidRPr="00533F72" w:rsidTr="007F370B">
        <w:tc>
          <w:tcPr>
            <w:tcW w:w="2446" w:type="dxa"/>
          </w:tcPr>
          <w:p w:rsidR="00517305" w:rsidRPr="00533F72" w:rsidRDefault="00C25FB5" w:rsidP="007F370B">
            <w:pPr>
              <w:rPr>
                <w:rFonts w:ascii="Times New Roman" w:hAnsi="Times New Roman" w:cs="Times New Roman"/>
                <w:sz w:val="24"/>
              </w:rPr>
            </w:pPr>
            <w:r w:rsidRPr="00533F72">
              <w:rPr>
                <w:rFonts w:ascii="Times New Roman" w:hAnsi="Times New Roman" w:cs="Times New Roman"/>
                <w:sz w:val="24"/>
              </w:rPr>
              <w:t>Х</w:t>
            </w:r>
            <w:r w:rsidR="00517305" w:rsidRPr="00533F72">
              <w:rPr>
                <w:rFonts w:ascii="Times New Roman" w:hAnsi="Times New Roman" w:cs="Times New Roman"/>
                <w:sz w:val="24"/>
              </w:rPr>
              <w:t>леб</w:t>
            </w:r>
            <w:r w:rsidRPr="00533F72">
              <w:rPr>
                <w:rFonts w:ascii="Times New Roman" w:hAnsi="Times New Roman" w:cs="Times New Roman"/>
                <w:sz w:val="24"/>
              </w:rPr>
              <w:t xml:space="preserve"> и др продукты из муки</w:t>
            </w:r>
            <w:r w:rsidR="00517305" w:rsidRPr="00533F72">
              <w:rPr>
                <w:rFonts w:ascii="Times New Roman" w:hAnsi="Times New Roman" w:cs="Times New Roman"/>
                <w:sz w:val="24"/>
              </w:rPr>
              <w:t xml:space="preserve"> </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106,4</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99,5</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108,0</w:t>
            </w:r>
          </w:p>
        </w:tc>
      </w:tr>
      <w:tr w:rsidR="00517305" w:rsidRPr="00533F72" w:rsidTr="007F370B">
        <w:tc>
          <w:tcPr>
            <w:tcW w:w="2446" w:type="dxa"/>
          </w:tcPr>
          <w:p w:rsidR="00517305" w:rsidRPr="00533F72" w:rsidRDefault="00C25FB5" w:rsidP="007F370B">
            <w:pPr>
              <w:rPr>
                <w:rFonts w:ascii="Times New Roman" w:hAnsi="Times New Roman" w:cs="Times New Roman"/>
                <w:sz w:val="24"/>
              </w:rPr>
            </w:pPr>
            <w:r w:rsidRPr="00533F72">
              <w:rPr>
                <w:rFonts w:ascii="Times New Roman" w:hAnsi="Times New Roman" w:cs="Times New Roman"/>
                <w:sz w:val="24"/>
              </w:rPr>
              <w:t>П</w:t>
            </w:r>
            <w:r w:rsidR="00517305" w:rsidRPr="00533F72">
              <w:rPr>
                <w:rFonts w:ascii="Times New Roman" w:hAnsi="Times New Roman" w:cs="Times New Roman"/>
                <w:sz w:val="24"/>
              </w:rPr>
              <w:t>рочи</w:t>
            </w:r>
            <w:r w:rsidRPr="00533F72">
              <w:rPr>
                <w:rFonts w:ascii="Times New Roman" w:hAnsi="Times New Roman" w:cs="Times New Roman"/>
                <w:sz w:val="24"/>
              </w:rPr>
              <w:t>е</w:t>
            </w:r>
            <w:r w:rsidR="00517305" w:rsidRPr="00533F72">
              <w:rPr>
                <w:rFonts w:ascii="Times New Roman" w:hAnsi="Times New Roman" w:cs="Times New Roman"/>
                <w:sz w:val="24"/>
              </w:rPr>
              <w:t xml:space="preserve"> продукт</w:t>
            </w:r>
            <w:r w:rsidRPr="00533F72">
              <w:rPr>
                <w:rFonts w:ascii="Times New Roman" w:hAnsi="Times New Roman" w:cs="Times New Roman"/>
                <w:sz w:val="24"/>
              </w:rPr>
              <w:t>ы</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98,1</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91,2</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100,7</w:t>
            </w:r>
          </w:p>
        </w:tc>
      </w:tr>
      <w:tr w:rsidR="00517305" w:rsidRPr="00533F72" w:rsidTr="007F370B">
        <w:tc>
          <w:tcPr>
            <w:tcW w:w="2446" w:type="dxa"/>
          </w:tcPr>
          <w:p w:rsidR="00517305" w:rsidRPr="00533F72" w:rsidRDefault="00C25FB5" w:rsidP="007F370B">
            <w:pPr>
              <w:rPr>
                <w:rFonts w:ascii="Times New Roman" w:hAnsi="Times New Roman" w:cs="Times New Roman"/>
                <w:sz w:val="24"/>
              </w:rPr>
            </w:pPr>
            <w:r w:rsidRPr="00533F72">
              <w:rPr>
                <w:rFonts w:ascii="Times New Roman" w:hAnsi="Times New Roman" w:cs="Times New Roman"/>
                <w:sz w:val="24"/>
              </w:rPr>
              <w:t>К</w:t>
            </w:r>
            <w:r w:rsidR="00517305" w:rsidRPr="00533F72">
              <w:rPr>
                <w:rFonts w:ascii="Times New Roman" w:hAnsi="Times New Roman" w:cs="Times New Roman"/>
                <w:sz w:val="24"/>
              </w:rPr>
              <w:t>орма для животных</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157,6</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110,7</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116,9</w:t>
            </w:r>
          </w:p>
        </w:tc>
      </w:tr>
      <w:tr w:rsidR="00517305" w:rsidRPr="00533F72" w:rsidTr="007F370B">
        <w:tc>
          <w:tcPr>
            <w:tcW w:w="2446" w:type="dxa"/>
          </w:tcPr>
          <w:p w:rsidR="00517305" w:rsidRPr="00533F72" w:rsidRDefault="00C25FB5" w:rsidP="007F370B">
            <w:pPr>
              <w:rPr>
                <w:rFonts w:ascii="Times New Roman" w:hAnsi="Times New Roman" w:cs="Times New Roman"/>
                <w:sz w:val="24"/>
              </w:rPr>
            </w:pPr>
            <w:r w:rsidRPr="00533F72">
              <w:rPr>
                <w:rFonts w:ascii="Times New Roman" w:hAnsi="Times New Roman" w:cs="Times New Roman"/>
                <w:sz w:val="24"/>
              </w:rPr>
              <w:t>Напитки</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109,3</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103,2</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109,9</w:t>
            </w:r>
          </w:p>
        </w:tc>
      </w:tr>
      <w:tr w:rsidR="00517305" w:rsidRPr="00533F72" w:rsidTr="007F370B">
        <w:tc>
          <w:tcPr>
            <w:tcW w:w="2446" w:type="dxa"/>
          </w:tcPr>
          <w:p w:rsidR="00517305" w:rsidRPr="00533F72" w:rsidRDefault="00C25FB5" w:rsidP="007F370B">
            <w:pPr>
              <w:rPr>
                <w:rFonts w:ascii="Times New Roman" w:hAnsi="Times New Roman" w:cs="Times New Roman"/>
                <w:sz w:val="24"/>
              </w:rPr>
            </w:pPr>
            <w:r w:rsidRPr="00533F72">
              <w:rPr>
                <w:rFonts w:ascii="Times New Roman" w:hAnsi="Times New Roman" w:cs="Times New Roman"/>
                <w:sz w:val="24"/>
              </w:rPr>
              <w:t>Т</w:t>
            </w:r>
            <w:r w:rsidR="00517305" w:rsidRPr="00533F72">
              <w:rPr>
                <w:rFonts w:ascii="Times New Roman" w:hAnsi="Times New Roman" w:cs="Times New Roman"/>
                <w:sz w:val="24"/>
              </w:rPr>
              <w:t>абачны</w:t>
            </w:r>
            <w:r w:rsidRPr="00533F72">
              <w:rPr>
                <w:rFonts w:ascii="Times New Roman" w:hAnsi="Times New Roman" w:cs="Times New Roman"/>
                <w:sz w:val="24"/>
              </w:rPr>
              <w:t>е</w:t>
            </w:r>
            <w:r w:rsidR="00517305" w:rsidRPr="00533F72">
              <w:rPr>
                <w:rFonts w:ascii="Times New Roman" w:hAnsi="Times New Roman" w:cs="Times New Roman"/>
                <w:sz w:val="24"/>
              </w:rPr>
              <w:t xml:space="preserve"> издели</w:t>
            </w:r>
            <w:r w:rsidRPr="00533F72">
              <w:rPr>
                <w:rFonts w:ascii="Times New Roman" w:hAnsi="Times New Roman" w:cs="Times New Roman"/>
                <w:sz w:val="24"/>
              </w:rPr>
              <w:t>я</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88,4</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101,2</w:t>
            </w:r>
          </w:p>
        </w:tc>
        <w:tc>
          <w:tcPr>
            <w:tcW w:w="2394" w:type="dxa"/>
            <w:vAlign w:val="center"/>
          </w:tcPr>
          <w:p w:rsidR="00517305" w:rsidRPr="00533F72" w:rsidRDefault="00517305" w:rsidP="007B4183">
            <w:pPr>
              <w:jc w:val="center"/>
              <w:rPr>
                <w:rFonts w:ascii="Times New Roman" w:hAnsi="Times New Roman" w:cs="Times New Roman"/>
                <w:sz w:val="24"/>
                <w:szCs w:val="24"/>
              </w:rPr>
            </w:pPr>
            <w:r w:rsidRPr="00533F72">
              <w:rPr>
                <w:rFonts w:ascii="Times New Roman" w:hAnsi="Times New Roman" w:cs="Times New Roman"/>
                <w:sz w:val="24"/>
                <w:szCs w:val="24"/>
              </w:rPr>
              <w:t>94,9</w:t>
            </w:r>
          </w:p>
        </w:tc>
      </w:tr>
      <w:tr w:rsidR="007F370B" w:rsidRPr="00533F72" w:rsidTr="00056B96">
        <w:tc>
          <w:tcPr>
            <w:tcW w:w="9628" w:type="dxa"/>
            <w:gridSpan w:val="4"/>
          </w:tcPr>
          <w:p w:rsidR="007F370B" w:rsidRPr="00533F72" w:rsidRDefault="007F370B" w:rsidP="007F370B">
            <w:pPr>
              <w:ind w:firstLine="709"/>
              <w:jc w:val="both"/>
              <w:rPr>
                <w:rFonts w:ascii="Times New Roman" w:hAnsi="Times New Roman" w:cs="Times New Roman"/>
                <w:sz w:val="24"/>
                <w:szCs w:val="24"/>
              </w:rPr>
            </w:pPr>
            <w:r w:rsidRPr="00533F72">
              <w:rPr>
                <w:rFonts w:ascii="Times New Roman" w:hAnsi="Times New Roman" w:cs="Times New Roman"/>
                <w:color w:val="000000"/>
                <w:sz w:val="24"/>
                <w:szCs w:val="24"/>
              </w:rPr>
              <w:t>Примечание: Данные получены от БНС АСПР РК</w:t>
            </w:r>
          </w:p>
        </w:tc>
      </w:tr>
    </w:tbl>
    <w:p w:rsidR="00C706FA" w:rsidRPr="00533F72" w:rsidRDefault="00C706FA" w:rsidP="00C706FA">
      <w:pPr>
        <w:spacing w:after="0" w:line="240" w:lineRule="auto"/>
        <w:ind w:firstLine="709"/>
        <w:jc w:val="both"/>
        <w:rPr>
          <w:rFonts w:ascii="Times New Roman" w:hAnsi="Times New Roman" w:cs="Times New Roman"/>
          <w:sz w:val="28"/>
        </w:rPr>
      </w:pPr>
    </w:p>
    <w:p w:rsidR="008C2A58" w:rsidRPr="00533F72" w:rsidRDefault="008C2A58" w:rsidP="008C2A58">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Другой тенденцией развития пищевой промышленности </w:t>
      </w:r>
      <w:r w:rsidR="00DC7F2D" w:rsidRPr="00533F72">
        <w:rPr>
          <w:rFonts w:ascii="Times New Roman" w:hAnsi="Times New Roman" w:cs="Times New Roman"/>
          <w:sz w:val="28"/>
        </w:rPr>
        <w:t>в Казахстане</w:t>
      </w:r>
      <w:r w:rsidR="00DC7F2D">
        <w:rPr>
          <w:rFonts w:ascii="Times New Roman" w:hAnsi="Times New Roman" w:cs="Times New Roman"/>
          <w:sz w:val="28"/>
        </w:rPr>
        <w:t>,</w:t>
      </w:r>
      <w:r w:rsidR="00DC7F2D" w:rsidRPr="00533F72">
        <w:rPr>
          <w:rFonts w:ascii="Times New Roman" w:hAnsi="Times New Roman" w:cs="Times New Roman"/>
          <w:sz w:val="28"/>
        </w:rPr>
        <w:t xml:space="preserve"> </w:t>
      </w:r>
      <w:r w:rsidRPr="00533F72">
        <w:rPr>
          <w:rFonts w:ascii="Times New Roman" w:hAnsi="Times New Roman" w:cs="Times New Roman"/>
          <w:sz w:val="28"/>
        </w:rPr>
        <w:t xml:space="preserve">является производство и потребление экологически чистой продукции, что связано с переходом на </w:t>
      </w:r>
      <w:bookmarkStart w:id="7" w:name="_Hlk93518958"/>
      <w:r w:rsidRPr="00533F72">
        <w:rPr>
          <w:rFonts w:ascii="Times New Roman" w:hAnsi="Times New Roman" w:cs="Times New Roman"/>
          <w:sz w:val="28"/>
        </w:rPr>
        <w:t xml:space="preserve">здоровый образ жизни (ЗОЖ). Другим фактором является наличие на товарном рынке генномодифицированной (ГМО) </w:t>
      </w:r>
      <w:bookmarkEnd w:id="7"/>
      <w:r w:rsidRPr="00533F72">
        <w:rPr>
          <w:rFonts w:ascii="Times New Roman" w:hAnsi="Times New Roman" w:cs="Times New Roman"/>
          <w:sz w:val="28"/>
        </w:rPr>
        <w:t>продукции, квази и эрзац продуктов, которые могут негативно влиять не здоровье, в том числе будущих поколений.</w:t>
      </w:r>
    </w:p>
    <w:p w:rsidR="008C2A58" w:rsidRPr="00533F72" w:rsidRDefault="008C2A58" w:rsidP="008C2A58">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Производство экологически чистой продукции в Республике Казахстан за 20</w:t>
      </w:r>
      <w:r w:rsidR="002D644F">
        <w:rPr>
          <w:rFonts w:ascii="Times New Roman" w:hAnsi="Times New Roman" w:cs="Times New Roman"/>
          <w:sz w:val="28"/>
        </w:rPr>
        <w:t>18</w:t>
      </w:r>
      <w:r w:rsidRPr="00533F72">
        <w:rPr>
          <w:rFonts w:ascii="Times New Roman" w:hAnsi="Times New Roman" w:cs="Times New Roman"/>
          <w:sz w:val="28"/>
        </w:rPr>
        <w:t>-20</w:t>
      </w:r>
      <w:r w:rsidR="002D644F">
        <w:rPr>
          <w:rFonts w:ascii="Times New Roman" w:hAnsi="Times New Roman" w:cs="Times New Roman"/>
          <w:sz w:val="28"/>
        </w:rPr>
        <w:t>20</w:t>
      </w:r>
      <w:r w:rsidRPr="00533F72">
        <w:rPr>
          <w:rFonts w:ascii="Times New Roman" w:hAnsi="Times New Roman" w:cs="Times New Roman"/>
          <w:sz w:val="28"/>
        </w:rPr>
        <w:t xml:space="preserve"> годы представлено в таблице </w:t>
      </w:r>
      <w:r w:rsidR="00DC7F2D">
        <w:rPr>
          <w:rFonts w:ascii="Times New Roman" w:hAnsi="Times New Roman" w:cs="Times New Roman"/>
          <w:sz w:val="28"/>
        </w:rPr>
        <w:t>12</w:t>
      </w:r>
      <w:r w:rsidRPr="00533F72">
        <w:rPr>
          <w:rFonts w:ascii="Times New Roman" w:hAnsi="Times New Roman" w:cs="Times New Roman"/>
          <w:sz w:val="28"/>
        </w:rPr>
        <w:t>.</w:t>
      </w:r>
    </w:p>
    <w:p w:rsidR="00C706FA" w:rsidRPr="00DC7F2D" w:rsidRDefault="008C2A58" w:rsidP="00A27E1F">
      <w:pPr>
        <w:spacing w:after="0" w:line="240" w:lineRule="auto"/>
        <w:jc w:val="both"/>
        <w:rPr>
          <w:rFonts w:ascii="Times New Roman" w:hAnsi="Times New Roman" w:cs="Times New Roman"/>
          <w:b/>
          <w:bCs/>
          <w:sz w:val="28"/>
        </w:rPr>
      </w:pPr>
      <w:r w:rsidRPr="00DC7F2D">
        <w:rPr>
          <w:rFonts w:ascii="Times New Roman" w:hAnsi="Times New Roman" w:cs="Times New Roman"/>
          <w:b/>
          <w:bCs/>
          <w:sz w:val="28"/>
        </w:rPr>
        <w:t xml:space="preserve">Таблица </w:t>
      </w:r>
      <w:r w:rsidR="00DC7F2D" w:rsidRPr="00DC7F2D">
        <w:rPr>
          <w:rFonts w:ascii="Times New Roman" w:hAnsi="Times New Roman" w:cs="Times New Roman"/>
          <w:b/>
          <w:bCs/>
          <w:sz w:val="28"/>
        </w:rPr>
        <w:t>1</w:t>
      </w:r>
      <w:r w:rsidR="00DC7F2D">
        <w:rPr>
          <w:rFonts w:ascii="Times New Roman" w:hAnsi="Times New Roman" w:cs="Times New Roman"/>
          <w:b/>
          <w:bCs/>
          <w:sz w:val="28"/>
        </w:rPr>
        <w:t>2</w:t>
      </w:r>
      <w:r w:rsidRPr="00DC7F2D">
        <w:rPr>
          <w:rFonts w:ascii="Times New Roman" w:hAnsi="Times New Roman" w:cs="Times New Roman"/>
          <w:b/>
          <w:bCs/>
          <w:sz w:val="28"/>
        </w:rPr>
        <w:t xml:space="preserve"> - Производство экологически чистой продукции в Республике Казахстан за 20</w:t>
      </w:r>
      <w:r w:rsidR="002D644F">
        <w:rPr>
          <w:rFonts w:ascii="Times New Roman" w:hAnsi="Times New Roman" w:cs="Times New Roman"/>
          <w:b/>
          <w:bCs/>
          <w:sz w:val="28"/>
        </w:rPr>
        <w:t>18</w:t>
      </w:r>
      <w:r w:rsidRPr="00DC7F2D">
        <w:rPr>
          <w:rFonts w:ascii="Times New Roman" w:hAnsi="Times New Roman" w:cs="Times New Roman"/>
          <w:b/>
          <w:bCs/>
          <w:sz w:val="28"/>
        </w:rPr>
        <w:t>-20</w:t>
      </w:r>
      <w:r w:rsidR="002D644F">
        <w:rPr>
          <w:rFonts w:ascii="Times New Roman" w:hAnsi="Times New Roman" w:cs="Times New Roman"/>
          <w:b/>
          <w:bCs/>
          <w:sz w:val="28"/>
        </w:rPr>
        <w:t>20</w:t>
      </w:r>
      <w:r w:rsidRPr="00DC7F2D">
        <w:rPr>
          <w:rFonts w:ascii="Times New Roman" w:hAnsi="Times New Roman" w:cs="Times New Roman"/>
          <w:b/>
          <w:bCs/>
          <w:sz w:val="28"/>
        </w:rPr>
        <w:t xml:space="preserve"> годы</w:t>
      </w:r>
    </w:p>
    <w:tbl>
      <w:tblPr>
        <w:tblStyle w:val="ac"/>
        <w:tblW w:w="0" w:type="auto"/>
        <w:tblLook w:val="04A0" w:firstRow="1" w:lastRow="0" w:firstColumn="1" w:lastColumn="0" w:noHBand="0" w:noVBand="1"/>
      </w:tblPr>
      <w:tblGrid>
        <w:gridCol w:w="2820"/>
        <w:gridCol w:w="2351"/>
        <w:gridCol w:w="1171"/>
        <w:gridCol w:w="1037"/>
        <w:gridCol w:w="1104"/>
        <w:gridCol w:w="1145"/>
      </w:tblGrid>
      <w:tr w:rsidR="00DC7F2D" w:rsidRPr="00533F72" w:rsidTr="00056B96">
        <w:tc>
          <w:tcPr>
            <w:tcW w:w="2820" w:type="dxa"/>
            <w:vMerge w:val="restart"/>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Наименование продукции согласно СКИП</w:t>
            </w:r>
          </w:p>
        </w:tc>
        <w:tc>
          <w:tcPr>
            <w:tcW w:w="2351" w:type="dxa"/>
          </w:tcPr>
          <w:p w:rsidR="00DC7F2D" w:rsidRPr="00533F72" w:rsidRDefault="00DC7F2D" w:rsidP="00056B96">
            <w:pPr>
              <w:jc w:val="center"/>
              <w:rPr>
                <w:rFonts w:ascii="Times New Roman" w:hAnsi="Times New Roman" w:cs="Times New Roman"/>
                <w:sz w:val="24"/>
              </w:rPr>
            </w:pPr>
          </w:p>
        </w:tc>
        <w:tc>
          <w:tcPr>
            <w:tcW w:w="3312" w:type="dxa"/>
            <w:gridSpan w:val="3"/>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Произведено</w:t>
            </w:r>
          </w:p>
        </w:tc>
        <w:tc>
          <w:tcPr>
            <w:tcW w:w="1145" w:type="dxa"/>
            <w:vMerge w:val="restart"/>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Темп роста за 3 года, %</w:t>
            </w:r>
          </w:p>
        </w:tc>
      </w:tr>
      <w:tr w:rsidR="00DC7F2D" w:rsidRPr="00533F72" w:rsidTr="00056B96">
        <w:tc>
          <w:tcPr>
            <w:tcW w:w="2820" w:type="dxa"/>
            <w:vMerge/>
          </w:tcPr>
          <w:p w:rsidR="00DC7F2D" w:rsidRPr="00533F72" w:rsidRDefault="00DC7F2D" w:rsidP="00056B96">
            <w:pPr>
              <w:jc w:val="center"/>
              <w:rPr>
                <w:rFonts w:ascii="Times New Roman" w:hAnsi="Times New Roman" w:cs="Times New Roman"/>
                <w:sz w:val="24"/>
              </w:rPr>
            </w:pP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2018</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2019</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2020</w:t>
            </w:r>
          </w:p>
        </w:tc>
        <w:tc>
          <w:tcPr>
            <w:tcW w:w="1145" w:type="dxa"/>
            <w:vMerge/>
            <w:shd w:val="clear" w:color="auto" w:fill="auto"/>
          </w:tcPr>
          <w:p w:rsidR="00DC7F2D" w:rsidRPr="00533F72" w:rsidRDefault="00DC7F2D" w:rsidP="00056B96">
            <w:pPr>
              <w:jc w:val="center"/>
              <w:rPr>
                <w:rFonts w:ascii="Times New Roman" w:hAnsi="Times New Roman" w:cs="Times New Roman"/>
                <w:sz w:val="24"/>
              </w:rPr>
            </w:pP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1</w:t>
            </w:r>
          </w:p>
        </w:tc>
        <w:tc>
          <w:tcPr>
            <w:tcW w:w="2351" w:type="dxa"/>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2</w:t>
            </w:r>
          </w:p>
        </w:tc>
        <w:tc>
          <w:tcPr>
            <w:tcW w:w="1171" w:type="dxa"/>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3</w:t>
            </w:r>
          </w:p>
        </w:tc>
        <w:tc>
          <w:tcPr>
            <w:tcW w:w="1037" w:type="dxa"/>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4</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5</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Мясо птицы домашней, свежее или охлажденное,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20 117</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20 263</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22 431</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+11,5</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Мясо птицы домашней, мороженое,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28 273</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23 538</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24 394</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-13,7</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Субпродукты пищевые птицы домашней,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5 112</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4 545</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4 450</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-12,9</w:t>
            </w:r>
          </w:p>
        </w:tc>
      </w:tr>
      <w:tr w:rsidR="00E06C87" w:rsidRPr="00533F72" w:rsidTr="00DC2C3F">
        <w:tc>
          <w:tcPr>
            <w:tcW w:w="9628" w:type="dxa"/>
            <w:gridSpan w:val="6"/>
          </w:tcPr>
          <w:p w:rsidR="00E06C87" w:rsidRPr="00533F72" w:rsidRDefault="00E06C87" w:rsidP="00E06C87">
            <w:pPr>
              <w:jc w:val="right"/>
              <w:rPr>
                <w:rFonts w:ascii="Times New Roman" w:hAnsi="Times New Roman" w:cs="Times New Roman"/>
                <w:color w:val="000000"/>
                <w:sz w:val="24"/>
                <w:szCs w:val="24"/>
              </w:rPr>
            </w:pPr>
            <w:r>
              <w:rPr>
                <w:rFonts w:ascii="Times New Roman" w:hAnsi="Times New Roman" w:cs="Times New Roman"/>
                <w:color w:val="000000"/>
                <w:sz w:val="24"/>
                <w:szCs w:val="24"/>
              </w:rPr>
              <w:t>Продолжение таблицы 12</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1</w:t>
            </w:r>
          </w:p>
        </w:tc>
        <w:tc>
          <w:tcPr>
            <w:tcW w:w="2351" w:type="dxa"/>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2</w:t>
            </w:r>
          </w:p>
        </w:tc>
        <w:tc>
          <w:tcPr>
            <w:tcW w:w="1171" w:type="dxa"/>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3</w:t>
            </w:r>
          </w:p>
        </w:tc>
        <w:tc>
          <w:tcPr>
            <w:tcW w:w="1037" w:type="dxa"/>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4</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Pr>
                <w:rFonts w:ascii="Times New Roman" w:hAnsi="Times New Roman" w:cs="Times New Roman"/>
                <w:sz w:val="24"/>
              </w:rPr>
              <w:t>5</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Продукты готовые и консервированные из мяса, субпродуктов из мяса и крови животных,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3 999</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4 320</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2 259</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-43,5</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Молоко обработанное жидкое,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57 024</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40 327</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45 564</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-20,1</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Молоко в твердой форме,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699</w:t>
            </w:r>
          </w:p>
        </w:tc>
        <w:tc>
          <w:tcPr>
            <w:tcW w:w="1037" w:type="dxa"/>
          </w:tcPr>
          <w:p w:rsidR="00DC7F2D" w:rsidRPr="00533F72" w:rsidRDefault="00DC7F2D" w:rsidP="00056B96">
            <w:pPr>
              <w:jc w:val="center"/>
              <w:rPr>
                <w:rFonts w:ascii="Times New Roman" w:hAnsi="Times New Roman" w:cs="Times New Roman"/>
                <w:sz w:val="24"/>
              </w:rPr>
            </w:pPr>
          </w:p>
        </w:tc>
        <w:tc>
          <w:tcPr>
            <w:tcW w:w="1104" w:type="dxa"/>
            <w:shd w:val="clear" w:color="auto" w:fill="auto"/>
          </w:tcPr>
          <w:p w:rsidR="00DC7F2D" w:rsidRPr="00533F72" w:rsidRDefault="00DC7F2D" w:rsidP="00056B96">
            <w:pPr>
              <w:jc w:val="center"/>
              <w:rPr>
                <w:rFonts w:ascii="Times New Roman" w:hAnsi="Times New Roman" w:cs="Times New Roman"/>
                <w:sz w:val="24"/>
              </w:rPr>
            </w:pP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Сливочное масло и паста молочная,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2 047</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1 254</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1 679</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-18,0</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Сыр и творог,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1 395</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534</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1 634</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+17,1</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Йогурт, ферментированные и сквашенные молоко и сливки,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18 560</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20 924</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+12,7</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Мороженое и пищевой лед прочий (включая щербет, леденцы), кроме смесей и основ для приготовления мороженого,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1 755</w:t>
            </w:r>
          </w:p>
        </w:tc>
        <w:tc>
          <w:tcPr>
            <w:tcW w:w="1037" w:type="dxa"/>
          </w:tcPr>
          <w:p w:rsidR="00DC7F2D" w:rsidRPr="00533F72" w:rsidRDefault="00DC7F2D" w:rsidP="00056B96">
            <w:pPr>
              <w:jc w:val="center"/>
              <w:rPr>
                <w:rFonts w:ascii="Times New Roman" w:hAnsi="Times New Roman" w:cs="Times New Roman"/>
                <w:sz w:val="24"/>
              </w:rPr>
            </w:pPr>
          </w:p>
        </w:tc>
        <w:tc>
          <w:tcPr>
            <w:tcW w:w="1104" w:type="dxa"/>
            <w:shd w:val="clear" w:color="auto" w:fill="auto"/>
          </w:tcPr>
          <w:p w:rsidR="00DC7F2D" w:rsidRPr="00533F72" w:rsidRDefault="00DC7F2D" w:rsidP="00056B96">
            <w:pPr>
              <w:jc w:val="center"/>
              <w:rPr>
                <w:rFonts w:ascii="Times New Roman" w:hAnsi="Times New Roman" w:cs="Times New Roman"/>
                <w:sz w:val="24"/>
              </w:rPr>
            </w:pP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Хлеб, кондитерские изделия и пирожные, свежие,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7 910</w:t>
            </w: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Х</w:t>
            </w:r>
          </w:p>
        </w:tc>
        <w:tc>
          <w:tcPr>
            <w:tcW w:w="1104" w:type="dxa"/>
            <w:shd w:val="clear" w:color="auto" w:fill="auto"/>
          </w:tcPr>
          <w:p w:rsidR="00DC7F2D" w:rsidRPr="00533F72" w:rsidRDefault="00DC7F2D" w:rsidP="00056B96">
            <w:pPr>
              <w:jc w:val="center"/>
              <w:rPr>
                <w:rFonts w:ascii="Times New Roman" w:hAnsi="Times New Roman" w:cs="Times New Roman"/>
                <w:sz w:val="24"/>
              </w:rPr>
            </w:pP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Сухари, печенье, кондитерские изделия и пирожные длительного срока хранения,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3 005</w:t>
            </w:r>
          </w:p>
        </w:tc>
        <w:tc>
          <w:tcPr>
            <w:tcW w:w="1037" w:type="dxa"/>
          </w:tcPr>
          <w:p w:rsidR="00DC7F2D" w:rsidRPr="00533F72" w:rsidRDefault="00DC7F2D" w:rsidP="00056B96">
            <w:pPr>
              <w:jc w:val="center"/>
              <w:rPr>
                <w:rFonts w:ascii="Times New Roman" w:hAnsi="Times New Roman" w:cs="Times New Roman"/>
                <w:sz w:val="24"/>
              </w:rPr>
            </w:pPr>
          </w:p>
        </w:tc>
        <w:tc>
          <w:tcPr>
            <w:tcW w:w="1104" w:type="dxa"/>
            <w:shd w:val="clear" w:color="auto" w:fill="auto"/>
          </w:tcPr>
          <w:p w:rsidR="00DC7F2D" w:rsidRPr="00533F72" w:rsidRDefault="00DC7F2D" w:rsidP="00056B96">
            <w:pPr>
              <w:jc w:val="center"/>
              <w:rPr>
                <w:rFonts w:ascii="Times New Roman" w:hAnsi="Times New Roman" w:cs="Times New Roman"/>
                <w:sz w:val="24"/>
              </w:rPr>
            </w:pP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Макароны, лапша, кускус и изделия мучные аналогичные,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5 579</w:t>
            </w:r>
          </w:p>
        </w:tc>
        <w:tc>
          <w:tcPr>
            <w:tcW w:w="1037" w:type="dxa"/>
          </w:tcPr>
          <w:p w:rsidR="00DC7F2D" w:rsidRPr="00533F72" w:rsidRDefault="00DC7F2D" w:rsidP="00056B96">
            <w:pPr>
              <w:jc w:val="center"/>
              <w:rPr>
                <w:rFonts w:ascii="Times New Roman" w:hAnsi="Times New Roman" w:cs="Times New Roman"/>
                <w:sz w:val="24"/>
              </w:rPr>
            </w:pPr>
          </w:p>
        </w:tc>
        <w:tc>
          <w:tcPr>
            <w:tcW w:w="1104" w:type="dxa"/>
            <w:shd w:val="clear" w:color="auto" w:fill="auto"/>
          </w:tcPr>
          <w:p w:rsidR="00DC7F2D" w:rsidRPr="00533F72" w:rsidRDefault="00DC7F2D" w:rsidP="00056B96">
            <w:pPr>
              <w:jc w:val="center"/>
              <w:rPr>
                <w:rFonts w:ascii="Times New Roman" w:hAnsi="Times New Roman" w:cs="Times New Roman"/>
                <w:sz w:val="24"/>
              </w:rPr>
            </w:pP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Продукты пищевые готовые и блюда,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142</w:t>
            </w:r>
          </w:p>
        </w:tc>
        <w:tc>
          <w:tcPr>
            <w:tcW w:w="1037" w:type="dxa"/>
          </w:tcPr>
          <w:p w:rsidR="00DC7F2D" w:rsidRPr="00533F72" w:rsidRDefault="00DC7F2D" w:rsidP="00056B96">
            <w:pPr>
              <w:jc w:val="center"/>
              <w:rPr>
                <w:rFonts w:ascii="Times New Roman" w:hAnsi="Times New Roman" w:cs="Times New Roman"/>
                <w:sz w:val="24"/>
              </w:rPr>
            </w:pPr>
          </w:p>
        </w:tc>
        <w:tc>
          <w:tcPr>
            <w:tcW w:w="1104" w:type="dxa"/>
            <w:shd w:val="clear" w:color="auto" w:fill="auto"/>
          </w:tcPr>
          <w:p w:rsidR="00DC7F2D" w:rsidRPr="00533F72" w:rsidRDefault="00DC7F2D" w:rsidP="00056B96">
            <w:pPr>
              <w:jc w:val="center"/>
              <w:rPr>
                <w:rFonts w:ascii="Times New Roman" w:hAnsi="Times New Roman" w:cs="Times New Roman"/>
                <w:sz w:val="24"/>
              </w:rPr>
            </w:pP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Панировочные сухари,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9</w:t>
            </w:r>
          </w:p>
        </w:tc>
        <w:tc>
          <w:tcPr>
            <w:tcW w:w="1037" w:type="dxa"/>
          </w:tcPr>
          <w:p w:rsidR="00DC7F2D" w:rsidRPr="00533F72" w:rsidRDefault="00DC7F2D" w:rsidP="00056B96">
            <w:pPr>
              <w:jc w:val="center"/>
              <w:rPr>
                <w:rFonts w:ascii="Times New Roman" w:hAnsi="Times New Roman" w:cs="Times New Roman"/>
                <w:sz w:val="24"/>
              </w:rPr>
            </w:pPr>
          </w:p>
        </w:tc>
        <w:tc>
          <w:tcPr>
            <w:tcW w:w="1104" w:type="dxa"/>
            <w:shd w:val="clear" w:color="auto" w:fill="auto"/>
          </w:tcPr>
          <w:p w:rsidR="00DC7F2D" w:rsidRPr="00533F72" w:rsidRDefault="00DC7F2D" w:rsidP="00056B96">
            <w:pPr>
              <w:jc w:val="center"/>
              <w:rPr>
                <w:rFonts w:ascii="Times New Roman" w:hAnsi="Times New Roman" w:cs="Times New Roman"/>
                <w:sz w:val="24"/>
              </w:rPr>
            </w:pP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Соль йодированная, тонн</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p>
        </w:tc>
        <w:tc>
          <w:tcPr>
            <w:tcW w:w="1037"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36 914</w:t>
            </w:r>
          </w:p>
        </w:tc>
        <w:tc>
          <w:tcPr>
            <w:tcW w:w="1104" w:type="dxa"/>
            <w:shd w:val="clear" w:color="auto" w:fill="auto"/>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37 972</w:t>
            </w: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+2,9</w:t>
            </w:r>
          </w:p>
        </w:tc>
      </w:tr>
      <w:tr w:rsidR="00DC7F2D" w:rsidRPr="00533F72" w:rsidTr="00056B96">
        <w:tc>
          <w:tcPr>
            <w:tcW w:w="2820"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Воды минеральные и напитки безалкогольные, тыс.литр</w:t>
            </w:r>
          </w:p>
        </w:tc>
        <w:tc>
          <w:tcPr>
            <w:tcW w:w="2351" w:type="dxa"/>
          </w:tcPr>
          <w:p w:rsidR="00DC7F2D" w:rsidRPr="00533F72" w:rsidRDefault="00DC7F2D" w:rsidP="00056B96">
            <w:pPr>
              <w:jc w:val="center"/>
              <w:rPr>
                <w:rFonts w:ascii="Times New Roman" w:hAnsi="Times New Roman" w:cs="Times New Roman"/>
                <w:sz w:val="24"/>
              </w:rPr>
            </w:pPr>
          </w:p>
        </w:tc>
        <w:tc>
          <w:tcPr>
            <w:tcW w:w="1171" w:type="dxa"/>
          </w:tcPr>
          <w:p w:rsidR="00DC7F2D" w:rsidRPr="00533F72" w:rsidRDefault="00DC7F2D" w:rsidP="00056B96">
            <w:pPr>
              <w:jc w:val="center"/>
              <w:rPr>
                <w:rFonts w:ascii="Times New Roman" w:hAnsi="Times New Roman" w:cs="Times New Roman"/>
                <w:sz w:val="24"/>
              </w:rPr>
            </w:pPr>
            <w:r w:rsidRPr="00533F72">
              <w:rPr>
                <w:rFonts w:ascii="Times New Roman" w:hAnsi="Times New Roman" w:cs="Times New Roman"/>
                <w:sz w:val="24"/>
              </w:rPr>
              <w:t>399</w:t>
            </w:r>
          </w:p>
        </w:tc>
        <w:tc>
          <w:tcPr>
            <w:tcW w:w="1037" w:type="dxa"/>
          </w:tcPr>
          <w:p w:rsidR="00DC7F2D" w:rsidRPr="00533F72" w:rsidRDefault="00DC7F2D" w:rsidP="00056B96">
            <w:pPr>
              <w:jc w:val="center"/>
              <w:rPr>
                <w:rFonts w:ascii="Times New Roman" w:hAnsi="Times New Roman" w:cs="Times New Roman"/>
                <w:sz w:val="24"/>
              </w:rPr>
            </w:pPr>
          </w:p>
        </w:tc>
        <w:tc>
          <w:tcPr>
            <w:tcW w:w="1104" w:type="dxa"/>
            <w:shd w:val="clear" w:color="auto" w:fill="auto"/>
          </w:tcPr>
          <w:p w:rsidR="00DC7F2D" w:rsidRPr="00533F72" w:rsidRDefault="00DC7F2D" w:rsidP="00056B96">
            <w:pPr>
              <w:jc w:val="center"/>
              <w:rPr>
                <w:rFonts w:ascii="Times New Roman" w:hAnsi="Times New Roman" w:cs="Times New Roman"/>
                <w:sz w:val="24"/>
              </w:rPr>
            </w:pPr>
          </w:p>
        </w:tc>
        <w:tc>
          <w:tcPr>
            <w:tcW w:w="1145" w:type="dxa"/>
            <w:shd w:val="clear" w:color="auto" w:fill="auto"/>
          </w:tcPr>
          <w:p w:rsidR="00DC7F2D" w:rsidRPr="00533F72" w:rsidRDefault="00DC7F2D" w:rsidP="00056B96">
            <w:pPr>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r>
      <w:tr w:rsidR="00DC7F2D" w:rsidRPr="00533F72" w:rsidTr="00056B96">
        <w:tc>
          <w:tcPr>
            <w:tcW w:w="9628" w:type="dxa"/>
            <w:gridSpan w:val="6"/>
          </w:tcPr>
          <w:p w:rsidR="00DC7F2D" w:rsidRPr="00533F72" w:rsidRDefault="00DC7F2D" w:rsidP="00DC7F2D">
            <w:pPr>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Примечание: Данные получены от БНС АСПР РК</w:t>
            </w:r>
          </w:p>
        </w:tc>
      </w:tr>
    </w:tbl>
    <w:p w:rsidR="00E06C87" w:rsidRDefault="00E06C87" w:rsidP="00A567AD">
      <w:pPr>
        <w:spacing w:after="0" w:line="240" w:lineRule="auto"/>
        <w:ind w:firstLine="709"/>
        <w:jc w:val="both"/>
        <w:rPr>
          <w:rFonts w:ascii="Times New Roman" w:hAnsi="Times New Roman" w:cs="Times New Roman"/>
          <w:sz w:val="28"/>
        </w:rPr>
      </w:pPr>
    </w:p>
    <w:p w:rsidR="00A567AD" w:rsidRPr="00533F72" w:rsidRDefault="00A567AD" w:rsidP="00A567AD">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Данные таблицы </w:t>
      </w:r>
      <w:r w:rsidR="00DC7F2D">
        <w:rPr>
          <w:rFonts w:ascii="Times New Roman" w:hAnsi="Times New Roman" w:cs="Times New Roman"/>
          <w:sz w:val="28"/>
        </w:rPr>
        <w:t>12</w:t>
      </w:r>
      <w:r w:rsidRPr="00533F72">
        <w:rPr>
          <w:rFonts w:ascii="Times New Roman" w:hAnsi="Times New Roman" w:cs="Times New Roman"/>
          <w:sz w:val="28"/>
        </w:rPr>
        <w:t xml:space="preserve"> по экологически чистой продукции показывают увеличение производства по таким позициям, как мясо птицы домашней, свежее или охлажденное</w:t>
      </w:r>
      <w:r w:rsidR="001F571C" w:rsidRPr="00533F72">
        <w:rPr>
          <w:rFonts w:ascii="Times New Roman" w:hAnsi="Times New Roman" w:cs="Times New Roman"/>
          <w:sz w:val="28"/>
        </w:rPr>
        <w:t>,</w:t>
      </w:r>
      <w:r w:rsidR="008540B2" w:rsidRPr="00533F72">
        <w:rPr>
          <w:rFonts w:ascii="Times New Roman" w:hAnsi="Times New Roman" w:cs="Times New Roman"/>
          <w:sz w:val="28"/>
        </w:rPr>
        <w:t xml:space="preserve"> </w:t>
      </w:r>
      <w:r w:rsidR="00A735F8" w:rsidRPr="00533F72">
        <w:rPr>
          <w:rFonts w:ascii="Times New Roman" w:hAnsi="Times New Roman" w:cs="Times New Roman"/>
          <w:sz w:val="28"/>
        </w:rPr>
        <w:t>сыр и творог, йогурт</w:t>
      </w:r>
      <w:r w:rsidR="001F571C" w:rsidRPr="00533F72">
        <w:rPr>
          <w:rFonts w:ascii="Times New Roman" w:hAnsi="Times New Roman" w:cs="Times New Roman"/>
          <w:sz w:val="28"/>
        </w:rPr>
        <w:t xml:space="preserve"> и йодированной соли</w:t>
      </w:r>
      <w:r w:rsidRPr="00533F72">
        <w:rPr>
          <w:rFonts w:ascii="Times New Roman" w:hAnsi="Times New Roman" w:cs="Times New Roman"/>
          <w:sz w:val="28"/>
        </w:rPr>
        <w:t xml:space="preserve">. По остальным продуктам наблюдается снижение производства и ассортимента, что может быть вызвано различными причинами. Причиной снижения производства могут быть удорожание производства, </w:t>
      </w:r>
      <w:r w:rsidR="00E24876">
        <w:rPr>
          <w:rFonts w:ascii="Times New Roman" w:hAnsi="Times New Roman" w:cs="Times New Roman"/>
          <w:sz w:val="28"/>
        </w:rPr>
        <w:t xml:space="preserve">не модернизированное производство, </w:t>
      </w:r>
      <w:r w:rsidRPr="00533F72">
        <w:rPr>
          <w:rFonts w:ascii="Times New Roman" w:hAnsi="Times New Roman" w:cs="Times New Roman"/>
          <w:sz w:val="28"/>
        </w:rPr>
        <w:t>отсутствие поддержки в обществе или со стороны государственных органов.</w:t>
      </w:r>
      <w:r w:rsidR="001F571C" w:rsidRPr="00533F72">
        <w:rPr>
          <w:rFonts w:ascii="Times New Roman" w:hAnsi="Times New Roman" w:cs="Times New Roman"/>
          <w:sz w:val="28"/>
        </w:rPr>
        <w:t xml:space="preserve"> </w:t>
      </w:r>
    </w:p>
    <w:p w:rsidR="00A567AD" w:rsidRPr="00533F72" w:rsidRDefault="00A567AD" w:rsidP="00A567AD">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Развитие пищевой промышленности </w:t>
      </w:r>
      <w:r w:rsidR="00E24876">
        <w:rPr>
          <w:rFonts w:ascii="Times New Roman" w:hAnsi="Times New Roman" w:cs="Times New Roman"/>
          <w:sz w:val="28"/>
        </w:rPr>
        <w:t xml:space="preserve">является </w:t>
      </w:r>
      <w:r w:rsidRPr="00533F72">
        <w:rPr>
          <w:rFonts w:ascii="Times New Roman" w:hAnsi="Times New Roman" w:cs="Times New Roman"/>
          <w:sz w:val="28"/>
        </w:rPr>
        <w:t>приоритетным направлением индустриально-инновационного развития Республики Казахстан.</w:t>
      </w:r>
    </w:p>
    <w:p w:rsidR="00EB0A81" w:rsidRPr="00533F72" w:rsidRDefault="00EB0A81" w:rsidP="00EB0A8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 июнь 2021 года количество новых предприятий </w:t>
      </w:r>
      <w:r w:rsidR="00AE068A" w:rsidRPr="00533F72">
        <w:rPr>
          <w:rFonts w:ascii="Times New Roman" w:hAnsi="Times New Roman" w:cs="Times New Roman"/>
          <w:sz w:val="28"/>
        </w:rPr>
        <w:t>пищевой промышленности</w:t>
      </w:r>
      <w:r w:rsidRPr="00533F72">
        <w:rPr>
          <w:rFonts w:ascii="Times New Roman" w:hAnsi="Times New Roman" w:cs="Times New Roman"/>
          <w:sz w:val="28"/>
        </w:rPr>
        <w:t xml:space="preserve"> составляет </w:t>
      </w:r>
      <w:r w:rsidR="00AE068A" w:rsidRPr="00533F72">
        <w:rPr>
          <w:rFonts w:ascii="Times New Roman" w:hAnsi="Times New Roman" w:cs="Times New Roman"/>
          <w:sz w:val="28"/>
        </w:rPr>
        <w:t>37 пр</w:t>
      </w:r>
      <w:r w:rsidRPr="00533F72">
        <w:rPr>
          <w:rFonts w:ascii="Times New Roman" w:hAnsi="Times New Roman" w:cs="Times New Roman"/>
          <w:sz w:val="28"/>
        </w:rPr>
        <w:t xml:space="preserve">едприятий (таблица </w:t>
      </w:r>
      <w:r w:rsidR="00E24876">
        <w:rPr>
          <w:rFonts w:ascii="Times New Roman" w:hAnsi="Times New Roman" w:cs="Times New Roman"/>
          <w:sz w:val="28"/>
        </w:rPr>
        <w:t>13</w:t>
      </w:r>
      <w:r w:rsidRPr="00533F72">
        <w:rPr>
          <w:rFonts w:ascii="Times New Roman" w:hAnsi="Times New Roman" w:cs="Times New Roman"/>
          <w:sz w:val="28"/>
        </w:rPr>
        <w:t>), однако при сохранении этих тенденций существует вероятность их увеличения.</w:t>
      </w:r>
    </w:p>
    <w:p w:rsidR="001427AC" w:rsidRPr="00533F72" w:rsidRDefault="001427AC" w:rsidP="001427AC">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Также интерес представляет дислокация новых организаций, большинство из которых открыто в Алматы (</w:t>
      </w:r>
      <w:r w:rsidR="00BA23EC" w:rsidRPr="00533F72">
        <w:rPr>
          <w:rFonts w:ascii="Times New Roman" w:hAnsi="Times New Roman" w:cs="Times New Roman"/>
          <w:sz w:val="28"/>
        </w:rPr>
        <w:t>812</w:t>
      </w:r>
      <w:r w:rsidRPr="00533F72">
        <w:rPr>
          <w:rFonts w:ascii="Times New Roman" w:hAnsi="Times New Roman" w:cs="Times New Roman"/>
          <w:sz w:val="28"/>
        </w:rPr>
        <w:t>) и Нур-Султане (</w:t>
      </w:r>
      <w:r w:rsidR="00BA23EC" w:rsidRPr="00533F72">
        <w:rPr>
          <w:rFonts w:ascii="Times New Roman" w:hAnsi="Times New Roman" w:cs="Times New Roman"/>
          <w:sz w:val="28"/>
        </w:rPr>
        <w:t>519</w:t>
      </w:r>
      <w:r w:rsidRPr="00533F72">
        <w:rPr>
          <w:rFonts w:ascii="Times New Roman" w:hAnsi="Times New Roman" w:cs="Times New Roman"/>
          <w:sz w:val="28"/>
        </w:rPr>
        <w:t xml:space="preserve">), что представлено в таблице </w:t>
      </w:r>
      <w:r w:rsidR="00E24876">
        <w:rPr>
          <w:rFonts w:ascii="Times New Roman" w:hAnsi="Times New Roman" w:cs="Times New Roman"/>
          <w:sz w:val="28"/>
        </w:rPr>
        <w:t>13</w:t>
      </w:r>
      <w:r w:rsidRPr="00533F72">
        <w:rPr>
          <w:rFonts w:ascii="Times New Roman" w:hAnsi="Times New Roman" w:cs="Times New Roman"/>
          <w:sz w:val="28"/>
        </w:rPr>
        <w:t>.</w:t>
      </w:r>
    </w:p>
    <w:p w:rsidR="004C3352" w:rsidRPr="00533F72" w:rsidRDefault="004C3352" w:rsidP="00822C1A">
      <w:pPr>
        <w:spacing w:after="0" w:line="240" w:lineRule="auto"/>
        <w:ind w:firstLine="709"/>
        <w:jc w:val="both"/>
        <w:rPr>
          <w:rFonts w:ascii="Times New Roman" w:hAnsi="Times New Roman" w:cs="Times New Roman"/>
          <w:sz w:val="28"/>
        </w:rPr>
      </w:pPr>
    </w:p>
    <w:p w:rsidR="00822C1A" w:rsidRDefault="00822C1A" w:rsidP="00A27E1F">
      <w:pPr>
        <w:spacing w:after="0" w:line="240" w:lineRule="auto"/>
        <w:jc w:val="both"/>
        <w:rPr>
          <w:rFonts w:ascii="Times New Roman" w:hAnsi="Times New Roman" w:cs="Times New Roman"/>
          <w:b/>
          <w:bCs/>
          <w:sz w:val="28"/>
        </w:rPr>
      </w:pPr>
      <w:r w:rsidRPr="00E24876">
        <w:rPr>
          <w:rFonts w:ascii="Times New Roman" w:hAnsi="Times New Roman" w:cs="Times New Roman"/>
          <w:b/>
          <w:bCs/>
          <w:sz w:val="28"/>
        </w:rPr>
        <w:t xml:space="preserve">Таблица </w:t>
      </w:r>
      <w:r w:rsidR="00E24876" w:rsidRPr="00E24876">
        <w:rPr>
          <w:rFonts w:ascii="Times New Roman" w:hAnsi="Times New Roman" w:cs="Times New Roman"/>
          <w:b/>
          <w:bCs/>
          <w:sz w:val="28"/>
        </w:rPr>
        <w:t>13</w:t>
      </w:r>
      <w:r w:rsidRPr="00E24876">
        <w:rPr>
          <w:rFonts w:ascii="Times New Roman" w:hAnsi="Times New Roman" w:cs="Times New Roman"/>
          <w:b/>
          <w:bCs/>
          <w:sz w:val="28"/>
        </w:rPr>
        <w:t xml:space="preserve"> - Открытие новых </w:t>
      </w:r>
      <w:r w:rsidR="00E24876" w:rsidRPr="00E24876">
        <w:rPr>
          <w:rFonts w:ascii="Times New Roman" w:hAnsi="Times New Roman" w:cs="Times New Roman"/>
          <w:b/>
          <w:bCs/>
          <w:sz w:val="28"/>
        </w:rPr>
        <w:t xml:space="preserve">предприятий </w:t>
      </w:r>
      <w:r w:rsidRPr="00E24876">
        <w:rPr>
          <w:rFonts w:ascii="Times New Roman" w:hAnsi="Times New Roman" w:cs="Times New Roman"/>
          <w:b/>
          <w:bCs/>
          <w:sz w:val="28"/>
        </w:rPr>
        <w:t xml:space="preserve"> по регионам Казахстана</w:t>
      </w:r>
    </w:p>
    <w:p w:rsidR="00056B96" w:rsidRPr="00E24876" w:rsidRDefault="00056B96" w:rsidP="00A27E1F">
      <w:pPr>
        <w:spacing w:after="0" w:line="240" w:lineRule="auto"/>
        <w:jc w:val="both"/>
        <w:rPr>
          <w:rFonts w:ascii="Times New Roman" w:hAnsi="Times New Roman" w:cs="Times New Roman"/>
          <w:b/>
          <w:bCs/>
          <w:sz w:val="28"/>
        </w:rPr>
      </w:pPr>
    </w:p>
    <w:tbl>
      <w:tblPr>
        <w:tblStyle w:val="ac"/>
        <w:tblW w:w="9747" w:type="dxa"/>
        <w:tblLook w:val="04A0" w:firstRow="1" w:lastRow="0" w:firstColumn="1" w:lastColumn="0" w:noHBand="0" w:noVBand="1"/>
      </w:tblPr>
      <w:tblGrid>
        <w:gridCol w:w="2830"/>
        <w:gridCol w:w="2977"/>
        <w:gridCol w:w="3940"/>
      </w:tblGrid>
      <w:tr w:rsidR="00AE068A" w:rsidRPr="00533F72" w:rsidTr="00056B96">
        <w:tc>
          <w:tcPr>
            <w:tcW w:w="2830" w:type="dxa"/>
          </w:tcPr>
          <w:p w:rsidR="00AE068A" w:rsidRPr="00533F72" w:rsidRDefault="00AE068A" w:rsidP="00822C1A">
            <w:pPr>
              <w:jc w:val="center"/>
              <w:rPr>
                <w:rFonts w:ascii="Times New Roman" w:hAnsi="Times New Roman" w:cs="Times New Roman"/>
                <w:sz w:val="24"/>
              </w:rPr>
            </w:pPr>
            <w:r w:rsidRPr="00533F72">
              <w:rPr>
                <w:rFonts w:ascii="Times New Roman" w:hAnsi="Times New Roman" w:cs="Times New Roman"/>
                <w:sz w:val="24"/>
              </w:rPr>
              <w:t>Регион</w:t>
            </w:r>
          </w:p>
        </w:tc>
        <w:tc>
          <w:tcPr>
            <w:tcW w:w="2977" w:type="dxa"/>
          </w:tcPr>
          <w:p w:rsidR="00AE068A" w:rsidRPr="00533F72" w:rsidRDefault="00AE068A" w:rsidP="00822C1A">
            <w:pPr>
              <w:jc w:val="center"/>
              <w:rPr>
                <w:rFonts w:ascii="Times New Roman" w:hAnsi="Times New Roman" w:cs="Times New Roman"/>
                <w:sz w:val="24"/>
              </w:rPr>
            </w:pPr>
            <w:r w:rsidRPr="00533F72">
              <w:rPr>
                <w:rFonts w:ascii="Times New Roman" w:hAnsi="Times New Roman" w:cs="Times New Roman"/>
                <w:sz w:val="24"/>
              </w:rPr>
              <w:t>Количество предприятий (шт.)</w:t>
            </w:r>
          </w:p>
        </w:tc>
        <w:tc>
          <w:tcPr>
            <w:tcW w:w="3940" w:type="dxa"/>
            <w:shd w:val="clear" w:color="auto" w:fill="auto"/>
          </w:tcPr>
          <w:p w:rsidR="00AE068A" w:rsidRPr="00533F72" w:rsidRDefault="00AE068A" w:rsidP="00822C1A">
            <w:pPr>
              <w:jc w:val="center"/>
              <w:rPr>
                <w:rFonts w:ascii="Times New Roman" w:hAnsi="Times New Roman" w:cs="Times New Roman"/>
                <w:sz w:val="24"/>
              </w:rPr>
            </w:pPr>
            <w:r w:rsidRPr="00533F72">
              <w:rPr>
                <w:rFonts w:ascii="Times New Roman" w:hAnsi="Times New Roman" w:cs="Times New Roman"/>
                <w:sz w:val="24"/>
              </w:rPr>
              <w:t>В том числе по пищевой промышленности (шт)</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Алматы</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812</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7</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Нур-Султан</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519</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7</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Алматинская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123</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3</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Жамбылская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115</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4</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Шымкент</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108</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5</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Туркестанская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88</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4</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Карагандинская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87</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1</w:t>
            </w:r>
          </w:p>
        </w:tc>
      </w:tr>
      <w:tr w:rsidR="00AE068A" w:rsidRPr="00533F72" w:rsidTr="00056B96">
        <w:tc>
          <w:tcPr>
            <w:tcW w:w="2830" w:type="dxa"/>
          </w:tcPr>
          <w:p w:rsidR="00AE068A" w:rsidRPr="00056B96" w:rsidRDefault="00AE068A" w:rsidP="00E24876">
            <w:pPr>
              <w:rPr>
                <w:rFonts w:ascii="Times New Roman" w:hAnsi="Times New Roman" w:cs="Times New Roman"/>
                <w:sz w:val="24"/>
              </w:rPr>
            </w:pPr>
            <w:r w:rsidRPr="00056B96">
              <w:rPr>
                <w:rFonts w:ascii="Times New Roman" w:hAnsi="Times New Roman" w:cs="Times New Roman"/>
                <w:sz w:val="24"/>
              </w:rPr>
              <w:t>Восточно-Казахстанская область</w:t>
            </w:r>
          </w:p>
        </w:tc>
        <w:tc>
          <w:tcPr>
            <w:tcW w:w="2977" w:type="dxa"/>
          </w:tcPr>
          <w:p w:rsidR="00AE068A" w:rsidRPr="00056B96" w:rsidRDefault="00AE068A" w:rsidP="00E24876">
            <w:pPr>
              <w:jc w:val="center"/>
              <w:rPr>
                <w:rFonts w:ascii="Times New Roman" w:hAnsi="Times New Roman" w:cs="Times New Roman"/>
                <w:sz w:val="24"/>
              </w:rPr>
            </w:pPr>
            <w:r w:rsidRPr="00056B96">
              <w:rPr>
                <w:rFonts w:ascii="Times New Roman" w:hAnsi="Times New Roman" w:cs="Times New Roman"/>
                <w:sz w:val="24"/>
              </w:rPr>
              <w:t>77</w:t>
            </w:r>
          </w:p>
        </w:tc>
        <w:tc>
          <w:tcPr>
            <w:tcW w:w="3940" w:type="dxa"/>
            <w:shd w:val="clear" w:color="auto" w:fill="auto"/>
          </w:tcPr>
          <w:p w:rsidR="00AE068A" w:rsidRPr="00056B96" w:rsidRDefault="00AE068A" w:rsidP="00E24876">
            <w:pPr>
              <w:jc w:val="center"/>
              <w:rPr>
                <w:rFonts w:ascii="Times New Roman" w:hAnsi="Times New Roman" w:cs="Times New Roman"/>
                <w:sz w:val="24"/>
              </w:rPr>
            </w:pPr>
            <w:r w:rsidRPr="00056B96">
              <w:rPr>
                <w:rFonts w:ascii="Times New Roman" w:hAnsi="Times New Roman" w:cs="Times New Roman"/>
                <w:sz w:val="24"/>
              </w:rPr>
              <w:t>2</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Атырауская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72</w:t>
            </w:r>
          </w:p>
        </w:tc>
        <w:tc>
          <w:tcPr>
            <w:tcW w:w="3940" w:type="dxa"/>
            <w:shd w:val="clear" w:color="auto" w:fill="auto"/>
          </w:tcPr>
          <w:p w:rsidR="00AE068A" w:rsidRPr="00533F72" w:rsidRDefault="00AE068A" w:rsidP="00E24876">
            <w:pPr>
              <w:jc w:val="center"/>
              <w:rPr>
                <w:rFonts w:ascii="Times New Roman" w:hAnsi="Times New Roman" w:cs="Times New Roman"/>
                <w:sz w:val="24"/>
              </w:rPr>
            </w:pP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Кызылординская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61</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1</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Западно-Казахстанская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58</w:t>
            </w:r>
          </w:p>
        </w:tc>
        <w:tc>
          <w:tcPr>
            <w:tcW w:w="3940" w:type="dxa"/>
            <w:shd w:val="clear" w:color="auto" w:fill="auto"/>
          </w:tcPr>
          <w:p w:rsidR="00AE068A" w:rsidRPr="00533F72" w:rsidRDefault="00AE068A" w:rsidP="00E24876">
            <w:pPr>
              <w:jc w:val="center"/>
              <w:rPr>
                <w:rFonts w:ascii="Times New Roman" w:hAnsi="Times New Roman" w:cs="Times New Roman"/>
                <w:sz w:val="24"/>
              </w:rPr>
            </w:pP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Мангистауская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52</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1</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Актюбинская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42</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1</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Костанайская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39</w:t>
            </w:r>
          </w:p>
        </w:tc>
        <w:tc>
          <w:tcPr>
            <w:tcW w:w="3940" w:type="dxa"/>
            <w:shd w:val="clear" w:color="auto" w:fill="auto"/>
          </w:tcPr>
          <w:p w:rsidR="00AE068A" w:rsidRPr="00533F72" w:rsidRDefault="00AE068A" w:rsidP="00E24876">
            <w:pPr>
              <w:jc w:val="center"/>
              <w:rPr>
                <w:rFonts w:ascii="Times New Roman" w:hAnsi="Times New Roman" w:cs="Times New Roman"/>
                <w:sz w:val="24"/>
              </w:rPr>
            </w:pP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Северо-Казахстанская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34</w:t>
            </w:r>
          </w:p>
        </w:tc>
        <w:tc>
          <w:tcPr>
            <w:tcW w:w="3940" w:type="dxa"/>
            <w:shd w:val="clear" w:color="auto" w:fill="auto"/>
          </w:tcPr>
          <w:p w:rsidR="00AE068A" w:rsidRPr="00533F72" w:rsidRDefault="00AE068A" w:rsidP="00E24876">
            <w:pPr>
              <w:jc w:val="center"/>
              <w:rPr>
                <w:rFonts w:ascii="Times New Roman" w:hAnsi="Times New Roman" w:cs="Times New Roman"/>
                <w:sz w:val="24"/>
              </w:rPr>
            </w:pP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Акмолинская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28</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1</w:t>
            </w: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Павлодарская область</w:t>
            </w:r>
          </w:p>
        </w:tc>
        <w:tc>
          <w:tcPr>
            <w:tcW w:w="2977" w:type="dxa"/>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21</w:t>
            </w:r>
          </w:p>
        </w:tc>
        <w:tc>
          <w:tcPr>
            <w:tcW w:w="3940" w:type="dxa"/>
            <w:shd w:val="clear" w:color="auto" w:fill="auto"/>
          </w:tcPr>
          <w:p w:rsidR="00AE068A" w:rsidRPr="00533F72" w:rsidRDefault="00AE068A" w:rsidP="00E24876">
            <w:pPr>
              <w:jc w:val="center"/>
              <w:rPr>
                <w:rFonts w:ascii="Times New Roman" w:hAnsi="Times New Roman" w:cs="Times New Roman"/>
                <w:sz w:val="24"/>
              </w:rPr>
            </w:pPr>
          </w:p>
        </w:tc>
      </w:tr>
      <w:tr w:rsidR="00AE068A" w:rsidRPr="00533F72" w:rsidTr="00056B96">
        <w:tc>
          <w:tcPr>
            <w:tcW w:w="2830"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Всего</w:t>
            </w:r>
          </w:p>
        </w:tc>
        <w:tc>
          <w:tcPr>
            <w:tcW w:w="2977" w:type="dxa"/>
          </w:tcPr>
          <w:p w:rsidR="00AE068A" w:rsidRPr="00533F72" w:rsidRDefault="00AE068A" w:rsidP="00E24876">
            <w:pPr>
              <w:rPr>
                <w:rFonts w:ascii="Times New Roman" w:hAnsi="Times New Roman" w:cs="Times New Roman"/>
                <w:sz w:val="24"/>
              </w:rPr>
            </w:pPr>
            <w:r w:rsidRPr="00533F72">
              <w:rPr>
                <w:rFonts w:ascii="Times New Roman" w:hAnsi="Times New Roman" w:cs="Times New Roman"/>
                <w:sz w:val="24"/>
              </w:rPr>
              <w:t>2336</w:t>
            </w:r>
          </w:p>
        </w:tc>
        <w:tc>
          <w:tcPr>
            <w:tcW w:w="3940" w:type="dxa"/>
            <w:shd w:val="clear" w:color="auto" w:fill="auto"/>
          </w:tcPr>
          <w:p w:rsidR="00AE068A" w:rsidRPr="00533F72" w:rsidRDefault="00AE068A" w:rsidP="00E24876">
            <w:pPr>
              <w:jc w:val="center"/>
              <w:rPr>
                <w:rFonts w:ascii="Times New Roman" w:hAnsi="Times New Roman" w:cs="Times New Roman"/>
                <w:sz w:val="24"/>
              </w:rPr>
            </w:pPr>
            <w:r w:rsidRPr="00533F72">
              <w:rPr>
                <w:rFonts w:ascii="Times New Roman" w:hAnsi="Times New Roman" w:cs="Times New Roman"/>
                <w:sz w:val="24"/>
              </w:rPr>
              <w:t>37</w:t>
            </w:r>
          </w:p>
        </w:tc>
      </w:tr>
      <w:tr w:rsidR="00E24876" w:rsidRPr="00533F72" w:rsidTr="00056B96">
        <w:tc>
          <w:tcPr>
            <w:tcW w:w="9747" w:type="dxa"/>
            <w:gridSpan w:val="3"/>
          </w:tcPr>
          <w:p w:rsidR="00E24876" w:rsidRPr="00533F72" w:rsidRDefault="00E24876" w:rsidP="009D2202">
            <w:pPr>
              <w:rPr>
                <w:rFonts w:ascii="Times New Roman" w:hAnsi="Times New Roman" w:cs="Times New Roman"/>
                <w:sz w:val="24"/>
              </w:rPr>
            </w:pPr>
            <w:r w:rsidRPr="00533F72">
              <w:rPr>
                <w:rFonts w:ascii="Times New Roman" w:hAnsi="Times New Roman" w:cs="Times New Roman"/>
                <w:color w:val="000000"/>
                <w:sz w:val="24"/>
                <w:szCs w:val="24"/>
              </w:rPr>
              <w:t>Примечание: Рассчитано из данных от БНС АСПР РК</w:t>
            </w:r>
          </w:p>
        </w:tc>
      </w:tr>
    </w:tbl>
    <w:p w:rsidR="009D2202" w:rsidRDefault="009D2202" w:rsidP="00E20C47">
      <w:pPr>
        <w:spacing w:after="0" w:line="240" w:lineRule="auto"/>
        <w:ind w:firstLine="709"/>
        <w:jc w:val="both"/>
        <w:rPr>
          <w:rFonts w:ascii="Times New Roman" w:hAnsi="Times New Roman" w:cs="Times New Roman"/>
          <w:sz w:val="28"/>
        </w:rPr>
      </w:pPr>
    </w:p>
    <w:p w:rsidR="00E20C47" w:rsidRPr="00533F72" w:rsidRDefault="00E20C47" w:rsidP="00E20C4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Предприятия пищевой промышленности производят пищевые продукты в готовом виде или в виде полуфабрикатов, а также табачные изделия, мыло и моющие средства, и парфюмерно-косметическую продукцию.</w:t>
      </w:r>
    </w:p>
    <w:p w:rsidR="00E20C47" w:rsidRPr="00533F72" w:rsidRDefault="00E20C47" w:rsidP="00E20C4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Из животноводческого сырья вырабатываются сухие животные корма, медицинские препараты, такие как инсулин, гепарин, линокаин и другие, а также клей, желатин и перопуховые изделия. Ассортимент продукции формируют природно-климатические условия, в том числе рыбное производство на Северном Каспии и на озерах, растительное производство в Южном и Юго-Восточном регионе. Производство продукции животноводства осуществляется практически во всех регионах страны, а производство зерновой продукции в Центральном и Северном Казахстане.</w:t>
      </w:r>
    </w:p>
    <w:p w:rsidR="0062232F" w:rsidRPr="00533F72" w:rsidRDefault="0062232F" w:rsidP="0062232F">
      <w:pPr>
        <w:spacing w:after="0" w:line="240" w:lineRule="auto"/>
        <w:ind w:firstLine="709"/>
        <w:jc w:val="both"/>
        <w:rPr>
          <w:rFonts w:ascii="Times New Roman" w:hAnsi="Times New Roman" w:cs="Times New Roman"/>
          <w:sz w:val="28"/>
        </w:rPr>
      </w:pPr>
      <w:r w:rsidRPr="00F329FF">
        <w:rPr>
          <w:rFonts w:ascii="Times New Roman" w:hAnsi="Times New Roman" w:cs="Times New Roman"/>
          <w:sz w:val="28"/>
        </w:rPr>
        <w:t>Дея</w:t>
      </w:r>
      <w:r w:rsidRPr="00533F72">
        <w:rPr>
          <w:rFonts w:ascii="Times New Roman" w:hAnsi="Times New Roman" w:cs="Times New Roman"/>
          <w:sz w:val="28"/>
        </w:rPr>
        <w:t xml:space="preserve">тельность </w:t>
      </w:r>
      <w:r w:rsidR="009D2202">
        <w:rPr>
          <w:rFonts w:ascii="Times New Roman" w:hAnsi="Times New Roman" w:cs="Times New Roman"/>
          <w:sz w:val="28"/>
        </w:rPr>
        <w:t>МСП</w:t>
      </w:r>
      <w:r w:rsidRPr="00533F72">
        <w:rPr>
          <w:rFonts w:ascii="Times New Roman" w:hAnsi="Times New Roman" w:cs="Times New Roman"/>
          <w:sz w:val="28"/>
        </w:rPr>
        <w:t xml:space="preserve"> играет значительную роль в достижениях социально-экономических показателей государств в целом, а также в разрезе регионов. Динамичное развитие </w:t>
      </w:r>
      <w:r w:rsidR="009D2202">
        <w:rPr>
          <w:rFonts w:ascii="Times New Roman" w:hAnsi="Times New Roman" w:cs="Times New Roman"/>
          <w:sz w:val="28"/>
        </w:rPr>
        <w:t>МСП</w:t>
      </w:r>
      <w:r w:rsidRPr="00533F72">
        <w:rPr>
          <w:rFonts w:ascii="Times New Roman" w:hAnsi="Times New Roman" w:cs="Times New Roman"/>
          <w:sz w:val="28"/>
        </w:rPr>
        <w:t xml:space="preserve"> является устойчивой основой, как мировой, так и региональной экономики, которая обеспечивает благоприятные условия жизни людей за счет обеспечения рабочими местами, тем самым решает проблему занятости населения, удовлетворения спроса на товары, работы и услуги.</w:t>
      </w:r>
    </w:p>
    <w:p w:rsidR="0062232F" w:rsidRPr="00533F72" w:rsidRDefault="0062232F" w:rsidP="0062232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Пандемия, которая охватила буквально весь мир и все сферы деятельности, оказала и оказывает негативное влияние на развитие экономики всех стран мира. Пострадали не только крупные предприниматели, но и средний и малый бизнес в особенности. Для поддержки малого бизнеса со стороны государства оказывается всесторонняя помощь как финансовая, так и гуманитарная.</w:t>
      </w:r>
    </w:p>
    <w:p w:rsidR="001C61DB" w:rsidRPr="00533F72" w:rsidRDefault="001C61DB" w:rsidP="001C61D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По данным аналитического обзора Казахстана основным экономическим показателем, характеризующим состояние реального сектора экономики, является индекс </w:t>
      </w:r>
      <w:r w:rsidR="00A90D47">
        <w:rPr>
          <w:rFonts w:ascii="Times New Roman" w:hAnsi="Times New Roman" w:cs="Times New Roman"/>
          <w:sz w:val="28"/>
        </w:rPr>
        <w:t>инновационной</w:t>
      </w:r>
      <w:r w:rsidRPr="00533F72">
        <w:rPr>
          <w:rFonts w:ascii="Times New Roman" w:hAnsi="Times New Roman" w:cs="Times New Roman"/>
          <w:sz w:val="28"/>
        </w:rPr>
        <w:t xml:space="preserve"> активности. По данным опроса количество и удельный вес предприятий МСП, включая индивидуальных предпринимателей составил 1</w:t>
      </w:r>
      <w:r w:rsidRPr="00533F72">
        <w:rPr>
          <w:rFonts w:ascii="Times New Roman" w:hAnsi="Times New Roman" w:cs="Times New Roman"/>
          <w:sz w:val="28"/>
          <w:lang w:val="kk-KZ"/>
        </w:rPr>
        <w:t>372 тыс</w:t>
      </w:r>
      <w:r w:rsidRPr="00533F72">
        <w:rPr>
          <w:rFonts w:ascii="Times New Roman" w:hAnsi="Times New Roman" w:cs="Times New Roman"/>
          <w:sz w:val="28"/>
        </w:rPr>
        <w:t>.</w:t>
      </w:r>
      <w:r w:rsidRPr="00533F72">
        <w:rPr>
          <w:rFonts w:ascii="Times New Roman" w:hAnsi="Times New Roman" w:cs="Times New Roman"/>
          <w:sz w:val="28"/>
          <w:lang w:val="kk-KZ"/>
        </w:rPr>
        <w:t>единиц</w:t>
      </w:r>
      <w:r w:rsidRPr="00533F72">
        <w:rPr>
          <w:rFonts w:ascii="Times New Roman" w:hAnsi="Times New Roman" w:cs="Times New Roman"/>
          <w:sz w:val="28"/>
        </w:rPr>
        <w:t xml:space="preserve"> и соответственно 92 %.</w:t>
      </w:r>
    </w:p>
    <w:p w:rsidR="001C61DB" w:rsidRPr="00533F72" w:rsidRDefault="001C61DB" w:rsidP="001C61D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Согласно Отчету </w:t>
      </w:r>
      <w:r w:rsidR="00A90D47">
        <w:rPr>
          <w:rFonts w:ascii="Times New Roman" w:hAnsi="Times New Roman" w:cs="Times New Roman"/>
          <w:sz w:val="28"/>
        </w:rPr>
        <w:t xml:space="preserve">НПП </w:t>
      </w:r>
      <w:r w:rsidRPr="00533F72">
        <w:rPr>
          <w:rFonts w:ascii="Times New Roman" w:hAnsi="Times New Roman" w:cs="Times New Roman"/>
          <w:sz w:val="28"/>
        </w:rPr>
        <w:t>«Атамекен» о развитии малого и среднего предпринимательства в Казахстане за 2020 год субъектами малого предпринимательства</w:t>
      </w:r>
      <w:r w:rsidR="00A90D47">
        <w:rPr>
          <w:rFonts w:ascii="Times New Roman" w:hAnsi="Times New Roman" w:cs="Times New Roman"/>
          <w:sz w:val="28"/>
        </w:rPr>
        <w:t xml:space="preserve"> в сфере пищевой промышленности </w:t>
      </w:r>
      <w:r w:rsidRPr="00533F72">
        <w:rPr>
          <w:rFonts w:ascii="Times New Roman" w:hAnsi="Times New Roman" w:cs="Times New Roman"/>
          <w:sz w:val="28"/>
        </w:rPr>
        <w:t xml:space="preserve">произведено продукции на </w:t>
      </w:r>
      <w:r w:rsidR="00A90D47">
        <w:rPr>
          <w:rFonts w:ascii="Times New Roman" w:hAnsi="Times New Roman" w:cs="Times New Roman"/>
          <w:sz w:val="28"/>
        </w:rPr>
        <w:t>25, 2</w:t>
      </w:r>
      <w:r w:rsidRPr="00533F72">
        <w:rPr>
          <w:rFonts w:ascii="Times New Roman" w:hAnsi="Times New Roman" w:cs="Times New Roman"/>
          <w:sz w:val="28"/>
        </w:rPr>
        <w:t>72 млрд. тенге. В целом по всем субъектам малого и среднего предпринимательства выработка на одного работника за год составляет 9,71 млн тенге, что на 13,2 % выше показателя 2019 года (8,58 млн.тенге).</w:t>
      </w:r>
    </w:p>
    <w:p w:rsidR="000D3F43" w:rsidRPr="000D3F43" w:rsidRDefault="00F16E99" w:rsidP="00F670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rPr>
        <w:t>Важной</w:t>
      </w:r>
      <w:r w:rsidR="00F670AB" w:rsidRPr="00533F72">
        <w:rPr>
          <w:rFonts w:ascii="Times New Roman" w:hAnsi="Times New Roman" w:cs="Times New Roman"/>
          <w:sz w:val="28"/>
        </w:rPr>
        <w:t xml:space="preserve"> проблем</w:t>
      </w:r>
      <w:r>
        <w:rPr>
          <w:rFonts w:ascii="Times New Roman" w:hAnsi="Times New Roman" w:cs="Times New Roman"/>
          <w:sz w:val="28"/>
        </w:rPr>
        <w:t>ой</w:t>
      </w:r>
      <w:r w:rsidR="00F670AB" w:rsidRPr="00533F72">
        <w:rPr>
          <w:rFonts w:ascii="Times New Roman" w:hAnsi="Times New Roman" w:cs="Times New Roman"/>
          <w:sz w:val="28"/>
        </w:rPr>
        <w:t xml:space="preserve"> в деятельности </w:t>
      </w:r>
      <w:r>
        <w:rPr>
          <w:rFonts w:ascii="Times New Roman" w:hAnsi="Times New Roman" w:cs="Times New Roman"/>
          <w:sz w:val="28"/>
        </w:rPr>
        <w:t>МСП</w:t>
      </w:r>
      <w:r w:rsidR="00F670AB" w:rsidRPr="00533F72">
        <w:rPr>
          <w:rFonts w:ascii="Times New Roman" w:hAnsi="Times New Roman" w:cs="Times New Roman"/>
          <w:sz w:val="28"/>
        </w:rPr>
        <w:t xml:space="preserve"> является ограниченность собственных средств. </w:t>
      </w:r>
      <w:r w:rsidR="000D3F43" w:rsidRPr="000D3F43">
        <w:rPr>
          <w:rFonts w:ascii="Times New Roman" w:hAnsi="Times New Roman" w:cs="Times New Roman"/>
          <w:color w:val="000000"/>
          <w:sz w:val="28"/>
          <w:szCs w:val="28"/>
          <w:shd w:val="clear" w:color="auto" w:fill="FFFFFF"/>
        </w:rPr>
        <w:t>Создать конкурентоспособный проект в пищевой промышленности в Казахстане - дело непростое. Количество компаний и качество их продукции на рынке довольно высоки. Стало привычным использование в этой отрасли высокотехнологичного оборудования и роботов. Порой для приобретения аппаратов и установок, внедрения новых технологий производителям не хватает собственных средств, и обращение за займами для них – необходимость. Для снижения стоимости кредита или размера залогового обеспечения пищевики часто обращаются за государственной поддержкой в АО «Фонд развития предпринимательства «Даму».</w:t>
      </w:r>
      <w:r w:rsidR="000D3F43" w:rsidRPr="000D3F43">
        <w:rPr>
          <w:rFonts w:ascii="PT Serif" w:hAnsi="PT Serif"/>
          <w:color w:val="000000"/>
          <w:sz w:val="27"/>
          <w:szCs w:val="27"/>
          <w:shd w:val="clear" w:color="auto" w:fill="FFFFFF"/>
        </w:rPr>
        <w:t xml:space="preserve"> </w:t>
      </w:r>
      <w:r w:rsidR="000D3F43">
        <w:rPr>
          <w:rFonts w:ascii="PT Serif" w:hAnsi="PT Serif"/>
          <w:color w:val="000000"/>
          <w:sz w:val="27"/>
          <w:szCs w:val="27"/>
          <w:shd w:val="clear" w:color="auto" w:fill="FFFFFF"/>
        </w:rPr>
        <w:t>Численность занятых в пищевой промышленности составил 60,7 тыс. человек в 2020 году.</w:t>
      </w:r>
    </w:p>
    <w:p w:rsidR="0006603E" w:rsidRDefault="000D3F43" w:rsidP="00F670AB">
      <w:pPr>
        <w:spacing w:after="0" w:line="240" w:lineRule="auto"/>
        <w:ind w:firstLine="709"/>
        <w:jc w:val="both"/>
        <w:rPr>
          <w:rFonts w:ascii="Montserrat" w:hAnsi="Montserrat"/>
          <w:color w:val="333333"/>
        </w:rPr>
      </w:pPr>
      <w:r w:rsidRPr="0006603E">
        <w:rPr>
          <w:rFonts w:ascii="Times New Roman" w:hAnsi="Times New Roman" w:cs="Times New Roman"/>
          <w:sz w:val="28"/>
          <w:szCs w:val="28"/>
        </w:rPr>
        <w:t xml:space="preserve">Для развития пищевой промышленности субъектами МСП, за </w:t>
      </w:r>
      <w:r w:rsidRPr="0006603E">
        <w:rPr>
          <w:rFonts w:ascii="Times New Roman" w:hAnsi="Times New Roman" w:cs="Times New Roman"/>
          <w:color w:val="000000"/>
          <w:sz w:val="28"/>
          <w:szCs w:val="28"/>
          <w:shd w:val="clear" w:color="auto" w:fill="FFFFFF"/>
        </w:rPr>
        <w:t>5 лет портфель кредитов банков вырос на 5,1%, до 384 млрд тенге. Выпуск продукции увеличился в абсолютном выражении на 38,7%, до 2,4 трлн тенге.</w:t>
      </w:r>
      <w:r w:rsidRPr="0006603E">
        <w:rPr>
          <w:rFonts w:ascii="Times New Roman" w:hAnsi="Times New Roman" w:cs="Times New Roman"/>
          <w:sz w:val="28"/>
          <w:szCs w:val="28"/>
        </w:rPr>
        <w:t xml:space="preserve"> </w:t>
      </w:r>
      <w:r w:rsidRPr="0006603E">
        <w:rPr>
          <w:rFonts w:ascii="Times New Roman" w:hAnsi="Times New Roman" w:cs="Times New Roman"/>
          <w:color w:val="000000"/>
          <w:sz w:val="28"/>
          <w:szCs w:val="28"/>
          <w:shd w:val="clear" w:color="auto" w:fill="FFFFFF"/>
        </w:rPr>
        <w:t>Всего в рамках льготного финансирования с 2007 года по 1 ноября 2021 года был поддержан 1 841 заемщик на общую сумму кредитов 471 млрд тенг</w:t>
      </w:r>
      <w:r w:rsidR="004F692E" w:rsidRPr="0006603E">
        <w:rPr>
          <w:rFonts w:ascii="Times New Roman" w:hAnsi="Times New Roman" w:cs="Times New Roman"/>
          <w:color w:val="000000"/>
          <w:sz w:val="28"/>
          <w:szCs w:val="28"/>
          <w:shd w:val="clear" w:color="auto" w:fill="FFFFFF"/>
        </w:rPr>
        <w:t>е</w:t>
      </w:r>
      <w:r w:rsidR="00820705" w:rsidRPr="0006603E">
        <w:rPr>
          <w:rFonts w:ascii="Times New Roman" w:hAnsi="Times New Roman" w:cs="Times New Roman"/>
          <w:color w:val="000000"/>
          <w:sz w:val="28"/>
          <w:szCs w:val="28"/>
          <w:shd w:val="clear" w:color="auto" w:fill="FFFFFF"/>
        </w:rPr>
        <w:t xml:space="preserve"> </w:t>
      </w:r>
      <w:r w:rsidR="00C25C35" w:rsidRPr="0006603E">
        <w:rPr>
          <w:rFonts w:ascii="Times New Roman" w:hAnsi="Times New Roman" w:cs="Times New Roman"/>
          <w:color w:val="000000"/>
          <w:sz w:val="28"/>
          <w:szCs w:val="28"/>
          <w:shd w:val="clear" w:color="auto" w:fill="FFFFFF"/>
        </w:rPr>
        <w:t>[87].</w:t>
      </w:r>
      <w:r w:rsidR="004F692E" w:rsidRPr="0006603E">
        <w:rPr>
          <w:rFonts w:ascii="Times New Roman" w:hAnsi="Times New Roman" w:cs="Times New Roman"/>
          <w:color w:val="000000"/>
          <w:sz w:val="28"/>
          <w:szCs w:val="28"/>
          <w:shd w:val="clear" w:color="auto" w:fill="FFFFFF"/>
        </w:rPr>
        <w:t xml:space="preserve"> В настоящее время </w:t>
      </w:r>
      <w:r w:rsidR="004F692E" w:rsidRPr="0006603E">
        <w:rPr>
          <w:rFonts w:ascii="Times New Roman" w:hAnsi="Times New Roman" w:cs="Times New Roman"/>
          <w:sz w:val="28"/>
          <w:szCs w:val="28"/>
        </w:rPr>
        <w:t>работа по льготному кредитованию МСБ продолжается в рамках программ «Дорожная карта бизнеса 2025», «Экономика простых вещей», программы «Еңбек» и «Дорожная карта занятости», а также</w:t>
      </w:r>
      <w:r w:rsidR="004F692E" w:rsidRPr="00B73BA4">
        <w:rPr>
          <w:rFonts w:ascii="Times New Roman" w:hAnsi="Times New Roman" w:cs="Times New Roman"/>
          <w:sz w:val="28"/>
          <w:szCs w:val="28"/>
        </w:rPr>
        <w:t xml:space="preserve"> Программы льготного кредитования Национального Банка на пополнение оборотного капитала</w:t>
      </w:r>
      <w:r w:rsidR="00C25C35" w:rsidRPr="00B73BA4">
        <w:rPr>
          <w:rFonts w:ascii="Times New Roman" w:hAnsi="Times New Roman" w:cs="Times New Roman"/>
          <w:sz w:val="28"/>
          <w:szCs w:val="28"/>
        </w:rPr>
        <w:t xml:space="preserve"> </w:t>
      </w:r>
      <w:r w:rsidR="00C25C35">
        <w:rPr>
          <w:rFonts w:ascii="PT Serif" w:hAnsi="PT Serif"/>
          <w:color w:val="000000"/>
          <w:sz w:val="27"/>
          <w:szCs w:val="27"/>
          <w:shd w:val="clear" w:color="auto" w:fill="FFFFFF"/>
        </w:rPr>
        <w:t>[87].</w:t>
      </w:r>
    </w:p>
    <w:p w:rsidR="00F670AB" w:rsidRPr="00533F72" w:rsidRDefault="00F670AB" w:rsidP="00F670A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связи с этим руководителям и специа</w:t>
      </w:r>
      <w:r w:rsidRPr="00533F72">
        <w:rPr>
          <w:rFonts w:ascii="Times New Roman" w:hAnsi="Times New Roman" w:cs="Times New Roman"/>
          <w:sz w:val="28"/>
        </w:rPr>
        <w:softHyphen/>
        <w:t xml:space="preserve">листам </w:t>
      </w:r>
      <w:r w:rsidR="00F16E99">
        <w:rPr>
          <w:rFonts w:ascii="Times New Roman" w:hAnsi="Times New Roman" w:cs="Times New Roman"/>
          <w:sz w:val="28"/>
        </w:rPr>
        <w:t xml:space="preserve">МСП </w:t>
      </w:r>
      <w:r w:rsidRPr="00533F72">
        <w:rPr>
          <w:rFonts w:ascii="Times New Roman" w:hAnsi="Times New Roman" w:cs="Times New Roman"/>
          <w:sz w:val="28"/>
        </w:rPr>
        <w:t>необходимо разработать стратегию развития, определиться с видом деятельности, изучить рынок спроса и предложения, провести маркетинговые исследования, изучить опыт других стран.</w:t>
      </w:r>
    </w:p>
    <w:p w:rsidR="00F670AB" w:rsidRPr="00533F72" w:rsidRDefault="00F670AB" w:rsidP="00F670A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Перед предприяти</w:t>
      </w:r>
      <w:r w:rsidR="004D442D">
        <w:rPr>
          <w:rFonts w:ascii="Times New Roman" w:hAnsi="Times New Roman" w:cs="Times New Roman"/>
          <w:sz w:val="28"/>
        </w:rPr>
        <w:t xml:space="preserve">ями МСБ </w:t>
      </w:r>
      <w:r w:rsidRPr="00533F72">
        <w:rPr>
          <w:rFonts w:ascii="Times New Roman" w:hAnsi="Times New Roman" w:cs="Times New Roman"/>
          <w:sz w:val="28"/>
        </w:rPr>
        <w:t>сто</w:t>
      </w:r>
      <w:r w:rsidR="004D442D">
        <w:rPr>
          <w:rFonts w:ascii="Times New Roman" w:hAnsi="Times New Roman" w:cs="Times New Roman"/>
          <w:sz w:val="28"/>
        </w:rPr>
        <w:t>я</w:t>
      </w:r>
      <w:r w:rsidRPr="00533F72">
        <w:rPr>
          <w:rFonts w:ascii="Times New Roman" w:hAnsi="Times New Roman" w:cs="Times New Roman"/>
          <w:sz w:val="28"/>
        </w:rPr>
        <w:t>т задач</w:t>
      </w:r>
      <w:r w:rsidR="004D442D">
        <w:rPr>
          <w:rFonts w:ascii="Times New Roman" w:hAnsi="Times New Roman" w:cs="Times New Roman"/>
          <w:sz w:val="28"/>
        </w:rPr>
        <w:t>и</w:t>
      </w:r>
      <w:r w:rsidRPr="00533F72">
        <w:rPr>
          <w:rFonts w:ascii="Times New Roman" w:hAnsi="Times New Roman" w:cs="Times New Roman"/>
          <w:sz w:val="28"/>
        </w:rPr>
        <w:t xml:space="preserve"> как при минимальных вложениях развивать производство продукции или расширять сферу услуг.</w:t>
      </w:r>
    </w:p>
    <w:p w:rsidR="001E5F53" w:rsidRPr="00533F72" w:rsidRDefault="001E5F53" w:rsidP="001E5F5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Основными мерами поддержки малого предпринимательства в Казахстане </w:t>
      </w:r>
      <w:r w:rsidR="00A35C46" w:rsidRPr="00533F72">
        <w:rPr>
          <w:rFonts w:ascii="Times New Roman" w:hAnsi="Times New Roman" w:cs="Times New Roman"/>
          <w:sz w:val="28"/>
        </w:rPr>
        <w:t xml:space="preserve">в условиях пандемии коронавирусной инфекции </w:t>
      </w:r>
      <w:r w:rsidRPr="00533F72">
        <w:rPr>
          <w:rFonts w:ascii="Times New Roman" w:hAnsi="Times New Roman" w:cs="Times New Roman"/>
          <w:sz w:val="28"/>
        </w:rPr>
        <w:t>являются:</w:t>
      </w:r>
    </w:p>
    <w:p w:rsidR="001E5F53" w:rsidRPr="00533F72" w:rsidRDefault="001E5F53" w:rsidP="00FE74E8">
      <w:pPr>
        <w:pStyle w:val="a7"/>
        <w:numPr>
          <w:ilvl w:val="0"/>
          <w:numId w:val="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для </w:t>
      </w:r>
      <w:r w:rsidR="00660AD5" w:rsidRPr="00533F72">
        <w:rPr>
          <w:rFonts w:ascii="Times New Roman" w:hAnsi="Times New Roman" w:cs="Times New Roman"/>
          <w:sz w:val="28"/>
        </w:rPr>
        <w:t xml:space="preserve">всех предприятий, являющихся налогоплательщиком по всем выплачиваемым налогам приостановлено </w:t>
      </w:r>
      <w:r w:rsidR="00A35C46" w:rsidRPr="00533F72">
        <w:rPr>
          <w:rFonts w:ascii="Times New Roman" w:hAnsi="Times New Roman" w:cs="Times New Roman"/>
          <w:sz w:val="28"/>
        </w:rPr>
        <w:t xml:space="preserve">расчет пени, за неуплаченные в срок налоговые обязательства </w:t>
      </w:r>
      <w:r w:rsidRPr="00533F72">
        <w:rPr>
          <w:rFonts w:ascii="Times New Roman" w:hAnsi="Times New Roman" w:cs="Times New Roman"/>
          <w:sz w:val="28"/>
        </w:rPr>
        <w:t xml:space="preserve">до 15 августа 2020 года и </w:t>
      </w:r>
      <w:r w:rsidR="00A35C46" w:rsidRPr="00533F72">
        <w:rPr>
          <w:rFonts w:ascii="Times New Roman" w:hAnsi="Times New Roman" w:cs="Times New Roman"/>
          <w:sz w:val="28"/>
        </w:rPr>
        <w:t xml:space="preserve">перенесены </w:t>
      </w:r>
      <w:r w:rsidRPr="00533F72">
        <w:rPr>
          <w:rFonts w:ascii="Times New Roman" w:hAnsi="Times New Roman" w:cs="Times New Roman"/>
          <w:sz w:val="28"/>
        </w:rPr>
        <w:t>сроки сдачи налоговой отчетности на 3 квартал 2020 года.</w:t>
      </w:r>
    </w:p>
    <w:p w:rsidR="001E5F53" w:rsidRPr="00533F72" w:rsidRDefault="001E5F53" w:rsidP="00FE74E8">
      <w:pPr>
        <w:pStyle w:val="a7"/>
        <w:numPr>
          <w:ilvl w:val="0"/>
          <w:numId w:val="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налогоплательщик</w:t>
      </w:r>
      <w:r w:rsidR="00A35C46" w:rsidRPr="00533F72">
        <w:rPr>
          <w:rFonts w:ascii="Times New Roman" w:hAnsi="Times New Roman" w:cs="Times New Roman"/>
          <w:sz w:val="28"/>
        </w:rPr>
        <w:t>ам</w:t>
      </w:r>
      <w:r w:rsidRPr="00533F72">
        <w:rPr>
          <w:rFonts w:ascii="Times New Roman" w:hAnsi="Times New Roman" w:cs="Times New Roman"/>
          <w:sz w:val="28"/>
        </w:rPr>
        <w:t xml:space="preserve">, отнесенных к категории субъектов микро, малого предпринимательства </w:t>
      </w:r>
      <w:r w:rsidR="00A35C46" w:rsidRPr="00533F72">
        <w:rPr>
          <w:rFonts w:ascii="Times New Roman" w:hAnsi="Times New Roman" w:cs="Times New Roman"/>
          <w:sz w:val="28"/>
        </w:rPr>
        <w:t>будет дана отсрочка сроков уплаты всех налогов и других обязательных платежей, в том числе и по социальным платежам</w:t>
      </w:r>
      <w:r w:rsidRPr="00533F72">
        <w:rPr>
          <w:rFonts w:ascii="Times New Roman" w:hAnsi="Times New Roman" w:cs="Times New Roman"/>
          <w:sz w:val="28"/>
        </w:rPr>
        <w:t xml:space="preserve"> до 1 июня 2020 года;</w:t>
      </w:r>
    </w:p>
    <w:p w:rsidR="001E5F53" w:rsidRPr="00533F72" w:rsidRDefault="001E5F53" w:rsidP="00FE74E8">
      <w:pPr>
        <w:pStyle w:val="a7"/>
        <w:numPr>
          <w:ilvl w:val="0"/>
          <w:numId w:val="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предоставлены отсрочки по платежам по договорам банковского займа и микрокредита, включая платежи по основному долгу и (или) возна</w:t>
      </w:r>
      <w:r w:rsidRPr="00533F72">
        <w:rPr>
          <w:rFonts w:ascii="Times New Roman" w:hAnsi="Times New Roman" w:cs="Times New Roman"/>
          <w:sz w:val="28"/>
        </w:rPr>
        <w:softHyphen/>
        <w:t xml:space="preserve">граждению, на срок до 90 дней для </w:t>
      </w:r>
      <w:r w:rsidR="00214F19" w:rsidRPr="00533F72">
        <w:rPr>
          <w:rFonts w:ascii="Times New Roman" w:hAnsi="Times New Roman" w:cs="Times New Roman"/>
          <w:sz w:val="28"/>
        </w:rPr>
        <w:t>предпринимателей</w:t>
      </w:r>
      <w:r w:rsidRPr="00533F72">
        <w:rPr>
          <w:rFonts w:ascii="Times New Roman" w:hAnsi="Times New Roman" w:cs="Times New Roman"/>
          <w:sz w:val="28"/>
        </w:rPr>
        <w:t xml:space="preserve"> и субъектам МСБ, финансовое состояние которых ухудшилось в результате введения ЧП.</w:t>
      </w:r>
    </w:p>
    <w:p w:rsidR="001E5F53" w:rsidRPr="00533F72" w:rsidRDefault="001E5F53" w:rsidP="001E5F5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связи с режимом ЧП с 26 марта 2020 года Агентство по регулированию и развитию финансового рынка приостановило платежи населения и МСБ по банковским кредитам.</w:t>
      </w:r>
    </w:p>
    <w:p w:rsidR="001E5F53" w:rsidRPr="00533F72" w:rsidRDefault="001E5F53" w:rsidP="001E5F5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У физических лиц и бизнеса была возможность получения отсрочки платежей по займам на 90 дней, которая действовала с 16 марта по 15 июня 2020 года. За это время 1 890 443 человека получили отсрочку на сумму 268,2 млрд тенге или 33,8 % от всех заемщиков - физических лиц, 12 455 субъектов МСБ на сумму 164,8 млрд тенге или 41,5 % от общего количества заемщиков.</w:t>
      </w:r>
    </w:p>
    <w:p w:rsidR="001E5F53" w:rsidRPr="00533F72" w:rsidRDefault="001E5F53" w:rsidP="00FE74E8">
      <w:pPr>
        <w:pStyle w:val="a7"/>
        <w:numPr>
          <w:ilvl w:val="0"/>
          <w:numId w:val="10"/>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льготное кредитование на пополнение оборотных средств на 600 млрд тенге;</w:t>
      </w:r>
    </w:p>
    <w:p w:rsidR="001E5F53" w:rsidRPr="00533F72" w:rsidRDefault="001E5F53" w:rsidP="00FE74E8">
      <w:pPr>
        <w:pStyle w:val="a7"/>
        <w:numPr>
          <w:ilvl w:val="0"/>
          <w:numId w:val="10"/>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дорожная карта занятости;</w:t>
      </w:r>
    </w:p>
    <w:p w:rsidR="001E5F53" w:rsidRPr="00533F72" w:rsidRDefault="001E5F53" w:rsidP="00FE74E8">
      <w:pPr>
        <w:pStyle w:val="a7"/>
        <w:numPr>
          <w:ilvl w:val="0"/>
          <w:numId w:val="10"/>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отсрочка арендных платежей и др. [</w:t>
      </w:r>
      <w:r w:rsidR="008449E3" w:rsidRPr="00533F72">
        <w:rPr>
          <w:rFonts w:ascii="Times New Roman" w:hAnsi="Times New Roman" w:cs="Times New Roman"/>
          <w:sz w:val="28"/>
          <w:lang w:val="en-US"/>
        </w:rPr>
        <w:t>33</w:t>
      </w:r>
      <w:r w:rsidRPr="00533F72">
        <w:rPr>
          <w:rFonts w:ascii="Times New Roman" w:hAnsi="Times New Roman" w:cs="Times New Roman"/>
          <w:sz w:val="28"/>
        </w:rPr>
        <w:t>].</w:t>
      </w:r>
    </w:p>
    <w:p w:rsidR="00F670AB" w:rsidRPr="00533F72" w:rsidRDefault="004F692E" w:rsidP="0062232F">
      <w:pPr>
        <w:spacing w:after="0" w:line="240" w:lineRule="auto"/>
        <w:ind w:firstLine="709"/>
        <w:jc w:val="both"/>
        <w:rPr>
          <w:rFonts w:ascii="Times New Roman" w:hAnsi="Times New Roman" w:cs="Times New Roman"/>
          <w:sz w:val="28"/>
        </w:rPr>
      </w:pPr>
      <w:r>
        <w:rPr>
          <w:rFonts w:ascii="Times New Roman" w:hAnsi="Times New Roman" w:cs="Times New Roman"/>
          <w:sz w:val="28"/>
          <w:szCs w:val="28"/>
        </w:rPr>
        <w:t>Особое место в развитии конкурентоспособности отраслей, занимает изучение региональном разрезе состояние</w:t>
      </w:r>
      <w:r w:rsidR="002F1595">
        <w:rPr>
          <w:rFonts w:ascii="Times New Roman" w:hAnsi="Times New Roman" w:cs="Times New Roman"/>
          <w:sz w:val="28"/>
          <w:szCs w:val="28"/>
        </w:rPr>
        <w:t xml:space="preserve"> и</w:t>
      </w:r>
      <w:r>
        <w:rPr>
          <w:rFonts w:ascii="Times New Roman" w:hAnsi="Times New Roman" w:cs="Times New Roman"/>
          <w:sz w:val="28"/>
          <w:szCs w:val="28"/>
        </w:rPr>
        <w:t xml:space="preserve"> развити</w:t>
      </w:r>
      <w:r w:rsidR="00B73BA4">
        <w:rPr>
          <w:rFonts w:ascii="Times New Roman" w:hAnsi="Times New Roman" w:cs="Times New Roman"/>
          <w:sz w:val="28"/>
          <w:szCs w:val="28"/>
        </w:rPr>
        <w:t xml:space="preserve">е </w:t>
      </w:r>
      <w:r>
        <w:rPr>
          <w:rFonts w:ascii="Times New Roman" w:hAnsi="Times New Roman" w:cs="Times New Roman"/>
          <w:sz w:val="28"/>
          <w:szCs w:val="28"/>
        </w:rPr>
        <w:t xml:space="preserve">МСП. </w:t>
      </w:r>
      <w:r w:rsidR="00A35C46" w:rsidRPr="00533F72">
        <w:rPr>
          <w:rFonts w:ascii="Times New Roman" w:hAnsi="Times New Roman" w:cs="Times New Roman"/>
          <w:sz w:val="28"/>
          <w:szCs w:val="28"/>
        </w:rPr>
        <w:t>Согласно данным Бюро национальной статистики</w:t>
      </w:r>
      <w:r w:rsidR="00A35C46" w:rsidRPr="00533F72">
        <w:rPr>
          <w:rFonts w:ascii="Times New Roman" w:hAnsi="Times New Roman" w:cs="Times New Roman"/>
          <w:sz w:val="28"/>
        </w:rPr>
        <w:t xml:space="preserve"> Республик </w:t>
      </w:r>
      <w:r w:rsidR="002F1595" w:rsidRPr="00533F72">
        <w:rPr>
          <w:rFonts w:ascii="Times New Roman" w:hAnsi="Times New Roman" w:cs="Times New Roman"/>
          <w:sz w:val="28"/>
        </w:rPr>
        <w:t>Казахстан валовый</w:t>
      </w:r>
      <w:r w:rsidR="00A35C46" w:rsidRPr="00533F72">
        <w:rPr>
          <w:rFonts w:ascii="Times New Roman" w:hAnsi="Times New Roman" w:cs="Times New Roman"/>
          <w:sz w:val="28"/>
        </w:rPr>
        <w:t xml:space="preserve"> региональный продукт В</w:t>
      </w:r>
      <w:r w:rsidR="00717384" w:rsidRPr="00533F72">
        <w:rPr>
          <w:rFonts w:ascii="Times New Roman" w:hAnsi="Times New Roman" w:cs="Times New Roman"/>
          <w:sz w:val="28"/>
        </w:rPr>
        <w:t xml:space="preserve">осточно-Казахстанской </w:t>
      </w:r>
      <w:r w:rsidR="00A35C46" w:rsidRPr="00533F72">
        <w:rPr>
          <w:rFonts w:ascii="Times New Roman" w:hAnsi="Times New Roman" w:cs="Times New Roman"/>
          <w:sz w:val="28"/>
        </w:rPr>
        <w:t>области</w:t>
      </w:r>
      <w:r w:rsidR="00AA697A" w:rsidRPr="00533F72">
        <w:rPr>
          <w:rFonts w:ascii="Times New Roman" w:hAnsi="Times New Roman" w:cs="Times New Roman"/>
          <w:sz w:val="28"/>
        </w:rPr>
        <w:t xml:space="preserve"> в 2020 </w:t>
      </w:r>
      <w:r w:rsidR="002F1595" w:rsidRPr="00533F72">
        <w:rPr>
          <w:rFonts w:ascii="Times New Roman" w:hAnsi="Times New Roman" w:cs="Times New Roman"/>
          <w:sz w:val="28"/>
        </w:rPr>
        <w:t>году составил</w:t>
      </w:r>
      <w:r w:rsidR="00A35C46" w:rsidRPr="00533F72">
        <w:rPr>
          <w:rFonts w:ascii="Times New Roman" w:hAnsi="Times New Roman" w:cs="Times New Roman"/>
          <w:sz w:val="28"/>
        </w:rPr>
        <w:t xml:space="preserve"> </w:t>
      </w:r>
      <w:r w:rsidR="00AA697A" w:rsidRPr="00533F72">
        <w:rPr>
          <w:rFonts w:ascii="Times New Roman" w:hAnsi="Times New Roman" w:cs="Times New Roman"/>
          <w:sz w:val="28"/>
        </w:rPr>
        <w:t>4,729</w:t>
      </w:r>
      <w:r w:rsidR="00717384" w:rsidRPr="00533F72">
        <w:rPr>
          <w:rFonts w:ascii="Times New Roman" w:hAnsi="Times New Roman" w:cs="Times New Roman"/>
          <w:sz w:val="28"/>
        </w:rPr>
        <w:t xml:space="preserve"> трлн. тенге, </w:t>
      </w:r>
      <w:r w:rsidR="00A35C46" w:rsidRPr="00533F72">
        <w:rPr>
          <w:rFonts w:ascii="Times New Roman" w:hAnsi="Times New Roman" w:cs="Times New Roman"/>
          <w:sz w:val="28"/>
        </w:rPr>
        <w:t>это соответствует доли региона в размере 6,</w:t>
      </w:r>
      <w:r w:rsidR="00AA697A" w:rsidRPr="00533F72">
        <w:rPr>
          <w:rFonts w:ascii="Times New Roman" w:hAnsi="Times New Roman" w:cs="Times New Roman"/>
          <w:sz w:val="28"/>
        </w:rPr>
        <w:t>69</w:t>
      </w:r>
      <w:r w:rsidR="00A35C46" w:rsidRPr="00533F72">
        <w:rPr>
          <w:rFonts w:ascii="Times New Roman" w:hAnsi="Times New Roman" w:cs="Times New Roman"/>
          <w:sz w:val="28"/>
        </w:rPr>
        <w:t xml:space="preserve"> % от </w:t>
      </w:r>
      <w:r w:rsidR="00717384" w:rsidRPr="00533F72">
        <w:rPr>
          <w:rFonts w:ascii="Times New Roman" w:hAnsi="Times New Roman" w:cs="Times New Roman"/>
          <w:sz w:val="28"/>
        </w:rPr>
        <w:t xml:space="preserve">ВВП </w:t>
      </w:r>
      <w:r w:rsidR="00A35C46" w:rsidRPr="00533F72">
        <w:rPr>
          <w:rFonts w:ascii="Times New Roman" w:hAnsi="Times New Roman" w:cs="Times New Roman"/>
          <w:sz w:val="28"/>
        </w:rPr>
        <w:t>страны.</w:t>
      </w:r>
      <w:r w:rsidR="00717384" w:rsidRPr="00533F72">
        <w:rPr>
          <w:rFonts w:ascii="Times New Roman" w:hAnsi="Times New Roman" w:cs="Times New Roman"/>
          <w:sz w:val="28"/>
        </w:rPr>
        <w:t xml:space="preserve"> По </w:t>
      </w:r>
      <w:r w:rsidR="00A35C46" w:rsidRPr="00533F72">
        <w:rPr>
          <w:rFonts w:ascii="Times New Roman" w:hAnsi="Times New Roman" w:cs="Times New Roman"/>
          <w:sz w:val="28"/>
        </w:rPr>
        <w:t>результатам 2020 года</w:t>
      </w:r>
      <w:r w:rsidR="00E051BB" w:rsidRPr="00533F72">
        <w:rPr>
          <w:rFonts w:ascii="Times New Roman" w:hAnsi="Times New Roman" w:cs="Times New Roman"/>
          <w:sz w:val="28"/>
        </w:rPr>
        <w:t xml:space="preserve"> по параметру доли малых и средних предприятий в валовом региональной продукте область получила </w:t>
      </w:r>
      <w:r w:rsidR="00717384" w:rsidRPr="00533F72">
        <w:rPr>
          <w:rFonts w:ascii="Times New Roman" w:hAnsi="Times New Roman" w:cs="Times New Roman"/>
          <w:sz w:val="28"/>
        </w:rPr>
        <w:t>1</w:t>
      </w:r>
      <w:r w:rsidR="00B07539" w:rsidRPr="00533F72">
        <w:rPr>
          <w:rFonts w:ascii="Times New Roman" w:hAnsi="Times New Roman" w:cs="Times New Roman"/>
          <w:sz w:val="28"/>
        </w:rPr>
        <w:t>5</w:t>
      </w:r>
      <w:r w:rsidR="00717384" w:rsidRPr="00533F72">
        <w:rPr>
          <w:rFonts w:ascii="Times New Roman" w:hAnsi="Times New Roman" w:cs="Times New Roman"/>
          <w:sz w:val="28"/>
        </w:rPr>
        <w:t xml:space="preserve"> место (1</w:t>
      </w:r>
      <w:r w:rsidR="00B07539" w:rsidRPr="00533F72">
        <w:rPr>
          <w:rFonts w:ascii="Times New Roman" w:hAnsi="Times New Roman" w:cs="Times New Roman"/>
          <w:sz w:val="28"/>
        </w:rPr>
        <w:t xml:space="preserve">7,5 </w:t>
      </w:r>
      <w:r w:rsidR="00717384" w:rsidRPr="00533F72">
        <w:rPr>
          <w:rFonts w:ascii="Times New Roman" w:hAnsi="Times New Roman" w:cs="Times New Roman"/>
          <w:sz w:val="28"/>
        </w:rPr>
        <w:t xml:space="preserve">%). </w:t>
      </w:r>
      <w:r w:rsidR="00E051BB" w:rsidRPr="00533F72">
        <w:rPr>
          <w:rFonts w:ascii="Times New Roman" w:hAnsi="Times New Roman" w:cs="Times New Roman"/>
          <w:sz w:val="28"/>
        </w:rPr>
        <w:t>Этот параметр по</w:t>
      </w:r>
      <w:r w:rsidR="00B07539" w:rsidRPr="00533F72">
        <w:rPr>
          <w:rFonts w:ascii="Times New Roman" w:hAnsi="Times New Roman" w:cs="Times New Roman"/>
          <w:sz w:val="28"/>
        </w:rPr>
        <w:t>низился н</w:t>
      </w:r>
      <w:r w:rsidR="00E051BB" w:rsidRPr="00533F72">
        <w:rPr>
          <w:rFonts w:ascii="Times New Roman" w:hAnsi="Times New Roman" w:cs="Times New Roman"/>
          <w:sz w:val="28"/>
        </w:rPr>
        <w:t xml:space="preserve">а </w:t>
      </w:r>
      <w:r w:rsidR="00B07539" w:rsidRPr="00533F72">
        <w:rPr>
          <w:rFonts w:ascii="Times New Roman" w:hAnsi="Times New Roman" w:cs="Times New Roman"/>
          <w:sz w:val="28"/>
        </w:rPr>
        <w:t>1,5</w:t>
      </w:r>
      <w:r w:rsidR="00E051BB" w:rsidRPr="00533F72">
        <w:rPr>
          <w:rFonts w:ascii="Times New Roman" w:hAnsi="Times New Roman" w:cs="Times New Roman"/>
          <w:sz w:val="28"/>
        </w:rPr>
        <w:t xml:space="preserve"> </w:t>
      </w:r>
      <w:r w:rsidR="00717384" w:rsidRPr="00533F72">
        <w:rPr>
          <w:rFonts w:ascii="Times New Roman" w:hAnsi="Times New Roman" w:cs="Times New Roman"/>
          <w:sz w:val="28"/>
        </w:rPr>
        <w:t xml:space="preserve">процентных пункта </w:t>
      </w:r>
      <w:r w:rsidR="00E051BB" w:rsidRPr="00533F72">
        <w:rPr>
          <w:rFonts w:ascii="Times New Roman" w:hAnsi="Times New Roman" w:cs="Times New Roman"/>
          <w:sz w:val="28"/>
        </w:rPr>
        <w:t>в сравнении с 2019 год</w:t>
      </w:r>
      <w:r w:rsidR="00B07539" w:rsidRPr="00533F72">
        <w:rPr>
          <w:rFonts w:ascii="Times New Roman" w:hAnsi="Times New Roman" w:cs="Times New Roman"/>
          <w:sz w:val="28"/>
        </w:rPr>
        <w:t>ом</w:t>
      </w:r>
      <w:r w:rsidR="00717384" w:rsidRPr="00533F72">
        <w:rPr>
          <w:rFonts w:ascii="Times New Roman" w:hAnsi="Times New Roman" w:cs="Times New Roman"/>
          <w:sz w:val="28"/>
        </w:rPr>
        <w:t xml:space="preserve"> (</w:t>
      </w:r>
      <w:r w:rsidR="00B07539" w:rsidRPr="00533F72">
        <w:rPr>
          <w:rFonts w:ascii="Times New Roman" w:hAnsi="Times New Roman" w:cs="Times New Roman"/>
          <w:sz w:val="28"/>
        </w:rPr>
        <w:t>19 %</w:t>
      </w:r>
      <w:r w:rsidR="00717384" w:rsidRPr="00533F72">
        <w:rPr>
          <w:rFonts w:ascii="Times New Roman" w:hAnsi="Times New Roman" w:cs="Times New Roman"/>
          <w:sz w:val="28"/>
        </w:rPr>
        <w:t>), см. рисунок</w:t>
      </w:r>
      <w:r>
        <w:rPr>
          <w:rFonts w:ascii="Times New Roman" w:hAnsi="Times New Roman" w:cs="Times New Roman"/>
          <w:sz w:val="28"/>
        </w:rPr>
        <w:t xml:space="preserve"> 9</w:t>
      </w:r>
      <w:r w:rsidR="00717384" w:rsidRPr="00533F72">
        <w:rPr>
          <w:rFonts w:ascii="Times New Roman" w:hAnsi="Times New Roman" w:cs="Times New Roman"/>
          <w:sz w:val="28"/>
        </w:rPr>
        <w:t>.</w:t>
      </w:r>
    </w:p>
    <w:p w:rsidR="00717384" w:rsidRPr="00533F72" w:rsidRDefault="00B07539" w:rsidP="005B24C0">
      <w:pPr>
        <w:spacing w:after="0" w:line="240" w:lineRule="auto"/>
        <w:jc w:val="center"/>
        <w:rPr>
          <w:rFonts w:ascii="Times New Roman" w:hAnsi="Times New Roman" w:cs="Times New Roman"/>
          <w:sz w:val="36"/>
        </w:rPr>
      </w:pPr>
      <w:r w:rsidRPr="00533F72">
        <w:rPr>
          <w:noProof/>
          <w:lang w:eastAsia="ru-RU"/>
        </w:rPr>
        <w:drawing>
          <wp:inline distT="0" distB="0" distL="0" distR="0">
            <wp:extent cx="5638800" cy="3762375"/>
            <wp:effectExtent l="0" t="0" r="19050"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B24C0" w:rsidRPr="004F692E" w:rsidRDefault="005B24C0" w:rsidP="005B24C0">
      <w:pPr>
        <w:spacing w:after="0" w:line="240" w:lineRule="auto"/>
        <w:jc w:val="center"/>
        <w:rPr>
          <w:rFonts w:ascii="Times New Roman" w:hAnsi="Times New Roman" w:cs="Times New Roman"/>
          <w:b/>
          <w:bCs/>
          <w:sz w:val="28"/>
        </w:rPr>
      </w:pPr>
      <w:r w:rsidRPr="004F692E">
        <w:rPr>
          <w:rFonts w:ascii="Times New Roman" w:hAnsi="Times New Roman" w:cs="Times New Roman"/>
          <w:b/>
          <w:bCs/>
          <w:sz w:val="28"/>
        </w:rPr>
        <w:t xml:space="preserve">Рисунок </w:t>
      </w:r>
      <w:r w:rsidR="004F692E" w:rsidRPr="004F692E">
        <w:rPr>
          <w:rFonts w:ascii="Times New Roman" w:hAnsi="Times New Roman" w:cs="Times New Roman"/>
          <w:b/>
          <w:bCs/>
          <w:sz w:val="28"/>
        </w:rPr>
        <w:t>9</w:t>
      </w:r>
      <w:r w:rsidRPr="004F692E">
        <w:rPr>
          <w:rFonts w:ascii="Times New Roman" w:hAnsi="Times New Roman" w:cs="Times New Roman"/>
          <w:b/>
          <w:bCs/>
          <w:sz w:val="28"/>
        </w:rPr>
        <w:t xml:space="preserve"> - Позиция В</w:t>
      </w:r>
      <w:r w:rsidR="002F1595">
        <w:rPr>
          <w:rFonts w:ascii="Times New Roman" w:hAnsi="Times New Roman" w:cs="Times New Roman"/>
          <w:b/>
          <w:bCs/>
          <w:sz w:val="28"/>
        </w:rPr>
        <w:t>КО</w:t>
      </w:r>
      <w:r w:rsidRPr="004F692E">
        <w:rPr>
          <w:rFonts w:ascii="Times New Roman" w:hAnsi="Times New Roman" w:cs="Times New Roman"/>
          <w:b/>
          <w:bCs/>
          <w:sz w:val="28"/>
        </w:rPr>
        <w:t xml:space="preserve"> по показателю «Доля </w:t>
      </w:r>
      <w:bookmarkStart w:id="8" w:name="_Hlk93519022"/>
      <w:r w:rsidRPr="004F692E">
        <w:rPr>
          <w:rFonts w:ascii="Times New Roman" w:hAnsi="Times New Roman" w:cs="Times New Roman"/>
          <w:b/>
          <w:bCs/>
          <w:sz w:val="28"/>
        </w:rPr>
        <w:t xml:space="preserve">ВДС МСП в ВРП регионов </w:t>
      </w:r>
      <w:bookmarkEnd w:id="8"/>
      <w:r w:rsidRPr="004F692E">
        <w:rPr>
          <w:rFonts w:ascii="Times New Roman" w:hAnsi="Times New Roman" w:cs="Times New Roman"/>
          <w:b/>
          <w:bCs/>
          <w:sz w:val="28"/>
        </w:rPr>
        <w:t>Казахстана» по итогам 2020 года, %</w:t>
      </w:r>
    </w:p>
    <w:p w:rsidR="009C299B" w:rsidRPr="00533F72" w:rsidRDefault="009C299B" w:rsidP="00A27E1F">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E051BB" w:rsidRPr="00533F72" w:rsidRDefault="00E051BB" w:rsidP="005B24C0">
      <w:pPr>
        <w:spacing w:after="0" w:line="240" w:lineRule="auto"/>
        <w:ind w:firstLine="709"/>
        <w:jc w:val="both"/>
        <w:rPr>
          <w:rFonts w:ascii="Times New Roman" w:hAnsi="Times New Roman" w:cs="Times New Roman"/>
          <w:color w:val="FF0000"/>
          <w:sz w:val="28"/>
        </w:rPr>
      </w:pPr>
    </w:p>
    <w:p w:rsidR="00371386" w:rsidRPr="00533F72" w:rsidRDefault="002D51B2" w:rsidP="0037138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rPr>
        <w:t xml:space="preserve">Численность работающих в Восточно-Казахстанской области предприятий малого и среднего бизнеса </w:t>
      </w:r>
      <w:r w:rsidR="00B07539" w:rsidRPr="00533F72">
        <w:rPr>
          <w:rFonts w:ascii="Times New Roman" w:hAnsi="Times New Roman" w:cs="Times New Roman"/>
          <w:sz w:val="28"/>
        </w:rPr>
        <w:t xml:space="preserve">на конец </w:t>
      </w:r>
      <w:r w:rsidRPr="00533F72">
        <w:rPr>
          <w:rFonts w:ascii="Times New Roman" w:hAnsi="Times New Roman" w:cs="Times New Roman"/>
          <w:sz w:val="28"/>
        </w:rPr>
        <w:t>2020 год</w:t>
      </w:r>
      <w:r w:rsidR="00B07539" w:rsidRPr="00533F72">
        <w:rPr>
          <w:rFonts w:ascii="Times New Roman" w:hAnsi="Times New Roman" w:cs="Times New Roman"/>
          <w:sz w:val="28"/>
        </w:rPr>
        <w:t>а</w:t>
      </w:r>
      <w:r w:rsidRPr="00533F72">
        <w:rPr>
          <w:rFonts w:ascii="Times New Roman" w:hAnsi="Times New Roman" w:cs="Times New Roman"/>
          <w:sz w:val="28"/>
        </w:rPr>
        <w:t xml:space="preserve"> </w:t>
      </w:r>
      <w:r w:rsidR="005B24C0" w:rsidRPr="00533F72">
        <w:rPr>
          <w:rFonts w:ascii="Times New Roman" w:hAnsi="Times New Roman" w:cs="Times New Roman"/>
          <w:sz w:val="28"/>
        </w:rPr>
        <w:t xml:space="preserve">составило </w:t>
      </w:r>
      <w:r w:rsidR="00B07539" w:rsidRPr="00533F72">
        <w:rPr>
          <w:rFonts w:ascii="Times New Roman" w:hAnsi="Times New Roman" w:cs="Times New Roman"/>
          <w:sz w:val="28"/>
        </w:rPr>
        <w:t>90,5</w:t>
      </w:r>
      <w:r w:rsidR="005B24C0" w:rsidRPr="00533F72">
        <w:rPr>
          <w:rFonts w:ascii="Times New Roman" w:hAnsi="Times New Roman" w:cs="Times New Roman"/>
          <w:sz w:val="28"/>
        </w:rPr>
        <w:t xml:space="preserve"> тыс. единиц</w:t>
      </w:r>
      <w:r w:rsidRPr="00533F72">
        <w:rPr>
          <w:rFonts w:ascii="Times New Roman" w:hAnsi="Times New Roman" w:cs="Times New Roman"/>
          <w:sz w:val="28"/>
        </w:rPr>
        <w:t xml:space="preserve">, это почти </w:t>
      </w:r>
      <w:r w:rsidR="00B07539" w:rsidRPr="00533F72">
        <w:rPr>
          <w:rFonts w:ascii="Times New Roman" w:hAnsi="Times New Roman" w:cs="Times New Roman"/>
          <w:sz w:val="28"/>
        </w:rPr>
        <w:t>101,7</w:t>
      </w:r>
      <w:r w:rsidRPr="00533F72">
        <w:rPr>
          <w:rFonts w:ascii="Times New Roman" w:hAnsi="Times New Roman" w:cs="Times New Roman"/>
          <w:sz w:val="28"/>
        </w:rPr>
        <w:t xml:space="preserve"> % к уровню соответствующего периода </w:t>
      </w:r>
      <w:r w:rsidR="005B24C0" w:rsidRPr="00533F72">
        <w:rPr>
          <w:rFonts w:ascii="Times New Roman" w:hAnsi="Times New Roman" w:cs="Times New Roman"/>
          <w:sz w:val="28"/>
        </w:rPr>
        <w:t>2019 года</w:t>
      </w:r>
      <w:r w:rsidRPr="00533F72">
        <w:rPr>
          <w:rFonts w:ascii="Times New Roman" w:hAnsi="Times New Roman" w:cs="Times New Roman"/>
          <w:sz w:val="28"/>
        </w:rPr>
        <w:t xml:space="preserve">, когда число фирм составило </w:t>
      </w:r>
      <w:r w:rsidR="00B07539" w:rsidRPr="00533F72">
        <w:rPr>
          <w:rFonts w:ascii="Times New Roman" w:hAnsi="Times New Roman" w:cs="Times New Roman"/>
          <w:sz w:val="28"/>
        </w:rPr>
        <w:t>88,9</w:t>
      </w:r>
      <w:r w:rsidR="005B24C0" w:rsidRPr="00533F72">
        <w:rPr>
          <w:rFonts w:ascii="Times New Roman" w:hAnsi="Times New Roman" w:cs="Times New Roman"/>
          <w:sz w:val="28"/>
        </w:rPr>
        <w:t xml:space="preserve"> тыс. единиц. </w:t>
      </w:r>
      <w:r w:rsidRPr="00533F72">
        <w:rPr>
          <w:rFonts w:ascii="Times New Roman" w:hAnsi="Times New Roman" w:cs="Times New Roman"/>
          <w:sz w:val="28"/>
        </w:rPr>
        <w:t>Если проанализировать структуру предприятий малого и среднего бизнеса, то заметно превалирование доли индивидуальных предпринимателей, которая составила</w:t>
      </w:r>
      <w:r w:rsidR="005B24C0" w:rsidRPr="00533F72">
        <w:rPr>
          <w:rFonts w:ascii="Times New Roman" w:hAnsi="Times New Roman" w:cs="Times New Roman"/>
          <w:sz w:val="28"/>
        </w:rPr>
        <w:t xml:space="preserve"> 67,</w:t>
      </w:r>
      <w:r w:rsidR="00B07539" w:rsidRPr="00533F72">
        <w:rPr>
          <w:rFonts w:ascii="Times New Roman" w:hAnsi="Times New Roman" w:cs="Times New Roman"/>
          <w:sz w:val="28"/>
        </w:rPr>
        <w:t xml:space="preserve">9 </w:t>
      </w:r>
      <w:r w:rsidR="005B24C0" w:rsidRPr="00533F72">
        <w:rPr>
          <w:rFonts w:ascii="Times New Roman" w:hAnsi="Times New Roman" w:cs="Times New Roman"/>
          <w:sz w:val="28"/>
        </w:rPr>
        <w:t>% (</w:t>
      </w:r>
      <w:r w:rsidR="00B07539" w:rsidRPr="00533F72">
        <w:rPr>
          <w:rFonts w:ascii="Times New Roman" w:hAnsi="Times New Roman" w:cs="Times New Roman"/>
          <w:sz w:val="28"/>
        </w:rPr>
        <w:t>61,4</w:t>
      </w:r>
      <w:r w:rsidR="005B24C0" w:rsidRPr="00533F72">
        <w:rPr>
          <w:rFonts w:ascii="Times New Roman" w:hAnsi="Times New Roman" w:cs="Times New Roman"/>
          <w:sz w:val="28"/>
        </w:rPr>
        <w:t xml:space="preserve"> тыс. единиц), </w:t>
      </w:r>
      <w:r w:rsidRPr="00533F72">
        <w:rPr>
          <w:rFonts w:ascii="Times New Roman" w:hAnsi="Times New Roman" w:cs="Times New Roman"/>
          <w:sz w:val="28"/>
        </w:rPr>
        <w:t xml:space="preserve">далее идут </w:t>
      </w:r>
      <w:r w:rsidR="005B24C0" w:rsidRPr="00533F72">
        <w:rPr>
          <w:rFonts w:ascii="Times New Roman" w:hAnsi="Times New Roman" w:cs="Times New Roman"/>
          <w:sz w:val="28"/>
        </w:rPr>
        <w:t>крестьянские (фермерские) хозяйства – 18,</w:t>
      </w:r>
      <w:r w:rsidR="00B07539" w:rsidRPr="00533F72">
        <w:rPr>
          <w:rFonts w:ascii="Times New Roman" w:hAnsi="Times New Roman" w:cs="Times New Roman"/>
          <w:sz w:val="28"/>
        </w:rPr>
        <w:t xml:space="preserve">3 </w:t>
      </w:r>
      <w:r w:rsidR="005B24C0" w:rsidRPr="00533F72">
        <w:rPr>
          <w:rFonts w:ascii="Times New Roman" w:hAnsi="Times New Roman" w:cs="Times New Roman"/>
          <w:sz w:val="28"/>
        </w:rPr>
        <w:t xml:space="preserve">% </w:t>
      </w:r>
      <w:r w:rsidRPr="00533F72">
        <w:rPr>
          <w:rFonts w:ascii="Times New Roman" w:hAnsi="Times New Roman" w:cs="Times New Roman"/>
          <w:sz w:val="28"/>
        </w:rPr>
        <w:t>(</w:t>
      </w:r>
      <w:r w:rsidR="005B24C0" w:rsidRPr="00533F72">
        <w:rPr>
          <w:rFonts w:ascii="Times New Roman" w:hAnsi="Times New Roman" w:cs="Times New Roman"/>
          <w:sz w:val="28"/>
        </w:rPr>
        <w:t>16,</w:t>
      </w:r>
      <w:r w:rsidR="00B07539" w:rsidRPr="00533F72">
        <w:rPr>
          <w:rFonts w:ascii="Times New Roman" w:hAnsi="Times New Roman" w:cs="Times New Roman"/>
          <w:sz w:val="28"/>
        </w:rPr>
        <w:t>6</w:t>
      </w:r>
      <w:r w:rsidR="005B24C0" w:rsidRPr="00533F72">
        <w:rPr>
          <w:rFonts w:ascii="Times New Roman" w:hAnsi="Times New Roman" w:cs="Times New Roman"/>
          <w:sz w:val="28"/>
        </w:rPr>
        <w:t xml:space="preserve"> тыс. единиц</w:t>
      </w:r>
      <w:r w:rsidRPr="00533F72">
        <w:rPr>
          <w:rFonts w:ascii="Times New Roman" w:hAnsi="Times New Roman" w:cs="Times New Roman"/>
          <w:sz w:val="28"/>
        </w:rPr>
        <w:t>), в оставшуюся долю – 13,</w:t>
      </w:r>
      <w:r w:rsidR="00037C03" w:rsidRPr="00533F72">
        <w:rPr>
          <w:rFonts w:ascii="Times New Roman" w:hAnsi="Times New Roman" w:cs="Times New Roman"/>
          <w:sz w:val="28"/>
        </w:rPr>
        <w:t>6</w:t>
      </w:r>
      <w:r w:rsidRPr="00533F72">
        <w:rPr>
          <w:rFonts w:ascii="Times New Roman" w:hAnsi="Times New Roman" w:cs="Times New Roman"/>
          <w:sz w:val="28"/>
        </w:rPr>
        <w:t xml:space="preserve"> % (12,</w:t>
      </w:r>
      <w:r w:rsidR="00037C03" w:rsidRPr="00533F72">
        <w:rPr>
          <w:rFonts w:ascii="Times New Roman" w:hAnsi="Times New Roman" w:cs="Times New Roman"/>
          <w:sz w:val="28"/>
        </w:rPr>
        <w:t>3</w:t>
      </w:r>
      <w:r w:rsidRPr="00533F72">
        <w:rPr>
          <w:rFonts w:ascii="Times New Roman" w:hAnsi="Times New Roman" w:cs="Times New Roman"/>
          <w:sz w:val="28"/>
        </w:rPr>
        <w:t xml:space="preserve"> тыс.</w:t>
      </w:r>
      <w:r w:rsidR="00371386" w:rsidRPr="00533F72">
        <w:rPr>
          <w:rFonts w:ascii="Times New Roman" w:hAnsi="Times New Roman" w:cs="Times New Roman"/>
          <w:sz w:val="28"/>
        </w:rPr>
        <w:t xml:space="preserve"> </w:t>
      </w:r>
      <w:r w:rsidRPr="00533F72">
        <w:rPr>
          <w:rFonts w:ascii="Times New Roman" w:hAnsi="Times New Roman" w:cs="Times New Roman"/>
          <w:sz w:val="28"/>
        </w:rPr>
        <w:t xml:space="preserve">единиц) входят прочие юридические лица </w:t>
      </w:r>
      <w:r w:rsidR="005B24C0" w:rsidRPr="00533F72">
        <w:rPr>
          <w:rFonts w:ascii="Times New Roman" w:hAnsi="Times New Roman" w:cs="Times New Roman"/>
          <w:sz w:val="28"/>
        </w:rPr>
        <w:t>малого предпринимательства</w:t>
      </w:r>
      <w:r w:rsidR="00371386" w:rsidRPr="00533F72">
        <w:rPr>
          <w:rFonts w:ascii="Times New Roman" w:hAnsi="Times New Roman" w:cs="Times New Roman"/>
          <w:sz w:val="28"/>
        </w:rPr>
        <w:t>, а также совсем небольшая доля – 0,</w:t>
      </w:r>
      <w:r w:rsidR="00037C03" w:rsidRPr="00533F72">
        <w:rPr>
          <w:rFonts w:ascii="Times New Roman" w:hAnsi="Times New Roman" w:cs="Times New Roman"/>
          <w:sz w:val="28"/>
        </w:rPr>
        <w:t>2</w:t>
      </w:r>
      <w:r w:rsidR="00371386" w:rsidRPr="00533F72">
        <w:rPr>
          <w:rFonts w:ascii="Times New Roman" w:hAnsi="Times New Roman" w:cs="Times New Roman"/>
          <w:sz w:val="28"/>
        </w:rPr>
        <w:t xml:space="preserve"> </w:t>
      </w:r>
      <w:r w:rsidR="00371386" w:rsidRPr="00533F72">
        <w:rPr>
          <w:rFonts w:ascii="Times New Roman" w:hAnsi="Times New Roman" w:cs="Times New Roman"/>
          <w:sz w:val="28"/>
          <w:szCs w:val="28"/>
        </w:rPr>
        <w:t>% или 161 единиц состоит из юридических лиц среднего предпринимательства</w:t>
      </w:r>
      <w:r w:rsidR="00C90904" w:rsidRPr="00533F72">
        <w:rPr>
          <w:rFonts w:ascii="Times New Roman" w:hAnsi="Times New Roman" w:cs="Times New Roman"/>
          <w:sz w:val="28"/>
          <w:szCs w:val="28"/>
        </w:rPr>
        <w:t>.</w:t>
      </w:r>
    </w:p>
    <w:p w:rsidR="00C90904" w:rsidRPr="00533F72" w:rsidRDefault="00C90904" w:rsidP="00C90904">
      <w:pPr>
        <w:spacing w:after="0" w:line="240" w:lineRule="auto"/>
        <w:ind w:firstLine="709"/>
        <w:jc w:val="both"/>
        <w:rPr>
          <w:rFonts w:ascii="Times New Roman" w:hAnsi="Times New Roman" w:cs="Times New Roman"/>
          <w:sz w:val="28"/>
          <w:szCs w:val="28"/>
          <w:shd w:val="clear" w:color="auto" w:fill="F5F5F5"/>
        </w:rPr>
      </w:pPr>
      <w:r w:rsidRPr="00A52415">
        <w:rPr>
          <w:rFonts w:ascii="Times New Roman" w:hAnsi="Times New Roman" w:cs="Times New Roman"/>
          <w:sz w:val="28"/>
          <w:szCs w:val="28"/>
        </w:rPr>
        <w:t>Пищевая отрасль традиционно развита в Восточном Казахстане и на сегодняшний день ее представляют около 800 предприятий, выпускающих продукты питания. Практически все эти предприятия относятся к субъектам малого и среднего бизнеса. Ряд предприятий, которые ранее относились к крупным, в настоящий момент по количеству работников больше соответствуют средним фирмам. К ним можно отнести такие предприятия: АО «Май», АО «Усть-Каменогорская птицефабрика»,  ТОО «Усть-Каменогорский маслозавод», АО «Восточно-Казахстанский мукомольно-комбикормовый комбинат», ТОО «Эмиль» и т. д. </w:t>
      </w:r>
    </w:p>
    <w:p w:rsidR="00C90904" w:rsidRPr="00533F72" w:rsidRDefault="00C90904" w:rsidP="00C90904">
      <w:pPr>
        <w:spacing w:after="0" w:line="240" w:lineRule="auto"/>
        <w:ind w:firstLine="709"/>
        <w:jc w:val="both"/>
        <w:rPr>
          <w:rFonts w:ascii="Times New Roman" w:hAnsi="Times New Roman" w:cs="Times New Roman"/>
          <w:sz w:val="28"/>
          <w:szCs w:val="28"/>
          <w:shd w:val="clear" w:color="auto" w:fill="F5F5F5"/>
        </w:rPr>
      </w:pPr>
      <w:r w:rsidRPr="00A52415">
        <w:rPr>
          <w:rFonts w:ascii="Times New Roman" w:hAnsi="Times New Roman" w:cs="Times New Roman"/>
          <w:sz w:val="28"/>
          <w:szCs w:val="28"/>
        </w:rPr>
        <w:t>В основном предприятия пищевой отрасли ВКО специализируются на выработке мясных, молочных продуктов и изделий из муки. Имеются предприятия по выработке подсолнечного масла, лечебных препаратов из меда.</w:t>
      </w:r>
    </w:p>
    <w:p w:rsidR="00C90904" w:rsidRPr="00533F72" w:rsidRDefault="00C90904" w:rsidP="00C90904">
      <w:pPr>
        <w:spacing w:after="0" w:line="240" w:lineRule="auto"/>
        <w:ind w:firstLine="709"/>
        <w:jc w:val="both"/>
        <w:rPr>
          <w:rFonts w:ascii="Times New Roman" w:hAnsi="Times New Roman" w:cs="Times New Roman"/>
          <w:sz w:val="28"/>
          <w:szCs w:val="28"/>
          <w:shd w:val="clear" w:color="auto" w:fill="F5F5F5"/>
        </w:rPr>
      </w:pPr>
      <w:r w:rsidRPr="00A52415">
        <w:rPr>
          <w:rFonts w:ascii="Times New Roman" w:hAnsi="Times New Roman" w:cs="Times New Roman"/>
          <w:sz w:val="28"/>
          <w:szCs w:val="28"/>
        </w:rPr>
        <w:t>Рассмотрим основные показатели развития показателей пищевой отрасли за последние годы в Восточном Казахстане.</w:t>
      </w:r>
      <w:r w:rsidR="0099251C" w:rsidRPr="00A52415">
        <w:rPr>
          <w:rFonts w:ascii="Times New Roman" w:hAnsi="Times New Roman" w:cs="Times New Roman"/>
          <w:sz w:val="28"/>
          <w:szCs w:val="28"/>
        </w:rPr>
        <w:t xml:space="preserve"> На основании данных таблицы </w:t>
      </w:r>
      <w:r w:rsidR="0006603E" w:rsidRPr="00A52415">
        <w:rPr>
          <w:rFonts w:ascii="Times New Roman" w:hAnsi="Times New Roman" w:cs="Times New Roman"/>
          <w:sz w:val="28"/>
          <w:szCs w:val="28"/>
        </w:rPr>
        <w:t>14</w:t>
      </w:r>
      <w:r w:rsidR="0099251C" w:rsidRPr="00A52415">
        <w:rPr>
          <w:rFonts w:ascii="Times New Roman" w:hAnsi="Times New Roman" w:cs="Times New Roman"/>
          <w:sz w:val="28"/>
          <w:szCs w:val="28"/>
        </w:rPr>
        <w:t>. можно наблюдать динамику объемов промышленной продукции Восточного Казахстана за 5 лет, включая пищевую отрасль.</w:t>
      </w:r>
    </w:p>
    <w:p w:rsidR="00C90904" w:rsidRPr="00533F72" w:rsidRDefault="00C90904" w:rsidP="00C90904">
      <w:pPr>
        <w:spacing w:after="0" w:line="240" w:lineRule="auto"/>
        <w:ind w:firstLine="709"/>
        <w:jc w:val="both"/>
        <w:rPr>
          <w:rFonts w:ascii="Times New Roman" w:hAnsi="Times New Roman" w:cs="Times New Roman"/>
          <w:sz w:val="28"/>
          <w:szCs w:val="28"/>
          <w:shd w:val="clear" w:color="auto" w:fill="F5F5F5"/>
        </w:rPr>
      </w:pPr>
    </w:p>
    <w:tbl>
      <w:tblPr>
        <w:tblW w:w="9653" w:type="dxa"/>
        <w:tblInd w:w="93" w:type="dxa"/>
        <w:tblLook w:val="04A0" w:firstRow="1" w:lastRow="0" w:firstColumn="1" w:lastColumn="0" w:noHBand="0" w:noVBand="1"/>
      </w:tblPr>
      <w:tblGrid>
        <w:gridCol w:w="2283"/>
        <w:gridCol w:w="880"/>
        <w:gridCol w:w="1298"/>
        <w:gridCol w:w="1298"/>
        <w:gridCol w:w="1298"/>
        <w:gridCol w:w="1298"/>
        <w:gridCol w:w="1298"/>
      </w:tblGrid>
      <w:tr w:rsidR="0099251C" w:rsidRPr="00533F72" w:rsidTr="0099251C">
        <w:trPr>
          <w:trHeight w:val="300"/>
        </w:trPr>
        <w:tc>
          <w:tcPr>
            <w:tcW w:w="9653" w:type="dxa"/>
            <w:gridSpan w:val="7"/>
            <w:tcBorders>
              <w:top w:val="nil"/>
              <w:left w:val="nil"/>
              <w:bottom w:val="nil"/>
              <w:right w:val="nil"/>
            </w:tcBorders>
            <w:shd w:val="clear" w:color="auto" w:fill="auto"/>
            <w:noWrap/>
            <w:vAlign w:val="bottom"/>
            <w:hideMark/>
          </w:tcPr>
          <w:p w:rsidR="0099251C" w:rsidRPr="002F1595" w:rsidRDefault="0099251C" w:rsidP="001E28CA">
            <w:pPr>
              <w:spacing w:after="0" w:line="240" w:lineRule="auto"/>
              <w:rPr>
                <w:rFonts w:ascii="Times New Roman" w:eastAsia="Times New Roman" w:hAnsi="Times New Roman" w:cs="Times New Roman"/>
                <w:b/>
                <w:bCs/>
                <w:color w:val="000000"/>
                <w:sz w:val="28"/>
                <w:szCs w:val="28"/>
                <w:lang w:eastAsia="ru-RU"/>
              </w:rPr>
            </w:pPr>
            <w:r w:rsidRPr="002F1595">
              <w:rPr>
                <w:rFonts w:ascii="Times New Roman" w:eastAsia="Times New Roman" w:hAnsi="Times New Roman" w:cs="Times New Roman"/>
                <w:b/>
                <w:bCs/>
                <w:color w:val="000000"/>
                <w:sz w:val="28"/>
                <w:szCs w:val="28"/>
                <w:lang w:eastAsia="ru-RU"/>
              </w:rPr>
              <w:t>Таблица</w:t>
            </w:r>
            <w:r w:rsidR="002F1595" w:rsidRPr="002F1595">
              <w:rPr>
                <w:rFonts w:ascii="Times New Roman" w:eastAsia="Times New Roman" w:hAnsi="Times New Roman" w:cs="Times New Roman"/>
                <w:b/>
                <w:bCs/>
                <w:color w:val="000000"/>
                <w:sz w:val="28"/>
                <w:szCs w:val="28"/>
                <w:lang w:eastAsia="ru-RU"/>
              </w:rPr>
              <w:t xml:space="preserve"> 14</w:t>
            </w:r>
            <w:r w:rsidR="001E28CA" w:rsidRPr="002F1595">
              <w:rPr>
                <w:rFonts w:ascii="Times New Roman" w:eastAsia="Times New Roman" w:hAnsi="Times New Roman" w:cs="Times New Roman"/>
                <w:b/>
                <w:bCs/>
                <w:color w:val="000000"/>
                <w:sz w:val="28"/>
                <w:szCs w:val="28"/>
                <w:lang w:eastAsia="ru-RU"/>
              </w:rPr>
              <w:t xml:space="preserve"> -</w:t>
            </w:r>
            <w:r w:rsidRPr="002F1595">
              <w:rPr>
                <w:rFonts w:ascii="Times New Roman" w:eastAsia="Times New Roman" w:hAnsi="Times New Roman" w:cs="Times New Roman"/>
                <w:b/>
                <w:bCs/>
                <w:color w:val="000000"/>
                <w:sz w:val="28"/>
                <w:szCs w:val="28"/>
                <w:lang w:eastAsia="ru-RU"/>
              </w:rPr>
              <w:t xml:space="preserve"> Основные показатели промышленности, в т</w:t>
            </w:r>
            <w:r w:rsidR="002F1595">
              <w:rPr>
                <w:rFonts w:ascii="Times New Roman" w:eastAsia="Times New Roman" w:hAnsi="Times New Roman" w:cs="Times New Roman"/>
                <w:b/>
                <w:bCs/>
                <w:color w:val="000000"/>
                <w:sz w:val="28"/>
                <w:szCs w:val="28"/>
                <w:lang w:eastAsia="ru-RU"/>
              </w:rPr>
              <w:t xml:space="preserve">.ч., </w:t>
            </w:r>
            <w:r w:rsidRPr="002F1595">
              <w:rPr>
                <w:rFonts w:ascii="Times New Roman" w:eastAsia="Times New Roman" w:hAnsi="Times New Roman" w:cs="Times New Roman"/>
                <w:b/>
                <w:bCs/>
                <w:color w:val="000000"/>
                <w:sz w:val="28"/>
                <w:szCs w:val="28"/>
                <w:lang w:eastAsia="ru-RU"/>
              </w:rPr>
              <w:t xml:space="preserve"> </w:t>
            </w:r>
            <w:r w:rsidR="002F1595">
              <w:rPr>
                <w:rFonts w:ascii="Times New Roman" w:eastAsia="Times New Roman" w:hAnsi="Times New Roman" w:cs="Times New Roman"/>
                <w:b/>
                <w:bCs/>
                <w:color w:val="000000"/>
                <w:sz w:val="28"/>
                <w:szCs w:val="28"/>
                <w:lang w:eastAsia="ru-RU"/>
              </w:rPr>
              <w:t>п</w:t>
            </w:r>
            <w:r w:rsidRPr="002F1595">
              <w:rPr>
                <w:rFonts w:ascii="Times New Roman" w:eastAsia="Times New Roman" w:hAnsi="Times New Roman" w:cs="Times New Roman"/>
                <w:b/>
                <w:bCs/>
                <w:color w:val="000000"/>
                <w:sz w:val="28"/>
                <w:szCs w:val="28"/>
                <w:lang w:eastAsia="ru-RU"/>
              </w:rPr>
              <w:t>ищевой отрасли ВКО</w:t>
            </w:r>
          </w:p>
        </w:tc>
      </w:tr>
      <w:tr w:rsidR="0099251C" w:rsidRPr="00533F72" w:rsidTr="0099251C">
        <w:trPr>
          <w:trHeight w:val="300"/>
        </w:trPr>
        <w:tc>
          <w:tcPr>
            <w:tcW w:w="2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Показатели</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ед.изм</w:t>
            </w:r>
          </w:p>
        </w:tc>
        <w:tc>
          <w:tcPr>
            <w:tcW w:w="1298" w:type="dxa"/>
            <w:tcBorders>
              <w:top w:val="single" w:sz="4" w:space="0" w:color="auto"/>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2016</w:t>
            </w:r>
          </w:p>
        </w:tc>
        <w:tc>
          <w:tcPr>
            <w:tcW w:w="1298" w:type="dxa"/>
            <w:tcBorders>
              <w:top w:val="single" w:sz="4" w:space="0" w:color="auto"/>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2017</w:t>
            </w:r>
          </w:p>
        </w:tc>
        <w:tc>
          <w:tcPr>
            <w:tcW w:w="1298" w:type="dxa"/>
            <w:tcBorders>
              <w:top w:val="single" w:sz="4" w:space="0" w:color="auto"/>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2018</w:t>
            </w:r>
          </w:p>
        </w:tc>
        <w:tc>
          <w:tcPr>
            <w:tcW w:w="1298" w:type="dxa"/>
            <w:tcBorders>
              <w:top w:val="single" w:sz="4" w:space="0" w:color="auto"/>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2019</w:t>
            </w:r>
          </w:p>
        </w:tc>
        <w:tc>
          <w:tcPr>
            <w:tcW w:w="1298" w:type="dxa"/>
            <w:tcBorders>
              <w:top w:val="single" w:sz="4" w:space="0" w:color="auto"/>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r>
      <w:tr w:rsidR="0099251C" w:rsidRPr="00533F72" w:rsidTr="0099251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Объем промышленной продукции</w:t>
            </w:r>
          </w:p>
        </w:tc>
        <w:tc>
          <w:tcPr>
            <w:tcW w:w="880"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млн.тг</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1 505 821</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1 574 967</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1 861 022</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2 153 903</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2 400 351</w:t>
            </w:r>
          </w:p>
        </w:tc>
      </w:tr>
      <w:tr w:rsidR="0099251C" w:rsidRPr="00533F72" w:rsidTr="0099251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Объем производство продуктов питания</w:t>
            </w:r>
          </w:p>
        </w:tc>
        <w:tc>
          <w:tcPr>
            <w:tcW w:w="880"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млн.тг</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141 956</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 118 243</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 118 288</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 137 771</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 151 439</w:t>
            </w:r>
          </w:p>
        </w:tc>
      </w:tr>
      <w:tr w:rsidR="0099251C" w:rsidRPr="00533F72" w:rsidTr="0099251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Доля пищевой промышленности</w:t>
            </w:r>
          </w:p>
        </w:tc>
        <w:tc>
          <w:tcPr>
            <w:tcW w:w="880"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9,43</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7,51</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6,36</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6,40</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6,31</w:t>
            </w:r>
          </w:p>
        </w:tc>
      </w:tr>
      <w:tr w:rsidR="0099251C" w:rsidRPr="00533F72" w:rsidTr="0099251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Общее количество предприятий промышленности</w:t>
            </w:r>
          </w:p>
        </w:tc>
        <w:tc>
          <w:tcPr>
            <w:tcW w:w="880"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1 060</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1 119,0</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1 082,0</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  1 124</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  1 124</w:t>
            </w:r>
          </w:p>
        </w:tc>
      </w:tr>
      <w:tr w:rsidR="0099251C" w:rsidRPr="00533F72" w:rsidTr="0099251C">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Количество фирм пищевой отрасли</w:t>
            </w:r>
          </w:p>
        </w:tc>
        <w:tc>
          <w:tcPr>
            <w:tcW w:w="880"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169</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169,0</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162,0</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   168</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   160</w:t>
            </w:r>
          </w:p>
        </w:tc>
      </w:tr>
      <w:tr w:rsidR="0099251C" w:rsidRPr="00533F72" w:rsidTr="002F1595">
        <w:trPr>
          <w:trHeight w:val="300"/>
        </w:trPr>
        <w:tc>
          <w:tcPr>
            <w:tcW w:w="2283" w:type="dxa"/>
            <w:tcBorders>
              <w:top w:val="nil"/>
              <w:left w:val="single" w:sz="4" w:space="0" w:color="auto"/>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Доля предприятий пищевой отрасли</w:t>
            </w:r>
          </w:p>
        </w:tc>
        <w:tc>
          <w:tcPr>
            <w:tcW w:w="880"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15,9</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15,1</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15,0</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14,9</w:t>
            </w:r>
          </w:p>
        </w:tc>
        <w:tc>
          <w:tcPr>
            <w:tcW w:w="1298" w:type="dxa"/>
            <w:tcBorders>
              <w:top w:val="nil"/>
              <w:left w:val="nil"/>
              <w:bottom w:val="single" w:sz="4" w:space="0" w:color="auto"/>
              <w:right w:val="single" w:sz="4" w:space="0" w:color="auto"/>
            </w:tcBorders>
            <w:shd w:val="clear" w:color="auto" w:fill="auto"/>
            <w:noWrap/>
            <w:vAlign w:val="bottom"/>
            <w:hideMark/>
          </w:tcPr>
          <w:p w:rsidR="0099251C" w:rsidRPr="00533F72" w:rsidRDefault="0099251C" w:rsidP="0099251C">
            <w:pPr>
              <w:spacing w:after="0" w:line="240" w:lineRule="auto"/>
              <w:jc w:val="right"/>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14,2</w:t>
            </w:r>
          </w:p>
        </w:tc>
      </w:tr>
      <w:tr w:rsidR="002F1595" w:rsidRPr="00533F72" w:rsidTr="00056B96">
        <w:trPr>
          <w:trHeight w:val="300"/>
        </w:trPr>
        <w:tc>
          <w:tcPr>
            <w:tcW w:w="9653" w:type="dxa"/>
            <w:gridSpan w:val="7"/>
            <w:tcBorders>
              <w:top w:val="single" w:sz="4" w:space="0" w:color="auto"/>
              <w:left w:val="single" w:sz="4" w:space="0" w:color="auto"/>
              <w:bottom w:val="single" w:sz="4" w:space="0" w:color="auto"/>
              <w:right w:val="single" w:sz="4" w:space="0" w:color="auto"/>
            </w:tcBorders>
            <w:shd w:val="clear" w:color="auto" w:fill="auto"/>
            <w:noWrap/>
            <w:vAlign w:val="bottom"/>
          </w:tcPr>
          <w:p w:rsidR="002F1595" w:rsidRPr="00533F72" w:rsidRDefault="002F1595" w:rsidP="002F159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hAnsi="Times New Roman" w:cs="Times New Roman"/>
                <w:color w:val="000000"/>
                <w:sz w:val="24"/>
                <w:szCs w:val="24"/>
              </w:rPr>
              <w:t>Примечание: Данные получены от БНС АСПР РК по ВКО</w:t>
            </w:r>
          </w:p>
        </w:tc>
      </w:tr>
    </w:tbl>
    <w:p w:rsidR="002F1595" w:rsidRDefault="002F1595" w:rsidP="00371386">
      <w:pPr>
        <w:spacing w:after="0" w:line="240" w:lineRule="auto"/>
        <w:ind w:firstLine="709"/>
        <w:jc w:val="both"/>
        <w:rPr>
          <w:rFonts w:ascii="Times New Roman" w:hAnsi="Times New Roman" w:cs="Times New Roman"/>
          <w:sz w:val="28"/>
          <w:szCs w:val="28"/>
        </w:rPr>
      </w:pPr>
    </w:p>
    <w:p w:rsidR="00B247B8" w:rsidRPr="00533F72" w:rsidRDefault="0099251C" w:rsidP="0037138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Как можно видеть из таблицы, объем промышленной продукции в регионе из года в год показывает тенденцию  роста, за 5 лет данный показатель вырос </w:t>
      </w:r>
      <w:r w:rsidR="000576D8" w:rsidRPr="00533F72">
        <w:rPr>
          <w:rFonts w:ascii="Times New Roman" w:hAnsi="Times New Roman" w:cs="Times New Roman"/>
          <w:sz w:val="28"/>
          <w:szCs w:val="28"/>
        </w:rPr>
        <w:t xml:space="preserve">на 59 %, хотя в этом большую роль сыграла и инфляция. За аналогичный период объемы выработки пищевых продуктов также увеличивались (не считая результатов 2017 года, где наблюдается </w:t>
      </w:r>
      <w:r w:rsidR="00B247B8" w:rsidRPr="00533F72">
        <w:rPr>
          <w:rFonts w:ascii="Times New Roman" w:hAnsi="Times New Roman" w:cs="Times New Roman"/>
          <w:sz w:val="28"/>
          <w:szCs w:val="28"/>
        </w:rPr>
        <w:t xml:space="preserve">довольно высокий </w:t>
      </w:r>
      <w:r w:rsidR="000576D8" w:rsidRPr="00533F72">
        <w:rPr>
          <w:rFonts w:ascii="Times New Roman" w:hAnsi="Times New Roman" w:cs="Times New Roman"/>
          <w:sz w:val="28"/>
          <w:szCs w:val="28"/>
        </w:rPr>
        <w:t>спад</w:t>
      </w:r>
      <w:r w:rsidR="00B247B8" w:rsidRPr="00533F72">
        <w:rPr>
          <w:rFonts w:ascii="Times New Roman" w:hAnsi="Times New Roman" w:cs="Times New Roman"/>
          <w:sz w:val="28"/>
          <w:szCs w:val="28"/>
        </w:rPr>
        <w:t xml:space="preserve"> в размере 16,7 %), при этом можно отметить относительно не высокий удельный вес пищевой промышленности области в общем объеме промышленной продукции. Данный показатель за 5 лет даже сократился с 9,43 % до уровня 6,31 %.</w:t>
      </w:r>
    </w:p>
    <w:p w:rsidR="00C90904" w:rsidRPr="00533F72" w:rsidRDefault="00B247B8" w:rsidP="0037138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Интересным является сопоставление удельного веса пищевой отрасли в стоимостном выражении с удельным весом количества фирм данной отрасли в общем количестве промышленных предприятий. Здесь также можно видеть  </w:t>
      </w:r>
      <w:r w:rsidR="000576D8"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небольшой удельный вес предприятий пищепрома (не более 16 %), но он почти в 2,5 раза выше стоимостного параметра. Это означает, не очень высокий </w:t>
      </w:r>
      <w:r w:rsidR="00E70A26" w:rsidRPr="00533F72">
        <w:rPr>
          <w:rFonts w:ascii="Times New Roman" w:hAnsi="Times New Roman" w:cs="Times New Roman"/>
          <w:sz w:val="28"/>
          <w:szCs w:val="28"/>
        </w:rPr>
        <w:t>уровень используемых мощностей данной категории фирм.</w:t>
      </w:r>
    </w:p>
    <w:p w:rsidR="00F63B77" w:rsidRPr="00533F72" w:rsidRDefault="00F63B77" w:rsidP="0037138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На рисунке </w:t>
      </w:r>
      <w:r w:rsidR="002F1595">
        <w:rPr>
          <w:rFonts w:ascii="Times New Roman" w:hAnsi="Times New Roman" w:cs="Times New Roman"/>
          <w:sz w:val="28"/>
          <w:szCs w:val="28"/>
        </w:rPr>
        <w:t xml:space="preserve">10, </w:t>
      </w:r>
      <w:r w:rsidRPr="00533F72">
        <w:rPr>
          <w:rFonts w:ascii="Times New Roman" w:hAnsi="Times New Roman" w:cs="Times New Roman"/>
          <w:sz w:val="28"/>
          <w:szCs w:val="28"/>
        </w:rPr>
        <w:t xml:space="preserve"> представлены объемы и структура пищевой продукции Восточно-Казахстанской области</w:t>
      </w:r>
      <w:r w:rsidR="006A2C40" w:rsidRPr="00533F72">
        <w:rPr>
          <w:rFonts w:ascii="Times New Roman" w:hAnsi="Times New Roman" w:cs="Times New Roman"/>
          <w:sz w:val="28"/>
          <w:szCs w:val="28"/>
        </w:rPr>
        <w:t xml:space="preserve"> за 5 лет. Здесь можно видеть причину падения объемов производства пищевой</w:t>
      </w:r>
      <w:r w:rsidRPr="00533F72">
        <w:rPr>
          <w:rFonts w:ascii="Times New Roman" w:hAnsi="Times New Roman" w:cs="Times New Roman"/>
          <w:sz w:val="28"/>
          <w:szCs w:val="28"/>
        </w:rPr>
        <w:t xml:space="preserve"> </w:t>
      </w:r>
      <w:r w:rsidR="006A2C40" w:rsidRPr="00533F72">
        <w:rPr>
          <w:rFonts w:ascii="Times New Roman" w:hAnsi="Times New Roman" w:cs="Times New Roman"/>
          <w:sz w:val="28"/>
          <w:szCs w:val="28"/>
        </w:rPr>
        <w:t>промышленности в 2017 году. Это произошло из-за резкого, почти двухкратного падения</w:t>
      </w:r>
      <w:r w:rsidR="003452F7" w:rsidRPr="00533F72">
        <w:rPr>
          <w:rFonts w:ascii="Times New Roman" w:hAnsi="Times New Roman" w:cs="Times New Roman"/>
          <w:sz w:val="28"/>
          <w:szCs w:val="28"/>
        </w:rPr>
        <w:t xml:space="preserve"> производства мяса и мясных изделий</w:t>
      </w:r>
      <w:r w:rsidR="00D7153F" w:rsidRPr="00533F72">
        <w:rPr>
          <w:rFonts w:ascii="Times New Roman" w:hAnsi="Times New Roman" w:cs="Times New Roman"/>
          <w:sz w:val="28"/>
          <w:szCs w:val="28"/>
        </w:rPr>
        <w:t xml:space="preserve">. В целом за отчетный год, </w:t>
      </w:r>
      <w:r w:rsidR="00214701" w:rsidRPr="00533F72">
        <w:rPr>
          <w:rFonts w:ascii="Times New Roman" w:hAnsi="Times New Roman" w:cs="Times New Roman"/>
          <w:sz w:val="28"/>
          <w:szCs w:val="28"/>
        </w:rPr>
        <w:t xml:space="preserve">кроме рыбных, молочных, мучных   изделий и животных и растительных жиров и масел, по всем другим видам продуктов питания наблюдается сокращение, что можно связать с влиянием пандемии коронавируса в данном году. </w:t>
      </w:r>
    </w:p>
    <w:p w:rsidR="00E70A26" w:rsidRPr="00533F72" w:rsidRDefault="00E70A26" w:rsidP="00E70A26">
      <w:pPr>
        <w:spacing w:after="0" w:line="240" w:lineRule="auto"/>
        <w:jc w:val="both"/>
        <w:rPr>
          <w:rFonts w:ascii="Times New Roman" w:hAnsi="Times New Roman" w:cs="Times New Roman"/>
          <w:sz w:val="28"/>
          <w:szCs w:val="28"/>
        </w:rPr>
      </w:pPr>
      <w:r w:rsidRPr="00533F72">
        <w:rPr>
          <w:noProof/>
          <w:lang w:eastAsia="ru-RU"/>
        </w:rPr>
        <w:drawing>
          <wp:inline distT="0" distB="0" distL="0" distR="0">
            <wp:extent cx="6124575" cy="4600575"/>
            <wp:effectExtent l="0" t="0" r="9525" b="9525"/>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63B77" w:rsidRPr="002F1595" w:rsidRDefault="00F63B77" w:rsidP="00F63B77">
      <w:pPr>
        <w:spacing w:after="0" w:line="240" w:lineRule="auto"/>
        <w:jc w:val="center"/>
        <w:rPr>
          <w:rFonts w:ascii="Times New Roman" w:hAnsi="Times New Roman" w:cs="Times New Roman"/>
          <w:b/>
          <w:bCs/>
          <w:sz w:val="44"/>
        </w:rPr>
      </w:pPr>
      <w:r w:rsidRPr="002F1595">
        <w:rPr>
          <w:rFonts w:ascii="Times New Roman" w:hAnsi="Times New Roman" w:cs="Times New Roman"/>
          <w:b/>
          <w:bCs/>
          <w:sz w:val="28"/>
        </w:rPr>
        <w:t xml:space="preserve">Рисунок </w:t>
      </w:r>
      <w:r w:rsidR="002F1595" w:rsidRPr="002F1595">
        <w:rPr>
          <w:rFonts w:ascii="Times New Roman" w:hAnsi="Times New Roman" w:cs="Times New Roman"/>
          <w:b/>
          <w:bCs/>
          <w:sz w:val="28"/>
        </w:rPr>
        <w:t xml:space="preserve"> 10 </w:t>
      </w:r>
      <w:r w:rsidRPr="002F1595">
        <w:rPr>
          <w:rFonts w:ascii="Times New Roman" w:hAnsi="Times New Roman" w:cs="Times New Roman"/>
          <w:b/>
          <w:bCs/>
          <w:sz w:val="28"/>
        </w:rPr>
        <w:t>– Объемы производства и структура продукции пищевой промышленности Восточно-Казахстанской области</w:t>
      </w:r>
    </w:p>
    <w:p w:rsidR="00F63B77" w:rsidRPr="00533F72" w:rsidRDefault="00F63B77" w:rsidP="00A27E1F">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E70A26" w:rsidRPr="00533F72" w:rsidRDefault="00E70A26" w:rsidP="0062232F">
      <w:pPr>
        <w:spacing w:after="0" w:line="240" w:lineRule="auto"/>
        <w:ind w:firstLine="709"/>
        <w:jc w:val="both"/>
        <w:rPr>
          <w:rFonts w:ascii="Times New Roman" w:hAnsi="Times New Roman" w:cs="Times New Roman"/>
          <w:sz w:val="28"/>
        </w:rPr>
      </w:pPr>
    </w:p>
    <w:p w:rsidR="00E70A26" w:rsidRPr="00533F72" w:rsidRDefault="00214701" w:rsidP="0062232F">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Наибольший прирост объемов  производства в отчетном году произошел по животным и растительным жирам, </w:t>
      </w:r>
      <w:r w:rsidR="002867CC" w:rsidRPr="00533F72">
        <w:rPr>
          <w:rFonts w:ascii="Times New Roman" w:hAnsi="Times New Roman" w:cs="Times New Roman"/>
          <w:sz w:val="28"/>
          <w:szCs w:val="28"/>
        </w:rPr>
        <w:t>но это объясняется сильным увеличением закупочных цен на масличные культуры и на продукцию их переработки.</w:t>
      </w:r>
    </w:p>
    <w:p w:rsidR="005741E5" w:rsidRPr="00533F72" w:rsidRDefault="002867CC" w:rsidP="0062232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szCs w:val="28"/>
        </w:rPr>
        <w:t xml:space="preserve">Если провести анализ </w:t>
      </w:r>
      <w:r w:rsidR="00CA007A" w:rsidRPr="00533F72">
        <w:rPr>
          <w:rFonts w:ascii="Times New Roman" w:hAnsi="Times New Roman" w:cs="Times New Roman"/>
          <w:sz w:val="28"/>
          <w:szCs w:val="28"/>
        </w:rPr>
        <w:t xml:space="preserve">изменения объемов пищевой промышленности </w:t>
      </w:r>
      <w:r w:rsidR="004A39BF" w:rsidRPr="00533F72">
        <w:rPr>
          <w:rFonts w:ascii="Times New Roman" w:hAnsi="Times New Roman" w:cs="Times New Roman"/>
          <w:sz w:val="28"/>
          <w:szCs w:val="28"/>
        </w:rPr>
        <w:t xml:space="preserve">по всем районам Восточно-Казахстанской области, мы можем наблюдать достаточно однородную картину, большая часть продукции выпускаются в двух самых крупных городах региона: Усть-Каменогорске и Семее, в них сосредоточено около 82-84 % всей пищевой промышленности области (см.рисунок </w:t>
      </w:r>
      <w:r w:rsidR="002F1595">
        <w:rPr>
          <w:rFonts w:ascii="Times New Roman" w:hAnsi="Times New Roman" w:cs="Times New Roman"/>
          <w:sz w:val="28"/>
          <w:szCs w:val="28"/>
        </w:rPr>
        <w:t>11</w:t>
      </w:r>
      <w:r w:rsidR="004A39BF" w:rsidRPr="00533F72">
        <w:rPr>
          <w:rFonts w:ascii="Times New Roman" w:hAnsi="Times New Roman" w:cs="Times New Roman"/>
          <w:sz w:val="28"/>
          <w:szCs w:val="28"/>
        </w:rPr>
        <w:t xml:space="preserve">). Также большая часть оставшейся продукции выпускают северные и восточные части региона: Шемонаихинский район, г.Риддер, </w:t>
      </w:r>
      <w:r w:rsidR="00084E21" w:rsidRPr="00533F72">
        <w:rPr>
          <w:rFonts w:ascii="Times New Roman" w:hAnsi="Times New Roman" w:cs="Times New Roman"/>
          <w:sz w:val="28"/>
          <w:szCs w:val="28"/>
        </w:rPr>
        <w:t xml:space="preserve"> Бородулихинский и Глубоковский</w:t>
      </w:r>
      <w:r w:rsidR="004A39BF" w:rsidRPr="00533F72">
        <w:rPr>
          <w:rFonts w:ascii="Times New Roman" w:hAnsi="Times New Roman" w:cs="Times New Roman"/>
          <w:sz w:val="28"/>
          <w:szCs w:val="28"/>
        </w:rPr>
        <w:t xml:space="preserve"> районы (около 10 %). Из южных районов наилучшие показатели по Аягузскому району (около 2 %)</w:t>
      </w:r>
      <w:r w:rsidR="007708A0" w:rsidRPr="00533F72">
        <w:rPr>
          <w:rFonts w:ascii="Times New Roman" w:hAnsi="Times New Roman" w:cs="Times New Roman"/>
          <w:sz w:val="28"/>
        </w:rPr>
        <w:t>.</w:t>
      </w:r>
      <w:r w:rsidR="004A39BF" w:rsidRPr="00533F72">
        <w:rPr>
          <w:rFonts w:ascii="Times New Roman" w:hAnsi="Times New Roman" w:cs="Times New Roman"/>
          <w:sz w:val="28"/>
        </w:rPr>
        <w:t xml:space="preserve"> Из рисунка также можно видеть, что доля Усть-Каменогорска ежегодно растет, что связано в первую очередь, с увеличением стоимостных объемов производства АО «Май», выпускающий подсолнечное масло.</w:t>
      </w:r>
    </w:p>
    <w:p w:rsidR="00CA007A" w:rsidRPr="00533F72" w:rsidRDefault="00CA007A" w:rsidP="0062232F">
      <w:pPr>
        <w:spacing w:after="0" w:line="240" w:lineRule="auto"/>
        <w:ind w:firstLine="709"/>
        <w:jc w:val="both"/>
        <w:rPr>
          <w:rFonts w:ascii="Times New Roman" w:hAnsi="Times New Roman" w:cs="Times New Roman"/>
          <w:sz w:val="28"/>
        </w:rPr>
      </w:pPr>
    </w:p>
    <w:p w:rsidR="00CA007A" w:rsidRPr="00533F72" w:rsidRDefault="00CA007A" w:rsidP="00CA007A">
      <w:pPr>
        <w:spacing w:after="0" w:line="240" w:lineRule="auto"/>
        <w:jc w:val="both"/>
        <w:rPr>
          <w:rFonts w:ascii="Times New Roman" w:hAnsi="Times New Roman" w:cs="Times New Roman"/>
          <w:sz w:val="28"/>
        </w:rPr>
      </w:pPr>
      <w:r w:rsidRPr="00533F72">
        <w:rPr>
          <w:rFonts w:ascii="Times New Roman" w:hAnsi="Times New Roman" w:cs="Times New Roman"/>
          <w:noProof/>
          <w:sz w:val="28"/>
          <w:lang w:eastAsia="ru-RU"/>
        </w:rPr>
        <w:drawing>
          <wp:inline distT="0" distB="0" distL="0" distR="0">
            <wp:extent cx="6229350" cy="3019425"/>
            <wp:effectExtent l="0" t="0" r="0" b="952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29350" cy="3019425"/>
                    </a:xfrm>
                    <a:prstGeom prst="rect">
                      <a:avLst/>
                    </a:prstGeom>
                    <a:noFill/>
                    <a:ln>
                      <a:noFill/>
                    </a:ln>
                  </pic:spPr>
                </pic:pic>
              </a:graphicData>
            </a:graphic>
          </wp:inline>
        </w:drawing>
      </w:r>
    </w:p>
    <w:p w:rsidR="00CA007A" w:rsidRPr="00533F72" w:rsidRDefault="00CA007A" w:rsidP="00CA007A">
      <w:pPr>
        <w:spacing w:after="0" w:line="240" w:lineRule="auto"/>
        <w:jc w:val="center"/>
        <w:rPr>
          <w:rFonts w:ascii="Times New Roman" w:hAnsi="Times New Roman" w:cs="Times New Roman"/>
          <w:sz w:val="28"/>
        </w:rPr>
      </w:pPr>
    </w:p>
    <w:p w:rsidR="00CA007A" w:rsidRPr="002F1595" w:rsidRDefault="00CA007A" w:rsidP="00CA007A">
      <w:pPr>
        <w:spacing w:after="0" w:line="240" w:lineRule="auto"/>
        <w:jc w:val="center"/>
        <w:rPr>
          <w:rFonts w:ascii="Times New Roman" w:hAnsi="Times New Roman" w:cs="Times New Roman"/>
          <w:b/>
          <w:bCs/>
          <w:sz w:val="44"/>
        </w:rPr>
      </w:pPr>
      <w:r w:rsidRPr="002F1595">
        <w:rPr>
          <w:rFonts w:ascii="Times New Roman" w:hAnsi="Times New Roman" w:cs="Times New Roman"/>
          <w:b/>
          <w:bCs/>
          <w:sz w:val="28"/>
        </w:rPr>
        <w:t xml:space="preserve">Рисунок </w:t>
      </w:r>
      <w:r w:rsidR="002F1595" w:rsidRPr="002F1595">
        <w:rPr>
          <w:rFonts w:ascii="Times New Roman" w:hAnsi="Times New Roman" w:cs="Times New Roman"/>
          <w:b/>
          <w:bCs/>
          <w:sz w:val="28"/>
        </w:rPr>
        <w:t>11</w:t>
      </w:r>
      <w:r w:rsidRPr="002F1595">
        <w:rPr>
          <w:rFonts w:ascii="Times New Roman" w:hAnsi="Times New Roman" w:cs="Times New Roman"/>
          <w:b/>
          <w:bCs/>
          <w:sz w:val="28"/>
        </w:rPr>
        <w:t xml:space="preserve"> – Структура пищевой промышленности по районам Восточно-Казахстанской области</w:t>
      </w:r>
    </w:p>
    <w:p w:rsidR="00CA007A" w:rsidRPr="00533F72" w:rsidRDefault="00CA007A" w:rsidP="00A27E1F">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CA007A" w:rsidRPr="00533F72" w:rsidRDefault="00CA007A" w:rsidP="00CA007A">
      <w:pPr>
        <w:spacing w:after="0" w:line="240" w:lineRule="auto"/>
        <w:jc w:val="both"/>
        <w:rPr>
          <w:rFonts w:ascii="Times New Roman" w:hAnsi="Times New Roman" w:cs="Times New Roman"/>
          <w:sz w:val="28"/>
        </w:rPr>
      </w:pPr>
    </w:p>
    <w:p w:rsidR="007972CD" w:rsidRPr="00533F72" w:rsidRDefault="007972CD" w:rsidP="00CA007A">
      <w:pPr>
        <w:spacing w:after="0" w:line="240" w:lineRule="auto"/>
        <w:jc w:val="both"/>
        <w:rPr>
          <w:rFonts w:ascii="Times New Roman" w:hAnsi="Times New Roman" w:cs="Times New Roman"/>
          <w:sz w:val="28"/>
        </w:rPr>
      </w:pPr>
      <w:r w:rsidRPr="00533F72">
        <w:rPr>
          <w:rFonts w:ascii="Times New Roman" w:hAnsi="Times New Roman" w:cs="Times New Roman"/>
          <w:sz w:val="28"/>
        </w:rPr>
        <w:tab/>
        <w:t xml:space="preserve">На рисунке </w:t>
      </w:r>
      <w:r w:rsidR="002F1595">
        <w:rPr>
          <w:rFonts w:ascii="Times New Roman" w:hAnsi="Times New Roman" w:cs="Times New Roman"/>
          <w:sz w:val="28"/>
        </w:rPr>
        <w:t>12,</w:t>
      </w:r>
      <w:r w:rsidRPr="00533F72">
        <w:rPr>
          <w:rFonts w:ascii="Times New Roman" w:hAnsi="Times New Roman" w:cs="Times New Roman"/>
          <w:sz w:val="28"/>
        </w:rPr>
        <w:t xml:space="preserve"> представлены динамика изменения натуральных параметров производства пищевой продукции.</w:t>
      </w:r>
    </w:p>
    <w:p w:rsidR="007972CD" w:rsidRPr="002F1595" w:rsidRDefault="007972CD" w:rsidP="007972CD">
      <w:pPr>
        <w:spacing w:after="0" w:line="240" w:lineRule="auto"/>
        <w:jc w:val="center"/>
        <w:rPr>
          <w:rFonts w:ascii="Times New Roman" w:hAnsi="Times New Roman" w:cs="Times New Roman"/>
          <w:b/>
          <w:bCs/>
          <w:sz w:val="28"/>
          <w:szCs w:val="28"/>
        </w:rPr>
      </w:pPr>
      <w:r w:rsidRPr="00533F72">
        <w:rPr>
          <w:noProof/>
          <w:lang w:eastAsia="ru-RU"/>
        </w:rPr>
        <w:drawing>
          <wp:inline distT="0" distB="0" distL="0" distR="0">
            <wp:extent cx="6124575" cy="3590925"/>
            <wp:effectExtent l="0" t="0" r="9525" b="9525"/>
            <wp:docPr id="177" name="Диаграмма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533F72">
        <w:rPr>
          <w:rFonts w:ascii="Times New Roman" w:hAnsi="Times New Roman" w:cs="Times New Roman"/>
          <w:sz w:val="28"/>
        </w:rPr>
        <w:t xml:space="preserve"> </w:t>
      </w:r>
      <w:r w:rsidRPr="002F1595">
        <w:rPr>
          <w:rFonts w:ascii="Times New Roman" w:hAnsi="Times New Roman" w:cs="Times New Roman"/>
          <w:b/>
          <w:bCs/>
          <w:sz w:val="28"/>
          <w:szCs w:val="28"/>
        </w:rPr>
        <w:t xml:space="preserve">Рисунок </w:t>
      </w:r>
      <w:r w:rsidR="002F1595" w:rsidRPr="002F1595">
        <w:rPr>
          <w:rFonts w:ascii="Times New Roman" w:hAnsi="Times New Roman" w:cs="Times New Roman"/>
          <w:b/>
          <w:bCs/>
          <w:sz w:val="28"/>
          <w:szCs w:val="28"/>
        </w:rPr>
        <w:t>1</w:t>
      </w:r>
      <w:r w:rsidRPr="002F1595">
        <w:rPr>
          <w:rFonts w:ascii="Times New Roman" w:hAnsi="Times New Roman" w:cs="Times New Roman"/>
          <w:b/>
          <w:bCs/>
          <w:sz w:val="28"/>
          <w:szCs w:val="28"/>
        </w:rPr>
        <w:t>2</w:t>
      </w:r>
      <w:r w:rsidR="002F1595" w:rsidRPr="002F1595">
        <w:rPr>
          <w:rFonts w:ascii="Times New Roman" w:hAnsi="Times New Roman" w:cs="Times New Roman"/>
          <w:b/>
          <w:bCs/>
          <w:sz w:val="28"/>
          <w:szCs w:val="28"/>
        </w:rPr>
        <w:t xml:space="preserve"> </w:t>
      </w:r>
      <w:r w:rsidRPr="002F1595">
        <w:rPr>
          <w:rFonts w:ascii="Times New Roman" w:hAnsi="Times New Roman" w:cs="Times New Roman"/>
          <w:b/>
          <w:bCs/>
          <w:sz w:val="28"/>
          <w:szCs w:val="28"/>
        </w:rPr>
        <w:t>- Выпуск пищевой продукции в натуральном выражении, тн</w:t>
      </w:r>
    </w:p>
    <w:p w:rsidR="007972CD" w:rsidRPr="00533F72" w:rsidRDefault="007972CD" w:rsidP="00A27E1F">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CA007A" w:rsidRPr="00533F72" w:rsidRDefault="007972CD" w:rsidP="00CA007A">
      <w:pPr>
        <w:spacing w:after="0" w:line="240" w:lineRule="auto"/>
        <w:jc w:val="both"/>
        <w:rPr>
          <w:rFonts w:ascii="Times New Roman" w:hAnsi="Times New Roman" w:cs="Times New Roman"/>
          <w:sz w:val="28"/>
        </w:rPr>
      </w:pPr>
      <w:r w:rsidRPr="00533F72">
        <w:rPr>
          <w:rFonts w:ascii="Times New Roman" w:hAnsi="Times New Roman" w:cs="Times New Roman"/>
          <w:sz w:val="28"/>
        </w:rPr>
        <w:tab/>
      </w:r>
      <w:r w:rsidR="00911131" w:rsidRPr="00533F72">
        <w:rPr>
          <w:rFonts w:ascii="Times New Roman" w:hAnsi="Times New Roman" w:cs="Times New Roman"/>
          <w:sz w:val="28"/>
        </w:rPr>
        <w:t>Сравнивая результаты деятельности пищевых предприятий, можно видеть, что в сравнении с базовым 2016 годом, объемы всех видов пищевых изделий возросли в отчетном году</w:t>
      </w:r>
      <w:r w:rsidR="00092B0D" w:rsidRPr="00533F72">
        <w:rPr>
          <w:rFonts w:ascii="Times New Roman" w:hAnsi="Times New Roman" w:cs="Times New Roman"/>
          <w:sz w:val="28"/>
        </w:rPr>
        <w:t xml:space="preserve"> (в среднем на </w:t>
      </w:r>
      <w:r w:rsidR="00D94AD8" w:rsidRPr="00533F72">
        <w:rPr>
          <w:rFonts w:ascii="Times New Roman" w:hAnsi="Times New Roman" w:cs="Times New Roman"/>
          <w:sz w:val="28"/>
        </w:rPr>
        <w:t>35%)</w:t>
      </w:r>
      <w:r w:rsidR="00911131" w:rsidRPr="00533F72">
        <w:rPr>
          <w:rFonts w:ascii="Times New Roman" w:hAnsi="Times New Roman" w:cs="Times New Roman"/>
          <w:sz w:val="28"/>
        </w:rPr>
        <w:t xml:space="preserve">, что означает прирост уровня использования производственных мощностей предприятий региона. Но, анализируя изменение натурального производства в сравнении с прошлым годом, </w:t>
      </w:r>
      <w:r w:rsidR="00301DA6" w:rsidRPr="00533F72">
        <w:rPr>
          <w:rFonts w:ascii="Times New Roman" w:hAnsi="Times New Roman" w:cs="Times New Roman"/>
          <w:sz w:val="28"/>
        </w:rPr>
        <w:t xml:space="preserve">можно наблюдать снижение объемов производства сразу по нескольким товарным позициям, лишь по рыбным, молочным изделиям, а также по кормам для животных заметно </w:t>
      </w:r>
      <w:r w:rsidR="002F1595" w:rsidRPr="00533F72">
        <w:rPr>
          <w:rFonts w:ascii="Times New Roman" w:hAnsi="Times New Roman" w:cs="Times New Roman"/>
          <w:sz w:val="28"/>
        </w:rPr>
        <w:t>увеличение показателей</w:t>
      </w:r>
      <w:r w:rsidR="00301DA6" w:rsidRPr="00533F72">
        <w:rPr>
          <w:rFonts w:ascii="Times New Roman" w:hAnsi="Times New Roman" w:cs="Times New Roman"/>
          <w:sz w:val="28"/>
        </w:rPr>
        <w:t xml:space="preserve">, по всем остальным произошло достаточно заметное сокращение выработки. Можно предположить, что это произошло по причине карантинных мер в период пандемии и рост стоимостных показателей по пищевой отрасли было связано лишь по причине роста цен (особенно по выработке подсолнечного </w:t>
      </w:r>
      <w:r w:rsidR="008F50D2" w:rsidRPr="00533F72">
        <w:rPr>
          <w:rFonts w:ascii="Times New Roman" w:hAnsi="Times New Roman" w:cs="Times New Roman"/>
          <w:sz w:val="28"/>
        </w:rPr>
        <w:t>масла).</w:t>
      </w:r>
    </w:p>
    <w:p w:rsidR="00D94AD8" w:rsidRPr="00533F72" w:rsidRDefault="00D94AD8" w:rsidP="00CA007A">
      <w:pPr>
        <w:spacing w:after="0" w:line="240" w:lineRule="auto"/>
        <w:jc w:val="both"/>
        <w:rPr>
          <w:rFonts w:ascii="Times New Roman" w:hAnsi="Times New Roman" w:cs="Times New Roman"/>
          <w:sz w:val="28"/>
        </w:rPr>
      </w:pPr>
      <w:r w:rsidRPr="00533F72">
        <w:rPr>
          <w:rFonts w:ascii="Times New Roman" w:hAnsi="Times New Roman" w:cs="Times New Roman"/>
          <w:sz w:val="28"/>
        </w:rPr>
        <w:tab/>
        <w:t>Пандемия коронавируса стала причиной и тех изменений, которые произошли по показателям экспорта и импорта продукции Восточно-Казахстанского региона в страны, входящие в Евразийск</w:t>
      </w:r>
      <w:r w:rsidR="00820705">
        <w:rPr>
          <w:rFonts w:ascii="Times New Roman" w:hAnsi="Times New Roman" w:cs="Times New Roman"/>
          <w:sz w:val="28"/>
        </w:rPr>
        <w:t>ий</w:t>
      </w:r>
      <w:r w:rsidRPr="00533F72">
        <w:rPr>
          <w:rFonts w:ascii="Times New Roman" w:hAnsi="Times New Roman" w:cs="Times New Roman"/>
          <w:sz w:val="28"/>
        </w:rPr>
        <w:t xml:space="preserve"> экономическ</w:t>
      </w:r>
      <w:r w:rsidR="00820705">
        <w:rPr>
          <w:rFonts w:ascii="Times New Roman" w:hAnsi="Times New Roman" w:cs="Times New Roman"/>
          <w:sz w:val="28"/>
        </w:rPr>
        <w:t>ий</w:t>
      </w:r>
      <w:r w:rsidRPr="00533F72">
        <w:rPr>
          <w:rFonts w:ascii="Times New Roman" w:hAnsi="Times New Roman" w:cs="Times New Roman"/>
          <w:sz w:val="28"/>
        </w:rPr>
        <w:t xml:space="preserve"> </w:t>
      </w:r>
      <w:r w:rsidR="00820705">
        <w:rPr>
          <w:rFonts w:ascii="Times New Roman" w:hAnsi="Times New Roman" w:cs="Times New Roman"/>
          <w:sz w:val="28"/>
        </w:rPr>
        <w:t>Союз</w:t>
      </w:r>
      <w:r w:rsidRPr="00533F72">
        <w:rPr>
          <w:rFonts w:ascii="Times New Roman" w:hAnsi="Times New Roman" w:cs="Times New Roman"/>
          <w:sz w:val="28"/>
        </w:rPr>
        <w:t xml:space="preserve"> (ЕАЭС).</w:t>
      </w:r>
    </w:p>
    <w:p w:rsidR="00D94AD8" w:rsidRDefault="00D94AD8" w:rsidP="00CA007A">
      <w:pPr>
        <w:spacing w:after="0" w:line="240" w:lineRule="auto"/>
        <w:jc w:val="both"/>
        <w:rPr>
          <w:rFonts w:ascii="Times New Roman" w:hAnsi="Times New Roman" w:cs="Times New Roman"/>
          <w:sz w:val="28"/>
        </w:rPr>
      </w:pPr>
      <w:r w:rsidRPr="00533F72">
        <w:rPr>
          <w:rFonts w:ascii="Times New Roman" w:hAnsi="Times New Roman" w:cs="Times New Roman"/>
          <w:sz w:val="28"/>
        </w:rPr>
        <w:tab/>
        <w:t xml:space="preserve">В таблице </w:t>
      </w:r>
      <w:r w:rsidR="002F1595">
        <w:rPr>
          <w:rFonts w:ascii="Times New Roman" w:hAnsi="Times New Roman" w:cs="Times New Roman"/>
          <w:sz w:val="28"/>
        </w:rPr>
        <w:t>15</w:t>
      </w:r>
      <w:r w:rsidRPr="00533F72">
        <w:rPr>
          <w:rFonts w:ascii="Times New Roman" w:hAnsi="Times New Roman" w:cs="Times New Roman"/>
          <w:sz w:val="28"/>
        </w:rPr>
        <w:t xml:space="preserve"> представлены общие данные по экспорту и импорту экономики ВКО в страны ЕАЭС и долю в ней продукции пищевой промышленности.</w:t>
      </w:r>
    </w:p>
    <w:p w:rsidR="000D365D" w:rsidRPr="00533F72" w:rsidRDefault="000D365D" w:rsidP="00CA007A">
      <w:pPr>
        <w:spacing w:after="0" w:line="240" w:lineRule="auto"/>
        <w:jc w:val="both"/>
        <w:rPr>
          <w:rFonts w:ascii="Times New Roman" w:hAnsi="Times New Roman" w:cs="Times New Roman"/>
          <w:sz w:val="28"/>
        </w:rPr>
      </w:pPr>
    </w:p>
    <w:p w:rsidR="00D94AD8" w:rsidRPr="00906582" w:rsidRDefault="00D94AD8" w:rsidP="00CA007A">
      <w:pPr>
        <w:spacing w:after="0" w:line="240" w:lineRule="auto"/>
        <w:jc w:val="both"/>
        <w:rPr>
          <w:rFonts w:ascii="Times New Roman" w:hAnsi="Times New Roman" w:cs="Times New Roman"/>
          <w:b/>
          <w:bCs/>
          <w:sz w:val="28"/>
        </w:rPr>
      </w:pPr>
      <w:r w:rsidRPr="00906582">
        <w:rPr>
          <w:rFonts w:ascii="Times New Roman" w:hAnsi="Times New Roman" w:cs="Times New Roman"/>
          <w:b/>
          <w:bCs/>
          <w:sz w:val="28"/>
        </w:rPr>
        <w:t xml:space="preserve">Таблица </w:t>
      </w:r>
      <w:r w:rsidR="00906582" w:rsidRPr="00906582">
        <w:rPr>
          <w:rFonts w:ascii="Times New Roman" w:hAnsi="Times New Roman" w:cs="Times New Roman"/>
          <w:b/>
          <w:bCs/>
          <w:sz w:val="28"/>
        </w:rPr>
        <w:t>15</w:t>
      </w:r>
      <w:r w:rsidR="00190639" w:rsidRPr="00906582">
        <w:rPr>
          <w:rFonts w:ascii="Times New Roman" w:hAnsi="Times New Roman" w:cs="Times New Roman"/>
          <w:b/>
          <w:bCs/>
          <w:sz w:val="28"/>
        </w:rPr>
        <w:t xml:space="preserve"> </w:t>
      </w:r>
      <w:r w:rsidR="001E28CA" w:rsidRPr="00906582">
        <w:rPr>
          <w:rFonts w:ascii="Times New Roman" w:hAnsi="Times New Roman" w:cs="Times New Roman"/>
          <w:b/>
          <w:bCs/>
          <w:sz w:val="28"/>
        </w:rPr>
        <w:t>- Данные об объемах экспорта и импорта ВКО, млн.</w:t>
      </w:r>
      <w:r w:rsidR="00505C64">
        <w:rPr>
          <w:rFonts w:ascii="Times New Roman" w:hAnsi="Times New Roman" w:cs="Times New Roman"/>
          <w:b/>
          <w:bCs/>
          <w:sz w:val="28"/>
        </w:rPr>
        <w:t xml:space="preserve"> </w:t>
      </w:r>
      <w:r w:rsidR="001E28CA" w:rsidRPr="00906582">
        <w:rPr>
          <w:rFonts w:ascii="Times New Roman" w:hAnsi="Times New Roman" w:cs="Times New Roman"/>
          <w:b/>
          <w:bCs/>
          <w:sz w:val="28"/>
        </w:rPr>
        <w:t>долл.США</w:t>
      </w:r>
      <w:r w:rsidRPr="00906582">
        <w:rPr>
          <w:rFonts w:ascii="Times New Roman" w:hAnsi="Times New Roman" w:cs="Times New Roman"/>
          <w:b/>
          <w:bCs/>
          <w:sz w:val="28"/>
        </w:rPr>
        <w:t xml:space="preserve"> </w:t>
      </w:r>
    </w:p>
    <w:p w:rsidR="00906582" w:rsidRPr="00533F72" w:rsidRDefault="00906582" w:rsidP="00CA007A">
      <w:pPr>
        <w:spacing w:after="0" w:line="240" w:lineRule="auto"/>
        <w:jc w:val="both"/>
        <w:rPr>
          <w:rFonts w:ascii="Times New Roman" w:hAnsi="Times New Roman" w:cs="Times New Roman"/>
          <w:sz w:val="28"/>
        </w:rPr>
      </w:pPr>
    </w:p>
    <w:tbl>
      <w:tblPr>
        <w:tblW w:w="9563" w:type="dxa"/>
        <w:tblInd w:w="93" w:type="dxa"/>
        <w:tblLook w:val="04A0" w:firstRow="1" w:lastRow="0" w:firstColumn="1" w:lastColumn="0" w:noHBand="0" w:noVBand="1"/>
      </w:tblPr>
      <w:tblGrid>
        <w:gridCol w:w="1716"/>
        <w:gridCol w:w="876"/>
        <w:gridCol w:w="992"/>
        <w:gridCol w:w="876"/>
        <w:gridCol w:w="993"/>
        <w:gridCol w:w="1134"/>
        <w:gridCol w:w="992"/>
        <w:gridCol w:w="1077"/>
        <w:gridCol w:w="907"/>
      </w:tblGrid>
      <w:tr w:rsidR="001E28CA" w:rsidRPr="00533F72" w:rsidTr="001E28CA">
        <w:trPr>
          <w:trHeight w:val="300"/>
        </w:trPr>
        <w:tc>
          <w:tcPr>
            <w:tcW w:w="1716"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D94AD8" w:rsidRPr="00533F72" w:rsidRDefault="00D94AD8" w:rsidP="00D94AD8">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Показатели</w:t>
            </w:r>
          </w:p>
        </w:tc>
        <w:tc>
          <w:tcPr>
            <w:tcW w:w="1868" w:type="dxa"/>
            <w:gridSpan w:val="2"/>
            <w:tcBorders>
              <w:top w:val="single" w:sz="4" w:space="0" w:color="auto"/>
              <w:left w:val="nil"/>
              <w:bottom w:val="single" w:sz="4" w:space="0" w:color="auto"/>
              <w:right w:val="single" w:sz="4" w:space="0" w:color="auto"/>
            </w:tcBorders>
            <w:shd w:val="clear" w:color="auto" w:fill="auto"/>
            <w:noWrap/>
            <w:vAlign w:val="bottom"/>
            <w:hideMark/>
          </w:tcPr>
          <w:p w:rsidR="00D94AD8" w:rsidRPr="00533F72" w:rsidRDefault="00D94AD8" w:rsidP="00D94AD8">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2017</w:t>
            </w:r>
          </w:p>
        </w:tc>
        <w:tc>
          <w:tcPr>
            <w:tcW w:w="1869" w:type="dxa"/>
            <w:gridSpan w:val="2"/>
            <w:tcBorders>
              <w:top w:val="single" w:sz="4" w:space="0" w:color="auto"/>
              <w:left w:val="nil"/>
              <w:bottom w:val="single" w:sz="4" w:space="0" w:color="auto"/>
              <w:right w:val="single" w:sz="4" w:space="0" w:color="auto"/>
            </w:tcBorders>
            <w:shd w:val="clear" w:color="auto" w:fill="auto"/>
            <w:noWrap/>
            <w:vAlign w:val="bottom"/>
            <w:hideMark/>
          </w:tcPr>
          <w:p w:rsidR="00D94AD8" w:rsidRPr="00533F72" w:rsidRDefault="00D94AD8" w:rsidP="00D94AD8">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2018</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rsidR="00D94AD8" w:rsidRPr="00533F72" w:rsidRDefault="00D94AD8" w:rsidP="00D94AD8">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2019</w:t>
            </w:r>
          </w:p>
        </w:tc>
        <w:tc>
          <w:tcPr>
            <w:tcW w:w="1984" w:type="dxa"/>
            <w:gridSpan w:val="2"/>
            <w:tcBorders>
              <w:top w:val="single" w:sz="4" w:space="0" w:color="auto"/>
              <w:left w:val="nil"/>
              <w:bottom w:val="single" w:sz="4" w:space="0" w:color="auto"/>
              <w:right w:val="single" w:sz="4" w:space="0" w:color="auto"/>
            </w:tcBorders>
            <w:shd w:val="clear" w:color="auto" w:fill="auto"/>
            <w:noWrap/>
            <w:vAlign w:val="bottom"/>
            <w:hideMark/>
          </w:tcPr>
          <w:p w:rsidR="00D94AD8" w:rsidRPr="00533F72" w:rsidRDefault="00D94AD8" w:rsidP="00D94AD8">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r>
      <w:tr w:rsidR="001E28CA" w:rsidRPr="00533F72" w:rsidTr="001E28CA">
        <w:trPr>
          <w:trHeight w:val="300"/>
        </w:trPr>
        <w:tc>
          <w:tcPr>
            <w:tcW w:w="1716" w:type="dxa"/>
            <w:vMerge/>
            <w:tcBorders>
              <w:top w:val="single" w:sz="4" w:space="0" w:color="auto"/>
              <w:left w:val="single" w:sz="4" w:space="0" w:color="auto"/>
              <w:bottom w:val="single" w:sz="4" w:space="0" w:color="000000"/>
              <w:right w:val="single" w:sz="4" w:space="0" w:color="auto"/>
            </w:tcBorders>
            <w:vAlign w:val="center"/>
            <w:hideMark/>
          </w:tcPr>
          <w:p w:rsidR="00D94AD8" w:rsidRPr="00533F72" w:rsidRDefault="00D94AD8" w:rsidP="00D94AD8">
            <w:pPr>
              <w:spacing w:after="0" w:line="240" w:lineRule="auto"/>
              <w:rPr>
                <w:rFonts w:ascii="Times New Roman" w:eastAsia="Times New Roman" w:hAnsi="Times New Roman" w:cs="Times New Roman"/>
                <w:color w:val="000000"/>
                <w:sz w:val="24"/>
                <w:szCs w:val="24"/>
                <w:lang w:eastAsia="ru-RU"/>
              </w:rPr>
            </w:pPr>
          </w:p>
        </w:tc>
        <w:tc>
          <w:tcPr>
            <w:tcW w:w="876" w:type="dxa"/>
            <w:tcBorders>
              <w:top w:val="nil"/>
              <w:left w:val="nil"/>
              <w:bottom w:val="single" w:sz="4" w:space="0" w:color="auto"/>
              <w:right w:val="single" w:sz="4" w:space="0" w:color="auto"/>
            </w:tcBorders>
            <w:shd w:val="clear" w:color="auto" w:fill="auto"/>
            <w:noWrap/>
            <w:vAlign w:val="bottom"/>
            <w:hideMark/>
          </w:tcPr>
          <w:p w:rsidR="00D94AD8" w:rsidRPr="00533F72" w:rsidRDefault="00D94AD8" w:rsidP="00D94AD8">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всего</w:t>
            </w:r>
          </w:p>
        </w:tc>
        <w:tc>
          <w:tcPr>
            <w:tcW w:w="992" w:type="dxa"/>
            <w:tcBorders>
              <w:top w:val="nil"/>
              <w:left w:val="nil"/>
              <w:bottom w:val="single" w:sz="4" w:space="0" w:color="auto"/>
              <w:right w:val="single" w:sz="4" w:space="0" w:color="auto"/>
            </w:tcBorders>
            <w:shd w:val="clear" w:color="auto" w:fill="auto"/>
            <w:noWrap/>
            <w:vAlign w:val="bottom"/>
            <w:hideMark/>
          </w:tcPr>
          <w:p w:rsidR="00D94AD8" w:rsidRPr="00533F72" w:rsidRDefault="00D94AD8" w:rsidP="001E28CA">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в т.ч. </w:t>
            </w:r>
            <w:r w:rsidR="001E28CA" w:rsidRPr="00533F72">
              <w:rPr>
                <w:rFonts w:ascii="Times New Roman" w:eastAsia="Times New Roman" w:hAnsi="Times New Roman" w:cs="Times New Roman"/>
                <w:color w:val="000000"/>
                <w:sz w:val="24"/>
                <w:szCs w:val="24"/>
                <w:lang w:eastAsia="ru-RU"/>
              </w:rPr>
              <w:t>п</w:t>
            </w:r>
            <w:r w:rsidRPr="00533F72">
              <w:rPr>
                <w:rFonts w:ascii="Times New Roman" w:eastAsia="Times New Roman" w:hAnsi="Times New Roman" w:cs="Times New Roman"/>
                <w:color w:val="000000"/>
                <w:sz w:val="24"/>
                <w:szCs w:val="24"/>
                <w:lang w:eastAsia="ru-RU"/>
              </w:rPr>
              <w:t>ищ.</w:t>
            </w:r>
            <w:r w:rsidR="001E28CA" w:rsidRPr="00533F72">
              <w:rPr>
                <w:rFonts w:ascii="Times New Roman" w:eastAsia="Times New Roman" w:hAnsi="Times New Roman" w:cs="Times New Roman"/>
                <w:color w:val="000000"/>
                <w:sz w:val="24"/>
                <w:szCs w:val="24"/>
                <w:lang w:eastAsia="ru-RU"/>
              </w:rPr>
              <w:t xml:space="preserve"> п</w:t>
            </w:r>
            <w:r w:rsidRPr="00533F72">
              <w:rPr>
                <w:rFonts w:ascii="Times New Roman" w:eastAsia="Times New Roman" w:hAnsi="Times New Roman" w:cs="Times New Roman"/>
                <w:color w:val="000000"/>
                <w:sz w:val="24"/>
                <w:szCs w:val="24"/>
                <w:lang w:eastAsia="ru-RU"/>
              </w:rPr>
              <w:t>род</w:t>
            </w:r>
            <w:r w:rsidR="001E28CA" w:rsidRPr="00533F72">
              <w:rPr>
                <w:rFonts w:ascii="Times New Roman" w:eastAsia="Times New Roman" w:hAnsi="Times New Roman" w:cs="Times New Roman"/>
                <w:color w:val="000000"/>
                <w:sz w:val="24"/>
                <w:szCs w:val="24"/>
                <w:lang w:eastAsia="ru-RU"/>
              </w:rPr>
              <w:t>.</w:t>
            </w:r>
          </w:p>
        </w:tc>
        <w:tc>
          <w:tcPr>
            <w:tcW w:w="876" w:type="dxa"/>
            <w:tcBorders>
              <w:top w:val="nil"/>
              <w:left w:val="nil"/>
              <w:bottom w:val="single" w:sz="4" w:space="0" w:color="auto"/>
              <w:right w:val="single" w:sz="4" w:space="0" w:color="auto"/>
            </w:tcBorders>
            <w:shd w:val="clear" w:color="auto" w:fill="auto"/>
            <w:noWrap/>
            <w:vAlign w:val="bottom"/>
            <w:hideMark/>
          </w:tcPr>
          <w:p w:rsidR="00D94AD8" w:rsidRPr="00533F72" w:rsidRDefault="00D94AD8" w:rsidP="00D94AD8">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всего</w:t>
            </w:r>
          </w:p>
        </w:tc>
        <w:tc>
          <w:tcPr>
            <w:tcW w:w="993" w:type="dxa"/>
            <w:tcBorders>
              <w:top w:val="nil"/>
              <w:left w:val="nil"/>
              <w:bottom w:val="single" w:sz="4" w:space="0" w:color="auto"/>
              <w:right w:val="single" w:sz="4" w:space="0" w:color="auto"/>
            </w:tcBorders>
            <w:shd w:val="clear" w:color="auto" w:fill="auto"/>
            <w:noWrap/>
            <w:vAlign w:val="bottom"/>
            <w:hideMark/>
          </w:tcPr>
          <w:p w:rsidR="00D94AD8" w:rsidRPr="00533F72" w:rsidRDefault="00D94AD8" w:rsidP="001E28CA">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в т.ч. </w:t>
            </w:r>
            <w:r w:rsidR="001E28CA" w:rsidRPr="00533F72">
              <w:rPr>
                <w:rFonts w:ascii="Times New Roman" w:eastAsia="Times New Roman" w:hAnsi="Times New Roman" w:cs="Times New Roman"/>
                <w:color w:val="000000"/>
                <w:sz w:val="24"/>
                <w:szCs w:val="24"/>
                <w:lang w:eastAsia="ru-RU"/>
              </w:rPr>
              <w:t>п</w:t>
            </w:r>
            <w:r w:rsidRPr="00533F72">
              <w:rPr>
                <w:rFonts w:ascii="Times New Roman" w:eastAsia="Times New Roman" w:hAnsi="Times New Roman" w:cs="Times New Roman"/>
                <w:color w:val="000000"/>
                <w:sz w:val="24"/>
                <w:szCs w:val="24"/>
                <w:lang w:eastAsia="ru-RU"/>
              </w:rPr>
              <w:t>ищ.</w:t>
            </w:r>
            <w:r w:rsidR="001E28CA" w:rsidRPr="00533F72">
              <w:rPr>
                <w:rFonts w:ascii="Times New Roman" w:eastAsia="Times New Roman" w:hAnsi="Times New Roman" w:cs="Times New Roman"/>
                <w:color w:val="000000"/>
                <w:sz w:val="24"/>
                <w:szCs w:val="24"/>
                <w:lang w:eastAsia="ru-RU"/>
              </w:rPr>
              <w:t xml:space="preserve"> </w:t>
            </w:r>
            <w:r w:rsidRPr="00533F72">
              <w:rPr>
                <w:rFonts w:ascii="Times New Roman" w:eastAsia="Times New Roman" w:hAnsi="Times New Roman" w:cs="Times New Roman"/>
                <w:color w:val="000000"/>
                <w:sz w:val="24"/>
                <w:szCs w:val="24"/>
                <w:lang w:eastAsia="ru-RU"/>
              </w:rPr>
              <w:t>прод</w:t>
            </w:r>
            <w:r w:rsidR="001E28CA" w:rsidRPr="00533F72">
              <w:rPr>
                <w:rFonts w:ascii="Times New Roman" w:eastAsia="Times New Roman" w:hAnsi="Times New Roman" w:cs="Times New Roman"/>
                <w:color w:val="000000"/>
                <w:sz w:val="24"/>
                <w:szCs w:val="24"/>
                <w:lang w:eastAsia="ru-RU"/>
              </w:rPr>
              <w:t>.</w:t>
            </w:r>
          </w:p>
        </w:tc>
        <w:tc>
          <w:tcPr>
            <w:tcW w:w="1134" w:type="dxa"/>
            <w:tcBorders>
              <w:top w:val="nil"/>
              <w:left w:val="nil"/>
              <w:bottom w:val="single" w:sz="4" w:space="0" w:color="auto"/>
              <w:right w:val="single" w:sz="4" w:space="0" w:color="auto"/>
            </w:tcBorders>
            <w:shd w:val="clear" w:color="auto" w:fill="auto"/>
            <w:noWrap/>
            <w:vAlign w:val="bottom"/>
            <w:hideMark/>
          </w:tcPr>
          <w:p w:rsidR="00D94AD8" w:rsidRPr="00533F72" w:rsidRDefault="00D94AD8" w:rsidP="00D94AD8">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всего</w:t>
            </w:r>
          </w:p>
        </w:tc>
        <w:tc>
          <w:tcPr>
            <w:tcW w:w="992" w:type="dxa"/>
            <w:tcBorders>
              <w:top w:val="nil"/>
              <w:left w:val="nil"/>
              <w:bottom w:val="single" w:sz="4" w:space="0" w:color="auto"/>
              <w:right w:val="single" w:sz="4" w:space="0" w:color="auto"/>
            </w:tcBorders>
            <w:shd w:val="clear" w:color="auto" w:fill="auto"/>
            <w:noWrap/>
            <w:vAlign w:val="bottom"/>
            <w:hideMark/>
          </w:tcPr>
          <w:p w:rsidR="00D94AD8" w:rsidRPr="00533F72" w:rsidRDefault="00D94AD8" w:rsidP="001E28CA">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в т.ч. </w:t>
            </w:r>
            <w:r w:rsidR="001E28CA" w:rsidRPr="00533F72">
              <w:rPr>
                <w:rFonts w:ascii="Times New Roman" w:eastAsia="Times New Roman" w:hAnsi="Times New Roman" w:cs="Times New Roman"/>
                <w:color w:val="000000"/>
                <w:sz w:val="24"/>
                <w:szCs w:val="24"/>
                <w:lang w:eastAsia="ru-RU"/>
              </w:rPr>
              <w:t>п</w:t>
            </w:r>
            <w:r w:rsidRPr="00533F72">
              <w:rPr>
                <w:rFonts w:ascii="Times New Roman" w:eastAsia="Times New Roman" w:hAnsi="Times New Roman" w:cs="Times New Roman"/>
                <w:color w:val="000000"/>
                <w:sz w:val="24"/>
                <w:szCs w:val="24"/>
                <w:lang w:eastAsia="ru-RU"/>
              </w:rPr>
              <w:t>ищ.</w:t>
            </w:r>
            <w:r w:rsidR="001E28CA" w:rsidRPr="00533F72">
              <w:rPr>
                <w:rFonts w:ascii="Times New Roman" w:eastAsia="Times New Roman" w:hAnsi="Times New Roman" w:cs="Times New Roman"/>
                <w:color w:val="000000"/>
                <w:sz w:val="24"/>
                <w:szCs w:val="24"/>
                <w:lang w:eastAsia="ru-RU"/>
              </w:rPr>
              <w:t xml:space="preserve"> </w:t>
            </w:r>
            <w:r w:rsidRPr="00533F72">
              <w:rPr>
                <w:rFonts w:ascii="Times New Roman" w:eastAsia="Times New Roman" w:hAnsi="Times New Roman" w:cs="Times New Roman"/>
                <w:color w:val="000000"/>
                <w:sz w:val="24"/>
                <w:szCs w:val="24"/>
                <w:lang w:eastAsia="ru-RU"/>
              </w:rPr>
              <w:t>прод</w:t>
            </w:r>
            <w:r w:rsidR="001E28CA" w:rsidRPr="00533F72">
              <w:rPr>
                <w:rFonts w:ascii="Times New Roman" w:eastAsia="Times New Roman" w:hAnsi="Times New Roman" w:cs="Times New Roman"/>
                <w:color w:val="000000"/>
                <w:sz w:val="24"/>
                <w:szCs w:val="24"/>
                <w:lang w:eastAsia="ru-RU"/>
              </w:rPr>
              <w:t>.</w:t>
            </w:r>
          </w:p>
        </w:tc>
        <w:tc>
          <w:tcPr>
            <w:tcW w:w="1077" w:type="dxa"/>
            <w:tcBorders>
              <w:top w:val="nil"/>
              <w:left w:val="nil"/>
              <w:bottom w:val="single" w:sz="4" w:space="0" w:color="auto"/>
              <w:right w:val="single" w:sz="4" w:space="0" w:color="auto"/>
            </w:tcBorders>
            <w:shd w:val="clear" w:color="auto" w:fill="auto"/>
            <w:noWrap/>
            <w:vAlign w:val="bottom"/>
            <w:hideMark/>
          </w:tcPr>
          <w:p w:rsidR="00D94AD8" w:rsidRPr="00533F72" w:rsidRDefault="00D94AD8" w:rsidP="00D94AD8">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всего</w:t>
            </w:r>
          </w:p>
        </w:tc>
        <w:tc>
          <w:tcPr>
            <w:tcW w:w="907" w:type="dxa"/>
            <w:tcBorders>
              <w:top w:val="nil"/>
              <w:left w:val="nil"/>
              <w:bottom w:val="single" w:sz="4" w:space="0" w:color="auto"/>
              <w:right w:val="single" w:sz="4" w:space="0" w:color="auto"/>
            </w:tcBorders>
            <w:shd w:val="clear" w:color="auto" w:fill="auto"/>
            <w:noWrap/>
            <w:vAlign w:val="bottom"/>
            <w:hideMark/>
          </w:tcPr>
          <w:p w:rsidR="00D94AD8" w:rsidRPr="00533F72" w:rsidRDefault="00D94AD8" w:rsidP="001E28CA">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в т.ч. </w:t>
            </w:r>
            <w:r w:rsidR="001E28CA" w:rsidRPr="00533F72">
              <w:rPr>
                <w:rFonts w:ascii="Times New Roman" w:eastAsia="Times New Roman" w:hAnsi="Times New Roman" w:cs="Times New Roman"/>
                <w:color w:val="000000"/>
                <w:sz w:val="24"/>
                <w:szCs w:val="24"/>
                <w:lang w:eastAsia="ru-RU"/>
              </w:rPr>
              <w:t>п</w:t>
            </w:r>
            <w:r w:rsidRPr="00533F72">
              <w:rPr>
                <w:rFonts w:ascii="Times New Roman" w:eastAsia="Times New Roman" w:hAnsi="Times New Roman" w:cs="Times New Roman"/>
                <w:color w:val="000000"/>
                <w:sz w:val="24"/>
                <w:szCs w:val="24"/>
                <w:lang w:eastAsia="ru-RU"/>
              </w:rPr>
              <w:t>ищ.</w:t>
            </w:r>
            <w:r w:rsidR="001E28CA" w:rsidRPr="00533F72">
              <w:rPr>
                <w:rFonts w:ascii="Times New Roman" w:eastAsia="Times New Roman" w:hAnsi="Times New Roman" w:cs="Times New Roman"/>
                <w:color w:val="000000"/>
                <w:sz w:val="24"/>
                <w:szCs w:val="24"/>
                <w:lang w:eastAsia="ru-RU"/>
              </w:rPr>
              <w:t xml:space="preserve"> </w:t>
            </w:r>
            <w:r w:rsidRPr="00533F72">
              <w:rPr>
                <w:rFonts w:ascii="Times New Roman" w:eastAsia="Times New Roman" w:hAnsi="Times New Roman" w:cs="Times New Roman"/>
                <w:color w:val="000000"/>
                <w:sz w:val="24"/>
                <w:szCs w:val="24"/>
                <w:lang w:eastAsia="ru-RU"/>
              </w:rPr>
              <w:t>прод</w:t>
            </w:r>
            <w:r w:rsidR="001E28CA" w:rsidRPr="00533F72">
              <w:rPr>
                <w:rFonts w:ascii="Times New Roman" w:eastAsia="Times New Roman" w:hAnsi="Times New Roman" w:cs="Times New Roman"/>
                <w:color w:val="000000"/>
                <w:sz w:val="24"/>
                <w:szCs w:val="24"/>
                <w:lang w:eastAsia="ru-RU"/>
              </w:rPr>
              <w:t>.</w:t>
            </w:r>
          </w:p>
        </w:tc>
      </w:tr>
      <w:tr w:rsidR="001E28CA" w:rsidRPr="00533F72" w:rsidTr="001E28CA">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1E28CA" w:rsidRPr="00533F72" w:rsidRDefault="001E28CA" w:rsidP="00D94AD8">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Экспорт</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269,6</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43,0</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240,4</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43,7</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746,0</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53,8</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721,9</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42,4</w:t>
            </w:r>
          </w:p>
        </w:tc>
      </w:tr>
      <w:tr w:rsidR="001E28CA" w:rsidRPr="00533F72" w:rsidTr="001E28CA">
        <w:trPr>
          <w:trHeight w:val="300"/>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1E28CA" w:rsidRPr="00533F72" w:rsidRDefault="001E28CA" w:rsidP="001E28CA">
            <w:pPr>
              <w:spacing w:after="0" w:line="240" w:lineRule="auto"/>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Армения</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0,2</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r>
      <w:tr w:rsidR="001E28CA" w:rsidRPr="00533F72" w:rsidTr="001E28CA">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 xml:space="preserve">Ресей                                                 </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236,2</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20,9</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215,8</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34,8</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710,3</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41,3</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692,9</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40,1</w:t>
            </w:r>
          </w:p>
        </w:tc>
      </w:tr>
      <w:tr w:rsidR="001E28CA" w:rsidRPr="00533F72" w:rsidTr="001E28CA">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 xml:space="preserve">Беларусь                                       </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1,1</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4,5</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6,1</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r>
      <w:tr w:rsidR="001E28CA" w:rsidRPr="00533F72" w:rsidTr="001E28CA">
        <w:trPr>
          <w:trHeight w:val="450"/>
        </w:trPr>
        <w:tc>
          <w:tcPr>
            <w:tcW w:w="1716" w:type="dxa"/>
            <w:tcBorders>
              <w:top w:val="nil"/>
              <w:left w:val="single" w:sz="4" w:space="0" w:color="auto"/>
              <w:bottom w:val="single" w:sz="4" w:space="0" w:color="auto"/>
              <w:right w:val="single" w:sz="4" w:space="0" w:color="auto"/>
            </w:tcBorders>
            <w:shd w:val="clear" w:color="auto" w:fill="auto"/>
            <w:vAlign w:val="center"/>
            <w:hideMark/>
          </w:tcPr>
          <w:p w:rsidR="001E28CA" w:rsidRPr="00533F72" w:rsidRDefault="001E28CA" w:rsidP="001E28CA">
            <w:pPr>
              <w:spacing w:after="0" w:line="240" w:lineRule="auto"/>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Қырғызстан</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31,8</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22,1</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23,6</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9,0</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30,8</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12,4</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22,9</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2,3</w:t>
            </w:r>
          </w:p>
        </w:tc>
      </w:tr>
      <w:tr w:rsidR="001E28CA" w:rsidRPr="00533F72" w:rsidTr="001E28CA">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1E28CA" w:rsidRPr="00533F72" w:rsidRDefault="001E28CA" w:rsidP="00D94AD8">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Импорт</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1173,4</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53,8</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1155,2</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53,9</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1346,8</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66,5</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1369,9</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62,8</w:t>
            </w:r>
          </w:p>
        </w:tc>
      </w:tr>
      <w:tr w:rsidR="001E28CA" w:rsidRPr="00533F72" w:rsidTr="001E28CA">
        <w:trPr>
          <w:trHeight w:val="300"/>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1E28CA" w:rsidRPr="00533F72" w:rsidRDefault="001E28CA" w:rsidP="001E28CA">
            <w:pPr>
              <w:spacing w:after="0" w:line="240" w:lineRule="auto"/>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Армения</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1,7</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r>
      <w:tr w:rsidR="001E28CA" w:rsidRPr="00533F72" w:rsidTr="001E28CA">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 xml:space="preserve">Ресей                                                 </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1045,4</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53,4</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1032,2</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53,6</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1206,6</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66,5</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1239,5</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62,8</w:t>
            </w:r>
          </w:p>
        </w:tc>
      </w:tr>
      <w:tr w:rsidR="001E28CA" w:rsidRPr="00533F72" w:rsidTr="001E28CA">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 xml:space="preserve">Беларусь                                       </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27,8</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27,2</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29,2</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30,8</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r>
      <w:tr w:rsidR="001E28CA" w:rsidRPr="00533F72" w:rsidTr="00906582">
        <w:trPr>
          <w:trHeight w:val="450"/>
        </w:trPr>
        <w:tc>
          <w:tcPr>
            <w:tcW w:w="1716" w:type="dxa"/>
            <w:tcBorders>
              <w:top w:val="nil"/>
              <w:left w:val="single" w:sz="4" w:space="0" w:color="auto"/>
              <w:bottom w:val="single" w:sz="4" w:space="0" w:color="auto"/>
              <w:right w:val="single" w:sz="4" w:space="0" w:color="auto"/>
            </w:tcBorders>
            <w:shd w:val="clear" w:color="auto" w:fill="auto"/>
            <w:vAlign w:val="center"/>
            <w:hideMark/>
          </w:tcPr>
          <w:p w:rsidR="001E28CA" w:rsidRPr="00533F72" w:rsidRDefault="001E28CA" w:rsidP="001E28CA">
            <w:pPr>
              <w:spacing w:after="0" w:line="240" w:lineRule="auto"/>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Қырғызстан</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99,8</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876"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95,9</w:t>
            </w:r>
          </w:p>
        </w:tc>
        <w:tc>
          <w:tcPr>
            <w:tcW w:w="993"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109,3</w:t>
            </w:r>
          </w:p>
        </w:tc>
        <w:tc>
          <w:tcPr>
            <w:tcW w:w="992"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c>
          <w:tcPr>
            <w:tcW w:w="107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99,6</w:t>
            </w:r>
          </w:p>
        </w:tc>
        <w:tc>
          <w:tcPr>
            <w:tcW w:w="907" w:type="dxa"/>
            <w:tcBorders>
              <w:top w:val="nil"/>
              <w:left w:val="nil"/>
              <w:bottom w:val="single" w:sz="4" w:space="0" w:color="auto"/>
              <w:right w:val="single" w:sz="4" w:space="0" w:color="auto"/>
            </w:tcBorders>
            <w:shd w:val="clear" w:color="auto" w:fill="auto"/>
            <w:noWrap/>
            <w:vAlign w:val="bottom"/>
            <w:hideMark/>
          </w:tcPr>
          <w:p w:rsidR="001E28CA" w:rsidRPr="00533F72" w:rsidRDefault="001E28CA" w:rsidP="001E28CA">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w:t>
            </w:r>
          </w:p>
        </w:tc>
      </w:tr>
      <w:tr w:rsidR="00906582" w:rsidRPr="00533F72" w:rsidTr="00056B96">
        <w:trPr>
          <w:trHeight w:val="450"/>
        </w:trPr>
        <w:tc>
          <w:tcPr>
            <w:tcW w:w="9563" w:type="dxa"/>
            <w:gridSpan w:val="9"/>
            <w:tcBorders>
              <w:top w:val="single" w:sz="4" w:space="0" w:color="auto"/>
              <w:left w:val="single" w:sz="4" w:space="0" w:color="auto"/>
              <w:bottom w:val="single" w:sz="4" w:space="0" w:color="auto"/>
              <w:right w:val="single" w:sz="4" w:space="0" w:color="auto"/>
            </w:tcBorders>
            <w:shd w:val="clear" w:color="auto" w:fill="auto"/>
            <w:vAlign w:val="center"/>
          </w:tcPr>
          <w:p w:rsidR="00906582" w:rsidRPr="00533F72" w:rsidRDefault="00906582" w:rsidP="00906582">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906582" w:rsidRPr="00533F72" w:rsidRDefault="00906582" w:rsidP="001E28CA">
            <w:pPr>
              <w:spacing w:after="0" w:line="240" w:lineRule="auto"/>
              <w:jc w:val="center"/>
              <w:rPr>
                <w:rFonts w:ascii="Times New Roman" w:hAnsi="Times New Roman" w:cs="Times New Roman"/>
                <w:color w:val="000000"/>
                <w:sz w:val="24"/>
                <w:szCs w:val="24"/>
              </w:rPr>
            </w:pPr>
          </w:p>
        </w:tc>
      </w:tr>
    </w:tbl>
    <w:p w:rsidR="000D365D" w:rsidRDefault="001E28CA" w:rsidP="000D365D">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Из таблицы можно видеть</w:t>
      </w:r>
      <w:r w:rsidR="00990FA9" w:rsidRPr="00533F72">
        <w:rPr>
          <w:rFonts w:ascii="Times New Roman" w:hAnsi="Times New Roman" w:cs="Times New Roman"/>
          <w:sz w:val="28"/>
        </w:rPr>
        <w:t xml:space="preserve"> резкий рост объемов экспорта в 2019 и 2020 годах (почти в 3 раза), что в основном связано с резким увеличением поставок минеральных веществ в Россию и Киргизию. Не такой высокий, но также рост наблюдается и по импорту промышленной продукции (на 16,7 %). Что касается  продукции пищевой отрасли, то и тут по импорту имеется аналогичный по значению темп роста, а вот по экспорту наибольшее значение наблюдалось лишь в 2019 году, где он достиг значения 53,8 млн.</w:t>
      </w:r>
      <w:r w:rsidR="00906582">
        <w:rPr>
          <w:rFonts w:ascii="Times New Roman" w:hAnsi="Times New Roman" w:cs="Times New Roman"/>
          <w:sz w:val="28"/>
        </w:rPr>
        <w:t xml:space="preserve"> </w:t>
      </w:r>
      <w:r w:rsidR="00990FA9" w:rsidRPr="00533F72">
        <w:rPr>
          <w:rFonts w:ascii="Times New Roman" w:hAnsi="Times New Roman" w:cs="Times New Roman"/>
          <w:sz w:val="28"/>
        </w:rPr>
        <w:t xml:space="preserve">долларов США. </w:t>
      </w:r>
    </w:p>
    <w:p w:rsidR="00987103" w:rsidRPr="00533F72" w:rsidRDefault="00990FA9" w:rsidP="000D365D">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отчетном году экспорт существенно снизился и достиг уровня 2017 года. Надо отметить, что экспорт и импорт пищевой продукции в основном связан с торговлей с Россией и частично Киргизией. С Арменией и Республикой Беларусь </w:t>
      </w:r>
      <w:r w:rsidR="00987103" w:rsidRPr="00533F72">
        <w:rPr>
          <w:rFonts w:ascii="Times New Roman" w:hAnsi="Times New Roman" w:cs="Times New Roman"/>
          <w:sz w:val="28"/>
        </w:rPr>
        <w:t xml:space="preserve"> экспорт и импорт пищевых изделий практически в ВКО не производился.</w:t>
      </w:r>
    </w:p>
    <w:p w:rsidR="001E28CA" w:rsidRPr="00533F72" w:rsidRDefault="00987103" w:rsidP="002A465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Надо отметить невысокую долю экспорта и импорта в общем объеме товарооборота между странами ЕАЭС в ВКО, причем если доля импорта пищевых продуктов в ВКО была относительно стабильна (около 4,5-4,9 % от общего объема импорта), то доля экспорта пищевых изделий значительно снизилась за последние два года (с 16 % до 6%), что в первую очередь связано с увеличением объемов экспорта минеральных изделий. </w:t>
      </w:r>
      <w:r w:rsidR="004D6758" w:rsidRPr="00533F72">
        <w:rPr>
          <w:rFonts w:ascii="Times New Roman" w:hAnsi="Times New Roman" w:cs="Times New Roman"/>
          <w:sz w:val="28"/>
        </w:rPr>
        <w:t xml:space="preserve"> </w:t>
      </w:r>
      <w:r w:rsidR="001E28CA" w:rsidRPr="00533F72">
        <w:rPr>
          <w:rFonts w:ascii="Times New Roman" w:hAnsi="Times New Roman" w:cs="Times New Roman"/>
          <w:sz w:val="28"/>
        </w:rPr>
        <w:t xml:space="preserve"> </w:t>
      </w:r>
    </w:p>
    <w:p w:rsidR="00987103" w:rsidRPr="00533F72" w:rsidRDefault="00987103" w:rsidP="002A465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Если рассматривать структуру экспорта и импорта пищевых изделий в ВКО, можно видеть следующую картину (см.рисунок </w:t>
      </w:r>
      <w:r w:rsidR="00906582">
        <w:rPr>
          <w:rFonts w:ascii="Times New Roman" w:hAnsi="Times New Roman" w:cs="Times New Roman"/>
          <w:sz w:val="28"/>
        </w:rPr>
        <w:t>13</w:t>
      </w:r>
      <w:r w:rsidRPr="00533F72">
        <w:rPr>
          <w:rFonts w:ascii="Times New Roman" w:hAnsi="Times New Roman" w:cs="Times New Roman"/>
          <w:sz w:val="28"/>
        </w:rPr>
        <w:t>.)</w:t>
      </w:r>
    </w:p>
    <w:p w:rsidR="00987103" w:rsidRPr="00533F72" w:rsidRDefault="00987103" w:rsidP="002A465F">
      <w:pPr>
        <w:spacing w:after="0" w:line="240" w:lineRule="auto"/>
        <w:ind w:firstLine="709"/>
        <w:jc w:val="both"/>
        <w:rPr>
          <w:rFonts w:ascii="Times New Roman" w:hAnsi="Times New Roman" w:cs="Times New Roman"/>
          <w:sz w:val="28"/>
        </w:rPr>
      </w:pPr>
    </w:p>
    <w:p w:rsidR="00987103" w:rsidRPr="00533F72" w:rsidRDefault="00987103" w:rsidP="00987103">
      <w:pPr>
        <w:spacing w:after="0" w:line="240" w:lineRule="auto"/>
        <w:jc w:val="both"/>
        <w:rPr>
          <w:rFonts w:ascii="Times New Roman" w:hAnsi="Times New Roman" w:cs="Times New Roman"/>
          <w:sz w:val="28"/>
        </w:rPr>
      </w:pPr>
      <w:r w:rsidRPr="00533F72">
        <w:rPr>
          <w:noProof/>
          <w:lang w:eastAsia="ru-RU"/>
        </w:rPr>
        <w:drawing>
          <wp:inline distT="0" distB="0" distL="0" distR="0">
            <wp:extent cx="6086475" cy="4048125"/>
            <wp:effectExtent l="0" t="0" r="9525"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F542A" w:rsidRPr="00906582" w:rsidRDefault="003F542A" w:rsidP="003F542A">
      <w:pPr>
        <w:spacing w:after="0" w:line="240" w:lineRule="auto"/>
        <w:jc w:val="center"/>
        <w:rPr>
          <w:rFonts w:ascii="Times New Roman" w:hAnsi="Times New Roman" w:cs="Times New Roman"/>
          <w:b/>
          <w:bCs/>
          <w:sz w:val="28"/>
          <w:szCs w:val="28"/>
        </w:rPr>
      </w:pPr>
      <w:r w:rsidRPr="00906582">
        <w:rPr>
          <w:rFonts w:ascii="Times New Roman" w:hAnsi="Times New Roman" w:cs="Times New Roman"/>
          <w:b/>
          <w:bCs/>
          <w:sz w:val="28"/>
          <w:szCs w:val="28"/>
        </w:rPr>
        <w:t>Рисунок</w:t>
      </w:r>
      <w:r w:rsidR="00906582" w:rsidRPr="00906582">
        <w:rPr>
          <w:rFonts w:ascii="Times New Roman" w:hAnsi="Times New Roman" w:cs="Times New Roman"/>
          <w:b/>
          <w:bCs/>
          <w:sz w:val="28"/>
          <w:szCs w:val="28"/>
        </w:rPr>
        <w:t xml:space="preserve"> 13</w:t>
      </w:r>
      <w:r w:rsidRPr="00906582">
        <w:rPr>
          <w:rFonts w:ascii="Times New Roman" w:hAnsi="Times New Roman" w:cs="Times New Roman"/>
          <w:b/>
          <w:bCs/>
          <w:sz w:val="28"/>
          <w:szCs w:val="28"/>
        </w:rPr>
        <w:t xml:space="preserve"> - Структура экспорта и импорта пищевой продукции Восточно-Казахстанской области в страны ЕАЭС, %</w:t>
      </w:r>
    </w:p>
    <w:p w:rsidR="003F542A" w:rsidRPr="00533F72" w:rsidRDefault="003F542A" w:rsidP="003F542A">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987103" w:rsidRPr="00533F72" w:rsidRDefault="00987103" w:rsidP="002A465F">
      <w:pPr>
        <w:spacing w:after="0" w:line="240" w:lineRule="auto"/>
        <w:ind w:firstLine="709"/>
        <w:jc w:val="both"/>
        <w:rPr>
          <w:rFonts w:ascii="Times New Roman" w:hAnsi="Times New Roman" w:cs="Times New Roman"/>
          <w:sz w:val="28"/>
        </w:rPr>
      </w:pPr>
    </w:p>
    <w:p w:rsidR="003F542A" w:rsidRPr="00533F72" w:rsidRDefault="003F542A" w:rsidP="002A465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Как видно из рисунка, наибольшее объем в экспорте пищевых изделий в страны ЕАЭС занимают продукты растительного происхождения, в 2017 году их удельный вес занимал почти 90 % всей экспортируемой пищевой продукции, но данный показатель из года в год постепенно уменьшается и за отчетный 2020 год он снизился до уровня 78 %, за счет роста экспорта продуктов животного происхождения и готовых продуктов питания</w:t>
      </w:r>
      <w:r w:rsidR="006F6256">
        <w:rPr>
          <w:rFonts w:ascii="Times New Roman" w:hAnsi="Times New Roman" w:cs="Times New Roman"/>
          <w:sz w:val="28"/>
        </w:rPr>
        <w:t xml:space="preserve"> [88]</w:t>
      </w:r>
      <w:r w:rsidRPr="00533F72">
        <w:rPr>
          <w:rFonts w:ascii="Times New Roman" w:hAnsi="Times New Roman" w:cs="Times New Roman"/>
          <w:sz w:val="28"/>
        </w:rPr>
        <w:t>.</w:t>
      </w:r>
    </w:p>
    <w:p w:rsidR="003F542A" w:rsidRPr="00533F72" w:rsidRDefault="003F542A" w:rsidP="002A465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Импорт из стран ЕАЭС пищевых продуктов в основном представлен готовыми пищевыми продуктами, </w:t>
      </w:r>
      <w:r w:rsidR="00906582" w:rsidRPr="00533F72">
        <w:rPr>
          <w:rFonts w:ascii="Times New Roman" w:hAnsi="Times New Roman" w:cs="Times New Roman"/>
          <w:sz w:val="28"/>
        </w:rPr>
        <w:t>которые составляют</w:t>
      </w:r>
      <w:r w:rsidRPr="00533F72">
        <w:rPr>
          <w:rFonts w:ascii="Times New Roman" w:hAnsi="Times New Roman" w:cs="Times New Roman"/>
          <w:sz w:val="28"/>
        </w:rPr>
        <w:t xml:space="preserve"> больше половины всей импортируемой продукции. Но, и здесь можно наблюдать уменьшение ее доли с 64,4 % в 2017 году до 54,5 % в 2020 году. Это произошло за счет увеличения доли продуктов растительного происхождения (с 21,3% до 33 %). Также можно отметить, что ВКО имеет очень низкие показатели по экспорту и импорту по товарной позиции «жиры и масла», размеры ее импорта в 2020 году  не превышают и одного процента, а экспорт полностью отсутствует</w:t>
      </w:r>
      <w:r w:rsidR="0042268A" w:rsidRPr="00533F72">
        <w:rPr>
          <w:rFonts w:ascii="Times New Roman" w:hAnsi="Times New Roman" w:cs="Times New Roman"/>
          <w:sz w:val="28"/>
        </w:rPr>
        <w:t>.</w:t>
      </w:r>
      <w:r w:rsidRPr="00533F72">
        <w:rPr>
          <w:rFonts w:ascii="Times New Roman" w:hAnsi="Times New Roman" w:cs="Times New Roman"/>
          <w:sz w:val="28"/>
        </w:rPr>
        <w:t xml:space="preserve"> </w:t>
      </w:r>
    </w:p>
    <w:p w:rsidR="0012684B" w:rsidRPr="00533F72" w:rsidRDefault="000F129D" w:rsidP="002A465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Анализируя уровень инвестирования средств в основные средства было выявлено, что в</w:t>
      </w:r>
      <w:r w:rsidR="002A465F" w:rsidRPr="00533F72">
        <w:rPr>
          <w:rFonts w:ascii="Times New Roman" w:hAnsi="Times New Roman" w:cs="Times New Roman"/>
          <w:sz w:val="28"/>
        </w:rPr>
        <w:t xml:space="preserve"> 2020 год</w:t>
      </w:r>
      <w:r w:rsidR="00C108D3" w:rsidRPr="00533F72">
        <w:rPr>
          <w:rFonts w:ascii="Times New Roman" w:hAnsi="Times New Roman" w:cs="Times New Roman"/>
          <w:sz w:val="28"/>
        </w:rPr>
        <w:t>у</w:t>
      </w:r>
      <w:r w:rsidR="002A465F" w:rsidRPr="00533F72">
        <w:rPr>
          <w:rFonts w:ascii="Times New Roman" w:hAnsi="Times New Roman" w:cs="Times New Roman"/>
          <w:sz w:val="28"/>
        </w:rPr>
        <w:t xml:space="preserve"> </w:t>
      </w:r>
      <w:r w:rsidR="0012684B" w:rsidRPr="00533F72">
        <w:rPr>
          <w:rFonts w:ascii="Times New Roman" w:hAnsi="Times New Roman" w:cs="Times New Roman"/>
          <w:sz w:val="28"/>
        </w:rPr>
        <w:t xml:space="preserve">данный параметр по </w:t>
      </w:r>
      <w:r w:rsidR="00844633" w:rsidRPr="00533F72">
        <w:rPr>
          <w:rFonts w:ascii="Times New Roman" w:hAnsi="Times New Roman" w:cs="Times New Roman"/>
          <w:sz w:val="28"/>
        </w:rPr>
        <w:t>Восточно-Казахстанской области</w:t>
      </w:r>
      <w:r w:rsidR="0012684B" w:rsidRPr="00533F72">
        <w:rPr>
          <w:rFonts w:ascii="Times New Roman" w:hAnsi="Times New Roman" w:cs="Times New Roman"/>
          <w:sz w:val="28"/>
        </w:rPr>
        <w:t xml:space="preserve"> </w:t>
      </w:r>
      <w:r w:rsidR="002A465F" w:rsidRPr="00533F72">
        <w:rPr>
          <w:rFonts w:ascii="Times New Roman" w:hAnsi="Times New Roman" w:cs="Times New Roman"/>
          <w:sz w:val="28"/>
        </w:rPr>
        <w:t xml:space="preserve">составил </w:t>
      </w:r>
      <w:r w:rsidR="00844633" w:rsidRPr="00533F72">
        <w:rPr>
          <w:rFonts w:ascii="Times New Roman" w:hAnsi="Times New Roman" w:cs="Times New Roman"/>
          <w:sz w:val="28"/>
        </w:rPr>
        <w:t>714,5</w:t>
      </w:r>
      <w:r w:rsidR="002A465F" w:rsidRPr="00533F72">
        <w:rPr>
          <w:rFonts w:ascii="Times New Roman" w:hAnsi="Times New Roman" w:cs="Times New Roman"/>
          <w:sz w:val="28"/>
        </w:rPr>
        <w:t xml:space="preserve"> млрд. тенге. </w:t>
      </w:r>
      <w:r w:rsidR="0012684B" w:rsidRPr="00533F72">
        <w:rPr>
          <w:rFonts w:ascii="Times New Roman" w:hAnsi="Times New Roman" w:cs="Times New Roman"/>
          <w:sz w:val="28"/>
        </w:rPr>
        <w:t xml:space="preserve">Изучая источники осуществления данных инвестиций, можно наблюдать, что доминирующее положение в размере  </w:t>
      </w:r>
      <w:r w:rsidR="00844633" w:rsidRPr="00533F72">
        <w:rPr>
          <w:rFonts w:ascii="Times New Roman" w:hAnsi="Times New Roman" w:cs="Times New Roman"/>
          <w:sz w:val="28"/>
        </w:rPr>
        <w:t>65,4</w:t>
      </w:r>
      <w:r w:rsidR="0012684B" w:rsidRPr="00533F72">
        <w:rPr>
          <w:rFonts w:ascii="Times New Roman" w:hAnsi="Times New Roman" w:cs="Times New Roman"/>
          <w:sz w:val="28"/>
        </w:rPr>
        <w:t xml:space="preserve"> % от всей суммы инвестиций занимает </w:t>
      </w:r>
      <w:r w:rsidR="002A465F" w:rsidRPr="00533F72">
        <w:rPr>
          <w:rFonts w:ascii="Times New Roman" w:hAnsi="Times New Roman" w:cs="Times New Roman"/>
          <w:sz w:val="28"/>
        </w:rPr>
        <w:t xml:space="preserve">собственные средства </w:t>
      </w:r>
      <w:r w:rsidR="0012684B" w:rsidRPr="00533F72">
        <w:rPr>
          <w:rFonts w:ascii="Times New Roman" w:hAnsi="Times New Roman" w:cs="Times New Roman"/>
          <w:sz w:val="28"/>
        </w:rPr>
        <w:t>предприятий или</w:t>
      </w:r>
      <w:r w:rsidR="002A465F" w:rsidRPr="00533F72">
        <w:rPr>
          <w:rFonts w:ascii="Times New Roman" w:hAnsi="Times New Roman" w:cs="Times New Roman"/>
          <w:sz w:val="28"/>
        </w:rPr>
        <w:t xml:space="preserve"> </w:t>
      </w:r>
      <w:r w:rsidR="00844633" w:rsidRPr="00533F72">
        <w:rPr>
          <w:rFonts w:ascii="Times New Roman" w:hAnsi="Times New Roman" w:cs="Times New Roman"/>
          <w:sz w:val="28"/>
        </w:rPr>
        <w:t>467,5</w:t>
      </w:r>
      <w:r w:rsidR="002A465F" w:rsidRPr="00533F72">
        <w:rPr>
          <w:rFonts w:ascii="Times New Roman" w:hAnsi="Times New Roman" w:cs="Times New Roman"/>
          <w:sz w:val="28"/>
        </w:rPr>
        <w:t xml:space="preserve"> млрд. тенге. </w:t>
      </w:r>
      <w:r w:rsidR="0012684B" w:rsidRPr="00533F72">
        <w:rPr>
          <w:rFonts w:ascii="Times New Roman" w:hAnsi="Times New Roman" w:cs="Times New Roman"/>
          <w:sz w:val="28"/>
        </w:rPr>
        <w:t xml:space="preserve">На втором месте среди источников денежных средств находятся бюджетные средства, которые </w:t>
      </w:r>
      <w:r w:rsidR="00820705" w:rsidRPr="00533F72">
        <w:rPr>
          <w:rFonts w:ascii="Times New Roman" w:hAnsi="Times New Roman" w:cs="Times New Roman"/>
          <w:sz w:val="28"/>
        </w:rPr>
        <w:t>составили 167</w:t>
      </w:r>
      <w:r w:rsidR="00844633" w:rsidRPr="00533F72">
        <w:rPr>
          <w:rFonts w:ascii="Times New Roman" w:hAnsi="Times New Roman" w:cs="Times New Roman"/>
          <w:sz w:val="28"/>
        </w:rPr>
        <w:t>,1</w:t>
      </w:r>
      <w:r w:rsidR="002A465F" w:rsidRPr="00533F72">
        <w:rPr>
          <w:rFonts w:ascii="Times New Roman" w:hAnsi="Times New Roman" w:cs="Times New Roman"/>
          <w:sz w:val="28"/>
        </w:rPr>
        <w:t xml:space="preserve"> млрд. тенге или 2</w:t>
      </w:r>
      <w:r w:rsidR="00844633" w:rsidRPr="00533F72">
        <w:rPr>
          <w:rFonts w:ascii="Times New Roman" w:hAnsi="Times New Roman" w:cs="Times New Roman"/>
          <w:sz w:val="28"/>
        </w:rPr>
        <w:t xml:space="preserve">3,4 </w:t>
      </w:r>
      <w:r w:rsidR="002A465F" w:rsidRPr="00533F72">
        <w:rPr>
          <w:rFonts w:ascii="Times New Roman" w:hAnsi="Times New Roman" w:cs="Times New Roman"/>
          <w:sz w:val="28"/>
        </w:rPr>
        <w:t>%</w:t>
      </w:r>
      <w:r w:rsidR="00844633" w:rsidRPr="00533F72">
        <w:rPr>
          <w:rFonts w:ascii="Times New Roman" w:hAnsi="Times New Roman" w:cs="Times New Roman"/>
          <w:sz w:val="28"/>
        </w:rPr>
        <w:t>, остальные 11,2 % - это кредиты банков и прочие заимствования</w:t>
      </w:r>
      <w:r w:rsidR="002A465F" w:rsidRPr="00533F72">
        <w:rPr>
          <w:rFonts w:ascii="Times New Roman" w:hAnsi="Times New Roman" w:cs="Times New Roman"/>
          <w:sz w:val="28"/>
        </w:rPr>
        <w:t xml:space="preserve">. </w:t>
      </w:r>
    </w:p>
    <w:p w:rsidR="00D316E5" w:rsidRPr="00533F72" w:rsidRDefault="0012684B" w:rsidP="002A465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структуре отраслей, заметная доля принадлежит горнодобывающей промышленности, которая составляет </w:t>
      </w:r>
      <w:r w:rsidR="002A465F" w:rsidRPr="00533F72">
        <w:rPr>
          <w:rFonts w:ascii="Times New Roman" w:hAnsi="Times New Roman" w:cs="Times New Roman"/>
          <w:sz w:val="28"/>
        </w:rPr>
        <w:t xml:space="preserve">– </w:t>
      </w:r>
      <w:r w:rsidRPr="00533F72">
        <w:rPr>
          <w:rFonts w:ascii="Times New Roman" w:hAnsi="Times New Roman" w:cs="Times New Roman"/>
          <w:sz w:val="28"/>
        </w:rPr>
        <w:t>25</w:t>
      </w:r>
      <w:r w:rsidR="009B0371" w:rsidRPr="00533F72">
        <w:rPr>
          <w:rFonts w:ascii="Times New Roman" w:hAnsi="Times New Roman" w:cs="Times New Roman"/>
          <w:sz w:val="28"/>
        </w:rPr>
        <w:t>1,2</w:t>
      </w:r>
      <w:r w:rsidRPr="00533F72">
        <w:rPr>
          <w:rFonts w:ascii="Times New Roman" w:hAnsi="Times New Roman" w:cs="Times New Roman"/>
          <w:sz w:val="28"/>
        </w:rPr>
        <w:t xml:space="preserve"> млрд.тенге или </w:t>
      </w:r>
      <w:r w:rsidR="009B0371" w:rsidRPr="00533F72">
        <w:rPr>
          <w:rFonts w:ascii="Times New Roman" w:hAnsi="Times New Roman" w:cs="Times New Roman"/>
          <w:sz w:val="28"/>
        </w:rPr>
        <w:t xml:space="preserve">35,2 </w:t>
      </w:r>
      <w:r w:rsidR="002A465F" w:rsidRPr="00533F72">
        <w:rPr>
          <w:rFonts w:ascii="Times New Roman" w:hAnsi="Times New Roman" w:cs="Times New Roman"/>
          <w:sz w:val="28"/>
        </w:rPr>
        <w:t>%</w:t>
      </w:r>
      <w:r w:rsidRPr="00533F72">
        <w:rPr>
          <w:rFonts w:ascii="Times New Roman" w:hAnsi="Times New Roman" w:cs="Times New Roman"/>
          <w:sz w:val="28"/>
        </w:rPr>
        <w:t>. На отрасль транспорта и складирования приходится</w:t>
      </w:r>
      <w:r w:rsidR="002A465F" w:rsidRPr="00533F72">
        <w:rPr>
          <w:rFonts w:ascii="Times New Roman" w:hAnsi="Times New Roman" w:cs="Times New Roman"/>
          <w:sz w:val="28"/>
        </w:rPr>
        <w:t xml:space="preserve"> 1</w:t>
      </w:r>
      <w:r w:rsidR="009B0371" w:rsidRPr="00533F72">
        <w:rPr>
          <w:rFonts w:ascii="Times New Roman" w:hAnsi="Times New Roman" w:cs="Times New Roman"/>
          <w:sz w:val="28"/>
        </w:rPr>
        <w:t>3,9</w:t>
      </w:r>
      <w:r w:rsidR="002A465F" w:rsidRPr="00533F72">
        <w:rPr>
          <w:rFonts w:ascii="Times New Roman" w:hAnsi="Times New Roman" w:cs="Times New Roman"/>
          <w:sz w:val="28"/>
        </w:rPr>
        <w:t xml:space="preserve"> % (</w:t>
      </w:r>
      <w:r w:rsidR="009B0371" w:rsidRPr="00533F72">
        <w:rPr>
          <w:rFonts w:ascii="Times New Roman" w:hAnsi="Times New Roman" w:cs="Times New Roman"/>
          <w:sz w:val="28"/>
        </w:rPr>
        <w:t>99,04</w:t>
      </w:r>
      <w:r w:rsidR="002A465F" w:rsidRPr="00533F72">
        <w:rPr>
          <w:rFonts w:ascii="Times New Roman" w:hAnsi="Times New Roman" w:cs="Times New Roman"/>
          <w:sz w:val="28"/>
        </w:rPr>
        <w:t xml:space="preserve"> млрд. тенге)</w:t>
      </w:r>
      <w:r w:rsidR="009B0371" w:rsidRPr="00533F72">
        <w:rPr>
          <w:rFonts w:ascii="Times New Roman" w:hAnsi="Times New Roman" w:cs="Times New Roman"/>
          <w:sz w:val="28"/>
        </w:rPr>
        <w:t xml:space="preserve">, на операции с недвижимостью – 11,9 % (85 млрд.тенге) </w:t>
      </w:r>
      <w:r w:rsidR="00D34998" w:rsidRPr="00533F72">
        <w:rPr>
          <w:rFonts w:ascii="Times New Roman" w:hAnsi="Times New Roman" w:cs="Times New Roman"/>
          <w:sz w:val="28"/>
        </w:rPr>
        <w:t xml:space="preserve"> и на </w:t>
      </w:r>
      <w:r w:rsidR="002A465F" w:rsidRPr="00533F72">
        <w:rPr>
          <w:rFonts w:ascii="Times New Roman" w:hAnsi="Times New Roman" w:cs="Times New Roman"/>
          <w:sz w:val="28"/>
        </w:rPr>
        <w:t xml:space="preserve"> обрабатывающ</w:t>
      </w:r>
      <w:r w:rsidR="00D34998" w:rsidRPr="00533F72">
        <w:rPr>
          <w:rFonts w:ascii="Times New Roman" w:hAnsi="Times New Roman" w:cs="Times New Roman"/>
          <w:sz w:val="28"/>
        </w:rPr>
        <w:t>ую</w:t>
      </w:r>
      <w:r w:rsidR="002A465F" w:rsidRPr="00533F72">
        <w:rPr>
          <w:rFonts w:ascii="Times New Roman" w:hAnsi="Times New Roman" w:cs="Times New Roman"/>
          <w:sz w:val="28"/>
        </w:rPr>
        <w:t xml:space="preserve"> промышленность – 10,</w:t>
      </w:r>
      <w:r w:rsidR="009B0371" w:rsidRPr="00533F72">
        <w:rPr>
          <w:rFonts w:ascii="Times New Roman" w:hAnsi="Times New Roman" w:cs="Times New Roman"/>
          <w:sz w:val="28"/>
        </w:rPr>
        <w:t>8</w:t>
      </w:r>
      <w:r w:rsidR="002A465F" w:rsidRPr="00533F72">
        <w:rPr>
          <w:rFonts w:ascii="Times New Roman" w:hAnsi="Times New Roman" w:cs="Times New Roman"/>
          <w:sz w:val="28"/>
        </w:rPr>
        <w:t>% (</w:t>
      </w:r>
      <w:r w:rsidR="009B0371" w:rsidRPr="00533F72">
        <w:rPr>
          <w:rFonts w:ascii="Times New Roman" w:hAnsi="Times New Roman" w:cs="Times New Roman"/>
          <w:sz w:val="28"/>
        </w:rPr>
        <w:t>77,1</w:t>
      </w:r>
      <w:r w:rsidR="002A465F" w:rsidRPr="00533F72">
        <w:rPr>
          <w:rFonts w:ascii="Times New Roman" w:hAnsi="Times New Roman" w:cs="Times New Roman"/>
          <w:sz w:val="28"/>
        </w:rPr>
        <w:t xml:space="preserve"> млрд. тенге), </w:t>
      </w:r>
      <w:r w:rsidR="004B48BA" w:rsidRPr="00533F72">
        <w:rPr>
          <w:rFonts w:ascii="Times New Roman" w:hAnsi="Times New Roman" w:cs="Times New Roman"/>
          <w:sz w:val="28"/>
        </w:rPr>
        <w:t xml:space="preserve">в том числе по пищевой промышленности – 2,3 % (16,4 млрд. тенге), </w:t>
      </w:r>
      <w:r w:rsidR="002A465F" w:rsidRPr="00533F72">
        <w:rPr>
          <w:rFonts w:ascii="Times New Roman" w:hAnsi="Times New Roman" w:cs="Times New Roman"/>
          <w:sz w:val="28"/>
        </w:rPr>
        <w:t xml:space="preserve">см. рисунок </w:t>
      </w:r>
      <w:r w:rsidR="00820705">
        <w:rPr>
          <w:rFonts w:ascii="Times New Roman" w:hAnsi="Times New Roman" w:cs="Times New Roman"/>
          <w:sz w:val="28"/>
        </w:rPr>
        <w:t>1</w:t>
      </w:r>
      <w:r w:rsidR="00505C64">
        <w:rPr>
          <w:rFonts w:ascii="Times New Roman" w:hAnsi="Times New Roman" w:cs="Times New Roman"/>
          <w:sz w:val="28"/>
        </w:rPr>
        <w:t>4</w:t>
      </w:r>
      <w:r w:rsidR="002A465F" w:rsidRPr="00533F72">
        <w:rPr>
          <w:rFonts w:ascii="Times New Roman" w:hAnsi="Times New Roman" w:cs="Times New Roman"/>
          <w:sz w:val="28"/>
        </w:rPr>
        <w:t>.</w:t>
      </w:r>
    </w:p>
    <w:p w:rsidR="0042268A" w:rsidRPr="00533F72" w:rsidRDefault="0042268A" w:rsidP="002A465F">
      <w:pPr>
        <w:spacing w:after="0" w:line="240" w:lineRule="auto"/>
        <w:ind w:firstLine="709"/>
        <w:jc w:val="both"/>
        <w:rPr>
          <w:rFonts w:ascii="Times New Roman" w:hAnsi="Times New Roman" w:cs="Times New Roman"/>
          <w:sz w:val="28"/>
        </w:rPr>
      </w:pPr>
    </w:p>
    <w:p w:rsidR="002A465F" w:rsidRPr="00533F72" w:rsidRDefault="0042268A" w:rsidP="002A465F">
      <w:pPr>
        <w:spacing w:after="0" w:line="240" w:lineRule="auto"/>
        <w:jc w:val="center"/>
        <w:rPr>
          <w:rFonts w:ascii="Times New Roman" w:hAnsi="Times New Roman" w:cs="Times New Roman"/>
          <w:sz w:val="36"/>
          <w:szCs w:val="28"/>
        </w:rPr>
      </w:pPr>
      <w:r w:rsidRPr="00533F72">
        <w:rPr>
          <w:noProof/>
          <w:lang w:eastAsia="ru-RU"/>
        </w:rPr>
        <w:drawing>
          <wp:inline distT="0" distB="0" distL="0" distR="0">
            <wp:extent cx="6086475" cy="3848100"/>
            <wp:effectExtent l="0" t="0" r="9525" b="1905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A465F" w:rsidRPr="00906582" w:rsidRDefault="00DF3B7C" w:rsidP="002A465F">
      <w:pPr>
        <w:spacing w:after="0" w:line="240" w:lineRule="auto"/>
        <w:jc w:val="center"/>
        <w:rPr>
          <w:rFonts w:ascii="Times New Roman" w:hAnsi="Times New Roman" w:cs="Times New Roman"/>
          <w:b/>
          <w:bCs/>
          <w:sz w:val="28"/>
          <w:szCs w:val="28"/>
        </w:rPr>
      </w:pPr>
      <w:r w:rsidRPr="00906582">
        <w:rPr>
          <w:rFonts w:ascii="Times New Roman" w:hAnsi="Times New Roman" w:cs="Times New Roman"/>
          <w:b/>
          <w:bCs/>
          <w:sz w:val="28"/>
          <w:szCs w:val="28"/>
        </w:rPr>
        <w:t xml:space="preserve">Рисунок </w:t>
      </w:r>
      <w:r w:rsidR="00906582" w:rsidRPr="00906582">
        <w:rPr>
          <w:rFonts w:ascii="Times New Roman" w:hAnsi="Times New Roman" w:cs="Times New Roman"/>
          <w:b/>
          <w:bCs/>
          <w:sz w:val="28"/>
          <w:szCs w:val="28"/>
        </w:rPr>
        <w:t>1</w:t>
      </w:r>
      <w:r w:rsidR="00505C64">
        <w:rPr>
          <w:rFonts w:ascii="Times New Roman" w:hAnsi="Times New Roman" w:cs="Times New Roman"/>
          <w:b/>
          <w:bCs/>
          <w:sz w:val="28"/>
          <w:szCs w:val="28"/>
        </w:rPr>
        <w:t>4</w:t>
      </w:r>
      <w:r w:rsidRPr="00906582">
        <w:rPr>
          <w:rFonts w:ascii="Times New Roman" w:hAnsi="Times New Roman" w:cs="Times New Roman"/>
          <w:b/>
          <w:bCs/>
          <w:sz w:val="28"/>
          <w:szCs w:val="28"/>
        </w:rPr>
        <w:t xml:space="preserve"> - Структура инвестиций в основной капитал предприятий Восточно-Казахстанской области, %</w:t>
      </w:r>
    </w:p>
    <w:p w:rsidR="009C299B" w:rsidRPr="00533F72" w:rsidRDefault="009C299B" w:rsidP="004B48BA">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D34998" w:rsidRPr="00533F72" w:rsidRDefault="00D34998" w:rsidP="00523A4C">
      <w:pPr>
        <w:spacing w:after="0" w:line="240" w:lineRule="auto"/>
        <w:ind w:firstLine="709"/>
        <w:jc w:val="both"/>
        <w:rPr>
          <w:rFonts w:ascii="Times New Roman" w:hAnsi="Times New Roman" w:cs="Times New Roman"/>
          <w:sz w:val="28"/>
        </w:rPr>
      </w:pPr>
    </w:p>
    <w:p w:rsidR="004B48BA" w:rsidRPr="00533F72" w:rsidRDefault="004B48BA" w:rsidP="00523A4C">
      <w:pPr>
        <w:spacing w:after="0" w:line="240" w:lineRule="auto"/>
        <w:ind w:firstLine="709"/>
        <w:jc w:val="both"/>
        <w:rPr>
          <w:rFonts w:ascii="Times New Roman" w:hAnsi="Times New Roman" w:cs="Times New Roman"/>
          <w:sz w:val="28"/>
        </w:rPr>
      </w:pPr>
    </w:p>
    <w:p w:rsidR="00523A4C" w:rsidRPr="00533F72" w:rsidRDefault="004B48BA" w:rsidP="00523A4C">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При анализе текущего состояния предпринимательства Восточного Казахстана в области производства пищевых продуктов, немаловажным является отметить и финансовое обеспечение субъектов малого и среднего бизнеса в регионе. </w:t>
      </w:r>
      <w:r w:rsidR="00523A4C" w:rsidRPr="00533F72">
        <w:rPr>
          <w:rFonts w:ascii="Times New Roman" w:hAnsi="Times New Roman" w:cs="Times New Roman"/>
          <w:sz w:val="28"/>
        </w:rPr>
        <w:t xml:space="preserve">На 01 </w:t>
      </w:r>
      <w:r w:rsidR="00295F8D" w:rsidRPr="00533F72">
        <w:rPr>
          <w:rFonts w:ascii="Times New Roman" w:hAnsi="Times New Roman" w:cs="Times New Roman"/>
          <w:sz w:val="28"/>
        </w:rPr>
        <w:t xml:space="preserve">января </w:t>
      </w:r>
      <w:r w:rsidR="00523A4C" w:rsidRPr="00533F72">
        <w:rPr>
          <w:rFonts w:ascii="Times New Roman" w:hAnsi="Times New Roman" w:cs="Times New Roman"/>
          <w:sz w:val="28"/>
        </w:rPr>
        <w:t>202</w:t>
      </w:r>
      <w:r w:rsidR="00295F8D" w:rsidRPr="00533F72">
        <w:rPr>
          <w:rFonts w:ascii="Times New Roman" w:hAnsi="Times New Roman" w:cs="Times New Roman"/>
          <w:sz w:val="28"/>
        </w:rPr>
        <w:t>1</w:t>
      </w:r>
      <w:r w:rsidR="00523A4C" w:rsidRPr="00533F72">
        <w:rPr>
          <w:rFonts w:ascii="Times New Roman" w:hAnsi="Times New Roman" w:cs="Times New Roman"/>
          <w:sz w:val="28"/>
        </w:rPr>
        <w:t xml:space="preserve"> года кредиты банков в регионе составляли </w:t>
      </w:r>
      <w:r w:rsidR="003F2662" w:rsidRPr="00533F72">
        <w:rPr>
          <w:rFonts w:ascii="Times New Roman" w:hAnsi="Times New Roman" w:cs="Times New Roman"/>
          <w:sz w:val="28"/>
        </w:rPr>
        <w:t>639,6</w:t>
      </w:r>
      <w:r w:rsidR="00523A4C" w:rsidRPr="00533F72">
        <w:rPr>
          <w:rFonts w:ascii="Times New Roman" w:hAnsi="Times New Roman" w:cs="Times New Roman"/>
          <w:sz w:val="28"/>
        </w:rPr>
        <w:t xml:space="preserve"> млрд. тенге, из которых 1</w:t>
      </w:r>
      <w:r w:rsidR="003F2662" w:rsidRPr="00533F72">
        <w:rPr>
          <w:rFonts w:ascii="Times New Roman" w:hAnsi="Times New Roman" w:cs="Times New Roman"/>
          <w:sz w:val="28"/>
        </w:rPr>
        <w:t xml:space="preserve">2,3 </w:t>
      </w:r>
      <w:r w:rsidR="00523A4C" w:rsidRPr="00533F72">
        <w:rPr>
          <w:rFonts w:ascii="Times New Roman" w:hAnsi="Times New Roman" w:cs="Times New Roman"/>
          <w:sz w:val="28"/>
        </w:rPr>
        <w:t xml:space="preserve">% направлены субъектам малого предпринимательства. Для сравнения на 01 </w:t>
      </w:r>
      <w:r w:rsidR="003F2662" w:rsidRPr="00533F72">
        <w:rPr>
          <w:rFonts w:ascii="Times New Roman" w:hAnsi="Times New Roman" w:cs="Times New Roman"/>
          <w:sz w:val="28"/>
        </w:rPr>
        <w:t>января</w:t>
      </w:r>
      <w:r w:rsidR="00523A4C" w:rsidRPr="00533F72">
        <w:rPr>
          <w:rFonts w:ascii="Times New Roman" w:hAnsi="Times New Roman" w:cs="Times New Roman"/>
          <w:sz w:val="28"/>
        </w:rPr>
        <w:t xml:space="preserve"> 20</w:t>
      </w:r>
      <w:r w:rsidR="003F2662" w:rsidRPr="00533F72">
        <w:rPr>
          <w:rFonts w:ascii="Times New Roman" w:hAnsi="Times New Roman" w:cs="Times New Roman"/>
          <w:sz w:val="28"/>
        </w:rPr>
        <w:t>20</w:t>
      </w:r>
      <w:r w:rsidR="00523A4C" w:rsidRPr="00533F72">
        <w:rPr>
          <w:rFonts w:ascii="Times New Roman" w:hAnsi="Times New Roman" w:cs="Times New Roman"/>
          <w:sz w:val="28"/>
        </w:rPr>
        <w:t xml:space="preserve"> года данный показатель составлял 1</w:t>
      </w:r>
      <w:r w:rsidR="003F2662" w:rsidRPr="00533F72">
        <w:rPr>
          <w:rFonts w:ascii="Times New Roman" w:hAnsi="Times New Roman" w:cs="Times New Roman"/>
          <w:sz w:val="28"/>
        </w:rPr>
        <w:t xml:space="preserve">2,6 </w:t>
      </w:r>
      <w:r w:rsidR="00523A4C" w:rsidRPr="00533F72">
        <w:rPr>
          <w:rFonts w:ascii="Times New Roman" w:hAnsi="Times New Roman" w:cs="Times New Roman"/>
          <w:sz w:val="28"/>
        </w:rPr>
        <w:t xml:space="preserve">%, что указывает на сокращение показателя на </w:t>
      </w:r>
      <w:r w:rsidR="003F2662" w:rsidRPr="00533F72">
        <w:rPr>
          <w:rFonts w:ascii="Times New Roman" w:hAnsi="Times New Roman" w:cs="Times New Roman"/>
          <w:sz w:val="28"/>
        </w:rPr>
        <w:t>0,3</w:t>
      </w:r>
      <w:r w:rsidR="00523A4C" w:rsidRPr="00533F72">
        <w:rPr>
          <w:rFonts w:ascii="Times New Roman" w:hAnsi="Times New Roman" w:cs="Times New Roman"/>
          <w:sz w:val="28"/>
        </w:rPr>
        <w:t xml:space="preserve"> процентных пункта. В структуре получателей займов малого предпринимательства 58,3% были заявлены как небанковские юридические лица и 41,7% как физические лица</w:t>
      </w:r>
      <w:r w:rsidRPr="00533F72">
        <w:rPr>
          <w:rFonts w:ascii="Times New Roman" w:hAnsi="Times New Roman" w:cs="Times New Roman"/>
          <w:sz w:val="28"/>
        </w:rPr>
        <w:t>.</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Всего на программы кредитования малых и средних предприятий, пострадавших от кризиса, было выделено 1 трлн тенге, что составляет 1,5% от ВВП.</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Наибольшую долю среди поддержанных отраслей составляют оптовая и розничная торговля и операции с недвижимостью. Кроме того, значительную поддержку получила сфера услуг по проживанию и питанию, а также транспортные услуги и складирование.</w:t>
      </w:r>
      <w:r w:rsidR="004B48BA" w:rsidRPr="00533F72">
        <w:rPr>
          <w:rFonts w:ascii="Times New Roman" w:hAnsi="Times New Roman" w:cs="Times New Roman"/>
          <w:sz w:val="28"/>
        </w:rPr>
        <w:t xml:space="preserve"> Пищевые предприятия региона также получили определенную поддержку, но в силу того факта, что данные фирмы менее прочих подверглись влиянию кризиса, данная помощь была не столь значительной.</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Подобные меры применяются в Казахстане впервые и обусловлены значительным негативным влиянием карантинных мер на экономику и бизнес.</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Фонд «Даму» в 2020 г. начал внедрять программы, предполагающие использование таких инструментов, как исламское финансирование и «зеленые» финансы.</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рамках исламского финансирования Фонд сотрудничает с АО «Исламский банк «AlHilal» и с АО «Казахстанская Иджара Компания». При этом в качестве основного инструмента данной программы будет использоваться товарная мурабаха.</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Обычно субъекты МС</w:t>
      </w:r>
      <w:r w:rsidR="00906582">
        <w:rPr>
          <w:rFonts w:ascii="Times New Roman" w:hAnsi="Times New Roman" w:cs="Times New Roman"/>
          <w:sz w:val="28"/>
        </w:rPr>
        <w:t>П</w:t>
      </w:r>
      <w:r w:rsidRPr="00533F72">
        <w:rPr>
          <w:rFonts w:ascii="Times New Roman" w:hAnsi="Times New Roman" w:cs="Times New Roman"/>
          <w:sz w:val="28"/>
        </w:rPr>
        <w:t xml:space="preserve"> при выборе источника фондирования отдают предпочтение традиционным банковским займам, однако</w:t>
      </w:r>
      <w:r w:rsidR="004B48BA" w:rsidRPr="00533F72">
        <w:rPr>
          <w:rFonts w:ascii="Times New Roman" w:hAnsi="Times New Roman" w:cs="Times New Roman"/>
          <w:sz w:val="28"/>
        </w:rPr>
        <w:t xml:space="preserve"> </w:t>
      </w:r>
      <w:r w:rsidRPr="00533F72">
        <w:rPr>
          <w:rFonts w:ascii="Times New Roman" w:hAnsi="Times New Roman" w:cs="Times New Roman"/>
          <w:sz w:val="28"/>
        </w:rPr>
        <w:t>банки гораздо охотнее выделяют кредитные средства крупным заемщикам, мелкому и среднему бизнесу достается совсем небольшая часть заемных средств. Такая ситуация обусловлена рядом причин.</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Рассматривая возможность выдачи займа субъекту малого или среднего бизнеса, банки редко уделяют много внимания бизнес-плану или ТЭО проекта. Основным фактором, определяющим решение кредитного менеджера, является наличие адекватного обеспечения, преимущественно недвижимости. Часто субъекты малого и среднего предпринимательства не располагают в достаточной степени активами, которые могли бы выступить надежным обеспечением для банковского займа, не имеют солидной кредитной истории, что обуславливает высокую стоимость займов, поскольку для банка сопряжено со значительным риском. Как следствие - высокий процент просроченных и невозвращенных займов, а для предпринимателя - высокая вероятность банкротства [</w:t>
      </w:r>
      <w:r w:rsidR="008449E3" w:rsidRPr="00533F72">
        <w:rPr>
          <w:rFonts w:ascii="Times New Roman" w:hAnsi="Times New Roman" w:cs="Times New Roman"/>
          <w:sz w:val="28"/>
        </w:rPr>
        <w:t>89</w:t>
      </w:r>
      <w:r w:rsidRPr="00533F72">
        <w:rPr>
          <w:rFonts w:ascii="Times New Roman" w:hAnsi="Times New Roman" w:cs="Times New Roman"/>
          <w:sz w:val="28"/>
        </w:rPr>
        <w:t>]. Учитывая тот факт, что основная часть предприятий МС</w:t>
      </w:r>
      <w:r w:rsidR="00906582">
        <w:rPr>
          <w:rFonts w:ascii="Times New Roman" w:hAnsi="Times New Roman" w:cs="Times New Roman"/>
          <w:sz w:val="28"/>
        </w:rPr>
        <w:t>П</w:t>
      </w:r>
      <w:r w:rsidRPr="00533F72">
        <w:rPr>
          <w:rFonts w:ascii="Times New Roman" w:hAnsi="Times New Roman" w:cs="Times New Roman"/>
          <w:sz w:val="28"/>
        </w:rPr>
        <w:t xml:space="preserve"> от</w:t>
      </w:r>
      <w:r w:rsidRPr="00533F72">
        <w:rPr>
          <w:rFonts w:ascii="Times New Roman" w:hAnsi="Times New Roman" w:cs="Times New Roman"/>
          <w:sz w:val="28"/>
        </w:rPr>
        <w:softHyphen/>
        <w:t xml:space="preserve">носится к сфере торговли (около 60%) и основными активами таких предприятий являются товары в обороте, вероятность получения займа на приемлемых условиях стремится к нулю. По данным Национального банка Республики Казахстан, доля кредитов </w:t>
      </w:r>
      <w:r w:rsidR="00906582">
        <w:rPr>
          <w:rFonts w:ascii="Times New Roman" w:hAnsi="Times New Roman" w:cs="Times New Roman"/>
          <w:sz w:val="28"/>
        </w:rPr>
        <w:t>МСП</w:t>
      </w:r>
      <w:r w:rsidRPr="00533F72">
        <w:rPr>
          <w:rFonts w:ascii="Times New Roman" w:hAnsi="Times New Roman" w:cs="Times New Roman"/>
          <w:sz w:val="28"/>
        </w:rPr>
        <w:t xml:space="preserve"> составляет всего 17,2% от общего объема кредитов экономике.</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настоящее время альтернативой банковским кредитам для предпринимателей в Казах</w:t>
      </w:r>
      <w:r w:rsidRPr="00533F72">
        <w:rPr>
          <w:rFonts w:ascii="Times New Roman" w:hAnsi="Times New Roman" w:cs="Times New Roman"/>
          <w:sz w:val="28"/>
        </w:rPr>
        <w:softHyphen/>
        <w:t xml:space="preserve">стане часто выступает лизинг и факторинг. Однако, данные виды финансирования отличаются высокой стоимостью. Кроме того, на рынке лизинга доминирует государство, предоставляя лизинг в основном не </w:t>
      </w:r>
      <w:r w:rsidR="00906582">
        <w:rPr>
          <w:rFonts w:ascii="Times New Roman" w:hAnsi="Times New Roman" w:cs="Times New Roman"/>
          <w:sz w:val="28"/>
        </w:rPr>
        <w:t>МСП</w:t>
      </w:r>
      <w:r w:rsidRPr="00533F72">
        <w:rPr>
          <w:rFonts w:ascii="Times New Roman" w:hAnsi="Times New Roman" w:cs="Times New Roman"/>
          <w:sz w:val="28"/>
        </w:rPr>
        <w:t>, а крупному бизнесу и государственным компаниям. Половину рынка занимает АО «КазАгроФинанс», остальная часть разделена между дочерними компаниями банков второго уровня, которые не могут предоставить фондирование дочерним лизинговым компаниям на льготных условиях из-за ограничений регулятора, вследствие чего стоимость лизинга остается высокой.</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Помимо поисков оптимальных источников финансирования, </w:t>
      </w:r>
      <w:r w:rsidR="004B48BA" w:rsidRPr="00533F72">
        <w:rPr>
          <w:rFonts w:ascii="Times New Roman" w:hAnsi="Times New Roman" w:cs="Times New Roman"/>
          <w:sz w:val="28"/>
        </w:rPr>
        <w:t>предприятиям пищевой индустрии</w:t>
      </w:r>
      <w:r w:rsidRPr="00533F72">
        <w:rPr>
          <w:rFonts w:ascii="Times New Roman" w:hAnsi="Times New Roman" w:cs="Times New Roman"/>
          <w:sz w:val="28"/>
        </w:rPr>
        <w:t xml:space="preserve"> стоит обратить внимание на использование альтернативных методов ведения бизнеса. В этом смысле большие перспективы есть у франчайз</w:t>
      </w:r>
      <w:r w:rsidR="00906582">
        <w:rPr>
          <w:rFonts w:ascii="Times New Roman" w:hAnsi="Times New Roman" w:cs="Times New Roman"/>
          <w:sz w:val="28"/>
        </w:rPr>
        <w:t>и</w:t>
      </w:r>
      <w:r w:rsidRPr="00533F72">
        <w:rPr>
          <w:rFonts w:ascii="Times New Roman" w:hAnsi="Times New Roman" w:cs="Times New Roman"/>
          <w:sz w:val="28"/>
        </w:rPr>
        <w:t>нга. Данный рынок в Казахстане также нельзя назвать достаточно развитым, однако он имеет значительные перспективы роста, поскольку упрощает выход начинающего предпринимателя на рынок и предполагает долгосрочное развитие. По данным Казахстанской ассоциации франчайзинга «Kazfranch», рынок франчайзинга в нашей стране представлен 360 франчайзинговыми системами, из которых около 24% - казахстанские. Со</w:t>
      </w:r>
      <w:r w:rsidRPr="00533F72">
        <w:rPr>
          <w:rFonts w:ascii="Times New Roman" w:hAnsi="Times New Roman" w:cs="Times New Roman"/>
          <w:sz w:val="28"/>
        </w:rPr>
        <w:softHyphen/>
        <w:t>вокупный оборот рынка составляет 173 млрд тенге, или 0,2% от ВВП. Учитывая тот факт, что в среднем в мире доля франчайзингового рынка составляет 8% от ВВП, возможности развития очевидны. Однако, такой рост во многом обусловлен поддержкой государства и негосударственных структур, которой пользуется данный рынок во многих странах. Например, в Италии предприниматель, покупающий франшизу, может рассчитывать на получение 50 000 евро от ассоциации франчайзинга, причем половина этой суммы - грант, а остальное - займ с невысоким процентом. Данная мера позволила за короткий срок увеличить количество франчайзи в два раза [</w:t>
      </w:r>
      <w:r w:rsidR="008449E3" w:rsidRPr="00533F72">
        <w:rPr>
          <w:rFonts w:ascii="Times New Roman" w:hAnsi="Times New Roman" w:cs="Times New Roman"/>
          <w:sz w:val="28"/>
        </w:rPr>
        <w:t>90</w:t>
      </w:r>
      <w:r w:rsidRPr="00533F72">
        <w:rPr>
          <w:rFonts w:ascii="Times New Roman" w:hAnsi="Times New Roman" w:cs="Times New Roman"/>
          <w:sz w:val="28"/>
        </w:rPr>
        <w:t>]. В Казахстане нет особенных привилегий для франчайзеров или франчайзи, хотя финансовая поддержка в данном направлении может в значительной степени ускорить процессы развития малого и среднего бизнеса в Казахстане.</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целях снижения негативного эффекта на экономику пандемии COVID-19 Правительством Республики Казахстан были приняты меры поддержки экономики, в том числе и СМСП. В их числе внесение корректив в Государственную программу «Дорожная карта бизнеса 2025», направленных на повышение доступности источников фондирования для малых и средних предприятий. В частности, были сняты отраслевые ограничения, которые ранее не позволяли предпринимателям не приоритетных отраслей, в значительной степени пострадавшим от последствий карантинных мер, воспользоваться мерами государственной поддержки. В частности, речь идет о секторе торговли, где объем розничной торговли за первое полугодие 2020 г составил 4600 млрд тенге или 87,4% к аналогичному периоду 2019 г [</w:t>
      </w:r>
      <w:r w:rsidR="006F5CCE" w:rsidRPr="00533F72">
        <w:rPr>
          <w:rFonts w:ascii="Times New Roman" w:hAnsi="Times New Roman" w:cs="Times New Roman"/>
          <w:sz w:val="28"/>
        </w:rPr>
        <w:t>8</w:t>
      </w:r>
      <w:r w:rsidR="00032EA1" w:rsidRPr="00533F72">
        <w:rPr>
          <w:rFonts w:ascii="Times New Roman" w:hAnsi="Times New Roman" w:cs="Times New Roman"/>
          <w:sz w:val="28"/>
        </w:rPr>
        <w:t>4</w:t>
      </w:r>
      <w:r w:rsidRPr="00533F72">
        <w:rPr>
          <w:rFonts w:ascii="Times New Roman" w:hAnsi="Times New Roman" w:cs="Times New Roman"/>
          <w:sz w:val="28"/>
        </w:rPr>
        <w:t xml:space="preserve">]. Кроме того, в рамках программы осуществляется субсидирование ставок вознаграждения по уже действующим кредитам </w:t>
      </w:r>
      <w:bookmarkStart w:id="9" w:name="_Hlk93519067"/>
      <w:r w:rsidRPr="00533F72">
        <w:rPr>
          <w:rFonts w:ascii="Times New Roman" w:hAnsi="Times New Roman" w:cs="Times New Roman"/>
          <w:sz w:val="28"/>
        </w:rPr>
        <w:t>СМСП</w:t>
      </w:r>
      <w:bookmarkEnd w:id="9"/>
      <w:r w:rsidRPr="00533F72">
        <w:rPr>
          <w:rFonts w:ascii="Times New Roman" w:hAnsi="Times New Roman" w:cs="Times New Roman"/>
          <w:sz w:val="28"/>
        </w:rPr>
        <w:t xml:space="preserve"> пострадавших секторов экономики с доведением до 6% годовых. Из 30 тысяч СМСП, имеющих займы в банках второго уровня, на данную программу могут рассчитывать около 40 %.</w:t>
      </w:r>
    </w:p>
    <w:p w:rsidR="00E20C47" w:rsidRPr="00533F72" w:rsidRDefault="00E20C47" w:rsidP="00E20C4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Представленное исследование имело целью раскрыть значение пищевой промышленности, которая является одной из важных отраслей производства в составе обрабатывающей промышленности. Развитие пищевой промышленности отвечает задаче наполнения товарного рынка для удовлетворения потребностей населения в продуктах питания и других товарах.</w:t>
      </w:r>
    </w:p>
    <w:p w:rsidR="00E20C47" w:rsidRPr="00533F72" w:rsidRDefault="00E20C47" w:rsidP="00E20C4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Основной целью развития и расширения пищевой промышленности является обеспечение экономической безопасности страны, повышения качества жизни и сохранения здоровья населения.</w:t>
      </w:r>
    </w:p>
    <w:p w:rsidR="00E20C47" w:rsidRPr="00533F72" w:rsidRDefault="00E20C47" w:rsidP="00E20C4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Ключевыми проблемами </w:t>
      </w:r>
      <w:r w:rsidR="00D34998" w:rsidRPr="00533F72">
        <w:rPr>
          <w:rFonts w:ascii="Times New Roman" w:hAnsi="Times New Roman" w:cs="Times New Roman"/>
          <w:sz w:val="28"/>
        </w:rPr>
        <w:t>страны и изучаемог</w:t>
      </w:r>
      <w:r w:rsidR="00BB07C1" w:rsidRPr="00533F72">
        <w:rPr>
          <w:rFonts w:ascii="Times New Roman" w:hAnsi="Times New Roman" w:cs="Times New Roman"/>
          <w:sz w:val="28"/>
        </w:rPr>
        <w:t xml:space="preserve">о </w:t>
      </w:r>
      <w:r w:rsidR="00D34998" w:rsidRPr="00533F72">
        <w:rPr>
          <w:rFonts w:ascii="Times New Roman" w:hAnsi="Times New Roman" w:cs="Times New Roman"/>
          <w:sz w:val="28"/>
        </w:rPr>
        <w:t>региона</w:t>
      </w:r>
      <w:r w:rsidRPr="00533F72">
        <w:rPr>
          <w:rFonts w:ascii="Times New Roman" w:hAnsi="Times New Roman" w:cs="Times New Roman"/>
          <w:sz w:val="28"/>
        </w:rPr>
        <w:t xml:space="preserve"> в расширении пищевой промышленности являются:</w:t>
      </w:r>
    </w:p>
    <w:p w:rsidR="00E20C47" w:rsidRPr="00533F72" w:rsidRDefault="00C57717" w:rsidP="00FE74E8">
      <w:pPr>
        <w:pStyle w:val="a7"/>
        <w:numPr>
          <w:ilvl w:val="0"/>
          <w:numId w:val="6"/>
        </w:numPr>
        <w:spacing w:after="0" w:line="240" w:lineRule="auto"/>
        <w:ind w:left="0" w:firstLine="709"/>
        <w:jc w:val="both"/>
        <w:rPr>
          <w:rFonts w:ascii="Times New Roman" w:hAnsi="Times New Roman" w:cs="Times New Roman"/>
          <w:sz w:val="28"/>
        </w:rPr>
      </w:pPr>
      <w:r>
        <w:rPr>
          <w:rFonts w:ascii="Times New Roman" w:hAnsi="Times New Roman" w:cs="Times New Roman"/>
          <w:sz w:val="28"/>
        </w:rPr>
        <w:t xml:space="preserve">Предприятия пищевой промышленности (в стране </w:t>
      </w:r>
      <w:r w:rsidR="00B932B9">
        <w:rPr>
          <w:rFonts w:ascii="Times New Roman" w:hAnsi="Times New Roman" w:cs="Times New Roman"/>
          <w:sz w:val="28"/>
        </w:rPr>
        <w:t>и регионе</w:t>
      </w:r>
      <w:r>
        <w:rPr>
          <w:rFonts w:ascii="Times New Roman" w:hAnsi="Times New Roman" w:cs="Times New Roman"/>
          <w:sz w:val="28"/>
        </w:rPr>
        <w:t xml:space="preserve">) нуждаются в поддержке для усиления инновационной активности. </w:t>
      </w:r>
    </w:p>
    <w:p w:rsidR="00E20C47" w:rsidRPr="00533F72" w:rsidRDefault="00E20C47" w:rsidP="00FE74E8">
      <w:pPr>
        <w:pStyle w:val="a7"/>
        <w:numPr>
          <w:ilvl w:val="0"/>
          <w:numId w:val="6"/>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Расширение ассортимента продукции и улучшение товарного вида;</w:t>
      </w:r>
    </w:p>
    <w:p w:rsidR="00E20C47" w:rsidRPr="00533F72" w:rsidRDefault="00E20C47" w:rsidP="00FE74E8">
      <w:pPr>
        <w:pStyle w:val="a7"/>
        <w:numPr>
          <w:ilvl w:val="0"/>
          <w:numId w:val="6"/>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Улучшение качества и безопасности пищевых и других продуктов для сохранения здоровья населения.</w:t>
      </w:r>
    </w:p>
    <w:p w:rsidR="00E20C47" w:rsidRPr="00533F72" w:rsidRDefault="00E20C47" w:rsidP="00E20C4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Таким образом, основные перспективы диверсификации пищевой промышленности включают в своем составе следующие направления:</w:t>
      </w:r>
    </w:p>
    <w:p w:rsidR="00E20C47" w:rsidRPr="00533F72" w:rsidRDefault="00E20C47" w:rsidP="00FE74E8">
      <w:pPr>
        <w:pStyle w:val="a7"/>
        <w:numPr>
          <w:ilvl w:val="0"/>
          <w:numId w:val="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Модернизация производства в соответствии с мировыми тенденциями.</w:t>
      </w:r>
    </w:p>
    <w:p w:rsidR="00E20C47" w:rsidRPr="00533F72" w:rsidRDefault="00E20C47" w:rsidP="00FE74E8">
      <w:pPr>
        <w:pStyle w:val="a7"/>
        <w:numPr>
          <w:ilvl w:val="0"/>
          <w:numId w:val="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Открытие новых производств и предприятий на базе местного сырья и обеспечение занятости.</w:t>
      </w:r>
    </w:p>
    <w:p w:rsidR="00E20C47" w:rsidRPr="00533F72" w:rsidRDefault="00E20C47" w:rsidP="00FE74E8">
      <w:pPr>
        <w:pStyle w:val="a7"/>
        <w:numPr>
          <w:ilvl w:val="0"/>
          <w:numId w:val="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Создание градообразующих предприятий пищевой промышленности в сельских районах и развитие инфраструктуры в отдаленных регионах.</w:t>
      </w:r>
    </w:p>
    <w:p w:rsidR="00E20C47" w:rsidRPr="00533F72" w:rsidRDefault="00E20C47" w:rsidP="00FE74E8">
      <w:pPr>
        <w:pStyle w:val="a7"/>
        <w:numPr>
          <w:ilvl w:val="0"/>
          <w:numId w:val="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Перспективными направлениями диверсификации пищевой промышленности являются:</w:t>
      </w:r>
    </w:p>
    <w:p w:rsidR="00E20C47" w:rsidRPr="00533F72" w:rsidRDefault="00E20C47" w:rsidP="00FE74E8">
      <w:pPr>
        <w:pStyle w:val="a7"/>
        <w:numPr>
          <w:ilvl w:val="0"/>
          <w:numId w:val="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Расширение собственного мясо-молочного и растительного производства.</w:t>
      </w:r>
    </w:p>
    <w:p w:rsidR="00E20C47" w:rsidRPr="00533F72" w:rsidRDefault="00E20C47" w:rsidP="00FE74E8">
      <w:pPr>
        <w:pStyle w:val="a7"/>
        <w:numPr>
          <w:ilvl w:val="0"/>
          <w:numId w:val="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Диверсификация ассортимента продукции, в том числе морских и речных продуктов.</w:t>
      </w:r>
    </w:p>
    <w:p w:rsidR="00E20C47" w:rsidRPr="00533F72" w:rsidRDefault="00E20C47" w:rsidP="00FE74E8">
      <w:pPr>
        <w:pStyle w:val="a7"/>
        <w:numPr>
          <w:ilvl w:val="0"/>
          <w:numId w:val="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Создание собственных брендов и популяризация уникальных национальных продуктов, которым нет аналогов в мире.</w:t>
      </w:r>
    </w:p>
    <w:p w:rsidR="00E20C47" w:rsidRPr="00533F72" w:rsidRDefault="00E20C47" w:rsidP="00E20C4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Для достижения этой цели необходимо увеличение производства национальных экологически чистых продуктов, поддержка </w:t>
      </w:r>
      <w:r w:rsidR="00B932B9">
        <w:rPr>
          <w:rFonts w:ascii="Times New Roman" w:hAnsi="Times New Roman" w:cs="Times New Roman"/>
          <w:sz w:val="28"/>
        </w:rPr>
        <w:t>МСП</w:t>
      </w:r>
      <w:r w:rsidRPr="00533F72">
        <w:rPr>
          <w:rFonts w:ascii="Times New Roman" w:hAnsi="Times New Roman" w:cs="Times New Roman"/>
          <w:sz w:val="28"/>
        </w:rPr>
        <w:t>, а также повышения социальной ответственности бизнеса [</w:t>
      </w:r>
      <w:r w:rsidR="006F5CCE" w:rsidRPr="00533F72">
        <w:rPr>
          <w:rFonts w:ascii="Times New Roman" w:hAnsi="Times New Roman" w:cs="Times New Roman"/>
          <w:sz w:val="28"/>
        </w:rPr>
        <w:t>12</w:t>
      </w:r>
      <w:r w:rsidRPr="00533F72">
        <w:rPr>
          <w:rFonts w:ascii="Times New Roman" w:hAnsi="Times New Roman" w:cs="Times New Roman"/>
          <w:sz w:val="28"/>
        </w:rPr>
        <w:t>].</w:t>
      </w:r>
    </w:p>
    <w:p w:rsidR="00C54363" w:rsidRPr="00533F72" w:rsidRDefault="00C54363" w:rsidP="00C5436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Следует отметить, что во всем мире </w:t>
      </w:r>
      <w:r w:rsidR="00B932B9">
        <w:rPr>
          <w:rFonts w:ascii="Times New Roman" w:hAnsi="Times New Roman" w:cs="Times New Roman"/>
          <w:sz w:val="28"/>
        </w:rPr>
        <w:t>МСП</w:t>
      </w:r>
      <w:r w:rsidRPr="00533F72">
        <w:rPr>
          <w:rFonts w:ascii="Times New Roman" w:hAnsi="Times New Roman" w:cs="Times New Roman"/>
          <w:sz w:val="28"/>
        </w:rPr>
        <w:t xml:space="preserve"> является основой благосостояния экономики, обеспечивая высокий уровень занятости и поддерживая конкурентную среду. </w:t>
      </w:r>
      <w:r w:rsidR="00E22166" w:rsidRPr="00533F72">
        <w:rPr>
          <w:rFonts w:ascii="Times New Roman" w:hAnsi="Times New Roman" w:cs="Times New Roman"/>
          <w:sz w:val="28"/>
        </w:rPr>
        <w:t xml:space="preserve">Именно такими предприятиями в основном представлена пищевая промышленность страны и региона. </w:t>
      </w:r>
      <w:r w:rsidRPr="00533F72">
        <w:rPr>
          <w:rFonts w:ascii="Times New Roman" w:hAnsi="Times New Roman" w:cs="Times New Roman"/>
          <w:sz w:val="28"/>
        </w:rPr>
        <w:t>В то же время именно данный сегмент испытывает наибольшие трудности в поисках фондирования своих проектов, что особенно актуально для Республики Казахстан. Несмотря на то что государственная поддержка во многом способствует позитивным изменениям в данной области, решающее значение имеет компетентность и заинтересованность в продвижении бизнеса самих предпринимателей, что предполагает использование всех возможностей, которые предоставляет рынок.</w:t>
      </w:r>
    </w:p>
    <w:p w:rsidR="001E5F53" w:rsidRPr="00533F72" w:rsidRDefault="001E5F53" w:rsidP="001E5F5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По результатам проведенного исследования можно сделать вывод о том, что необходимо расширить программы поддержки малого бизнеса, </w:t>
      </w:r>
      <w:r w:rsidR="00B932B9">
        <w:rPr>
          <w:rFonts w:ascii="Times New Roman" w:hAnsi="Times New Roman" w:cs="Times New Roman"/>
          <w:sz w:val="28"/>
        </w:rPr>
        <w:t xml:space="preserve">усилить применение инновационных технологий, уровень инновационной активности и инновационности производимой продукции, </w:t>
      </w:r>
      <w:r w:rsidRPr="00533F72">
        <w:rPr>
          <w:rFonts w:ascii="Times New Roman" w:hAnsi="Times New Roman" w:cs="Times New Roman"/>
          <w:sz w:val="28"/>
        </w:rPr>
        <w:t>которые да</w:t>
      </w:r>
      <w:r w:rsidR="00B932B9">
        <w:rPr>
          <w:rFonts w:ascii="Times New Roman" w:hAnsi="Times New Roman" w:cs="Times New Roman"/>
          <w:sz w:val="28"/>
        </w:rPr>
        <w:t>дут</w:t>
      </w:r>
      <w:r w:rsidRPr="00533F72">
        <w:rPr>
          <w:rFonts w:ascii="Times New Roman" w:hAnsi="Times New Roman" w:cs="Times New Roman"/>
          <w:sz w:val="28"/>
        </w:rPr>
        <w:t xml:space="preserve"> хороший результат, а те программы, которые не являются эффективными, закрыть и разработать новые более действенные программы.</w:t>
      </w:r>
    </w:p>
    <w:p w:rsidR="001E5F53" w:rsidRPr="00533F72" w:rsidRDefault="001E5F53" w:rsidP="001E5F5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Одним из основных является развитие здоровой конкуренции на основе создания такой предпринимательской среды, которая позволит новым более эффективным предприятиям выжить, с рынка уйдут старые неэффективные неперспективные предприятия. Необходимо создавать такие условия, чтобы </w:t>
      </w:r>
      <w:r w:rsidR="00B932B9">
        <w:rPr>
          <w:rFonts w:ascii="Times New Roman" w:hAnsi="Times New Roman" w:cs="Times New Roman"/>
          <w:sz w:val="28"/>
        </w:rPr>
        <w:t xml:space="preserve">МСП </w:t>
      </w:r>
      <w:r w:rsidRPr="00533F72">
        <w:rPr>
          <w:rFonts w:ascii="Times New Roman" w:hAnsi="Times New Roman" w:cs="Times New Roman"/>
          <w:sz w:val="28"/>
        </w:rPr>
        <w:t>могли наравне конкурировать с государственными предприятиями.</w:t>
      </w:r>
    </w:p>
    <w:p w:rsidR="001E5F53" w:rsidRPr="00533F72" w:rsidRDefault="001E5F53" w:rsidP="00A32D0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Для восстановления </w:t>
      </w:r>
      <w:r w:rsidR="00B932B9">
        <w:rPr>
          <w:rFonts w:ascii="Times New Roman" w:hAnsi="Times New Roman" w:cs="Times New Roman"/>
          <w:sz w:val="28"/>
        </w:rPr>
        <w:t>МСП</w:t>
      </w:r>
      <w:r w:rsidRPr="00533F72">
        <w:rPr>
          <w:rFonts w:ascii="Times New Roman" w:hAnsi="Times New Roman" w:cs="Times New Roman"/>
          <w:sz w:val="28"/>
        </w:rPr>
        <w:t xml:space="preserve"> после пандемии и кризиса необходимы отечественные и зарубежные инвестиции для</w:t>
      </w:r>
      <w:r w:rsidR="00B932B9">
        <w:rPr>
          <w:rFonts w:ascii="Times New Roman" w:hAnsi="Times New Roman" w:cs="Times New Roman"/>
          <w:sz w:val="28"/>
        </w:rPr>
        <w:t xml:space="preserve"> их </w:t>
      </w:r>
      <w:r w:rsidRPr="00533F72">
        <w:rPr>
          <w:rFonts w:ascii="Times New Roman" w:hAnsi="Times New Roman" w:cs="Times New Roman"/>
          <w:sz w:val="28"/>
        </w:rPr>
        <w:t>роста и развития, создания новых рабочих мест, снижения социальной напряженности среди населения [</w:t>
      </w:r>
      <w:r w:rsidR="006F5CCE" w:rsidRPr="00533F72">
        <w:rPr>
          <w:rFonts w:ascii="Times New Roman" w:hAnsi="Times New Roman" w:cs="Times New Roman"/>
          <w:sz w:val="28"/>
        </w:rPr>
        <w:t>91</w:t>
      </w:r>
      <w:r w:rsidRPr="00533F72">
        <w:rPr>
          <w:rFonts w:ascii="Times New Roman" w:hAnsi="Times New Roman" w:cs="Times New Roman"/>
          <w:sz w:val="28"/>
        </w:rPr>
        <w:t>].</w:t>
      </w:r>
    </w:p>
    <w:p w:rsidR="005F791E" w:rsidRDefault="005F791E" w:rsidP="00A32D0F">
      <w:pPr>
        <w:pStyle w:val="3"/>
        <w:spacing w:before="0" w:line="240" w:lineRule="auto"/>
        <w:ind w:firstLine="709"/>
        <w:jc w:val="both"/>
        <w:rPr>
          <w:rFonts w:ascii="Times New Roman" w:eastAsia="Times New Roman" w:hAnsi="Times New Roman" w:cs="Times New Roman"/>
          <w:color w:val="auto"/>
          <w:sz w:val="28"/>
          <w:szCs w:val="28"/>
          <w:lang w:eastAsia="ru-RU"/>
        </w:rPr>
      </w:pPr>
    </w:p>
    <w:p w:rsidR="005B586A" w:rsidRDefault="0082356B" w:rsidP="00A32D0F">
      <w:pPr>
        <w:pStyle w:val="3"/>
        <w:spacing w:before="0" w:line="240" w:lineRule="auto"/>
        <w:ind w:firstLine="709"/>
        <w:jc w:val="both"/>
        <w:rPr>
          <w:rFonts w:ascii="Times New Roman" w:eastAsia="Times New Roman" w:hAnsi="Times New Roman" w:cs="Times New Roman"/>
          <w:color w:val="auto"/>
          <w:sz w:val="28"/>
          <w:szCs w:val="28"/>
          <w:lang w:eastAsia="ru-RU"/>
        </w:rPr>
      </w:pPr>
      <w:r w:rsidRPr="005F791E">
        <w:rPr>
          <w:rFonts w:ascii="Times New Roman" w:eastAsia="Times New Roman" w:hAnsi="Times New Roman" w:cs="Times New Roman"/>
          <w:color w:val="auto"/>
          <w:sz w:val="28"/>
          <w:szCs w:val="28"/>
          <w:lang w:eastAsia="ru-RU"/>
        </w:rPr>
        <w:t xml:space="preserve">2.2 </w:t>
      </w:r>
      <w:r w:rsidR="005B586A" w:rsidRPr="005F791E">
        <w:rPr>
          <w:rFonts w:ascii="Times New Roman" w:eastAsia="Times New Roman" w:hAnsi="Times New Roman" w:cs="Times New Roman"/>
          <w:color w:val="auto"/>
          <w:sz w:val="28"/>
          <w:szCs w:val="28"/>
          <w:lang w:eastAsia="ru-RU"/>
        </w:rPr>
        <w:t>Оценка инновационного потенциала малого и среднего предпринимательства в пищевой промышленности</w:t>
      </w:r>
    </w:p>
    <w:p w:rsidR="00A32D0F" w:rsidRPr="00A32D0F" w:rsidRDefault="00A32D0F" w:rsidP="00A32D0F">
      <w:pPr>
        <w:spacing w:after="0" w:line="240" w:lineRule="auto"/>
        <w:ind w:firstLine="709"/>
        <w:rPr>
          <w:lang w:eastAsia="ru-RU"/>
        </w:rPr>
      </w:pPr>
    </w:p>
    <w:p w:rsidR="005B586A" w:rsidRPr="00533F72" w:rsidRDefault="005B586A" w:rsidP="00A32D0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Инновации для </w:t>
      </w:r>
      <w:r w:rsidRPr="00533F72">
        <w:rPr>
          <w:rFonts w:ascii="Times New Roman" w:hAnsi="Times New Roman" w:cs="Times New Roman"/>
          <w:sz w:val="28"/>
          <w:lang w:val="kk-KZ"/>
        </w:rPr>
        <w:t>нашей страны в целом</w:t>
      </w:r>
      <w:r w:rsidR="005F791E">
        <w:rPr>
          <w:rFonts w:ascii="Times New Roman" w:hAnsi="Times New Roman" w:cs="Times New Roman"/>
          <w:sz w:val="28"/>
          <w:lang w:val="kk-KZ"/>
        </w:rPr>
        <w:t xml:space="preserve">, </w:t>
      </w:r>
      <w:r w:rsidRPr="00533F72">
        <w:rPr>
          <w:rFonts w:ascii="Times New Roman" w:hAnsi="Times New Roman" w:cs="Times New Roman"/>
          <w:sz w:val="28"/>
          <w:lang w:val="kk-KZ"/>
        </w:rPr>
        <w:t xml:space="preserve"> и отрасли</w:t>
      </w:r>
      <w:r w:rsidR="005F791E">
        <w:rPr>
          <w:rFonts w:ascii="Times New Roman" w:hAnsi="Times New Roman" w:cs="Times New Roman"/>
          <w:sz w:val="28"/>
          <w:lang w:val="kk-KZ"/>
        </w:rPr>
        <w:t xml:space="preserve">, </w:t>
      </w:r>
      <w:r w:rsidRPr="00533F72">
        <w:rPr>
          <w:rFonts w:ascii="Times New Roman" w:hAnsi="Times New Roman" w:cs="Times New Roman"/>
          <w:sz w:val="28"/>
          <w:lang w:val="kk-KZ"/>
        </w:rPr>
        <w:t xml:space="preserve"> в частности</w:t>
      </w:r>
      <w:r w:rsidR="005F791E">
        <w:rPr>
          <w:rFonts w:ascii="Times New Roman" w:hAnsi="Times New Roman" w:cs="Times New Roman"/>
          <w:sz w:val="28"/>
          <w:lang w:val="kk-KZ"/>
        </w:rPr>
        <w:t xml:space="preserve">, </w:t>
      </w:r>
      <w:r w:rsidRPr="00533F72">
        <w:rPr>
          <w:rFonts w:ascii="Times New Roman" w:hAnsi="Times New Roman" w:cs="Times New Roman"/>
          <w:sz w:val="28"/>
          <w:lang w:val="kk-KZ"/>
        </w:rPr>
        <w:t xml:space="preserve"> обеспечивают</w:t>
      </w:r>
      <w:r w:rsidRPr="00533F72">
        <w:rPr>
          <w:rFonts w:ascii="Times New Roman" w:hAnsi="Times New Roman" w:cs="Times New Roman"/>
          <w:sz w:val="28"/>
        </w:rPr>
        <w:t xml:space="preserve"> импульс развитию </w:t>
      </w:r>
      <w:r w:rsidRPr="00533F72">
        <w:rPr>
          <w:rFonts w:ascii="Times New Roman" w:hAnsi="Times New Roman" w:cs="Times New Roman"/>
          <w:sz w:val="28"/>
          <w:lang w:val="kk-KZ"/>
        </w:rPr>
        <w:t>производственного сектора и создает условия для создания</w:t>
      </w:r>
      <w:r w:rsidRPr="00533F72">
        <w:rPr>
          <w:rFonts w:ascii="Times New Roman" w:hAnsi="Times New Roman" w:cs="Times New Roman"/>
          <w:sz w:val="28"/>
        </w:rPr>
        <w:t xml:space="preserve"> диверсифицированной и конкурентоспособной экономики [9</w:t>
      </w:r>
      <w:r w:rsidR="006F6256">
        <w:rPr>
          <w:rFonts w:ascii="Times New Roman" w:hAnsi="Times New Roman" w:cs="Times New Roman"/>
          <w:sz w:val="28"/>
        </w:rPr>
        <w:t>1</w:t>
      </w:r>
      <w:r w:rsidRPr="00533F72">
        <w:rPr>
          <w:rFonts w:ascii="Times New Roman" w:hAnsi="Times New Roman" w:cs="Times New Roman"/>
          <w:sz w:val="28"/>
        </w:rPr>
        <w:t>].</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lang w:val="kk-KZ"/>
        </w:rPr>
        <w:t>Социально</w:t>
      </w:r>
      <w:r w:rsidRPr="00533F72">
        <w:rPr>
          <w:rFonts w:ascii="Times New Roman" w:hAnsi="Times New Roman" w:cs="Times New Roman"/>
          <w:sz w:val="28"/>
          <w:szCs w:val="28"/>
        </w:rPr>
        <w:t>-</w:t>
      </w:r>
      <w:r w:rsidRPr="00533F72">
        <w:rPr>
          <w:rFonts w:ascii="Times New Roman" w:hAnsi="Times New Roman" w:cs="Times New Roman"/>
          <w:sz w:val="28"/>
          <w:szCs w:val="28"/>
          <w:lang w:val="kk-KZ"/>
        </w:rPr>
        <w:t>экономическое развитие любого региона</w:t>
      </w:r>
      <w:r w:rsidRPr="00533F72">
        <w:rPr>
          <w:rFonts w:ascii="Times New Roman" w:hAnsi="Times New Roman" w:cs="Times New Roman"/>
          <w:sz w:val="28"/>
          <w:szCs w:val="28"/>
        </w:rPr>
        <w:t xml:space="preserve"> определяется многими факторами, в том числе и уровнем развития инновационных процессов основанных на применении наукоемких и цифровых технологий, интеллектуальных ресурсов и прочих факторов. Таким образом для оценки инновационного потенциала региона необходимо вычленить из множества условий и факторов, те, которые позволят обоснованно определить уровень развития региона по критерию инновационности. Одним из больших проблем является сбор нужных данных и обоснование их выборки. Как было рассмотрено в первом разделе диссертационной работы имеются множество методик оценки формирования и развития инновационного потенциала региона. Рассмотрены основные преимущества и недостатки этих методик, причем основной трудностью предлагаемых методик является некоторая их субъективность или слишком большое количество учитываемых факторов, при этом последняя указанная трудность заключается в усложнении сбора необходимой информации. Очень большое количество и многообразие используемых показателей, приводит к невозможности получить их на основе официальных статданных, и приводит к излишнему усложнению расчетов.</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Данные, предоставляемые Бюро национальной и региональной статистики РК по категории «Об инновационной деятельности» хотя и отражают итоговые результаты данной деятельности, но их явно недостаточно для оценки потенциала, необходимого для получения этих результатов. Вследствие этого требуется использование такой методики оценки уровня инновационного потенциала региона и отдельно взятой отрасли в этом регионе, в которой будут использоваться параметры, которые не сложно получить из статистических данных и при этом они должны наиболее полно отражать основные элементы, составляющие уровень возможностей региона (отрасли) по инновационной деятельности. </w:t>
      </w:r>
      <w:r w:rsidRPr="00533F72">
        <w:rPr>
          <w:rStyle w:val="jlqj4b"/>
          <w:rFonts w:ascii="Times New Roman" w:hAnsi="Times New Roman" w:cs="Times New Roman"/>
          <w:sz w:val="28"/>
          <w:szCs w:val="28"/>
        </w:rPr>
        <w:t>Основная задача - определение факторов, критериев и показателей инновационной инфраструктуры, построение статистической модели оценки эффективности на основе корреляционно-регрессионного анализа и разработка прогнозов развития инновационного потенциала. Так, автором была осуществлена оценка факторов, которые имеют наибольшее влияние на производительность инновационной инфраструктуры. Этими факторами стали экспорт инновационных продуктов, количество передовых исследователей и расходы на инновации [9</w:t>
      </w:r>
      <w:r w:rsidR="006F6256">
        <w:rPr>
          <w:rStyle w:val="jlqj4b"/>
          <w:rFonts w:ascii="Times New Roman" w:hAnsi="Times New Roman" w:cs="Times New Roman"/>
          <w:sz w:val="28"/>
          <w:szCs w:val="28"/>
        </w:rPr>
        <w:t>2</w:t>
      </w:r>
      <w:r w:rsidRPr="00533F72">
        <w:rPr>
          <w:rStyle w:val="jlqj4b"/>
          <w:rFonts w:ascii="Times New Roman" w:hAnsi="Times New Roman" w:cs="Times New Roman"/>
          <w:sz w:val="28"/>
          <w:szCs w:val="28"/>
        </w:rPr>
        <w:t>].</w:t>
      </w:r>
    </w:p>
    <w:p w:rsidR="005B586A" w:rsidRPr="00533F72" w:rsidRDefault="00E6737F" w:rsidP="005B586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параграфе 1.2 представлен мониторинг методик оценки инновационного потенциала МСП, и</w:t>
      </w:r>
      <w:r w:rsidR="005B586A" w:rsidRPr="00533F72">
        <w:rPr>
          <w:rFonts w:ascii="Times New Roman" w:hAnsi="Times New Roman" w:cs="Times New Roman"/>
          <w:sz w:val="28"/>
          <w:szCs w:val="28"/>
        </w:rPr>
        <w:t xml:space="preserve">нтересным для использования при оценке инновационного потенциала пищевой промышленности нам представляются методики, предложенные М.А. </w:t>
      </w:r>
      <w:r w:rsidR="005B586A" w:rsidRPr="00E6737F">
        <w:rPr>
          <w:rFonts w:ascii="Times New Roman" w:hAnsi="Times New Roman" w:cs="Times New Roman"/>
          <w:sz w:val="28"/>
          <w:szCs w:val="28"/>
        </w:rPr>
        <w:t>Тобиен и А.О. Тобиен в статье «Методика</w:t>
      </w:r>
      <w:r w:rsidR="005B586A" w:rsidRPr="00533F72">
        <w:rPr>
          <w:rFonts w:ascii="Times New Roman" w:hAnsi="Times New Roman" w:cs="Times New Roman"/>
          <w:sz w:val="28"/>
          <w:szCs w:val="28"/>
        </w:rPr>
        <w:t xml:space="preserve"> оценки инновационного потенциала региона» [</w:t>
      </w:r>
      <w:r w:rsidR="006F6256">
        <w:rPr>
          <w:rFonts w:ascii="Times New Roman" w:hAnsi="Times New Roman" w:cs="Times New Roman"/>
          <w:sz w:val="28"/>
          <w:szCs w:val="28"/>
        </w:rPr>
        <w:t>63</w:t>
      </w:r>
      <w:r w:rsidR="005B586A" w:rsidRPr="00533F72">
        <w:rPr>
          <w:rFonts w:ascii="Times New Roman" w:hAnsi="Times New Roman" w:cs="Times New Roman"/>
          <w:sz w:val="28"/>
          <w:szCs w:val="28"/>
        </w:rPr>
        <w:t xml:space="preserve">], а также Е.А. Вечкинзовы  в ее статье «Инновационный потенциал развития регионов Казахстана: оценка состояния и уровня использования» [29]. Данные авторы основное внимание уделили выбору наиболее удобных для сбора показателей, которые характеризуют те или иные стороны (субпотенциалы) инновационного потенциала. Основой создания своих методик они приняли применение многофакторного регрессионного анализа, которые дает более точные результаты и комплексно дает оценку исследуемого параметра. Опираясь на указанную выше методику и для избегания недостатков указанных выше, а также с учетом специфики изучаемой отрасли в данной работе предлагается новая методика. </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Согласно предлагаемой методике предлагается оценить такие субпотенциалы общего инновационного потенциала пищевой промышленности как:  результаты инновационной деятельности; потенциал труда; финансовый потенциал; производственный потенциал; потенциал бизнеса; уровень  инновационной политики региона (таблица </w:t>
      </w:r>
      <w:r w:rsidR="006F6256">
        <w:rPr>
          <w:rFonts w:ascii="Times New Roman" w:hAnsi="Times New Roman" w:cs="Times New Roman"/>
          <w:sz w:val="28"/>
          <w:szCs w:val="28"/>
        </w:rPr>
        <w:t>16</w:t>
      </w:r>
      <w:r w:rsidRPr="00533F72">
        <w:rPr>
          <w:rFonts w:ascii="Times New Roman" w:hAnsi="Times New Roman" w:cs="Times New Roman"/>
          <w:sz w:val="28"/>
          <w:szCs w:val="28"/>
        </w:rPr>
        <w:t xml:space="preserve">). </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Представим все эти параметры за последние 7 лет с 2014 года по 2020 по ВКО. При этом отмечаем, что параметры блока результаты инновационной деятельности являются основными количественными показателями, описывающих влияние инноваций на развитие региона.</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Производственный, финансовый, предпринимательский и трудовой субпотенциалы дают характеристику инновационного климата и ресурсную часть региона (отрасли), необходимую для ведения инновационной деятельности [9</w:t>
      </w:r>
      <w:r w:rsidR="006F6256">
        <w:rPr>
          <w:rFonts w:ascii="Times New Roman" w:hAnsi="Times New Roman" w:cs="Times New Roman"/>
          <w:sz w:val="28"/>
          <w:szCs w:val="28"/>
        </w:rPr>
        <w:t>3</w:t>
      </w:r>
      <w:r w:rsidRPr="00533F72">
        <w:rPr>
          <w:rFonts w:ascii="Times New Roman" w:hAnsi="Times New Roman" w:cs="Times New Roman"/>
          <w:sz w:val="28"/>
          <w:szCs w:val="28"/>
        </w:rPr>
        <w:t>]</w:t>
      </w:r>
    </w:p>
    <w:p w:rsidR="005B586A" w:rsidRDefault="00F90C7E" w:rsidP="00A32D0F">
      <w:pPr>
        <w:spacing w:after="0" w:line="240" w:lineRule="auto"/>
        <w:jc w:val="both"/>
        <w:rPr>
          <w:rFonts w:ascii="Times New Roman" w:hAnsi="Times New Roman" w:cs="Times New Roman"/>
          <w:b/>
          <w:bCs/>
          <w:sz w:val="28"/>
          <w:szCs w:val="28"/>
        </w:rPr>
      </w:pPr>
      <w:r>
        <w:rPr>
          <w:rFonts w:ascii="Times New Roman" w:hAnsi="Times New Roman" w:cs="Times New Roman"/>
          <w:b/>
          <w:sz w:val="28"/>
          <w:szCs w:val="28"/>
        </w:rPr>
        <w:t xml:space="preserve">  </w:t>
      </w:r>
      <w:r w:rsidR="00487AC9" w:rsidRPr="00487AC9">
        <w:rPr>
          <w:rFonts w:ascii="Times New Roman" w:hAnsi="Times New Roman" w:cs="Times New Roman"/>
          <w:b/>
          <w:bCs/>
          <w:sz w:val="28"/>
          <w:szCs w:val="28"/>
        </w:rPr>
        <w:t>Таблица -16 Структура показателей оценки инновационного потенциала региона по авторской методике в сравнении с методикой Тобиен</w:t>
      </w:r>
    </w:p>
    <w:p w:rsidR="0033595F" w:rsidRPr="00487AC9" w:rsidRDefault="0033595F" w:rsidP="00A32D0F">
      <w:pPr>
        <w:spacing w:after="0" w:line="240" w:lineRule="auto"/>
        <w:jc w:val="both"/>
        <w:rPr>
          <w:rFonts w:ascii="Times New Roman" w:eastAsia="Arial Unicode MS" w:hAnsi="Times New Roman" w:cs="Times New Roman"/>
          <w:b/>
          <w:bCs/>
          <w:sz w:val="28"/>
          <w:szCs w:val="28"/>
        </w:rPr>
      </w:pPr>
    </w:p>
    <w:tbl>
      <w:tblPr>
        <w:tblW w:w="9777" w:type="dxa"/>
        <w:tblInd w:w="10" w:type="dxa"/>
        <w:tblLayout w:type="fixed"/>
        <w:tblCellMar>
          <w:left w:w="10" w:type="dxa"/>
          <w:right w:w="10" w:type="dxa"/>
        </w:tblCellMar>
        <w:tblLook w:val="0000" w:firstRow="0" w:lastRow="0" w:firstColumn="0" w:lastColumn="0" w:noHBand="0" w:noVBand="0"/>
      </w:tblPr>
      <w:tblGrid>
        <w:gridCol w:w="5107"/>
        <w:gridCol w:w="4670"/>
      </w:tblGrid>
      <w:tr w:rsidR="005B586A" w:rsidRPr="00533F72" w:rsidTr="00A32D0F">
        <w:trPr>
          <w:trHeight w:hRule="exact" w:val="347"/>
        </w:trPr>
        <w:tc>
          <w:tcPr>
            <w:tcW w:w="5107" w:type="dxa"/>
            <w:tcBorders>
              <w:top w:val="single" w:sz="4" w:space="0" w:color="auto"/>
              <w:lef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jc w:val="center"/>
              <w:rPr>
                <w:rFonts w:ascii="Times New Roman" w:hAnsi="Times New Roman" w:cs="Times New Roman"/>
                <w:sz w:val="24"/>
                <w:szCs w:val="24"/>
              </w:rPr>
            </w:pPr>
            <w:r w:rsidRPr="00533F72">
              <w:rPr>
                <w:rStyle w:val="29pt"/>
                <w:rFonts w:eastAsia="Arial Narrow"/>
                <w:sz w:val="24"/>
                <w:szCs w:val="24"/>
              </w:rPr>
              <w:t>По методике  Тобиен М.А., Тобиен А.О.</w:t>
            </w:r>
          </w:p>
        </w:tc>
        <w:tc>
          <w:tcPr>
            <w:tcW w:w="4670" w:type="dxa"/>
            <w:tcBorders>
              <w:top w:val="single" w:sz="4" w:space="0" w:color="auto"/>
              <w:left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jc w:val="center"/>
              <w:rPr>
                <w:rFonts w:ascii="Times New Roman" w:hAnsi="Times New Roman" w:cs="Times New Roman"/>
                <w:sz w:val="24"/>
                <w:szCs w:val="24"/>
              </w:rPr>
            </w:pPr>
            <w:r w:rsidRPr="00533F72">
              <w:rPr>
                <w:rStyle w:val="29pt"/>
                <w:rFonts w:eastAsia="Arial Narrow"/>
                <w:sz w:val="24"/>
                <w:szCs w:val="24"/>
              </w:rPr>
              <w:t xml:space="preserve">По авторской методике </w:t>
            </w:r>
          </w:p>
        </w:tc>
      </w:tr>
      <w:tr w:rsidR="006102CF" w:rsidRPr="00533F72" w:rsidTr="006102CF">
        <w:trPr>
          <w:trHeight w:hRule="exact" w:val="228"/>
        </w:trPr>
        <w:tc>
          <w:tcPr>
            <w:tcW w:w="5107" w:type="dxa"/>
            <w:tcBorders>
              <w:top w:val="single" w:sz="4" w:space="0" w:color="auto"/>
              <w:left w:val="single" w:sz="4" w:space="0" w:color="auto"/>
            </w:tcBorders>
            <w:shd w:val="clear" w:color="auto" w:fill="FFFFFF"/>
            <w:vAlign w:val="bottom"/>
          </w:tcPr>
          <w:p w:rsidR="006102CF" w:rsidRPr="00533F72" w:rsidRDefault="006102CF" w:rsidP="00056B96">
            <w:pPr>
              <w:pStyle w:val="25"/>
              <w:shd w:val="clear" w:color="auto" w:fill="auto"/>
              <w:spacing w:before="0" w:after="0" w:line="240" w:lineRule="auto"/>
              <w:jc w:val="center"/>
              <w:rPr>
                <w:rStyle w:val="29pt"/>
                <w:rFonts w:eastAsia="Arial Narrow"/>
                <w:sz w:val="24"/>
                <w:szCs w:val="24"/>
              </w:rPr>
            </w:pPr>
            <w:r>
              <w:rPr>
                <w:rStyle w:val="29pt"/>
                <w:rFonts w:eastAsia="Arial Narrow"/>
                <w:sz w:val="24"/>
                <w:szCs w:val="24"/>
              </w:rPr>
              <w:t>1</w:t>
            </w:r>
          </w:p>
        </w:tc>
        <w:tc>
          <w:tcPr>
            <w:tcW w:w="4670" w:type="dxa"/>
            <w:tcBorders>
              <w:top w:val="single" w:sz="4" w:space="0" w:color="auto"/>
              <w:left w:val="single" w:sz="4" w:space="0" w:color="auto"/>
              <w:right w:val="single" w:sz="4" w:space="0" w:color="auto"/>
            </w:tcBorders>
            <w:shd w:val="clear" w:color="auto" w:fill="FFFFFF"/>
            <w:vAlign w:val="bottom"/>
          </w:tcPr>
          <w:p w:rsidR="006102CF" w:rsidRPr="00533F72" w:rsidRDefault="006102CF" w:rsidP="00056B96">
            <w:pPr>
              <w:pStyle w:val="25"/>
              <w:shd w:val="clear" w:color="auto" w:fill="auto"/>
              <w:spacing w:before="0" w:after="0" w:line="240" w:lineRule="auto"/>
              <w:jc w:val="center"/>
              <w:rPr>
                <w:rStyle w:val="29pt"/>
                <w:rFonts w:eastAsia="Arial Narrow"/>
                <w:sz w:val="24"/>
                <w:szCs w:val="24"/>
              </w:rPr>
            </w:pPr>
          </w:p>
        </w:tc>
      </w:tr>
      <w:tr w:rsidR="005B586A" w:rsidRPr="00533F72" w:rsidTr="00A32D0F">
        <w:trPr>
          <w:trHeight w:hRule="exact" w:val="315"/>
        </w:trPr>
        <w:tc>
          <w:tcPr>
            <w:tcW w:w="9777" w:type="dxa"/>
            <w:gridSpan w:val="2"/>
            <w:tcBorders>
              <w:top w:val="single" w:sz="4" w:space="0" w:color="auto"/>
              <w:left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Результаты инновационной деятельности</w:t>
            </w:r>
          </w:p>
        </w:tc>
      </w:tr>
      <w:tr w:rsidR="005B586A" w:rsidRPr="00533F72" w:rsidTr="00056B96">
        <w:trPr>
          <w:trHeight w:hRule="exact" w:val="585"/>
        </w:trPr>
        <w:tc>
          <w:tcPr>
            <w:tcW w:w="5107" w:type="dxa"/>
            <w:tcBorders>
              <w:top w:val="single" w:sz="4" w:space="0" w:color="auto"/>
              <w:lef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Удельный вес организаций, осуществляющих инновации, в общем числе организаций, %</w:t>
            </w:r>
          </w:p>
        </w:tc>
        <w:tc>
          <w:tcPr>
            <w:tcW w:w="4670" w:type="dxa"/>
            <w:tcBorders>
              <w:top w:val="single" w:sz="4" w:space="0" w:color="auto"/>
              <w:left w:val="single" w:sz="4" w:space="0" w:color="auto"/>
              <w:right w:val="single" w:sz="4" w:space="0" w:color="auto"/>
            </w:tcBorders>
            <w:shd w:val="clear" w:color="auto" w:fill="FFFFFF"/>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Заменено на количество организаций, осуществляющих НИОКР, шт</w:t>
            </w:r>
          </w:p>
        </w:tc>
      </w:tr>
      <w:tr w:rsidR="005B586A" w:rsidRPr="00533F72" w:rsidTr="00056B96">
        <w:trPr>
          <w:trHeight w:hRule="exact" w:val="565"/>
        </w:trPr>
        <w:tc>
          <w:tcPr>
            <w:tcW w:w="5107" w:type="dxa"/>
            <w:tcBorders>
              <w:top w:val="single" w:sz="4" w:space="0" w:color="auto"/>
              <w:lef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Число созданных передовых производственных технологий, шт.</w:t>
            </w:r>
          </w:p>
        </w:tc>
        <w:tc>
          <w:tcPr>
            <w:tcW w:w="4670" w:type="dxa"/>
            <w:tcBorders>
              <w:top w:val="single" w:sz="4" w:space="0" w:color="auto"/>
              <w:left w:val="single" w:sz="4" w:space="0" w:color="auto"/>
              <w:right w:val="single" w:sz="4" w:space="0" w:color="auto"/>
            </w:tcBorders>
            <w:shd w:val="clear" w:color="auto" w:fill="FFFFFF"/>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Без изменений</w:t>
            </w:r>
          </w:p>
        </w:tc>
      </w:tr>
      <w:tr w:rsidR="005B586A" w:rsidRPr="00533F72" w:rsidTr="00056B96">
        <w:trPr>
          <w:trHeight w:hRule="exact" w:val="1398"/>
        </w:trPr>
        <w:tc>
          <w:tcPr>
            <w:tcW w:w="5107" w:type="dxa"/>
            <w:tcBorders>
              <w:top w:val="single" w:sz="4" w:space="0" w:color="auto"/>
              <w:left w:val="single" w:sz="4" w:space="0" w:color="auto"/>
            </w:tcBorders>
            <w:shd w:val="clear" w:color="auto" w:fill="FFFFFF"/>
          </w:tcPr>
          <w:p w:rsidR="005B586A" w:rsidRPr="00533F72" w:rsidRDefault="005B586A" w:rsidP="00056B96">
            <w:pPr>
              <w:pStyle w:val="25"/>
              <w:numPr>
                <w:ilvl w:val="0"/>
                <w:numId w:val="23"/>
              </w:numPr>
              <w:shd w:val="clear" w:color="auto" w:fill="auto"/>
              <w:tabs>
                <w:tab w:val="left" w:pos="144"/>
              </w:tabs>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объем инновационных товаров, работ, услуг, млн руб.;</w:t>
            </w:r>
          </w:p>
          <w:p w:rsidR="005B586A" w:rsidRPr="00533F72" w:rsidRDefault="005B586A" w:rsidP="00056B96">
            <w:pPr>
              <w:pStyle w:val="25"/>
              <w:numPr>
                <w:ilvl w:val="0"/>
                <w:numId w:val="23"/>
              </w:numPr>
              <w:shd w:val="clear" w:color="auto" w:fill="auto"/>
              <w:tabs>
                <w:tab w:val="left" w:pos="144"/>
              </w:tabs>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количество выданных патентов, шт.;</w:t>
            </w:r>
          </w:p>
          <w:p w:rsidR="005B586A" w:rsidRPr="00533F72" w:rsidRDefault="005B586A" w:rsidP="00056B96">
            <w:pPr>
              <w:pStyle w:val="25"/>
              <w:numPr>
                <w:ilvl w:val="0"/>
                <w:numId w:val="23"/>
              </w:numPr>
              <w:shd w:val="clear" w:color="auto" w:fill="auto"/>
              <w:tabs>
                <w:tab w:val="left" w:pos="144"/>
              </w:tabs>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инновационная активность организаций, %</w:t>
            </w:r>
          </w:p>
        </w:tc>
        <w:tc>
          <w:tcPr>
            <w:tcW w:w="4670" w:type="dxa"/>
            <w:tcBorders>
              <w:top w:val="single" w:sz="4" w:space="0" w:color="auto"/>
              <w:left w:val="single" w:sz="4" w:space="0" w:color="auto"/>
              <w:right w:val="single" w:sz="4" w:space="0" w:color="auto"/>
            </w:tcBorders>
            <w:shd w:val="clear" w:color="auto" w:fill="FFFFFF"/>
          </w:tcPr>
          <w:p w:rsidR="005B586A" w:rsidRPr="00533F72" w:rsidRDefault="005B586A" w:rsidP="00056B96">
            <w:pPr>
              <w:pStyle w:val="25"/>
              <w:shd w:val="clear" w:color="auto" w:fill="auto"/>
              <w:tabs>
                <w:tab w:val="left" w:pos="144"/>
              </w:tabs>
              <w:spacing w:before="0" w:after="0" w:line="240" w:lineRule="auto"/>
              <w:rPr>
                <w:rStyle w:val="29pt0"/>
                <w:rFonts w:eastAsia="Arial Narrow"/>
                <w:b w:val="0"/>
                <w:color w:val="auto"/>
                <w:sz w:val="24"/>
                <w:szCs w:val="24"/>
                <w:shd w:val="clear" w:color="auto" w:fill="auto"/>
                <w:lang w:eastAsia="en-US" w:bidi="ar-SA"/>
              </w:rPr>
            </w:pPr>
            <w:r w:rsidRPr="00533F72">
              <w:rPr>
                <w:rStyle w:val="29pt0"/>
                <w:rFonts w:eastAsia="Arial Narrow"/>
                <w:b w:val="0"/>
                <w:color w:val="auto"/>
                <w:sz w:val="24"/>
                <w:szCs w:val="24"/>
                <w:shd w:val="clear" w:color="auto" w:fill="auto"/>
                <w:lang w:eastAsia="en-US" w:bidi="ar-SA"/>
              </w:rPr>
              <w:t>Заменено на</w:t>
            </w:r>
          </w:p>
          <w:p w:rsidR="005B586A" w:rsidRPr="00533F72" w:rsidRDefault="005B586A" w:rsidP="00056B96">
            <w:pPr>
              <w:pStyle w:val="25"/>
              <w:numPr>
                <w:ilvl w:val="0"/>
                <w:numId w:val="23"/>
              </w:numPr>
              <w:shd w:val="clear" w:color="auto" w:fill="auto"/>
              <w:tabs>
                <w:tab w:val="left" w:pos="144"/>
              </w:tabs>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объем инновационных товаров по обрабатывающей промышленности, млн тг;</w:t>
            </w:r>
          </w:p>
          <w:p w:rsidR="005B586A" w:rsidRPr="00533F72" w:rsidRDefault="005B586A" w:rsidP="00056B96">
            <w:pPr>
              <w:pStyle w:val="25"/>
              <w:numPr>
                <w:ilvl w:val="0"/>
                <w:numId w:val="23"/>
              </w:numPr>
              <w:shd w:val="clear" w:color="auto" w:fill="auto"/>
              <w:tabs>
                <w:tab w:val="left" w:pos="144"/>
              </w:tabs>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инновационная активность предприятий пищевой отрасли, %</w:t>
            </w:r>
          </w:p>
        </w:tc>
      </w:tr>
      <w:tr w:rsidR="005B586A" w:rsidRPr="00533F72" w:rsidTr="00A32D0F">
        <w:trPr>
          <w:trHeight w:hRule="exact" w:val="343"/>
        </w:trPr>
        <w:tc>
          <w:tcPr>
            <w:tcW w:w="9777" w:type="dxa"/>
            <w:gridSpan w:val="2"/>
            <w:tcBorders>
              <w:top w:val="single" w:sz="4" w:space="0" w:color="auto"/>
              <w:left w:val="single" w:sz="4" w:space="0" w:color="auto"/>
              <w:right w:val="single" w:sz="4" w:space="0" w:color="auto"/>
            </w:tcBorders>
            <w:shd w:val="clear" w:color="auto" w:fill="FFFFFF"/>
          </w:tcPr>
          <w:p w:rsidR="005B586A" w:rsidRPr="00533F72" w:rsidRDefault="005B586A" w:rsidP="00056B96">
            <w:pPr>
              <w:pStyle w:val="25"/>
              <w:shd w:val="clear" w:color="auto" w:fill="auto"/>
              <w:spacing w:before="0" w:after="0" w:line="240" w:lineRule="auto"/>
              <w:jc w:val="center"/>
              <w:rPr>
                <w:rFonts w:ascii="Times New Roman" w:hAnsi="Times New Roman" w:cs="Times New Roman"/>
                <w:sz w:val="24"/>
                <w:szCs w:val="24"/>
              </w:rPr>
            </w:pPr>
            <w:r w:rsidRPr="00533F72">
              <w:rPr>
                <w:rStyle w:val="29pt0"/>
                <w:rFonts w:eastAsia="Arial Narrow"/>
                <w:sz w:val="24"/>
                <w:szCs w:val="24"/>
              </w:rPr>
              <w:t>Финансовый потенциал</w:t>
            </w:r>
          </w:p>
        </w:tc>
      </w:tr>
      <w:tr w:rsidR="005B586A" w:rsidRPr="00533F72" w:rsidTr="00056B96">
        <w:trPr>
          <w:trHeight w:hRule="exact" w:val="845"/>
        </w:trPr>
        <w:tc>
          <w:tcPr>
            <w:tcW w:w="5107" w:type="dxa"/>
            <w:tcBorders>
              <w:top w:val="single" w:sz="4" w:space="0" w:color="auto"/>
              <w:lef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дефицит/профицит консолидированных бюджетов субъектов, в процентах к доходам консо</w:t>
            </w:r>
            <w:r w:rsidRPr="00533F72">
              <w:rPr>
                <w:rStyle w:val="29pt0"/>
                <w:rFonts w:eastAsia="Arial Narrow"/>
                <w:b w:val="0"/>
                <w:sz w:val="24"/>
                <w:szCs w:val="24"/>
              </w:rPr>
              <w:softHyphen/>
              <w:t>лидированных бюджетов</w:t>
            </w:r>
          </w:p>
        </w:tc>
        <w:tc>
          <w:tcPr>
            <w:tcW w:w="4670" w:type="dxa"/>
            <w:tcBorders>
              <w:top w:val="single" w:sz="4" w:space="0" w:color="auto"/>
              <w:left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Fonts w:ascii="Times New Roman" w:hAnsi="Times New Roman" w:cs="Times New Roman"/>
                <w:b w:val="0"/>
                <w:sz w:val="24"/>
                <w:szCs w:val="24"/>
              </w:rPr>
              <w:t>Заменено на внутренние расходы на осуществление НИОКР (на инженерные разработки и с-х науки), млн.тенге</w:t>
            </w:r>
          </w:p>
        </w:tc>
      </w:tr>
      <w:tr w:rsidR="005B586A" w:rsidRPr="00533F72" w:rsidTr="00056B96">
        <w:trPr>
          <w:trHeight w:hRule="exact" w:val="866"/>
        </w:trPr>
        <w:tc>
          <w:tcPr>
            <w:tcW w:w="5107" w:type="dxa"/>
            <w:tcBorders>
              <w:top w:val="single" w:sz="4" w:space="0" w:color="auto"/>
              <w:left w:val="single" w:sz="4" w:space="0" w:color="auto"/>
            </w:tcBorders>
            <w:shd w:val="clear" w:color="auto" w:fill="FFFFFF"/>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доля задолженности по налогам в суммар</w:t>
            </w:r>
            <w:r w:rsidRPr="00533F72">
              <w:rPr>
                <w:rStyle w:val="29pt0"/>
                <w:rFonts w:eastAsia="Arial Narrow"/>
                <w:b w:val="0"/>
                <w:sz w:val="24"/>
                <w:szCs w:val="24"/>
              </w:rPr>
              <w:softHyphen/>
              <w:t>ном объеме налоговых платежей</w:t>
            </w:r>
          </w:p>
        </w:tc>
        <w:tc>
          <w:tcPr>
            <w:tcW w:w="4670" w:type="dxa"/>
            <w:tcBorders>
              <w:top w:val="single" w:sz="4" w:space="0" w:color="auto"/>
              <w:left w:val="single" w:sz="4" w:space="0" w:color="auto"/>
              <w:right w:val="single" w:sz="4" w:space="0" w:color="auto"/>
            </w:tcBorders>
            <w:shd w:val="clear" w:color="auto" w:fill="FFFFFF"/>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Заменено на расходы по инновациям в обрабатывающей промышленности, млн.тенге</w:t>
            </w:r>
          </w:p>
        </w:tc>
      </w:tr>
      <w:tr w:rsidR="005B586A" w:rsidRPr="00533F72" w:rsidTr="00056B96">
        <w:trPr>
          <w:trHeight w:hRule="exact" w:val="847"/>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Style w:val="29pt0"/>
                <w:rFonts w:eastAsia="Arial Narrow"/>
                <w:b w:val="0"/>
                <w:sz w:val="24"/>
                <w:szCs w:val="24"/>
              </w:rPr>
              <w:t>Госдолг, в процентах к доходам бюджета субъекта РФ без учета безвозмездных поступлений</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Fonts w:ascii="Times New Roman" w:hAnsi="Times New Roman" w:cs="Times New Roman"/>
                <w:b w:val="0"/>
                <w:sz w:val="24"/>
                <w:szCs w:val="24"/>
              </w:rPr>
              <w:t>Заменено на сумму инвестиций на обновление основного капитала предприятий пищевой отрасли, млн.тенге</w:t>
            </w:r>
          </w:p>
        </w:tc>
      </w:tr>
      <w:tr w:rsidR="005B586A" w:rsidRPr="00533F72" w:rsidTr="00056B96">
        <w:trPr>
          <w:trHeight w:hRule="exact" w:val="847"/>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Style w:val="29pt0"/>
                <w:rFonts w:eastAsia="Arial Narrow"/>
                <w:b w:val="0"/>
                <w:sz w:val="24"/>
                <w:szCs w:val="24"/>
              </w:rPr>
            </w:pP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sz w:val="24"/>
                <w:szCs w:val="24"/>
              </w:rPr>
            </w:pPr>
            <w:r w:rsidRPr="00533F72">
              <w:rPr>
                <w:rFonts w:ascii="Times New Roman" w:hAnsi="Times New Roman" w:cs="Times New Roman"/>
                <w:b w:val="0"/>
                <w:sz w:val="24"/>
                <w:szCs w:val="24"/>
              </w:rPr>
              <w:t>Добавлены расходы на внедрение информационно-коммуникационных технологий, млн.тенге</w:t>
            </w:r>
          </w:p>
        </w:tc>
      </w:tr>
      <w:tr w:rsidR="005B586A" w:rsidRPr="00533F72" w:rsidTr="00A32D0F">
        <w:trPr>
          <w:trHeight w:hRule="exact" w:val="341"/>
        </w:trPr>
        <w:tc>
          <w:tcPr>
            <w:tcW w:w="977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A32D0F">
            <w:pPr>
              <w:pStyle w:val="25"/>
              <w:shd w:val="clear" w:color="auto" w:fill="auto"/>
              <w:spacing w:before="0" w:after="0" w:line="240" w:lineRule="auto"/>
              <w:jc w:val="center"/>
              <w:rPr>
                <w:rFonts w:ascii="Times New Roman" w:hAnsi="Times New Roman" w:cs="Times New Roman"/>
                <w:color w:val="000000"/>
                <w:sz w:val="24"/>
                <w:szCs w:val="24"/>
                <w:shd w:val="clear" w:color="auto" w:fill="FFFFFF"/>
                <w:lang w:eastAsia="ru-RU" w:bidi="ru-RU"/>
              </w:rPr>
            </w:pPr>
            <w:r w:rsidRPr="00533F72">
              <w:rPr>
                <w:rStyle w:val="29pt0"/>
                <w:rFonts w:eastAsia="Arial Narrow"/>
                <w:sz w:val="24"/>
                <w:szCs w:val="24"/>
              </w:rPr>
              <w:t>Трудовой потенциал</w:t>
            </w:r>
          </w:p>
        </w:tc>
      </w:tr>
      <w:tr w:rsidR="005B586A" w:rsidRPr="00533F72" w:rsidTr="00056B96">
        <w:trPr>
          <w:trHeight w:hRule="exact" w:val="561"/>
        </w:trPr>
        <w:tc>
          <w:tcPr>
            <w:tcW w:w="5107" w:type="dxa"/>
            <w:tcBorders>
              <w:top w:val="single" w:sz="4" w:space="0" w:color="auto"/>
              <w:left w:val="single" w:sz="4" w:space="0" w:color="auto"/>
              <w:bottom w:val="single" w:sz="4" w:space="0" w:color="auto"/>
            </w:tcBorders>
            <w:shd w:val="clear" w:color="auto" w:fill="FFFFFF"/>
          </w:tcPr>
          <w:p w:rsidR="005B586A" w:rsidRPr="00533F72" w:rsidRDefault="005B586A" w:rsidP="00056B96">
            <w:pPr>
              <w:pStyle w:val="25"/>
              <w:shd w:val="clear" w:color="auto" w:fill="auto"/>
              <w:spacing w:before="0" w:after="0" w:line="240" w:lineRule="auto"/>
              <w:jc w:val="left"/>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Среднегодовая численность занятых в экономике, чел.</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Заменено на численность занятых в обрабатывающей промышленности, чел</w:t>
            </w:r>
          </w:p>
        </w:tc>
      </w:tr>
      <w:tr w:rsidR="005B586A" w:rsidRPr="00533F72" w:rsidTr="00056B96">
        <w:trPr>
          <w:trHeight w:hRule="exact" w:val="569"/>
        </w:trPr>
        <w:tc>
          <w:tcPr>
            <w:tcW w:w="5107" w:type="dxa"/>
            <w:tcBorders>
              <w:top w:val="single" w:sz="4" w:space="0" w:color="auto"/>
              <w:left w:val="single" w:sz="4" w:space="0" w:color="auto"/>
              <w:bottom w:val="single" w:sz="4" w:space="0" w:color="auto"/>
            </w:tcBorders>
            <w:shd w:val="clear" w:color="auto" w:fill="FFFFFF"/>
          </w:tcPr>
          <w:p w:rsidR="005B586A" w:rsidRPr="00533F72" w:rsidRDefault="005B586A" w:rsidP="00056B96">
            <w:pPr>
              <w:pStyle w:val="25"/>
              <w:shd w:val="clear" w:color="auto" w:fill="auto"/>
              <w:spacing w:before="0" w:after="0" w:line="240" w:lineRule="auto"/>
              <w:jc w:val="left"/>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Ожидаемая продолжительность жизни при рождении, лет</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Fonts w:ascii="Times New Roman" w:hAnsi="Times New Roman" w:cs="Times New Roman"/>
                <w:b w:val="0"/>
                <w:color w:val="000000"/>
                <w:sz w:val="24"/>
                <w:szCs w:val="24"/>
                <w:shd w:val="clear" w:color="auto" w:fill="FFFFFF"/>
                <w:lang w:eastAsia="ru-RU" w:bidi="ru-RU"/>
              </w:rPr>
              <w:t>Не используется</w:t>
            </w:r>
          </w:p>
        </w:tc>
      </w:tr>
      <w:tr w:rsidR="005B586A" w:rsidRPr="00533F72" w:rsidTr="00056B96">
        <w:trPr>
          <w:trHeight w:hRule="exact" w:val="834"/>
        </w:trPr>
        <w:tc>
          <w:tcPr>
            <w:tcW w:w="5107" w:type="dxa"/>
            <w:tcBorders>
              <w:top w:val="single" w:sz="4" w:space="0" w:color="auto"/>
              <w:left w:val="single" w:sz="4" w:space="0" w:color="auto"/>
              <w:bottom w:val="single" w:sz="4" w:space="0" w:color="auto"/>
            </w:tcBorders>
            <w:shd w:val="clear" w:color="auto" w:fill="FFFFFF"/>
          </w:tcPr>
          <w:p w:rsidR="005B586A" w:rsidRPr="00533F72" w:rsidRDefault="005B586A" w:rsidP="00056B96">
            <w:pPr>
              <w:pStyle w:val="25"/>
              <w:shd w:val="clear" w:color="auto" w:fill="auto"/>
              <w:spacing w:before="0" w:after="0" w:line="240" w:lineRule="auto"/>
              <w:jc w:val="left"/>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Численность студентов образовательных учреждений высше</w:t>
            </w:r>
            <w:r w:rsidRPr="00533F72">
              <w:rPr>
                <w:rStyle w:val="29pt0"/>
                <w:rFonts w:eastAsia="Arial Narrow"/>
                <w:b w:val="0"/>
                <w:sz w:val="24"/>
                <w:szCs w:val="24"/>
              </w:rPr>
              <w:softHyphen/>
              <w:t>го профессионального образования на 10 000 чел. населения, чел.</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Fonts w:ascii="Times New Roman" w:hAnsi="Times New Roman" w:cs="Times New Roman"/>
                <w:b w:val="0"/>
                <w:color w:val="000000"/>
                <w:sz w:val="24"/>
                <w:szCs w:val="24"/>
                <w:shd w:val="clear" w:color="auto" w:fill="FFFFFF"/>
                <w:lang w:eastAsia="ru-RU" w:bidi="ru-RU"/>
              </w:rPr>
              <w:t>Заменено на численность работников, выполняющих НИОКР по инженерным и с-х наукам, чел</w:t>
            </w:r>
          </w:p>
        </w:tc>
      </w:tr>
      <w:tr w:rsidR="005B586A" w:rsidRPr="00533F72" w:rsidTr="00056B96">
        <w:trPr>
          <w:trHeight w:hRule="exact" w:val="432"/>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Выпускники аспирантуры и докторантуры, чел.</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Fonts w:ascii="Times New Roman" w:hAnsi="Times New Roman" w:cs="Times New Roman"/>
                <w:b w:val="0"/>
                <w:color w:val="000000"/>
                <w:sz w:val="24"/>
                <w:szCs w:val="24"/>
                <w:shd w:val="clear" w:color="auto" w:fill="FFFFFF"/>
                <w:lang w:eastAsia="ru-RU" w:bidi="ru-RU"/>
              </w:rPr>
              <w:t>Не используется</w:t>
            </w:r>
          </w:p>
        </w:tc>
      </w:tr>
      <w:tr w:rsidR="005B586A" w:rsidRPr="00533F72" w:rsidTr="00056B96">
        <w:trPr>
          <w:trHeight w:hRule="exact" w:val="989"/>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Доля населения с высшим образованием в общей чис</w:t>
            </w:r>
            <w:r w:rsidRPr="00533F72">
              <w:rPr>
                <w:rStyle w:val="29pt0"/>
                <w:rFonts w:eastAsia="Arial Narrow"/>
                <w:b w:val="0"/>
                <w:sz w:val="24"/>
                <w:szCs w:val="24"/>
              </w:rPr>
              <w:softHyphen/>
              <w:t>ленности населения, %</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Fonts w:ascii="Times New Roman" w:hAnsi="Times New Roman" w:cs="Times New Roman"/>
                <w:b w:val="0"/>
                <w:color w:val="000000"/>
                <w:sz w:val="24"/>
                <w:szCs w:val="24"/>
                <w:shd w:val="clear" w:color="auto" w:fill="FFFFFF"/>
                <w:lang w:eastAsia="ru-RU" w:bidi="ru-RU"/>
              </w:rPr>
              <w:t>Заменено на долю специалистов с высшим образованием в численности людей, выполняющих НИОКР, %</w:t>
            </w:r>
          </w:p>
        </w:tc>
      </w:tr>
      <w:tr w:rsidR="005B586A" w:rsidRPr="00533F72" w:rsidTr="00056B96">
        <w:trPr>
          <w:trHeight w:hRule="exact" w:val="860"/>
        </w:trPr>
        <w:tc>
          <w:tcPr>
            <w:tcW w:w="5107" w:type="dxa"/>
            <w:tcBorders>
              <w:top w:val="single" w:sz="4" w:space="0" w:color="auto"/>
              <w:lef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Удельный вес персонала, занятого исследованиями и разработками, в общей численности занятых в экономи</w:t>
            </w:r>
            <w:r w:rsidRPr="00533F72">
              <w:rPr>
                <w:rStyle w:val="29pt0"/>
                <w:rFonts w:eastAsia="Arial Narrow"/>
                <w:b w:val="0"/>
                <w:sz w:val="24"/>
                <w:szCs w:val="24"/>
              </w:rPr>
              <w:softHyphen/>
              <w:t>ке региона, %</w:t>
            </w:r>
          </w:p>
        </w:tc>
        <w:tc>
          <w:tcPr>
            <w:tcW w:w="4670" w:type="dxa"/>
            <w:tcBorders>
              <w:top w:val="single" w:sz="4" w:space="0" w:color="auto"/>
              <w:left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Style w:val="29pt0"/>
                <w:rFonts w:eastAsia="Arial Narrow"/>
                <w:b w:val="0"/>
                <w:sz w:val="24"/>
                <w:szCs w:val="24"/>
              </w:rPr>
            </w:pPr>
            <w:r w:rsidRPr="00533F72">
              <w:rPr>
                <w:rStyle w:val="29pt0"/>
                <w:rFonts w:eastAsia="Arial Narrow"/>
                <w:b w:val="0"/>
                <w:sz w:val="24"/>
                <w:szCs w:val="24"/>
              </w:rPr>
              <w:t>Без изменений, %</w:t>
            </w:r>
          </w:p>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p>
        </w:tc>
      </w:tr>
      <w:tr w:rsidR="005B586A" w:rsidRPr="00533F72" w:rsidTr="00056B96">
        <w:trPr>
          <w:trHeight w:hRule="exact" w:val="407"/>
        </w:trPr>
        <w:tc>
          <w:tcPr>
            <w:tcW w:w="977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jc w:val="center"/>
              <w:rPr>
                <w:rFonts w:ascii="Times New Roman" w:hAnsi="Times New Roman" w:cs="Times New Roman"/>
                <w:color w:val="000000"/>
                <w:sz w:val="24"/>
                <w:szCs w:val="24"/>
                <w:shd w:val="clear" w:color="auto" w:fill="FFFFFF"/>
                <w:lang w:eastAsia="ru-RU" w:bidi="ru-RU"/>
              </w:rPr>
            </w:pPr>
            <w:r w:rsidRPr="00533F72">
              <w:rPr>
                <w:rStyle w:val="29pt0"/>
                <w:rFonts w:eastAsia="Arial Narrow"/>
                <w:sz w:val="24"/>
                <w:szCs w:val="24"/>
              </w:rPr>
              <w:t>Производственный потенциал</w:t>
            </w:r>
          </w:p>
        </w:tc>
      </w:tr>
      <w:tr w:rsidR="005B586A" w:rsidRPr="00533F72" w:rsidTr="00056B96">
        <w:trPr>
          <w:trHeight w:hRule="exact" w:val="569"/>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ВРП на душу населения</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Fonts w:ascii="Times New Roman" w:hAnsi="Times New Roman" w:cs="Times New Roman"/>
                <w:b w:val="0"/>
                <w:color w:val="000000"/>
                <w:sz w:val="24"/>
                <w:szCs w:val="24"/>
                <w:shd w:val="clear" w:color="auto" w:fill="FFFFFF"/>
                <w:lang w:eastAsia="ru-RU" w:bidi="ru-RU"/>
              </w:rPr>
              <w:t>Заменено на объем продукции пищевой отрасли на душу населения, тыс.тенге</w:t>
            </w:r>
          </w:p>
        </w:tc>
      </w:tr>
    </w:tbl>
    <w:p w:rsidR="006102CF" w:rsidRDefault="006102CF"/>
    <w:tbl>
      <w:tblPr>
        <w:tblW w:w="9777" w:type="dxa"/>
        <w:tblInd w:w="10" w:type="dxa"/>
        <w:tblLayout w:type="fixed"/>
        <w:tblCellMar>
          <w:left w:w="10" w:type="dxa"/>
          <w:right w:w="10" w:type="dxa"/>
        </w:tblCellMar>
        <w:tblLook w:val="0000" w:firstRow="0" w:lastRow="0" w:firstColumn="0" w:lastColumn="0" w:noHBand="0" w:noVBand="0"/>
      </w:tblPr>
      <w:tblGrid>
        <w:gridCol w:w="5107"/>
        <w:gridCol w:w="4670"/>
      </w:tblGrid>
      <w:tr w:rsidR="006102CF" w:rsidRPr="00533F72" w:rsidTr="00056B96">
        <w:trPr>
          <w:trHeight w:hRule="exact" w:val="288"/>
        </w:trPr>
        <w:tc>
          <w:tcPr>
            <w:tcW w:w="977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102CF" w:rsidRPr="00533F72" w:rsidRDefault="006102CF" w:rsidP="00F90C7E">
            <w:pPr>
              <w:pStyle w:val="25"/>
              <w:shd w:val="clear" w:color="auto" w:fill="auto"/>
              <w:spacing w:before="0" w:after="0" w:line="240" w:lineRule="auto"/>
              <w:jc w:val="right"/>
              <w:rPr>
                <w:rFonts w:ascii="Times New Roman" w:hAnsi="Times New Roman" w:cs="Times New Roman"/>
                <w:b w:val="0"/>
                <w:color w:val="000000"/>
                <w:sz w:val="24"/>
                <w:szCs w:val="24"/>
                <w:shd w:val="clear" w:color="auto" w:fill="FFFFFF"/>
                <w:lang w:eastAsia="ru-RU" w:bidi="ru-RU"/>
              </w:rPr>
            </w:pPr>
            <w:r w:rsidRPr="006102CF">
              <w:rPr>
                <w:rFonts w:ascii="Times New Roman" w:hAnsi="Times New Roman" w:cs="Times New Roman"/>
                <w:b w:val="0"/>
                <w:color w:val="000000"/>
                <w:sz w:val="24"/>
                <w:szCs w:val="24"/>
                <w:shd w:val="clear" w:color="auto" w:fill="FFFFFF"/>
                <w:lang w:eastAsia="ru-RU" w:bidi="ru-RU"/>
              </w:rPr>
              <w:t xml:space="preserve">Продолжение таблицы </w:t>
            </w:r>
            <w:r>
              <w:rPr>
                <w:rFonts w:ascii="Times New Roman" w:hAnsi="Times New Roman" w:cs="Times New Roman"/>
                <w:b w:val="0"/>
                <w:color w:val="000000"/>
                <w:sz w:val="24"/>
                <w:szCs w:val="24"/>
                <w:shd w:val="clear" w:color="auto" w:fill="FFFFFF"/>
                <w:lang w:eastAsia="ru-RU" w:bidi="ru-RU"/>
              </w:rPr>
              <w:t>16</w:t>
            </w:r>
          </w:p>
        </w:tc>
      </w:tr>
      <w:tr w:rsidR="006102CF" w:rsidRPr="00533F72" w:rsidTr="00056B96">
        <w:trPr>
          <w:trHeight w:hRule="exact" w:val="288"/>
        </w:trPr>
        <w:tc>
          <w:tcPr>
            <w:tcW w:w="5107" w:type="dxa"/>
            <w:tcBorders>
              <w:top w:val="single" w:sz="4" w:space="0" w:color="auto"/>
              <w:left w:val="single" w:sz="4" w:space="0" w:color="auto"/>
              <w:bottom w:val="single" w:sz="4" w:space="0" w:color="auto"/>
            </w:tcBorders>
            <w:shd w:val="clear" w:color="auto" w:fill="FFFFFF"/>
            <w:vAlign w:val="bottom"/>
          </w:tcPr>
          <w:p w:rsidR="006102CF" w:rsidRPr="00533F72" w:rsidRDefault="006102CF" w:rsidP="006102CF">
            <w:pPr>
              <w:pStyle w:val="25"/>
              <w:shd w:val="clear" w:color="auto" w:fill="auto"/>
              <w:spacing w:before="0" w:after="0" w:line="240" w:lineRule="auto"/>
              <w:jc w:val="center"/>
              <w:rPr>
                <w:rStyle w:val="29pt0"/>
                <w:rFonts w:eastAsia="Arial Narrow"/>
                <w:b w:val="0"/>
                <w:sz w:val="24"/>
                <w:szCs w:val="24"/>
              </w:rPr>
            </w:pPr>
            <w:r>
              <w:rPr>
                <w:rStyle w:val="29pt0"/>
                <w:rFonts w:eastAsia="Arial Narrow"/>
                <w:b w:val="0"/>
                <w:sz w:val="24"/>
                <w:szCs w:val="24"/>
              </w:rPr>
              <w:t>1</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6102CF" w:rsidRPr="00533F72" w:rsidRDefault="006102CF" w:rsidP="006102CF">
            <w:pPr>
              <w:pStyle w:val="25"/>
              <w:shd w:val="clear" w:color="auto" w:fill="auto"/>
              <w:spacing w:before="0" w:after="0" w:line="240" w:lineRule="auto"/>
              <w:jc w:val="center"/>
              <w:rPr>
                <w:rFonts w:ascii="Times New Roman" w:hAnsi="Times New Roman" w:cs="Times New Roman"/>
                <w:b w:val="0"/>
                <w:color w:val="000000"/>
                <w:sz w:val="24"/>
                <w:szCs w:val="24"/>
                <w:shd w:val="clear" w:color="auto" w:fill="FFFFFF"/>
                <w:lang w:eastAsia="ru-RU" w:bidi="ru-RU"/>
              </w:rPr>
            </w:pPr>
            <w:r>
              <w:rPr>
                <w:rFonts w:ascii="Times New Roman" w:hAnsi="Times New Roman" w:cs="Times New Roman"/>
                <w:b w:val="0"/>
                <w:color w:val="000000"/>
                <w:sz w:val="24"/>
                <w:szCs w:val="24"/>
                <w:shd w:val="clear" w:color="auto" w:fill="FFFFFF"/>
                <w:lang w:eastAsia="ru-RU" w:bidi="ru-RU"/>
              </w:rPr>
              <w:t>2</w:t>
            </w:r>
          </w:p>
        </w:tc>
      </w:tr>
      <w:tr w:rsidR="005B586A" w:rsidRPr="00533F72" w:rsidTr="00056B96">
        <w:trPr>
          <w:trHeight w:hRule="exact" w:val="288"/>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Индекс промышленного производства, %</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Fonts w:ascii="Times New Roman" w:hAnsi="Times New Roman" w:cs="Times New Roman"/>
                <w:b w:val="0"/>
                <w:color w:val="000000"/>
                <w:sz w:val="24"/>
                <w:szCs w:val="24"/>
                <w:shd w:val="clear" w:color="auto" w:fill="FFFFFF"/>
                <w:lang w:eastAsia="ru-RU" w:bidi="ru-RU"/>
              </w:rPr>
              <w:t>Не используется</w:t>
            </w:r>
          </w:p>
        </w:tc>
      </w:tr>
      <w:tr w:rsidR="005B586A" w:rsidRPr="00533F72" w:rsidTr="00056B96">
        <w:trPr>
          <w:trHeight w:hRule="exact" w:val="291"/>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Доля прибыльных предприятий, %</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Style w:val="29pt0"/>
                <w:rFonts w:eastAsia="Arial Narrow"/>
                <w:b w:val="0"/>
                <w:sz w:val="24"/>
                <w:szCs w:val="24"/>
              </w:rPr>
            </w:pPr>
            <w:r w:rsidRPr="00533F72">
              <w:rPr>
                <w:rStyle w:val="29pt0"/>
                <w:rFonts w:eastAsia="Arial Narrow"/>
                <w:b w:val="0"/>
                <w:sz w:val="24"/>
                <w:szCs w:val="24"/>
              </w:rPr>
              <w:t>Не используется</w:t>
            </w:r>
          </w:p>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p>
        </w:tc>
      </w:tr>
      <w:tr w:rsidR="005B586A" w:rsidRPr="00533F72" w:rsidTr="00056B96">
        <w:trPr>
          <w:trHeight w:hRule="exact" w:val="384"/>
        </w:trPr>
        <w:tc>
          <w:tcPr>
            <w:tcW w:w="977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jc w:val="center"/>
              <w:rPr>
                <w:rFonts w:ascii="Times New Roman" w:hAnsi="Times New Roman" w:cs="Times New Roman"/>
                <w:color w:val="000000"/>
                <w:sz w:val="24"/>
                <w:szCs w:val="24"/>
                <w:shd w:val="clear" w:color="auto" w:fill="FFFFFF"/>
                <w:lang w:eastAsia="ru-RU" w:bidi="ru-RU"/>
              </w:rPr>
            </w:pPr>
            <w:r w:rsidRPr="00533F72">
              <w:rPr>
                <w:rStyle w:val="29pt0"/>
                <w:rFonts w:eastAsia="Arial Narrow"/>
                <w:sz w:val="24"/>
                <w:szCs w:val="24"/>
              </w:rPr>
              <w:t>Потенциал бизнеса</w:t>
            </w:r>
          </w:p>
        </w:tc>
      </w:tr>
      <w:tr w:rsidR="005B586A" w:rsidRPr="00533F72" w:rsidTr="00056B96">
        <w:trPr>
          <w:trHeight w:hRule="exact" w:val="745"/>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Число малых и средних предприятий, шт</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6102CF"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Fonts w:ascii="Times New Roman" w:hAnsi="Times New Roman" w:cs="Times New Roman"/>
                <w:b w:val="0"/>
                <w:color w:val="000000"/>
                <w:sz w:val="24"/>
                <w:szCs w:val="24"/>
                <w:shd w:val="clear" w:color="auto" w:fill="FFFFFF"/>
                <w:lang w:eastAsia="ru-RU" w:bidi="ru-RU"/>
              </w:rPr>
              <w:t>Заменено на</w:t>
            </w:r>
            <w:r w:rsidR="005B586A" w:rsidRPr="00533F72">
              <w:rPr>
                <w:rFonts w:ascii="Times New Roman" w:hAnsi="Times New Roman" w:cs="Times New Roman"/>
                <w:b w:val="0"/>
                <w:color w:val="000000"/>
                <w:sz w:val="24"/>
                <w:szCs w:val="24"/>
                <w:shd w:val="clear" w:color="auto" w:fill="FFFFFF"/>
                <w:lang w:eastAsia="ru-RU" w:bidi="ru-RU"/>
              </w:rPr>
              <w:t xml:space="preserve"> долю продукции малого и среднего бизнеса в общем объеме ВРП, %</w:t>
            </w:r>
          </w:p>
        </w:tc>
      </w:tr>
      <w:tr w:rsidR="005B586A" w:rsidRPr="00533F72" w:rsidTr="00056B96">
        <w:trPr>
          <w:trHeight w:hRule="exact" w:val="851"/>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Доля экономически активного населения, занятого в малом и среднем бизнесе, %</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Заменено на долю экономически активного населения, занятого в малом и среднем бизнесе в пищевой отрасли, %</w:t>
            </w:r>
          </w:p>
        </w:tc>
      </w:tr>
      <w:tr w:rsidR="005B586A" w:rsidRPr="00533F72" w:rsidTr="00056B96">
        <w:trPr>
          <w:trHeight w:hRule="exact" w:val="878"/>
        </w:trPr>
        <w:tc>
          <w:tcPr>
            <w:tcW w:w="5107" w:type="dxa"/>
            <w:tcBorders>
              <w:top w:val="single" w:sz="4" w:space="0" w:color="auto"/>
              <w:left w:val="single" w:sz="4" w:space="0" w:color="auto"/>
              <w:bottom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Инвестиции в основной капитал на малых и сред</w:t>
            </w:r>
            <w:r w:rsidRPr="00533F72">
              <w:rPr>
                <w:rStyle w:val="29pt0"/>
                <w:rFonts w:eastAsia="Arial Narrow"/>
                <w:b w:val="0"/>
                <w:sz w:val="24"/>
                <w:szCs w:val="24"/>
              </w:rPr>
              <w:softHyphen/>
              <w:t>них предприятиях в расчете на 1 занятого на данных предприятиях, тыс. руб.</w:t>
            </w:r>
          </w:p>
        </w:tc>
        <w:tc>
          <w:tcPr>
            <w:tcW w:w="4670" w:type="dxa"/>
            <w:tcBorders>
              <w:top w:val="single" w:sz="4" w:space="0" w:color="auto"/>
              <w:left w:val="single" w:sz="4" w:space="0" w:color="auto"/>
              <w:bottom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Fonts w:ascii="Times New Roman" w:hAnsi="Times New Roman" w:cs="Times New Roman"/>
                <w:b w:val="0"/>
                <w:color w:val="000000"/>
                <w:sz w:val="24"/>
                <w:szCs w:val="24"/>
                <w:shd w:val="clear" w:color="auto" w:fill="FFFFFF"/>
                <w:lang w:eastAsia="ru-RU" w:bidi="ru-RU"/>
              </w:rPr>
            </w:pPr>
            <w:r w:rsidRPr="00533F72">
              <w:rPr>
                <w:rStyle w:val="29pt0"/>
                <w:rFonts w:eastAsia="Arial Narrow"/>
                <w:b w:val="0"/>
                <w:sz w:val="24"/>
                <w:szCs w:val="24"/>
              </w:rPr>
              <w:t>Инвестиции в основной капитал в отрасли в расчете на 1 занятого на данных предприятиях, тыс. тенге</w:t>
            </w:r>
          </w:p>
        </w:tc>
      </w:tr>
      <w:tr w:rsidR="006102CF" w:rsidRPr="00533F72" w:rsidTr="00056B96">
        <w:trPr>
          <w:trHeight w:hRule="exact" w:val="264"/>
        </w:trPr>
        <w:tc>
          <w:tcPr>
            <w:tcW w:w="9777"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6102CF" w:rsidRPr="00533F72" w:rsidRDefault="006102CF" w:rsidP="00056B96">
            <w:pPr>
              <w:pStyle w:val="25"/>
              <w:shd w:val="clear" w:color="auto" w:fill="auto"/>
              <w:spacing w:before="0" w:after="0" w:line="240" w:lineRule="auto"/>
              <w:rPr>
                <w:rStyle w:val="29pt0"/>
                <w:rFonts w:eastAsia="Arial Narrow"/>
                <w:b w:val="0"/>
                <w:sz w:val="24"/>
                <w:szCs w:val="24"/>
              </w:rPr>
            </w:pPr>
            <w:r w:rsidRPr="00533F72">
              <w:rPr>
                <w:rStyle w:val="29pt0"/>
                <w:rFonts w:eastAsia="Arial Narrow"/>
                <w:b w:val="0"/>
                <w:sz w:val="24"/>
                <w:szCs w:val="24"/>
              </w:rPr>
              <w:t>Примечание: составлено автором</w:t>
            </w:r>
          </w:p>
        </w:tc>
      </w:tr>
      <w:tr w:rsidR="005B586A" w:rsidRPr="00533F72" w:rsidTr="00056B96">
        <w:trPr>
          <w:trHeight w:hRule="exact" w:val="379"/>
        </w:trPr>
        <w:tc>
          <w:tcPr>
            <w:tcW w:w="5107" w:type="dxa"/>
            <w:tcBorders>
              <w:top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Style w:val="29pt0"/>
                <w:rFonts w:eastAsia="Arial Narrow"/>
                <w:b w:val="0"/>
                <w:sz w:val="24"/>
                <w:szCs w:val="24"/>
              </w:rPr>
            </w:pPr>
          </w:p>
        </w:tc>
        <w:tc>
          <w:tcPr>
            <w:tcW w:w="4670" w:type="dxa"/>
            <w:tcBorders>
              <w:top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rPr>
                <w:rStyle w:val="29pt0"/>
                <w:rFonts w:eastAsia="Arial Narrow"/>
                <w:b w:val="0"/>
                <w:sz w:val="24"/>
                <w:szCs w:val="24"/>
              </w:rPr>
            </w:pPr>
          </w:p>
        </w:tc>
      </w:tr>
    </w:tbl>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Данные для проведения оценки инновационного потенциала приведены в таблице </w:t>
      </w:r>
      <w:r w:rsidR="006102CF">
        <w:rPr>
          <w:rFonts w:ascii="Times New Roman" w:hAnsi="Times New Roman" w:cs="Times New Roman"/>
          <w:sz w:val="28"/>
        </w:rPr>
        <w:t>17</w:t>
      </w:r>
      <w:r w:rsidRPr="00533F72">
        <w:rPr>
          <w:rFonts w:ascii="Times New Roman" w:hAnsi="Times New Roman" w:cs="Times New Roman"/>
          <w:sz w:val="28"/>
        </w:rPr>
        <w:t>.</w:t>
      </w:r>
    </w:p>
    <w:p w:rsidR="005B586A" w:rsidRPr="00533F72" w:rsidRDefault="005B586A" w:rsidP="005B586A">
      <w:pPr>
        <w:spacing w:after="0" w:line="240" w:lineRule="auto"/>
        <w:ind w:firstLine="709"/>
        <w:jc w:val="both"/>
        <w:rPr>
          <w:rFonts w:ascii="Times New Roman" w:hAnsi="Times New Roman" w:cs="Times New Roman"/>
          <w:sz w:val="28"/>
        </w:rPr>
      </w:pPr>
    </w:p>
    <w:p w:rsidR="005B586A" w:rsidRPr="0055576C" w:rsidRDefault="005B586A" w:rsidP="0015509D">
      <w:pPr>
        <w:spacing w:after="0" w:line="240" w:lineRule="auto"/>
        <w:jc w:val="both"/>
        <w:rPr>
          <w:rFonts w:ascii="Times New Roman" w:hAnsi="Times New Roman" w:cs="Times New Roman"/>
          <w:b/>
          <w:bCs/>
          <w:sz w:val="28"/>
        </w:rPr>
      </w:pPr>
      <w:r w:rsidRPr="0055576C">
        <w:rPr>
          <w:rFonts w:ascii="Times New Roman" w:hAnsi="Times New Roman" w:cs="Times New Roman"/>
          <w:b/>
          <w:bCs/>
          <w:sz w:val="28"/>
        </w:rPr>
        <w:t xml:space="preserve">Таблица </w:t>
      </w:r>
      <w:r w:rsidR="006102CF" w:rsidRPr="0055576C">
        <w:rPr>
          <w:rFonts w:ascii="Times New Roman" w:hAnsi="Times New Roman" w:cs="Times New Roman"/>
          <w:b/>
          <w:bCs/>
          <w:sz w:val="28"/>
        </w:rPr>
        <w:t>17</w:t>
      </w:r>
      <w:r w:rsidRPr="0055576C">
        <w:rPr>
          <w:rFonts w:ascii="Times New Roman" w:hAnsi="Times New Roman" w:cs="Times New Roman"/>
          <w:b/>
          <w:bCs/>
          <w:sz w:val="28"/>
        </w:rPr>
        <w:t xml:space="preserve"> – Первичные данные для изучения состояния инновационного потенциала пищевой отрасли ВКО</w:t>
      </w:r>
    </w:p>
    <w:tbl>
      <w:tblPr>
        <w:tblW w:w="9796" w:type="dxa"/>
        <w:tblInd w:w="93" w:type="dxa"/>
        <w:tblLayout w:type="fixed"/>
        <w:tblLook w:val="04A0" w:firstRow="1" w:lastRow="0" w:firstColumn="1" w:lastColumn="0" w:noHBand="0" w:noVBand="1"/>
      </w:tblPr>
      <w:tblGrid>
        <w:gridCol w:w="2992"/>
        <w:gridCol w:w="709"/>
        <w:gridCol w:w="850"/>
        <w:gridCol w:w="851"/>
        <w:gridCol w:w="850"/>
        <w:gridCol w:w="863"/>
        <w:gridCol w:w="850"/>
        <w:gridCol w:w="839"/>
        <w:gridCol w:w="992"/>
      </w:tblGrid>
      <w:tr w:rsidR="005B586A" w:rsidRPr="00533F72" w:rsidTr="00056B96">
        <w:trPr>
          <w:trHeight w:val="330"/>
        </w:trPr>
        <w:tc>
          <w:tcPr>
            <w:tcW w:w="299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Параметр</w:t>
            </w:r>
          </w:p>
        </w:tc>
        <w:tc>
          <w:tcPr>
            <w:tcW w:w="709"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Ед. изм.</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2014</w:t>
            </w:r>
          </w:p>
        </w:tc>
        <w:tc>
          <w:tcPr>
            <w:tcW w:w="851"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2015</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2016</w:t>
            </w:r>
          </w:p>
        </w:tc>
        <w:tc>
          <w:tcPr>
            <w:tcW w:w="863"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2017</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2018</w:t>
            </w:r>
          </w:p>
        </w:tc>
        <w:tc>
          <w:tcPr>
            <w:tcW w:w="839"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2019</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2020</w:t>
            </w:r>
          </w:p>
        </w:tc>
      </w:tr>
      <w:tr w:rsidR="0055576C" w:rsidRPr="00533F72" w:rsidTr="00056B96">
        <w:trPr>
          <w:trHeight w:val="330"/>
        </w:trPr>
        <w:tc>
          <w:tcPr>
            <w:tcW w:w="2992" w:type="dxa"/>
            <w:tcBorders>
              <w:top w:val="single" w:sz="8" w:space="0" w:color="auto"/>
              <w:left w:val="single" w:sz="8" w:space="0" w:color="auto"/>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709" w:type="dxa"/>
            <w:tcBorders>
              <w:top w:val="single" w:sz="8" w:space="0" w:color="auto"/>
              <w:left w:val="nil"/>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850" w:type="dxa"/>
            <w:tcBorders>
              <w:top w:val="single" w:sz="8" w:space="0" w:color="auto"/>
              <w:left w:val="nil"/>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c>
          <w:tcPr>
            <w:tcW w:w="851" w:type="dxa"/>
            <w:tcBorders>
              <w:top w:val="single" w:sz="8" w:space="0" w:color="auto"/>
              <w:left w:val="nil"/>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4</w:t>
            </w:r>
          </w:p>
        </w:tc>
        <w:tc>
          <w:tcPr>
            <w:tcW w:w="850" w:type="dxa"/>
            <w:tcBorders>
              <w:top w:val="single" w:sz="8" w:space="0" w:color="auto"/>
              <w:left w:val="nil"/>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w:t>
            </w:r>
          </w:p>
        </w:tc>
        <w:tc>
          <w:tcPr>
            <w:tcW w:w="863" w:type="dxa"/>
            <w:tcBorders>
              <w:top w:val="single" w:sz="8" w:space="0" w:color="auto"/>
              <w:left w:val="nil"/>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w:t>
            </w:r>
          </w:p>
        </w:tc>
        <w:tc>
          <w:tcPr>
            <w:tcW w:w="850" w:type="dxa"/>
            <w:tcBorders>
              <w:top w:val="single" w:sz="8" w:space="0" w:color="auto"/>
              <w:left w:val="nil"/>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7</w:t>
            </w:r>
          </w:p>
        </w:tc>
        <w:tc>
          <w:tcPr>
            <w:tcW w:w="839" w:type="dxa"/>
            <w:tcBorders>
              <w:top w:val="single" w:sz="8" w:space="0" w:color="auto"/>
              <w:left w:val="nil"/>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8</w:t>
            </w:r>
          </w:p>
        </w:tc>
        <w:tc>
          <w:tcPr>
            <w:tcW w:w="992" w:type="dxa"/>
            <w:tcBorders>
              <w:top w:val="single" w:sz="8" w:space="0" w:color="auto"/>
              <w:left w:val="nil"/>
              <w:bottom w:val="single" w:sz="8" w:space="0" w:color="auto"/>
              <w:right w:val="single" w:sz="8"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9</w:t>
            </w:r>
          </w:p>
        </w:tc>
      </w:tr>
      <w:tr w:rsidR="005B586A" w:rsidRPr="00533F72" w:rsidTr="00056B96">
        <w:trPr>
          <w:trHeight w:val="330"/>
        </w:trPr>
        <w:tc>
          <w:tcPr>
            <w:tcW w:w="9796"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Результаты инновационной деятельности</w:t>
            </w:r>
          </w:p>
        </w:tc>
      </w:tr>
      <w:tr w:rsidR="005B586A" w:rsidRPr="00533F72" w:rsidTr="00056B96">
        <w:trPr>
          <w:trHeight w:val="330"/>
        </w:trPr>
        <w:tc>
          <w:tcPr>
            <w:tcW w:w="2992"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Количество организаций, осуществляющих НИОКР</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шт</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30</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30</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35</w:t>
            </w:r>
          </w:p>
        </w:tc>
        <w:tc>
          <w:tcPr>
            <w:tcW w:w="86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34</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35</w:t>
            </w:r>
          </w:p>
        </w:tc>
        <w:tc>
          <w:tcPr>
            <w:tcW w:w="83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31</w:t>
            </w:r>
          </w:p>
        </w:tc>
        <w:tc>
          <w:tcPr>
            <w:tcW w:w="99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29</w:t>
            </w:r>
          </w:p>
        </w:tc>
      </w:tr>
      <w:tr w:rsidR="005B586A" w:rsidRPr="00533F72" w:rsidTr="00056B96">
        <w:trPr>
          <w:trHeight w:val="645"/>
        </w:trPr>
        <w:tc>
          <w:tcPr>
            <w:tcW w:w="2992"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Число созданных передовых производственных технологий</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шт</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154</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162</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171</w:t>
            </w:r>
          </w:p>
        </w:tc>
        <w:tc>
          <w:tcPr>
            <w:tcW w:w="86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147</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172</w:t>
            </w:r>
          </w:p>
        </w:tc>
        <w:tc>
          <w:tcPr>
            <w:tcW w:w="83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188</w:t>
            </w:r>
          </w:p>
        </w:tc>
        <w:tc>
          <w:tcPr>
            <w:tcW w:w="99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sz w:val="24"/>
                <w:szCs w:val="24"/>
              </w:rPr>
            </w:pPr>
            <w:r w:rsidRPr="00533F72">
              <w:rPr>
                <w:rFonts w:ascii="Times New Roman" w:hAnsi="Times New Roman" w:cs="Times New Roman"/>
              </w:rPr>
              <w:t>107</w:t>
            </w:r>
          </w:p>
        </w:tc>
      </w:tr>
      <w:tr w:rsidR="005B586A" w:rsidRPr="00533F72" w:rsidTr="00056B96">
        <w:trPr>
          <w:trHeight w:val="645"/>
        </w:trPr>
        <w:tc>
          <w:tcPr>
            <w:tcW w:w="2992" w:type="dxa"/>
            <w:tcBorders>
              <w:top w:val="nil"/>
              <w:left w:val="single" w:sz="8" w:space="0" w:color="auto"/>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Объем инновационных товаров по обрабатывающей промышленности</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млн.тг</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80 872</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7 213</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28 182</w:t>
            </w:r>
          </w:p>
        </w:tc>
        <w:tc>
          <w:tcPr>
            <w:tcW w:w="86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29 125</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71 044</w:t>
            </w:r>
          </w:p>
        </w:tc>
        <w:tc>
          <w:tcPr>
            <w:tcW w:w="83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91 470</w:t>
            </w:r>
          </w:p>
        </w:tc>
        <w:tc>
          <w:tcPr>
            <w:tcW w:w="99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sz w:val="24"/>
                <w:szCs w:val="24"/>
              </w:rPr>
            </w:pPr>
            <w:r w:rsidRPr="00533F72">
              <w:rPr>
                <w:rFonts w:ascii="Times New Roman" w:hAnsi="Times New Roman" w:cs="Times New Roman"/>
              </w:rPr>
              <w:t>101 995</w:t>
            </w:r>
          </w:p>
        </w:tc>
      </w:tr>
      <w:tr w:rsidR="005B586A" w:rsidRPr="00533F72" w:rsidTr="00056B96">
        <w:trPr>
          <w:trHeight w:val="645"/>
        </w:trPr>
        <w:tc>
          <w:tcPr>
            <w:tcW w:w="2992" w:type="dxa"/>
            <w:tcBorders>
              <w:top w:val="nil"/>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Инновационная активность предприятий пищевой отрасли</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10,8</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13,2</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20,9</w:t>
            </w:r>
          </w:p>
        </w:tc>
        <w:tc>
          <w:tcPr>
            <w:tcW w:w="86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16,0</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16,7</w:t>
            </w:r>
          </w:p>
        </w:tc>
        <w:tc>
          <w:tcPr>
            <w:tcW w:w="83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12,9</w:t>
            </w:r>
          </w:p>
        </w:tc>
        <w:tc>
          <w:tcPr>
            <w:tcW w:w="99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sz w:val="24"/>
                <w:szCs w:val="24"/>
              </w:rPr>
            </w:pPr>
            <w:r w:rsidRPr="00533F72">
              <w:rPr>
                <w:rFonts w:ascii="Times New Roman" w:hAnsi="Times New Roman" w:cs="Times New Roman"/>
              </w:rPr>
              <w:t>9,0</w:t>
            </w:r>
          </w:p>
        </w:tc>
      </w:tr>
      <w:tr w:rsidR="005B586A" w:rsidRPr="00533F72" w:rsidTr="00056B96">
        <w:trPr>
          <w:trHeight w:val="330"/>
        </w:trPr>
        <w:tc>
          <w:tcPr>
            <w:tcW w:w="9796" w:type="dxa"/>
            <w:gridSpan w:val="9"/>
            <w:tcBorders>
              <w:top w:val="single" w:sz="8" w:space="0" w:color="auto"/>
              <w:left w:val="single" w:sz="8" w:space="0" w:color="auto"/>
              <w:bottom w:val="single" w:sz="8" w:space="0" w:color="auto"/>
              <w:right w:val="single" w:sz="8" w:space="0" w:color="000000"/>
            </w:tcBorders>
            <w:shd w:val="clear" w:color="auto" w:fill="auto"/>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Финансовый потенциал</w:t>
            </w:r>
          </w:p>
        </w:tc>
      </w:tr>
      <w:tr w:rsidR="005B586A" w:rsidRPr="00533F72" w:rsidTr="00056B96">
        <w:trPr>
          <w:trHeight w:val="330"/>
        </w:trPr>
        <w:tc>
          <w:tcPr>
            <w:tcW w:w="2992"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Внутренние расходы на осуществление НИОКР</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млн.тг</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2 276</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2 622</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2 954</w:t>
            </w:r>
          </w:p>
        </w:tc>
        <w:tc>
          <w:tcPr>
            <w:tcW w:w="86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4 453</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4 760</w:t>
            </w:r>
          </w:p>
        </w:tc>
        <w:tc>
          <w:tcPr>
            <w:tcW w:w="83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6 556</w:t>
            </w:r>
          </w:p>
        </w:tc>
        <w:tc>
          <w:tcPr>
            <w:tcW w:w="99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4 926</w:t>
            </w:r>
          </w:p>
        </w:tc>
      </w:tr>
      <w:tr w:rsidR="005B586A" w:rsidRPr="00533F72" w:rsidTr="00056B96">
        <w:trPr>
          <w:trHeight w:val="645"/>
        </w:trPr>
        <w:tc>
          <w:tcPr>
            <w:tcW w:w="2992"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Расходы по инновациям в обрабатывающей промышленности</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млн.тг</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25 865</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13 683</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16 021</w:t>
            </w:r>
          </w:p>
        </w:tc>
        <w:tc>
          <w:tcPr>
            <w:tcW w:w="86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32 150</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36 458</w:t>
            </w:r>
          </w:p>
        </w:tc>
        <w:tc>
          <w:tcPr>
            <w:tcW w:w="83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44 552</w:t>
            </w:r>
          </w:p>
        </w:tc>
        <w:tc>
          <w:tcPr>
            <w:tcW w:w="99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sz w:val="24"/>
                <w:szCs w:val="24"/>
              </w:rPr>
            </w:pPr>
            <w:r w:rsidRPr="00533F72">
              <w:rPr>
                <w:rFonts w:ascii="Times New Roman" w:hAnsi="Times New Roman" w:cs="Times New Roman"/>
              </w:rPr>
              <w:t>54 727</w:t>
            </w:r>
          </w:p>
        </w:tc>
      </w:tr>
      <w:tr w:rsidR="005B586A" w:rsidRPr="00533F72" w:rsidTr="00056B96">
        <w:trPr>
          <w:trHeight w:val="645"/>
        </w:trPr>
        <w:tc>
          <w:tcPr>
            <w:tcW w:w="2992"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Сумма инвестиций на обновление основного капитала предприятий пищевой отрасли</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млн.тг</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2 598</w:t>
            </w:r>
          </w:p>
        </w:tc>
        <w:tc>
          <w:tcPr>
            <w:tcW w:w="851"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3 507</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2 317</w:t>
            </w:r>
          </w:p>
        </w:tc>
        <w:tc>
          <w:tcPr>
            <w:tcW w:w="863"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2 997</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5 229</w:t>
            </w:r>
          </w:p>
        </w:tc>
        <w:tc>
          <w:tcPr>
            <w:tcW w:w="839"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5 530</w:t>
            </w:r>
          </w:p>
        </w:tc>
        <w:tc>
          <w:tcPr>
            <w:tcW w:w="992"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sz w:val="24"/>
                <w:szCs w:val="24"/>
              </w:rPr>
            </w:pPr>
            <w:r w:rsidRPr="00533F72">
              <w:rPr>
                <w:rFonts w:ascii="Times New Roman" w:hAnsi="Times New Roman" w:cs="Times New Roman"/>
              </w:rPr>
              <w:t>10 704</w:t>
            </w:r>
          </w:p>
        </w:tc>
      </w:tr>
      <w:tr w:rsidR="005B586A" w:rsidRPr="00533F72" w:rsidTr="00056B96">
        <w:trPr>
          <w:trHeight w:val="330"/>
        </w:trPr>
        <w:tc>
          <w:tcPr>
            <w:tcW w:w="2992"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p>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Расходы на ИКТ</w:t>
            </w:r>
          </w:p>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млн.тг</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3 834</w:t>
            </w:r>
          </w:p>
        </w:tc>
        <w:tc>
          <w:tcPr>
            <w:tcW w:w="851"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5 841</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12 899</w:t>
            </w:r>
          </w:p>
        </w:tc>
        <w:tc>
          <w:tcPr>
            <w:tcW w:w="863"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13 377</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12 753</w:t>
            </w:r>
          </w:p>
        </w:tc>
        <w:tc>
          <w:tcPr>
            <w:tcW w:w="839"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9 769</w:t>
            </w:r>
          </w:p>
        </w:tc>
        <w:tc>
          <w:tcPr>
            <w:tcW w:w="99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sz w:val="24"/>
                <w:szCs w:val="24"/>
              </w:rPr>
            </w:pPr>
            <w:r w:rsidRPr="00533F72">
              <w:rPr>
                <w:rFonts w:ascii="Times New Roman" w:hAnsi="Times New Roman" w:cs="Times New Roman"/>
              </w:rPr>
              <w:t>11 062</w:t>
            </w:r>
          </w:p>
        </w:tc>
      </w:tr>
      <w:tr w:rsidR="005B586A" w:rsidRPr="00533F72" w:rsidTr="0055576C">
        <w:trPr>
          <w:trHeight w:val="330"/>
        </w:trPr>
        <w:tc>
          <w:tcPr>
            <w:tcW w:w="9796" w:type="dxa"/>
            <w:gridSpan w:val="9"/>
            <w:tcBorders>
              <w:top w:val="single" w:sz="8" w:space="0" w:color="auto"/>
              <w:left w:val="single" w:sz="8" w:space="0" w:color="auto"/>
              <w:bottom w:val="single" w:sz="4" w:space="0" w:color="auto"/>
              <w:right w:val="single" w:sz="8" w:space="0" w:color="000000"/>
            </w:tcBorders>
            <w:shd w:val="clear" w:color="000000" w:fill="FFFFFF"/>
            <w:vAlign w:val="center"/>
            <w:hideMark/>
          </w:tcPr>
          <w:p w:rsidR="005B586A"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Трудовой потенциал</w:t>
            </w:r>
          </w:p>
          <w:p w:rsidR="0015509D" w:rsidRPr="00533F72" w:rsidRDefault="0015509D" w:rsidP="00056B96">
            <w:pPr>
              <w:spacing w:after="0" w:line="240" w:lineRule="auto"/>
              <w:jc w:val="center"/>
              <w:rPr>
                <w:rFonts w:ascii="Times New Roman" w:eastAsia="Times New Roman" w:hAnsi="Times New Roman" w:cs="Times New Roman"/>
                <w:color w:val="000000"/>
                <w:lang w:eastAsia="ru-RU"/>
              </w:rPr>
            </w:pPr>
          </w:p>
        </w:tc>
      </w:tr>
      <w:tr w:rsidR="0055576C" w:rsidRPr="00533F72" w:rsidTr="0055576C">
        <w:trPr>
          <w:trHeight w:val="286"/>
        </w:trPr>
        <w:tc>
          <w:tcPr>
            <w:tcW w:w="9796" w:type="dxa"/>
            <w:gridSpan w:val="9"/>
            <w:tcBorders>
              <w:top w:val="single" w:sz="4" w:space="0" w:color="auto"/>
              <w:left w:val="single" w:sz="4" w:space="0" w:color="auto"/>
              <w:bottom w:val="single" w:sz="4" w:space="0" w:color="auto"/>
              <w:right w:val="single" w:sz="4" w:space="0" w:color="auto"/>
            </w:tcBorders>
            <w:shd w:val="clear" w:color="000000" w:fill="FFFFFF"/>
            <w:vAlign w:val="center"/>
          </w:tcPr>
          <w:p w:rsidR="0055576C" w:rsidRDefault="0055576C" w:rsidP="0015509D">
            <w:pPr>
              <w:spacing w:after="0" w:line="240" w:lineRule="auto"/>
              <w:jc w:val="right"/>
              <w:rPr>
                <w:rFonts w:ascii="Times New Roman" w:hAnsi="Times New Roman" w:cs="Times New Roman"/>
              </w:rPr>
            </w:pPr>
            <w:r>
              <w:rPr>
                <w:rFonts w:ascii="Times New Roman" w:hAnsi="Times New Roman" w:cs="Times New Roman"/>
              </w:rPr>
              <w:t>Продолжение таблицы 17</w:t>
            </w:r>
          </w:p>
        </w:tc>
      </w:tr>
      <w:tr w:rsidR="0055576C" w:rsidRPr="00533F72" w:rsidTr="0055576C">
        <w:trPr>
          <w:trHeight w:val="404"/>
        </w:trPr>
        <w:tc>
          <w:tcPr>
            <w:tcW w:w="2992" w:type="dxa"/>
            <w:tcBorders>
              <w:top w:val="single" w:sz="4" w:space="0" w:color="auto"/>
              <w:left w:val="single" w:sz="4" w:space="0" w:color="auto"/>
              <w:bottom w:val="single" w:sz="4" w:space="0" w:color="auto"/>
              <w:right w:val="single" w:sz="4" w:space="0" w:color="auto"/>
            </w:tcBorders>
            <w:shd w:val="clear" w:color="000000" w:fill="FFFFFF"/>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5576C" w:rsidRPr="00533F72" w:rsidRDefault="0055576C" w:rsidP="0055576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76C" w:rsidRPr="00533F72" w:rsidRDefault="0055576C" w:rsidP="0055576C">
            <w:pPr>
              <w:spacing w:after="0" w:line="240" w:lineRule="auto"/>
              <w:jc w:val="center"/>
              <w:rPr>
                <w:rFonts w:ascii="Times New Roman" w:hAnsi="Times New Roman" w:cs="Times New Roman"/>
                <w:color w:val="000000"/>
              </w:rPr>
            </w:pPr>
            <w:r>
              <w:rPr>
                <w:rFonts w:ascii="Times New Roman" w:hAnsi="Times New Roman" w:cs="Times New Roman"/>
                <w:color w:val="000000"/>
              </w:rPr>
              <w:t>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76C" w:rsidRPr="00533F72" w:rsidRDefault="0055576C" w:rsidP="0055576C">
            <w:pPr>
              <w:spacing w:after="0" w:line="240" w:lineRule="auto"/>
              <w:jc w:val="center"/>
              <w:rPr>
                <w:rFonts w:ascii="Times New Roman" w:hAnsi="Times New Roman" w:cs="Times New Roman"/>
                <w:color w:val="000000"/>
              </w:rPr>
            </w:pPr>
            <w:r>
              <w:rPr>
                <w:rFonts w:ascii="Times New Roman" w:hAnsi="Times New Roman" w:cs="Times New Roman"/>
                <w:color w:val="000000"/>
              </w:rPr>
              <w:t>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76C" w:rsidRPr="00533F72" w:rsidRDefault="0055576C" w:rsidP="0055576C">
            <w:pPr>
              <w:spacing w:after="0" w:line="240" w:lineRule="auto"/>
              <w:jc w:val="center"/>
              <w:rPr>
                <w:rFonts w:ascii="Times New Roman" w:hAnsi="Times New Roman" w:cs="Times New Roman"/>
                <w:color w:val="000000"/>
              </w:rPr>
            </w:pPr>
            <w:r>
              <w:rPr>
                <w:rFonts w:ascii="Times New Roman" w:hAnsi="Times New Roman" w:cs="Times New Roman"/>
                <w:color w:val="000000"/>
              </w:rPr>
              <w:t>5</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76C" w:rsidRPr="00533F72" w:rsidRDefault="0055576C" w:rsidP="0055576C">
            <w:pPr>
              <w:spacing w:after="0" w:line="240" w:lineRule="auto"/>
              <w:jc w:val="center"/>
              <w:rPr>
                <w:rFonts w:ascii="Times New Roman" w:hAnsi="Times New Roman" w:cs="Times New Roman"/>
                <w:color w:val="000000"/>
              </w:rPr>
            </w:pPr>
            <w:r>
              <w:rPr>
                <w:rFonts w:ascii="Times New Roman" w:hAnsi="Times New Roman" w:cs="Times New Roman"/>
                <w:color w:val="000000"/>
              </w:rPr>
              <w:t>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76C" w:rsidRPr="00533F72" w:rsidRDefault="0055576C" w:rsidP="0055576C">
            <w:pPr>
              <w:spacing w:after="0" w:line="240" w:lineRule="auto"/>
              <w:jc w:val="center"/>
              <w:rPr>
                <w:rFonts w:ascii="Times New Roman" w:hAnsi="Times New Roman" w:cs="Times New Roman"/>
                <w:color w:val="000000"/>
              </w:rPr>
            </w:pPr>
            <w:r>
              <w:rPr>
                <w:rFonts w:ascii="Times New Roman" w:hAnsi="Times New Roman" w:cs="Times New Roman"/>
                <w:color w:val="000000"/>
              </w:rPr>
              <w:t>7</w:t>
            </w: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76C" w:rsidRPr="00533F72" w:rsidRDefault="0055576C" w:rsidP="0055576C">
            <w:pPr>
              <w:spacing w:after="0" w:line="240" w:lineRule="auto"/>
              <w:jc w:val="center"/>
              <w:rPr>
                <w:rFonts w:ascii="Times New Roman" w:hAnsi="Times New Roman" w:cs="Times New Roman"/>
                <w:color w:val="000000"/>
              </w:rPr>
            </w:pPr>
            <w:r>
              <w:rPr>
                <w:rFonts w:ascii="Times New Roman" w:hAnsi="Times New Roman" w:cs="Times New Roman"/>
                <w:color w:val="000000"/>
              </w:rPr>
              <w:t>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5576C" w:rsidRPr="00533F72" w:rsidRDefault="0055576C" w:rsidP="0055576C">
            <w:pPr>
              <w:spacing w:after="0" w:line="240" w:lineRule="auto"/>
              <w:jc w:val="center"/>
              <w:rPr>
                <w:rFonts w:ascii="Times New Roman" w:hAnsi="Times New Roman" w:cs="Times New Roman"/>
              </w:rPr>
            </w:pPr>
            <w:r>
              <w:rPr>
                <w:rFonts w:ascii="Times New Roman" w:hAnsi="Times New Roman" w:cs="Times New Roman"/>
              </w:rPr>
              <w:t>9</w:t>
            </w:r>
          </w:p>
        </w:tc>
      </w:tr>
      <w:tr w:rsidR="005B586A" w:rsidRPr="00533F72" w:rsidTr="0055576C">
        <w:trPr>
          <w:trHeight w:val="645"/>
        </w:trPr>
        <w:tc>
          <w:tcPr>
            <w:tcW w:w="29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Численность занятых в обрабатывающей промышленности</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тыс.чел</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68,8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69,8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74,3</w:t>
            </w:r>
          </w:p>
        </w:tc>
        <w:tc>
          <w:tcPr>
            <w:tcW w:w="8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71,6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70,8</w:t>
            </w: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68,9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sz w:val="24"/>
                <w:szCs w:val="24"/>
              </w:rPr>
            </w:pPr>
            <w:r w:rsidRPr="00533F72">
              <w:rPr>
                <w:rFonts w:ascii="Times New Roman" w:hAnsi="Times New Roman" w:cs="Times New Roman"/>
              </w:rPr>
              <w:t>67,2</w:t>
            </w:r>
          </w:p>
        </w:tc>
      </w:tr>
      <w:tr w:rsidR="005B586A" w:rsidRPr="00533F72" w:rsidTr="0055576C">
        <w:trPr>
          <w:trHeight w:val="330"/>
        </w:trPr>
        <w:tc>
          <w:tcPr>
            <w:tcW w:w="2992" w:type="dxa"/>
            <w:tcBorders>
              <w:top w:val="single" w:sz="4" w:space="0" w:color="auto"/>
              <w:left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 xml:space="preserve">Численность работников, выполняющих НИОКР </w:t>
            </w:r>
          </w:p>
        </w:tc>
        <w:tc>
          <w:tcPr>
            <w:tcW w:w="709" w:type="dxa"/>
            <w:tcBorders>
              <w:top w:val="single" w:sz="4" w:space="0" w:color="auto"/>
              <w:left w:val="nil"/>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чел</w:t>
            </w:r>
          </w:p>
        </w:tc>
        <w:tc>
          <w:tcPr>
            <w:tcW w:w="850" w:type="dxa"/>
            <w:tcBorders>
              <w:top w:val="single" w:sz="4" w:space="0" w:color="auto"/>
              <w:left w:val="nil"/>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2 377</w:t>
            </w:r>
          </w:p>
        </w:tc>
        <w:tc>
          <w:tcPr>
            <w:tcW w:w="851" w:type="dxa"/>
            <w:tcBorders>
              <w:top w:val="single" w:sz="4" w:space="0" w:color="auto"/>
              <w:left w:val="nil"/>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2 303</w:t>
            </w:r>
          </w:p>
        </w:tc>
        <w:tc>
          <w:tcPr>
            <w:tcW w:w="850" w:type="dxa"/>
            <w:tcBorders>
              <w:top w:val="single" w:sz="4" w:space="0" w:color="auto"/>
              <w:left w:val="nil"/>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2 205</w:t>
            </w:r>
          </w:p>
        </w:tc>
        <w:tc>
          <w:tcPr>
            <w:tcW w:w="863" w:type="dxa"/>
            <w:tcBorders>
              <w:top w:val="single" w:sz="4" w:space="0" w:color="auto"/>
              <w:left w:val="nil"/>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2 325</w:t>
            </w:r>
          </w:p>
        </w:tc>
        <w:tc>
          <w:tcPr>
            <w:tcW w:w="850" w:type="dxa"/>
            <w:tcBorders>
              <w:top w:val="single" w:sz="4" w:space="0" w:color="auto"/>
              <w:left w:val="nil"/>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2 295</w:t>
            </w:r>
          </w:p>
        </w:tc>
        <w:tc>
          <w:tcPr>
            <w:tcW w:w="839" w:type="dxa"/>
            <w:tcBorders>
              <w:top w:val="single" w:sz="4" w:space="0" w:color="auto"/>
              <w:left w:val="nil"/>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2 161</w:t>
            </w:r>
          </w:p>
        </w:tc>
        <w:tc>
          <w:tcPr>
            <w:tcW w:w="992" w:type="dxa"/>
            <w:tcBorders>
              <w:top w:val="single" w:sz="4" w:space="0" w:color="auto"/>
              <w:left w:val="nil"/>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1 791</w:t>
            </w:r>
          </w:p>
        </w:tc>
      </w:tr>
      <w:tr w:rsidR="005B586A" w:rsidRPr="00533F72" w:rsidTr="00056B96">
        <w:trPr>
          <w:trHeight w:val="330"/>
        </w:trPr>
        <w:tc>
          <w:tcPr>
            <w:tcW w:w="2992" w:type="dxa"/>
            <w:tcBorders>
              <w:top w:val="nil"/>
              <w:left w:val="single" w:sz="8" w:space="0" w:color="auto"/>
              <w:bottom w:val="single" w:sz="8" w:space="0" w:color="auto"/>
              <w:right w:val="single" w:sz="8" w:space="0" w:color="auto"/>
            </w:tcBorders>
            <w:shd w:val="clear" w:color="000000" w:fill="FFFFFF"/>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Параметр</w:t>
            </w:r>
          </w:p>
        </w:tc>
        <w:tc>
          <w:tcPr>
            <w:tcW w:w="709" w:type="dxa"/>
            <w:tcBorders>
              <w:top w:val="nil"/>
              <w:left w:val="nil"/>
              <w:bottom w:val="single" w:sz="8" w:space="0" w:color="auto"/>
              <w:right w:val="single" w:sz="8" w:space="0" w:color="auto"/>
            </w:tcBorders>
            <w:shd w:val="clear" w:color="auto" w:fill="auto"/>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p>
        </w:tc>
        <w:tc>
          <w:tcPr>
            <w:tcW w:w="850" w:type="dxa"/>
            <w:tcBorders>
              <w:top w:val="nil"/>
              <w:left w:val="nil"/>
              <w:bottom w:val="single" w:sz="8" w:space="0" w:color="auto"/>
              <w:right w:val="single" w:sz="8" w:space="0" w:color="auto"/>
            </w:tcBorders>
            <w:shd w:val="clear" w:color="auto" w:fill="auto"/>
            <w:noWrap/>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2014</w:t>
            </w:r>
          </w:p>
        </w:tc>
        <w:tc>
          <w:tcPr>
            <w:tcW w:w="851" w:type="dxa"/>
            <w:tcBorders>
              <w:top w:val="nil"/>
              <w:left w:val="nil"/>
              <w:bottom w:val="single" w:sz="8" w:space="0" w:color="auto"/>
              <w:right w:val="single" w:sz="8" w:space="0" w:color="auto"/>
            </w:tcBorders>
            <w:shd w:val="clear" w:color="auto" w:fill="auto"/>
            <w:noWrap/>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2015</w:t>
            </w:r>
          </w:p>
        </w:tc>
        <w:tc>
          <w:tcPr>
            <w:tcW w:w="850" w:type="dxa"/>
            <w:tcBorders>
              <w:top w:val="nil"/>
              <w:left w:val="nil"/>
              <w:bottom w:val="single" w:sz="8" w:space="0" w:color="auto"/>
              <w:right w:val="single" w:sz="8" w:space="0" w:color="auto"/>
            </w:tcBorders>
            <w:shd w:val="clear" w:color="auto" w:fill="auto"/>
            <w:noWrap/>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2016</w:t>
            </w:r>
          </w:p>
        </w:tc>
        <w:tc>
          <w:tcPr>
            <w:tcW w:w="863" w:type="dxa"/>
            <w:tcBorders>
              <w:top w:val="nil"/>
              <w:left w:val="nil"/>
              <w:bottom w:val="single" w:sz="8" w:space="0" w:color="auto"/>
              <w:right w:val="single" w:sz="8" w:space="0" w:color="auto"/>
            </w:tcBorders>
            <w:shd w:val="clear" w:color="auto" w:fill="auto"/>
            <w:noWrap/>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2017</w:t>
            </w:r>
          </w:p>
        </w:tc>
        <w:tc>
          <w:tcPr>
            <w:tcW w:w="850" w:type="dxa"/>
            <w:tcBorders>
              <w:top w:val="nil"/>
              <w:left w:val="nil"/>
              <w:bottom w:val="single" w:sz="8" w:space="0" w:color="auto"/>
              <w:right w:val="single" w:sz="8" w:space="0" w:color="auto"/>
            </w:tcBorders>
            <w:shd w:val="clear" w:color="auto" w:fill="auto"/>
            <w:noWrap/>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2018</w:t>
            </w:r>
          </w:p>
        </w:tc>
        <w:tc>
          <w:tcPr>
            <w:tcW w:w="839" w:type="dxa"/>
            <w:tcBorders>
              <w:top w:val="nil"/>
              <w:left w:val="nil"/>
              <w:bottom w:val="single" w:sz="8" w:space="0" w:color="auto"/>
              <w:right w:val="single" w:sz="8" w:space="0" w:color="auto"/>
            </w:tcBorders>
            <w:shd w:val="clear" w:color="auto" w:fill="auto"/>
            <w:noWrap/>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2019</w:t>
            </w:r>
          </w:p>
        </w:tc>
        <w:tc>
          <w:tcPr>
            <w:tcW w:w="992" w:type="dxa"/>
            <w:tcBorders>
              <w:top w:val="nil"/>
              <w:left w:val="nil"/>
              <w:bottom w:val="single" w:sz="8" w:space="0" w:color="auto"/>
              <w:right w:val="single" w:sz="8" w:space="0" w:color="auto"/>
            </w:tcBorders>
            <w:shd w:val="clear" w:color="auto" w:fill="auto"/>
            <w:noWrap/>
            <w:vAlign w:val="center"/>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2020</w:t>
            </w:r>
          </w:p>
        </w:tc>
      </w:tr>
      <w:tr w:rsidR="005B586A" w:rsidRPr="00533F72" w:rsidTr="00056B96">
        <w:trPr>
          <w:trHeight w:val="645"/>
        </w:trPr>
        <w:tc>
          <w:tcPr>
            <w:tcW w:w="2992"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Доля специалистов с высшим образованием в численности людей, выполняющих НИОКР</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85</w:t>
            </w:r>
          </w:p>
        </w:tc>
        <w:tc>
          <w:tcPr>
            <w:tcW w:w="851"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85</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84</w:t>
            </w:r>
          </w:p>
        </w:tc>
        <w:tc>
          <w:tcPr>
            <w:tcW w:w="863"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86</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85</w:t>
            </w:r>
          </w:p>
        </w:tc>
        <w:tc>
          <w:tcPr>
            <w:tcW w:w="839"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85</w:t>
            </w:r>
          </w:p>
        </w:tc>
        <w:tc>
          <w:tcPr>
            <w:tcW w:w="992"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85</w:t>
            </w:r>
          </w:p>
        </w:tc>
      </w:tr>
      <w:tr w:rsidR="005B586A" w:rsidRPr="00533F72" w:rsidTr="00056B96">
        <w:trPr>
          <w:trHeight w:val="960"/>
        </w:trPr>
        <w:tc>
          <w:tcPr>
            <w:tcW w:w="2992"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Удельный вес персонала, занятого исследованиями и разработками, в общей численности занятых в экономике региона</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0,34</w:t>
            </w:r>
          </w:p>
        </w:tc>
        <w:tc>
          <w:tcPr>
            <w:tcW w:w="851"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0,34</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0,32</w:t>
            </w:r>
          </w:p>
        </w:tc>
        <w:tc>
          <w:tcPr>
            <w:tcW w:w="863"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0,34</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0,34</w:t>
            </w:r>
          </w:p>
        </w:tc>
        <w:tc>
          <w:tcPr>
            <w:tcW w:w="839"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0,32</w:t>
            </w:r>
          </w:p>
        </w:tc>
        <w:tc>
          <w:tcPr>
            <w:tcW w:w="992"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sz w:val="24"/>
                <w:szCs w:val="24"/>
              </w:rPr>
            </w:pPr>
            <w:r w:rsidRPr="00533F72">
              <w:rPr>
                <w:rFonts w:ascii="Times New Roman" w:hAnsi="Times New Roman" w:cs="Times New Roman"/>
              </w:rPr>
              <w:t>0,27</w:t>
            </w:r>
          </w:p>
        </w:tc>
      </w:tr>
      <w:tr w:rsidR="005B586A" w:rsidRPr="00533F72" w:rsidTr="00056B96">
        <w:trPr>
          <w:trHeight w:val="330"/>
        </w:trPr>
        <w:tc>
          <w:tcPr>
            <w:tcW w:w="9796" w:type="dxa"/>
            <w:gridSpan w:val="9"/>
            <w:tcBorders>
              <w:top w:val="single" w:sz="8" w:space="0" w:color="auto"/>
              <w:left w:val="single" w:sz="8" w:space="0" w:color="auto"/>
              <w:bottom w:val="single" w:sz="8" w:space="0" w:color="auto"/>
              <w:right w:val="single" w:sz="8" w:space="0" w:color="000000"/>
            </w:tcBorders>
            <w:shd w:val="clear" w:color="000000" w:fill="FFFFFF"/>
            <w:vAlign w:val="center"/>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Производственный потенциал</w:t>
            </w:r>
          </w:p>
        </w:tc>
      </w:tr>
      <w:tr w:rsidR="005B586A" w:rsidRPr="00533F72" w:rsidTr="00056B96">
        <w:trPr>
          <w:trHeight w:val="645"/>
        </w:trPr>
        <w:tc>
          <w:tcPr>
            <w:tcW w:w="2992" w:type="dxa"/>
            <w:tcBorders>
              <w:top w:val="nil"/>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Объем продукции пищевой отрасли на душу населения</w:t>
            </w:r>
          </w:p>
        </w:tc>
        <w:tc>
          <w:tcPr>
            <w:tcW w:w="709"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тыс.тг</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70,9</w:t>
            </w:r>
          </w:p>
        </w:tc>
        <w:tc>
          <w:tcPr>
            <w:tcW w:w="851"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71,6</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102,5</w:t>
            </w:r>
          </w:p>
        </w:tc>
        <w:tc>
          <w:tcPr>
            <w:tcW w:w="863"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87,1</w:t>
            </w:r>
          </w:p>
        </w:tc>
        <w:tc>
          <w:tcPr>
            <w:tcW w:w="850"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87,3</w:t>
            </w:r>
          </w:p>
        </w:tc>
        <w:tc>
          <w:tcPr>
            <w:tcW w:w="839"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100,6</w:t>
            </w:r>
          </w:p>
        </w:tc>
        <w:tc>
          <w:tcPr>
            <w:tcW w:w="992" w:type="dxa"/>
            <w:tcBorders>
              <w:top w:val="nil"/>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rPr>
              <w:t>109,1</w:t>
            </w:r>
          </w:p>
        </w:tc>
      </w:tr>
      <w:tr w:rsidR="005B586A" w:rsidRPr="00533F72" w:rsidTr="00056B96">
        <w:trPr>
          <w:trHeight w:val="330"/>
        </w:trPr>
        <w:tc>
          <w:tcPr>
            <w:tcW w:w="9796" w:type="dxa"/>
            <w:gridSpan w:val="9"/>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Потенциал бизнеса</w:t>
            </w:r>
          </w:p>
        </w:tc>
      </w:tr>
      <w:tr w:rsidR="005B586A" w:rsidRPr="00533F72" w:rsidTr="00056B96">
        <w:trPr>
          <w:trHeight w:val="330"/>
        </w:trPr>
        <w:tc>
          <w:tcPr>
            <w:tcW w:w="2992"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hAnsi="Times New Roman" w:cs="Times New Roman"/>
                <w:color w:val="000000"/>
                <w:sz w:val="24"/>
                <w:szCs w:val="24"/>
                <w:shd w:val="clear" w:color="auto" w:fill="FFFFFF"/>
                <w:lang w:eastAsia="ru-RU" w:bidi="ru-RU"/>
              </w:rPr>
              <w:t>Доля продукции малого и среднего бизнеса в общем объеме ВРП, %</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color w:val="000000"/>
                <w:sz w:val="24"/>
                <w:szCs w:val="24"/>
              </w:rPr>
            </w:pPr>
            <w:r w:rsidRPr="00533F72">
              <w:rPr>
                <w:color w:val="000000"/>
              </w:rPr>
              <w:t>16,4</w:t>
            </w:r>
          </w:p>
        </w:tc>
        <w:tc>
          <w:tcPr>
            <w:tcW w:w="85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color w:val="000000"/>
                <w:sz w:val="24"/>
                <w:szCs w:val="24"/>
              </w:rPr>
            </w:pPr>
            <w:r w:rsidRPr="00533F72">
              <w:rPr>
                <w:color w:val="000000"/>
              </w:rPr>
              <w:t>18,1</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color w:val="000000"/>
                <w:sz w:val="24"/>
                <w:szCs w:val="24"/>
              </w:rPr>
            </w:pPr>
            <w:r w:rsidRPr="00533F72">
              <w:rPr>
                <w:color w:val="000000"/>
              </w:rPr>
              <w:t>29,6</w:t>
            </w:r>
          </w:p>
        </w:tc>
        <w:tc>
          <w:tcPr>
            <w:tcW w:w="86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color w:val="000000"/>
                <w:sz w:val="24"/>
                <w:szCs w:val="24"/>
              </w:rPr>
            </w:pPr>
            <w:r w:rsidRPr="00533F72">
              <w:rPr>
                <w:color w:val="000000"/>
              </w:rPr>
              <w:t>28,4</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color w:val="000000"/>
                <w:sz w:val="24"/>
                <w:szCs w:val="24"/>
              </w:rPr>
            </w:pPr>
            <w:r w:rsidRPr="00533F72">
              <w:rPr>
                <w:color w:val="000000"/>
              </w:rPr>
              <w:t>28,9</w:t>
            </w:r>
          </w:p>
        </w:tc>
        <w:tc>
          <w:tcPr>
            <w:tcW w:w="839" w:type="dxa"/>
            <w:tcBorders>
              <w:top w:val="single" w:sz="8" w:space="0" w:color="auto"/>
              <w:left w:val="single" w:sz="8" w:space="0" w:color="auto"/>
              <w:bottom w:val="single" w:sz="8" w:space="0" w:color="auto"/>
              <w:right w:val="nil"/>
            </w:tcBorders>
            <w:shd w:val="clear" w:color="auto" w:fill="auto"/>
            <w:noWrap/>
            <w:vAlign w:val="center"/>
            <w:hideMark/>
          </w:tcPr>
          <w:p w:rsidR="005B586A" w:rsidRPr="00533F72" w:rsidRDefault="005B586A" w:rsidP="00056B96">
            <w:pPr>
              <w:spacing w:after="0" w:line="240" w:lineRule="auto"/>
              <w:jc w:val="center"/>
              <w:rPr>
                <w:color w:val="000000"/>
                <w:sz w:val="24"/>
                <w:szCs w:val="24"/>
              </w:rPr>
            </w:pPr>
            <w:r w:rsidRPr="00533F72">
              <w:rPr>
                <w:color w:val="000000"/>
              </w:rPr>
              <w:t>31,4</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sz w:val="24"/>
                <w:szCs w:val="24"/>
              </w:rPr>
            </w:pPr>
            <w:r w:rsidRPr="00533F72">
              <w:t>28,6</w:t>
            </w:r>
          </w:p>
        </w:tc>
      </w:tr>
      <w:tr w:rsidR="005B586A" w:rsidRPr="00533F72" w:rsidTr="00056B96">
        <w:trPr>
          <w:trHeight w:val="645"/>
        </w:trPr>
        <w:tc>
          <w:tcPr>
            <w:tcW w:w="2992"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Доля экономически активного населения, занятого в обрабат.промышленности</w:t>
            </w:r>
          </w:p>
        </w:tc>
        <w:tc>
          <w:tcPr>
            <w:tcW w:w="709"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9,75</w:t>
            </w:r>
          </w:p>
        </w:tc>
        <w:tc>
          <w:tcPr>
            <w:tcW w:w="851" w:type="dxa"/>
            <w:tcBorders>
              <w:top w:val="single" w:sz="8" w:space="0" w:color="auto"/>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10,27</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10,86</w:t>
            </w:r>
          </w:p>
        </w:tc>
        <w:tc>
          <w:tcPr>
            <w:tcW w:w="863" w:type="dxa"/>
            <w:tcBorders>
              <w:top w:val="single" w:sz="8" w:space="0" w:color="auto"/>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10,42</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10,43</w:t>
            </w:r>
          </w:p>
        </w:tc>
        <w:tc>
          <w:tcPr>
            <w:tcW w:w="839" w:type="dxa"/>
            <w:tcBorders>
              <w:top w:val="single" w:sz="8" w:space="0" w:color="auto"/>
              <w:left w:val="nil"/>
              <w:bottom w:val="single" w:sz="8"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10,12</w:t>
            </w:r>
          </w:p>
        </w:tc>
        <w:tc>
          <w:tcPr>
            <w:tcW w:w="99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sz w:val="24"/>
                <w:szCs w:val="24"/>
              </w:rPr>
            </w:pPr>
            <w:r w:rsidRPr="00533F72">
              <w:t>10,04</w:t>
            </w:r>
          </w:p>
        </w:tc>
      </w:tr>
      <w:tr w:rsidR="005B586A" w:rsidRPr="00533F72" w:rsidTr="0055576C">
        <w:trPr>
          <w:trHeight w:val="1106"/>
        </w:trPr>
        <w:tc>
          <w:tcPr>
            <w:tcW w:w="2992" w:type="dxa"/>
            <w:tcBorders>
              <w:top w:val="nil"/>
              <w:left w:val="single" w:sz="8" w:space="0" w:color="auto"/>
              <w:bottom w:val="single" w:sz="4"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Инвестиции в основной капитал в отрасли в расчете на 1 занятого на данных предприятиях</w:t>
            </w:r>
          </w:p>
        </w:tc>
        <w:tc>
          <w:tcPr>
            <w:tcW w:w="709" w:type="dxa"/>
            <w:tcBorders>
              <w:top w:val="nil"/>
              <w:left w:val="nil"/>
              <w:bottom w:val="single" w:sz="4"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тыс.тг</w:t>
            </w:r>
          </w:p>
        </w:tc>
        <w:tc>
          <w:tcPr>
            <w:tcW w:w="850" w:type="dxa"/>
            <w:tcBorders>
              <w:top w:val="nil"/>
              <w:left w:val="nil"/>
              <w:bottom w:val="single" w:sz="4"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37,8</w:t>
            </w:r>
          </w:p>
        </w:tc>
        <w:tc>
          <w:tcPr>
            <w:tcW w:w="851" w:type="dxa"/>
            <w:tcBorders>
              <w:top w:val="nil"/>
              <w:left w:val="nil"/>
              <w:bottom w:val="single" w:sz="4"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50,2</w:t>
            </w:r>
          </w:p>
        </w:tc>
        <w:tc>
          <w:tcPr>
            <w:tcW w:w="850" w:type="dxa"/>
            <w:tcBorders>
              <w:top w:val="nil"/>
              <w:left w:val="nil"/>
              <w:bottom w:val="single" w:sz="4"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31,2</w:t>
            </w:r>
          </w:p>
        </w:tc>
        <w:tc>
          <w:tcPr>
            <w:tcW w:w="863" w:type="dxa"/>
            <w:tcBorders>
              <w:top w:val="nil"/>
              <w:left w:val="nil"/>
              <w:bottom w:val="single" w:sz="4"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41,9</w:t>
            </w:r>
          </w:p>
        </w:tc>
        <w:tc>
          <w:tcPr>
            <w:tcW w:w="850" w:type="dxa"/>
            <w:tcBorders>
              <w:top w:val="nil"/>
              <w:left w:val="nil"/>
              <w:bottom w:val="single" w:sz="4"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73,9</w:t>
            </w:r>
          </w:p>
        </w:tc>
        <w:tc>
          <w:tcPr>
            <w:tcW w:w="839" w:type="dxa"/>
            <w:tcBorders>
              <w:top w:val="nil"/>
              <w:left w:val="nil"/>
              <w:bottom w:val="single" w:sz="4"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80,3</w:t>
            </w:r>
          </w:p>
        </w:tc>
        <w:tc>
          <w:tcPr>
            <w:tcW w:w="992" w:type="dxa"/>
            <w:tcBorders>
              <w:top w:val="nil"/>
              <w:left w:val="nil"/>
              <w:bottom w:val="single" w:sz="4" w:space="0" w:color="auto"/>
              <w:right w:val="single" w:sz="8" w:space="0" w:color="auto"/>
            </w:tcBorders>
            <w:shd w:val="clear" w:color="auto" w:fill="auto"/>
            <w:noWrap/>
            <w:vAlign w:val="center"/>
            <w:hideMark/>
          </w:tcPr>
          <w:p w:rsidR="005B586A" w:rsidRPr="00533F72" w:rsidRDefault="005B586A" w:rsidP="00056B96">
            <w:pPr>
              <w:spacing w:after="0" w:line="240" w:lineRule="auto"/>
              <w:jc w:val="center"/>
              <w:rPr>
                <w:rFonts w:ascii="Calibri" w:hAnsi="Calibri"/>
                <w:color w:val="000000"/>
                <w:sz w:val="24"/>
                <w:szCs w:val="24"/>
              </w:rPr>
            </w:pPr>
            <w:r w:rsidRPr="00533F72">
              <w:rPr>
                <w:rFonts w:ascii="Calibri" w:hAnsi="Calibri"/>
                <w:color w:val="000000"/>
              </w:rPr>
              <w:t>159,3</w:t>
            </w:r>
          </w:p>
        </w:tc>
      </w:tr>
      <w:tr w:rsidR="0055576C" w:rsidRPr="00533F72" w:rsidTr="00056B96">
        <w:trPr>
          <w:trHeight w:val="201"/>
        </w:trPr>
        <w:tc>
          <w:tcPr>
            <w:tcW w:w="9796" w:type="dxa"/>
            <w:gridSpan w:val="9"/>
            <w:tcBorders>
              <w:top w:val="single" w:sz="4" w:space="0" w:color="auto"/>
              <w:left w:val="single" w:sz="4" w:space="0" w:color="auto"/>
              <w:bottom w:val="single" w:sz="4" w:space="0" w:color="auto"/>
              <w:right w:val="single" w:sz="4" w:space="0" w:color="auto"/>
            </w:tcBorders>
            <w:shd w:val="clear" w:color="000000" w:fill="FFFFFF"/>
            <w:vAlign w:val="center"/>
          </w:tcPr>
          <w:p w:rsidR="0055576C" w:rsidRPr="0055576C" w:rsidRDefault="0055576C" w:rsidP="0055576C">
            <w:pPr>
              <w:spacing w:after="0" w:line="240" w:lineRule="auto"/>
              <w:rPr>
                <w:rFonts w:ascii="Times New Roman" w:hAnsi="Times New Roman" w:cs="Times New Roman"/>
                <w:color w:val="000000"/>
              </w:rPr>
            </w:pPr>
            <w:r w:rsidRPr="0055576C">
              <w:rPr>
                <w:rFonts w:ascii="Times New Roman" w:hAnsi="Times New Roman" w:cs="Times New Roman"/>
                <w:color w:val="000000"/>
              </w:rPr>
              <w:t>Примечание:  составлено автором на основе данных БНС АСПР РК по ВКО</w:t>
            </w:r>
          </w:p>
        </w:tc>
      </w:tr>
    </w:tbl>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Представленные данные за семь лет достаточно противоречивы, так</w:t>
      </w:r>
      <w:r w:rsidR="0055576C">
        <w:rPr>
          <w:rFonts w:ascii="Times New Roman" w:hAnsi="Times New Roman" w:cs="Times New Roman"/>
          <w:sz w:val="28"/>
          <w:szCs w:val="28"/>
        </w:rPr>
        <w:t>,</w:t>
      </w:r>
      <w:r w:rsidRPr="00533F72">
        <w:rPr>
          <w:rFonts w:ascii="Times New Roman" w:hAnsi="Times New Roman" w:cs="Times New Roman"/>
          <w:sz w:val="28"/>
          <w:szCs w:val="28"/>
        </w:rPr>
        <w:t xml:space="preserve"> например</w:t>
      </w:r>
      <w:r w:rsidR="0055576C">
        <w:rPr>
          <w:rFonts w:ascii="Times New Roman" w:hAnsi="Times New Roman" w:cs="Times New Roman"/>
          <w:sz w:val="28"/>
          <w:szCs w:val="28"/>
        </w:rPr>
        <w:t>,</w:t>
      </w:r>
      <w:r w:rsidRPr="00533F72">
        <w:rPr>
          <w:rFonts w:ascii="Times New Roman" w:hAnsi="Times New Roman" w:cs="Times New Roman"/>
          <w:sz w:val="28"/>
          <w:szCs w:val="28"/>
        </w:rPr>
        <w:t xml:space="preserve"> увеличение объемов выпущенных инновационных товаров в </w:t>
      </w:r>
      <w:r w:rsidR="0055576C" w:rsidRPr="00533F72">
        <w:rPr>
          <w:rFonts w:ascii="Times New Roman" w:hAnsi="Times New Roman" w:cs="Times New Roman"/>
          <w:sz w:val="28"/>
          <w:szCs w:val="28"/>
        </w:rPr>
        <w:t>обрабатывающей промышленности</w:t>
      </w:r>
      <w:r w:rsidRPr="00533F72">
        <w:rPr>
          <w:rFonts w:ascii="Times New Roman" w:hAnsi="Times New Roman" w:cs="Times New Roman"/>
          <w:sz w:val="28"/>
          <w:szCs w:val="28"/>
        </w:rPr>
        <w:t>, сумм инвестиций, удельного объема производства пищевой отрасли сопровождается уменьшением числа организаций и численности работников, занимающихся научными разработками и опытно-конструкторскими работами. Уменьшение особенно заметно за последний анализируемый год, но это вполне объяснимо влиянием пандемии коронавируса в мире и в нашей стране. В целом заметно некоторая стагнация количественных параметров в пределах средних величин, не заметно ни высокого роста, ни сильного спада показателей.</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Для сравнения разных по единицам измерения показателей и проведения итоговой оценки инновационного потенциала, произведем их перерасчет в  относительные величины (коэффициенты) по следующей формуле:</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rPr>
        <w:t>норм</w:t>
      </w:r>
      <w:r w:rsidRPr="00533F72">
        <w:rPr>
          <w:rFonts w:ascii="Times New Roman" w:hAnsi="Times New Roman" w:cs="Times New Roman"/>
          <w:sz w:val="28"/>
          <w:szCs w:val="28"/>
          <w:vertAlign w:val="subscript"/>
          <w:lang w:val="kk-KZ"/>
        </w:rPr>
        <w:t xml:space="preserve"> і</w:t>
      </w:r>
      <w:r w:rsidRPr="00533F72">
        <w:rPr>
          <w:rFonts w:ascii="Times New Roman" w:hAnsi="Times New Roman" w:cs="Times New Roman"/>
          <w:sz w:val="28"/>
          <w:szCs w:val="28"/>
        </w:rPr>
        <w:t xml:space="preserve"> = (</w:t>
      </w: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lang w:val="en-US"/>
        </w:rPr>
        <w:t>i</w:t>
      </w:r>
      <w:r w:rsidRPr="00533F72">
        <w:rPr>
          <w:rFonts w:ascii="Times New Roman" w:hAnsi="Times New Roman" w:cs="Times New Roman"/>
          <w:sz w:val="28"/>
          <w:szCs w:val="28"/>
        </w:rPr>
        <w:t xml:space="preserve"> – </w:t>
      </w: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lang w:val="en-US"/>
        </w:rPr>
        <w:t>min</w:t>
      </w:r>
      <w:r w:rsidRPr="00533F72">
        <w:rPr>
          <w:rFonts w:ascii="Times New Roman" w:hAnsi="Times New Roman" w:cs="Times New Roman"/>
          <w:sz w:val="28"/>
          <w:szCs w:val="28"/>
        </w:rPr>
        <w:t>) / (</w:t>
      </w: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lang w:val="en-US"/>
        </w:rPr>
        <w:t>max</w:t>
      </w:r>
      <w:r w:rsidRPr="00533F72">
        <w:rPr>
          <w:rFonts w:ascii="Times New Roman" w:hAnsi="Times New Roman" w:cs="Times New Roman"/>
          <w:sz w:val="28"/>
          <w:szCs w:val="28"/>
        </w:rPr>
        <w:t xml:space="preserve"> – </w:t>
      </w: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lang w:val="en-US"/>
        </w:rPr>
        <w:t>min</w:t>
      </w:r>
      <w:r w:rsidRPr="00533F72">
        <w:rPr>
          <w:rFonts w:ascii="Times New Roman" w:hAnsi="Times New Roman" w:cs="Times New Roman"/>
          <w:sz w:val="28"/>
          <w:szCs w:val="28"/>
        </w:rPr>
        <w:t>)</w:t>
      </w:r>
      <w:r w:rsidRPr="00533F72">
        <w:rPr>
          <w:rFonts w:ascii="Times New Roman" w:hAnsi="Times New Roman" w:cs="Times New Roman"/>
          <w:sz w:val="28"/>
          <w:szCs w:val="28"/>
        </w:rPr>
        <w:tab/>
      </w:r>
      <w:r w:rsidRPr="00533F72">
        <w:rPr>
          <w:rFonts w:ascii="Times New Roman" w:hAnsi="Times New Roman" w:cs="Times New Roman"/>
          <w:sz w:val="28"/>
          <w:szCs w:val="28"/>
        </w:rPr>
        <w:tab/>
      </w:r>
      <w:r w:rsidRPr="00533F72">
        <w:rPr>
          <w:rFonts w:ascii="Times New Roman" w:hAnsi="Times New Roman" w:cs="Times New Roman"/>
          <w:sz w:val="28"/>
          <w:szCs w:val="28"/>
        </w:rPr>
        <w:tab/>
      </w:r>
      <w:r w:rsidRPr="00533F72">
        <w:rPr>
          <w:rFonts w:ascii="Times New Roman" w:hAnsi="Times New Roman" w:cs="Times New Roman"/>
          <w:sz w:val="28"/>
          <w:szCs w:val="28"/>
        </w:rPr>
        <w:tab/>
      </w:r>
      <w:r w:rsidRPr="00533F72">
        <w:rPr>
          <w:rFonts w:ascii="Times New Roman" w:hAnsi="Times New Roman" w:cs="Times New Roman"/>
          <w:sz w:val="28"/>
          <w:szCs w:val="28"/>
        </w:rPr>
        <w:tab/>
      </w:r>
      <w:r w:rsidRPr="00533F72">
        <w:rPr>
          <w:rFonts w:ascii="Times New Roman" w:hAnsi="Times New Roman" w:cs="Times New Roman"/>
          <w:sz w:val="28"/>
          <w:szCs w:val="28"/>
        </w:rPr>
        <w:tab/>
      </w:r>
      <w:r w:rsidRPr="00533F72">
        <w:rPr>
          <w:rFonts w:ascii="Times New Roman" w:hAnsi="Times New Roman" w:cs="Times New Roman"/>
          <w:sz w:val="28"/>
          <w:szCs w:val="28"/>
        </w:rPr>
        <w:tab/>
        <w:t>(1)</w:t>
      </w:r>
    </w:p>
    <w:p w:rsidR="005B586A" w:rsidRPr="00533F72" w:rsidRDefault="005B586A" w:rsidP="005B586A">
      <w:pPr>
        <w:spacing w:after="0" w:line="240" w:lineRule="auto"/>
        <w:ind w:firstLine="709"/>
        <w:jc w:val="both"/>
        <w:rPr>
          <w:rFonts w:ascii="Times New Roman" w:hAnsi="Times New Roman" w:cs="Times New Roman"/>
          <w:sz w:val="28"/>
          <w:szCs w:val="28"/>
          <w:lang w:val="kk-KZ"/>
        </w:rPr>
      </w:pPr>
      <w:r w:rsidRPr="00533F72">
        <w:rPr>
          <w:rFonts w:ascii="Times New Roman" w:hAnsi="Times New Roman" w:cs="Times New Roman"/>
          <w:sz w:val="28"/>
          <w:szCs w:val="28"/>
        </w:rPr>
        <w:t xml:space="preserve">где </w:t>
      </w: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lang w:val="kk-KZ"/>
        </w:rPr>
        <w:t>норм і</w:t>
      </w:r>
      <w:r w:rsidRPr="00533F72">
        <w:rPr>
          <w:rFonts w:ascii="Times New Roman" w:hAnsi="Times New Roman" w:cs="Times New Roman"/>
          <w:sz w:val="28"/>
          <w:szCs w:val="28"/>
        </w:rPr>
        <w:t xml:space="preserve"> – нормированное значение показателя по </w:t>
      </w:r>
      <w:r w:rsidRPr="00533F72">
        <w:rPr>
          <w:rFonts w:ascii="Times New Roman" w:hAnsi="Times New Roman" w:cs="Times New Roman"/>
          <w:sz w:val="28"/>
          <w:szCs w:val="28"/>
          <w:lang w:val="en-US"/>
        </w:rPr>
        <w:t>i</w:t>
      </w:r>
      <w:r w:rsidRPr="00533F72">
        <w:rPr>
          <w:rFonts w:ascii="Times New Roman" w:hAnsi="Times New Roman" w:cs="Times New Roman"/>
          <w:sz w:val="28"/>
          <w:szCs w:val="28"/>
        </w:rPr>
        <w:t>-</w:t>
      </w:r>
      <w:r w:rsidRPr="00533F72">
        <w:rPr>
          <w:rFonts w:ascii="Times New Roman" w:hAnsi="Times New Roman" w:cs="Times New Roman"/>
          <w:sz w:val="28"/>
          <w:szCs w:val="28"/>
          <w:lang w:val="kk-KZ"/>
        </w:rPr>
        <w:t>му фактору;</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lang w:val="en-US"/>
        </w:rPr>
        <w:t>i</w:t>
      </w:r>
      <w:r w:rsidRPr="00533F72">
        <w:rPr>
          <w:rFonts w:ascii="Times New Roman" w:hAnsi="Times New Roman" w:cs="Times New Roman"/>
          <w:sz w:val="28"/>
          <w:szCs w:val="28"/>
        </w:rPr>
        <w:t xml:space="preserve"> – фактическое значение </w:t>
      </w:r>
      <w:r w:rsidRPr="00533F72">
        <w:rPr>
          <w:rFonts w:ascii="Times New Roman" w:hAnsi="Times New Roman" w:cs="Times New Roman"/>
          <w:sz w:val="28"/>
          <w:szCs w:val="28"/>
          <w:lang w:val="en-US"/>
        </w:rPr>
        <w:t>i</w:t>
      </w:r>
      <w:r w:rsidRPr="00533F72">
        <w:rPr>
          <w:rFonts w:ascii="Times New Roman" w:hAnsi="Times New Roman" w:cs="Times New Roman"/>
          <w:sz w:val="28"/>
          <w:szCs w:val="28"/>
        </w:rPr>
        <w:t>-го фактора за отдельный год;</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lang w:val="en-US"/>
        </w:rPr>
        <w:t>max</w:t>
      </w:r>
      <w:r w:rsidRPr="00533F72">
        <w:rPr>
          <w:rFonts w:ascii="Times New Roman" w:hAnsi="Times New Roman" w:cs="Times New Roman"/>
          <w:sz w:val="28"/>
          <w:szCs w:val="28"/>
        </w:rPr>
        <w:t xml:space="preserve"> – максимальное значение </w:t>
      </w:r>
      <w:r w:rsidRPr="00533F72">
        <w:rPr>
          <w:rFonts w:ascii="Times New Roman" w:hAnsi="Times New Roman" w:cs="Times New Roman"/>
          <w:sz w:val="28"/>
          <w:szCs w:val="28"/>
          <w:lang w:val="en-US"/>
        </w:rPr>
        <w:t>i</w:t>
      </w:r>
      <w:r w:rsidRPr="00533F72">
        <w:rPr>
          <w:rFonts w:ascii="Times New Roman" w:hAnsi="Times New Roman" w:cs="Times New Roman"/>
          <w:sz w:val="28"/>
          <w:szCs w:val="28"/>
        </w:rPr>
        <w:t>-го фактора по всему периоду;</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lang w:val="en-US"/>
        </w:rPr>
        <w:t>F</w:t>
      </w:r>
      <w:r w:rsidRPr="00533F72">
        <w:rPr>
          <w:rFonts w:ascii="Times New Roman" w:hAnsi="Times New Roman" w:cs="Times New Roman"/>
          <w:sz w:val="28"/>
          <w:szCs w:val="28"/>
          <w:vertAlign w:val="subscript"/>
          <w:lang w:val="en-US"/>
        </w:rPr>
        <w:t>min</w:t>
      </w:r>
      <w:r w:rsidRPr="00533F72">
        <w:rPr>
          <w:rFonts w:ascii="Times New Roman" w:hAnsi="Times New Roman" w:cs="Times New Roman"/>
          <w:sz w:val="28"/>
          <w:szCs w:val="28"/>
        </w:rPr>
        <w:t xml:space="preserve"> - минимальное значение </w:t>
      </w:r>
      <w:r w:rsidRPr="00533F72">
        <w:rPr>
          <w:rFonts w:ascii="Times New Roman" w:hAnsi="Times New Roman" w:cs="Times New Roman"/>
          <w:sz w:val="28"/>
          <w:szCs w:val="28"/>
          <w:lang w:val="en-US"/>
        </w:rPr>
        <w:t>i</w:t>
      </w:r>
      <w:r w:rsidRPr="00533F72">
        <w:rPr>
          <w:rFonts w:ascii="Times New Roman" w:hAnsi="Times New Roman" w:cs="Times New Roman"/>
          <w:sz w:val="28"/>
          <w:szCs w:val="28"/>
        </w:rPr>
        <w:t>-го фактора по всему периоду.</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По каждому из выбранных субпотенциалов были рассчитаны итоговые значения, которые определялись  как средние арифме</w:t>
      </w:r>
      <w:r w:rsidRPr="00533F72">
        <w:rPr>
          <w:rFonts w:ascii="Times New Roman" w:hAnsi="Times New Roman" w:cs="Times New Roman"/>
          <w:sz w:val="28"/>
          <w:szCs w:val="28"/>
        </w:rPr>
        <w:softHyphen/>
        <w:t xml:space="preserve">тические (таблица </w:t>
      </w:r>
      <w:r w:rsidR="0055576C">
        <w:rPr>
          <w:rFonts w:ascii="Times New Roman" w:hAnsi="Times New Roman" w:cs="Times New Roman"/>
          <w:sz w:val="28"/>
          <w:szCs w:val="28"/>
        </w:rPr>
        <w:t>18)</w:t>
      </w:r>
      <w:r w:rsidRPr="00533F72">
        <w:rPr>
          <w:rFonts w:ascii="Times New Roman" w:hAnsi="Times New Roman" w:cs="Times New Roman"/>
          <w:sz w:val="28"/>
          <w:szCs w:val="28"/>
        </w:rPr>
        <w:t>.</w:t>
      </w:r>
    </w:p>
    <w:p w:rsidR="005B586A" w:rsidRPr="00533F72" w:rsidRDefault="005B586A" w:rsidP="005B586A">
      <w:pPr>
        <w:spacing w:after="0" w:line="240" w:lineRule="auto"/>
        <w:ind w:firstLine="709"/>
        <w:jc w:val="both"/>
        <w:rPr>
          <w:rFonts w:ascii="Times New Roman" w:hAnsi="Times New Roman" w:cs="Times New Roman"/>
          <w:sz w:val="28"/>
          <w:szCs w:val="28"/>
        </w:rPr>
      </w:pPr>
    </w:p>
    <w:p w:rsidR="005B586A" w:rsidRDefault="005B586A" w:rsidP="005B586A">
      <w:pPr>
        <w:spacing w:after="0" w:line="240" w:lineRule="auto"/>
        <w:jc w:val="both"/>
        <w:rPr>
          <w:rFonts w:ascii="Times New Roman" w:hAnsi="Times New Roman" w:cs="Times New Roman"/>
          <w:b/>
          <w:bCs/>
          <w:sz w:val="28"/>
          <w:szCs w:val="28"/>
        </w:rPr>
      </w:pPr>
      <w:r w:rsidRPr="0055576C">
        <w:rPr>
          <w:rFonts w:ascii="Times New Roman" w:hAnsi="Times New Roman" w:cs="Times New Roman"/>
          <w:b/>
          <w:bCs/>
          <w:sz w:val="28"/>
          <w:szCs w:val="28"/>
        </w:rPr>
        <w:t>Таблица</w:t>
      </w:r>
      <w:r w:rsidR="0055576C" w:rsidRPr="0055576C">
        <w:rPr>
          <w:rFonts w:ascii="Times New Roman" w:hAnsi="Times New Roman" w:cs="Times New Roman"/>
          <w:b/>
          <w:bCs/>
          <w:sz w:val="28"/>
          <w:szCs w:val="28"/>
        </w:rPr>
        <w:t xml:space="preserve">18 </w:t>
      </w:r>
      <w:r w:rsidRPr="0055576C">
        <w:rPr>
          <w:rFonts w:ascii="Times New Roman" w:hAnsi="Times New Roman" w:cs="Times New Roman"/>
          <w:b/>
          <w:bCs/>
          <w:sz w:val="28"/>
          <w:szCs w:val="28"/>
        </w:rPr>
        <w:t xml:space="preserve">– Приведение значений субпотенциалов в сопоставимый вид  </w:t>
      </w:r>
    </w:p>
    <w:p w:rsidR="0076374D" w:rsidRPr="0055576C" w:rsidRDefault="0076374D" w:rsidP="005B586A">
      <w:pPr>
        <w:spacing w:after="0" w:line="240" w:lineRule="auto"/>
        <w:jc w:val="both"/>
        <w:rPr>
          <w:rFonts w:ascii="Times New Roman" w:hAnsi="Times New Roman" w:cs="Times New Roman"/>
          <w:b/>
          <w:bCs/>
          <w:sz w:val="28"/>
          <w:szCs w:val="28"/>
        </w:rPr>
      </w:pPr>
    </w:p>
    <w:tbl>
      <w:tblPr>
        <w:tblW w:w="9513" w:type="dxa"/>
        <w:tblInd w:w="93" w:type="dxa"/>
        <w:tblLook w:val="04A0" w:firstRow="1" w:lastRow="0" w:firstColumn="1" w:lastColumn="0" w:noHBand="0" w:noVBand="1"/>
      </w:tblPr>
      <w:tblGrid>
        <w:gridCol w:w="3134"/>
        <w:gridCol w:w="850"/>
        <w:gridCol w:w="993"/>
        <w:gridCol w:w="980"/>
        <w:gridCol w:w="862"/>
        <w:gridCol w:w="851"/>
        <w:gridCol w:w="850"/>
        <w:gridCol w:w="993"/>
      </w:tblGrid>
      <w:tr w:rsidR="005B586A" w:rsidRPr="00533F72" w:rsidTr="00056B96">
        <w:trPr>
          <w:trHeight w:val="330"/>
        </w:trPr>
        <w:tc>
          <w:tcPr>
            <w:tcW w:w="313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Параметр</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2014</w:t>
            </w:r>
          </w:p>
        </w:tc>
        <w:tc>
          <w:tcPr>
            <w:tcW w:w="993"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2015</w:t>
            </w:r>
          </w:p>
        </w:tc>
        <w:tc>
          <w:tcPr>
            <w:tcW w:w="980"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2016</w:t>
            </w:r>
          </w:p>
        </w:tc>
        <w:tc>
          <w:tcPr>
            <w:tcW w:w="862"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2017</w:t>
            </w:r>
          </w:p>
        </w:tc>
        <w:tc>
          <w:tcPr>
            <w:tcW w:w="851"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2018</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2019</w:t>
            </w:r>
          </w:p>
        </w:tc>
        <w:tc>
          <w:tcPr>
            <w:tcW w:w="993" w:type="dxa"/>
            <w:tcBorders>
              <w:top w:val="single" w:sz="8" w:space="0" w:color="auto"/>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r>
      <w:tr w:rsidR="005B586A" w:rsidRPr="00533F72" w:rsidTr="00056B96">
        <w:trPr>
          <w:trHeight w:val="330"/>
        </w:trPr>
        <w:tc>
          <w:tcPr>
            <w:tcW w:w="9513" w:type="dxa"/>
            <w:gridSpan w:val="8"/>
            <w:tcBorders>
              <w:top w:val="single" w:sz="8" w:space="0" w:color="auto"/>
              <w:left w:val="single" w:sz="8" w:space="0" w:color="auto"/>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Результаты инновационной деятельности</w:t>
            </w:r>
          </w:p>
        </w:tc>
      </w:tr>
      <w:tr w:rsidR="005B586A" w:rsidRPr="00533F72" w:rsidTr="00056B96">
        <w:trPr>
          <w:trHeight w:val="330"/>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Количество организаций, осуществляющих НИОКР</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0,17</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0,17</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0,83</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0,33</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r>
      <w:tr w:rsidR="005B586A" w:rsidRPr="00533F72" w:rsidTr="00056B96">
        <w:trPr>
          <w:trHeight w:val="645"/>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Число созданных передовых технологий</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0,58</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0,68</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0,79</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0,49</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0,80</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r>
      <w:tr w:rsidR="005B586A" w:rsidRPr="00533F72" w:rsidTr="00056B96">
        <w:trPr>
          <w:trHeight w:val="645"/>
        </w:trPr>
        <w:tc>
          <w:tcPr>
            <w:tcW w:w="3134" w:type="dxa"/>
            <w:tcBorders>
              <w:top w:val="nil"/>
              <w:left w:val="single" w:sz="8" w:space="0" w:color="auto"/>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Объем инновационных товаров по обрабаты-вающей промышленности</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0,78</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0,22</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0,23</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0,67</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0,89</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5B586A" w:rsidRPr="00533F72" w:rsidTr="00056B96">
        <w:trPr>
          <w:trHeight w:val="497"/>
        </w:trPr>
        <w:tc>
          <w:tcPr>
            <w:tcW w:w="3134" w:type="dxa"/>
            <w:tcBorders>
              <w:top w:val="nil"/>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Инновационная активность пищевой отрасли</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0,15</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0,35</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0,59</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0,65</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0,33</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r>
      <w:tr w:rsidR="005B586A" w:rsidRPr="00533F72" w:rsidTr="00056B96">
        <w:trPr>
          <w:trHeight w:val="330"/>
        </w:trPr>
        <w:tc>
          <w:tcPr>
            <w:tcW w:w="3134" w:type="dxa"/>
            <w:tcBorders>
              <w:top w:val="nil"/>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b/>
                <w:bCs/>
                <w:color w:val="000000"/>
                <w:sz w:val="24"/>
                <w:szCs w:val="24"/>
                <w:lang w:eastAsia="ru-RU"/>
              </w:rPr>
            </w:pPr>
            <w:r w:rsidRPr="00533F72">
              <w:rPr>
                <w:rFonts w:ascii="Times New Roman" w:eastAsia="Times New Roman" w:hAnsi="Times New Roman" w:cs="Times New Roman"/>
                <w:b/>
                <w:bCs/>
                <w:color w:val="000000"/>
                <w:sz w:val="24"/>
                <w:szCs w:val="24"/>
                <w:lang w:eastAsia="ru-RU"/>
              </w:rPr>
              <w:t>Итого по разделу</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0,42</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0,30</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0,75</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0,54</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0,78</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0,64</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0,25</w:t>
            </w:r>
          </w:p>
        </w:tc>
      </w:tr>
      <w:tr w:rsidR="005B586A" w:rsidRPr="00533F72" w:rsidTr="00056B96">
        <w:trPr>
          <w:trHeight w:val="330"/>
        </w:trPr>
        <w:tc>
          <w:tcPr>
            <w:tcW w:w="9513" w:type="dxa"/>
            <w:gridSpan w:val="8"/>
            <w:tcBorders>
              <w:top w:val="single" w:sz="8" w:space="0" w:color="auto"/>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Финансовый потенциал</w:t>
            </w:r>
          </w:p>
        </w:tc>
      </w:tr>
      <w:tr w:rsidR="005B586A" w:rsidRPr="00533F72" w:rsidTr="00056B96">
        <w:trPr>
          <w:trHeight w:val="330"/>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Внутренние расходы на осуществление НИОКР</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0,08</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0,16</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0,51</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0,58</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0,62</w:t>
            </w:r>
          </w:p>
        </w:tc>
      </w:tr>
      <w:tr w:rsidR="005B586A" w:rsidRPr="00533F72" w:rsidTr="00056B96">
        <w:trPr>
          <w:trHeight w:val="645"/>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Расходы по инновациям в обраб. промышленности</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0,06</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0,45</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0,55</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0,75</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5B586A" w:rsidRPr="00533F72" w:rsidTr="00056B96">
        <w:trPr>
          <w:trHeight w:val="645"/>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Сумма инвестиций на обновление основного капитала предприятий </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0,03</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0,14</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0,08</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0,35</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0,38</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5B586A" w:rsidRPr="00533F72" w:rsidTr="00056B96">
        <w:trPr>
          <w:trHeight w:val="330"/>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Расходы на ИКТ</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0,21</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0,95</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0,93</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0,62</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0,76</w:t>
            </w:r>
          </w:p>
        </w:tc>
      </w:tr>
      <w:tr w:rsidR="005B586A" w:rsidRPr="00533F72" w:rsidTr="00056B96">
        <w:trPr>
          <w:trHeight w:val="330"/>
        </w:trPr>
        <w:tc>
          <w:tcPr>
            <w:tcW w:w="3134" w:type="dxa"/>
            <w:tcBorders>
              <w:top w:val="nil"/>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b/>
                <w:bCs/>
                <w:color w:val="000000"/>
                <w:sz w:val="24"/>
                <w:szCs w:val="24"/>
                <w:lang w:eastAsia="ru-RU"/>
              </w:rPr>
            </w:pPr>
            <w:r w:rsidRPr="00533F72">
              <w:rPr>
                <w:rFonts w:ascii="Times New Roman" w:eastAsia="Times New Roman" w:hAnsi="Times New Roman" w:cs="Times New Roman"/>
                <w:b/>
                <w:bCs/>
                <w:color w:val="000000"/>
                <w:sz w:val="24"/>
                <w:szCs w:val="24"/>
                <w:lang w:eastAsia="ru-RU"/>
              </w:rPr>
              <w:t>Итого по разделу</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0,08</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0,11</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0,29</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0,51</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0,60</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0,69</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0,84</w:t>
            </w:r>
          </w:p>
        </w:tc>
      </w:tr>
      <w:tr w:rsidR="005B586A" w:rsidRPr="00533F72" w:rsidTr="00056B96">
        <w:trPr>
          <w:trHeight w:val="330"/>
        </w:trPr>
        <w:tc>
          <w:tcPr>
            <w:tcW w:w="9513" w:type="dxa"/>
            <w:gridSpan w:val="8"/>
            <w:tcBorders>
              <w:top w:val="single" w:sz="8" w:space="0" w:color="auto"/>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Трудовой потенциал</w:t>
            </w:r>
          </w:p>
        </w:tc>
      </w:tr>
      <w:tr w:rsidR="005B586A" w:rsidRPr="00533F72" w:rsidTr="00056B96">
        <w:trPr>
          <w:trHeight w:val="645"/>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Численность занятых в обрабатывающей промышленности</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0,23</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0,37</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0,62</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0,51</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0,24</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r>
      <w:tr w:rsidR="005B586A" w:rsidRPr="00533F72" w:rsidTr="00056B96">
        <w:trPr>
          <w:trHeight w:val="330"/>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Численность работников, выполняющих НИОКР </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0,87</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0,71</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0,91</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0,86</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0,63</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r>
      <w:tr w:rsidR="005B586A" w:rsidRPr="00533F72" w:rsidTr="00056B96">
        <w:trPr>
          <w:trHeight w:val="645"/>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Доля специалистов с высшим образованием в численности людей, выполняющих НИОКР</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0,49</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0,19</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0,59</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0,35</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0,11</w:t>
            </w:r>
          </w:p>
        </w:tc>
      </w:tr>
      <w:tr w:rsidR="005B586A" w:rsidRPr="00533F72" w:rsidTr="00056B96">
        <w:trPr>
          <w:trHeight w:val="263"/>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Удельный вес персонала, занятого исследованиями и разработками, в общей численности занятых в экономике региона</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0,97</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0,77</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0,99</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0,99</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r>
      <w:tr w:rsidR="005B586A" w:rsidRPr="00533F72" w:rsidTr="00056B96">
        <w:trPr>
          <w:trHeight w:val="330"/>
        </w:trPr>
        <w:tc>
          <w:tcPr>
            <w:tcW w:w="3134" w:type="dxa"/>
            <w:tcBorders>
              <w:top w:val="nil"/>
              <w:left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b/>
                <w:bCs/>
                <w:color w:val="000000"/>
                <w:sz w:val="24"/>
                <w:szCs w:val="24"/>
                <w:lang w:eastAsia="ru-RU"/>
              </w:rPr>
            </w:pPr>
            <w:r w:rsidRPr="00533F72">
              <w:rPr>
                <w:rFonts w:ascii="Times New Roman" w:eastAsia="Times New Roman" w:hAnsi="Times New Roman" w:cs="Times New Roman"/>
                <w:b/>
                <w:bCs/>
                <w:color w:val="000000"/>
                <w:sz w:val="24"/>
                <w:szCs w:val="24"/>
                <w:lang w:eastAsia="ru-RU"/>
              </w:rPr>
              <w:t>Итого по разделу</w:t>
            </w:r>
          </w:p>
        </w:tc>
        <w:tc>
          <w:tcPr>
            <w:tcW w:w="850" w:type="dxa"/>
            <w:tcBorders>
              <w:top w:val="nil"/>
              <w:left w:val="nil"/>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0,67</w:t>
            </w:r>
          </w:p>
        </w:tc>
        <w:tc>
          <w:tcPr>
            <w:tcW w:w="993" w:type="dxa"/>
            <w:tcBorders>
              <w:top w:val="nil"/>
              <w:left w:val="nil"/>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0,61</w:t>
            </w:r>
          </w:p>
        </w:tc>
        <w:tc>
          <w:tcPr>
            <w:tcW w:w="980" w:type="dxa"/>
            <w:tcBorders>
              <w:top w:val="nil"/>
              <w:left w:val="nil"/>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0,62</w:t>
            </w:r>
          </w:p>
        </w:tc>
        <w:tc>
          <w:tcPr>
            <w:tcW w:w="862" w:type="dxa"/>
            <w:tcBorders>
              <w:top w:val="nil"/>
              <w:left w:val="nil"/>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0,88</w:t>
            </w:r>
          </w:p>
        </w:tc>
        <w:tc>
          <w:tcPr>
            <w:tcW w:w="851" w:type="dxa"/>
            <w:tcBorders>
              <w:top w:val="nil"/>
              <w:left w:val="nil"/>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0,74</w:t>
            </w:r>
          </w:p>
        </w:tc>
        <w:tc>
          <w:tcPr>
            <w:tcW w:w="850" w:type="dxa"/>
            <w:tcBorders>
              <w:top w:val="nil"/>
              <w:left w:val="nil"/>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0,48</w:t>
            </w:r>
          </w:p>
        </w:tc>
        <w:tc>
          <w:tcPr>
            <w:tcW w:w="993" w:type="dxa"/>
            <w:tcBorders>
              <w:top w:val="nil"/>
              <w:left w:val="nil"/>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0,03</w:t>
            </w:r>
          </w:p>
        </w:tc>
      </w:tr>
      <w:tr w:rsidR="005B586A" w:rsidRPr="00533F72" w:rsidTr="0055576C">
        <w:trPr>
          <w:trHeight w:val="282"/>
        </w:trPr>
        <w:tc>
          <w:tcPr>
            <w:tcW w:w="9513" w:type="dxa"/>
            <w:gridSpan w:val="8"/>
            <w:tcBorders>
              <w:top w:val="single" w:sz="8" w:space="0" w:color="auto"/>
              <w:left w:val="single" w:sz="8" w:space="0" w:color="auto"/>
              <w:bottom w:val="single" w:sz="4" w:space="0" w:color="auto"/>
              <w:right w:val="single" w:sz="8" w:space="0" w:color="auto"/>
            </w:tcBorders>
            <w:shd w:val="clear" w:color="000000" w:fill="FFFFFF"/>
            <w:vAlign w:val="center"/>
            <w:hideMark/>
          </w:tcPr>
          <w:p w:rsidR="005B586A" w:rsidRPr="00533F72" w:rsidRDefault="005B586A" w:rsidP="00056B96">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Производственный потенциал</w:t>
            </w:r>
          </w:p>
        </w:tc>
      </w:tr>
    </w:tbl>
    <w:p w:rsidR="001037D7" w:rsidRDefault="001037D7">
      <w:r>
        <w:br w:type="page"/>
      </w:r>
    </w:p>
    <w:tbl>
      <w:tblPr>
        <w:tblW w:w="9513" w:type="dxa"/>
        <w:tblInd w:w="98" w:type="dxa"/>
        <w:tblLook w:val="04A0" w:firstRow="1" w:lastRow="0" w:firstColumn="1" w:lastColumn="0" w:noHBand="0" w:noVBand="1"/>
      </w:tblPr>
      <w:tblGrid>
        <w:gridCol w:w="3134"/>
        <w:gridCol w:w="850"/>
        <w:gridCol w:w="993"/>
        <w:gridCol w:w="980"/>
        <w:gridCol w:w="862"/>
        <w:gridCol w:w="851"/>
        <w:gridCol w:w="850"/>
        <w:gridCol w:w="993"/>
      </w:tblGrid>
      <w:tr w:rsidR="0055576C" w:rsidRPr="00533F72" w:rsidTr="001037D7">
        <w:trPr>
          <w:trHeight w:val="286"/>
        </w:trPr>
        <w:tc>
          <w:tcPr>
            <w:tcW w:w="9513" w:type="dxa"/>
            <w:gridSpan w:val="8"/>
            <w:tcBorders>
              <w:top w:val="single" w:sz="4" w:space="0" w:color="auto"/>
              <w:left w:val="single" w:sz="4" w:space="0" w:color="auto"/>
              <w:bottom w:val="single" w:sz="4" w:space="0" w:color="auto"/>
              <w:right w:val="single" w:sz="4" w:space="0" w:color="auto"/>
            </w:tcBorders>
            <w:shd w:val="clear" w:color="auto" w:fill="auto"/>
            <w:vAlign w:val="bottom"/>
          </w:tcPr>
          <w:p w:rsidR="0055576C" w:rsidRPr="001037D7" w:rsidRDefault="001037D7" w:rsidP="0076374D">
            <w:pPr>
              <w:spacing w:after="0" w:line="240" w:lineRule="auto"/>
              <w:jc w:val="right"/>
              <w:rPr>
                <w:rFonts w:ascii="Times New Roman" w:hAnsi="Times New Roman" w:cs="Times New Roman"/>
                <w:color w:val="000000"/>
                <w:sz w:val="24"/>
                <w:szCs w:val="24"/>
              </w:rPr>
            </w:pPr>
            <w:r w:rsidRPr="001037D7">
              <w:rPr>
                <w:rFonts w:ascii="Times New Roman" w:hAnsi="Times New Roman" w:cs="Times New Roman"/>
                <w:color w:val="000000"/>
                <w:sz w:val="24"/>
                <w:szCs w:val="24"/>
              </w:rPr>
              <w:t>П</w:t>
            </w:r>
            <w:r w:rsidRPr="001037D7">
              <w:rPr>
                <w:rFonts w:ascii="Times New Roman" w:hAnsi="Times New Roman" w:cs="Times New Roman"/>
              </w:rPr>
              <w:t>родолжение таблицы 18</w:t>
            </w:r>
          </w:p>
        </w:tc>
      </w:tr>
      <w:tr w:rsidR="0055576C" w:rsidRPr="00533F72" w:rsidTr="001037D7">
        <w:trPr>
          <w:trHeight w:val="286"/>
        </w:trPr>
        <w:tc>
          <w:tcPr>
            <w:tcW w:w="3134" w:type="dxa"/>
            <w:tcBorders>
              <w:top w:val="single" w:sz="4" w:space="0" w:color="auto"/>
              <w:left w:val="single" w:sz="4" w:space="0" w:color="auto"/>
              <w:bottom w:val="single" w:sz="4" w:space="0" w:color="auto"/>
              <w:right w:val="single" w:sz="4" w:space="0" w:color="auto"/>
            </w:tcBorders>
            <w:shd w:val="clear" w:color="auto" w:fill="auto"/>
            <w:vAlign w:val="bottom"/>
          </w:tcPr>
          <w:p w:rsidR="0055576C" w:rsidRPr="001037D7" w:rsidRDefault="001037D7" w:rsidP="001037D7">
            <w:pPr>
              <w:spacing w:after="0" w:line="240" w:lineRule="auto"/>
              <w:jc w:val="center"/>
              <w:rPr>
                <w:rFonts w:ascii="Times New Roman" w:eastAsia="Times New Roman" w:hAnsi="Times New Roman" w:cs="Times New Roman"/>
                <w:color w:val="000000"/>
                <w:sz w:val="24"/>
                <w:szCs w:val="24"/>
                <w:lang w:eastAsia="ru-RU"/>
              </w:rPr>
            </w:pPr>
            <w:r w:rsidRPr="001037D7">
              <w:rPr>
                <w:rFonts w:ascii="Times New Roman" w:eastAsia="Times New Roman" w:hAnsi="Times New Roman" w:cs="Times New Roman"/>
                <w:color w:val="000000"/>
                <w:sz w:val="24"/>
                <w:szCs w:val="24"/>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5576C" w:rsidRPr="001037D7" w:rsidRDefault="001037D7" w:rsidP="001037D7">
            <w:pPr>
              <w:spacing w:after="0" w:line="240" w:lineRule="auto"/>
              <w:jc w:val="center"/>
              <w:rPr>
                <w:rFonts w:ascii="Times New Roman" w:hAnsi="Times New Roman" w:cs="Times New Roman"/>
                <w:color w:val="000000"/>
                <w:sz w:val="24"/>
                <w:szCs w:val="24"/>
              </w:rPr>
            </w:pPr>
            <w:r w:rsidRPr="001037D7">
              <w:rPr>
                <w:rFonts w:ascii="Times New Roman" w:hAnsi="Times New Roman" w:cs="Times New Roman"/>
                <w:color w:val="000000"/>
                <w:sz w:val="24"/>
                <w:szCs w:val="24"/>
              </w:rPr>
              <w:t>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5576C" w:rsidRPr="001037D7" w:rsidRDefault="001037D7" w:rsidP="001037D7">
            <w:pPr>
              <w:spacing w:after="0" w:line="240" w:lineRule="auto"/>
              <w:jc w:val="center"/>
              <w:rPr>
                <w:rFonts w:ascii="Times New Roman" w:hAnsi="Times New Roman" w:cs="Times New Roman"/>
                <w:color w:val="000000"/>
                <w:sz w:val="24"/>
                <w:szCs w:val="24"/>
              </w:rPr>
            </w:pPr>
            <w:r w:rsidRPr="001037D7">
              <w:rPr>
                <w:rFonts w:ascii="Times New Roman" w:hAnsi="Times New Roman" w:cs="Times New Roman"/>
                <w:color w:val="000000"/>
                <w:sz w:val="24"/>
                <w:szCs w:val="24"/>
              </w:rPr>
              <w:t>3</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55576C" w:rsidRPr="001037D7" w:rsidRDefault="001037D7" w:rsidP="001037D7">
            <w:pPr>
              <w:spacing w:after="0" w:line="240" w:lineRule="auto"/>
              <w:jc w:val="center"/>
              <w:rPr>
                <w:rFonts w:ascii="Times New Roman" w:hAnsi="Times New Roman" w:cs="Times New Roman"/>
                <w:color w:val="000000"/>
                <w:sz w:val="24"/>
                <w:szCs w:val="24"/>
              </w:rPr>
            </w:pPr>
            <w:r w:rsidRPr="001037D7">
              <w:rPr>
                <w:rFonts w:ascii="Times New Roman" w:hAnsi="Times New Roman" w:cs="Times New Roman"/>
                <w:color w:val="000000"/>
                <w:sz w:val="24"/>
                <w:szCs w:val="24"/>
              </w:rPr>
              <w:t>4</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rsidR="0055576C" w:rsidRPr="001037D7" w:rsidRDefault="001037D7" w:rsidP="001037D7">
            <w:pPr>
              <w:spacing w:after="0" w:line="240" w:lineRule="auto"/>
              <w:jc w:val="center"/>
              <w:rPr>
                <w:rFonts w:ascii="Times New Roman" w:hAnsi="Times New Roman" w:cs="Times New Roman"/>
                <w:color w:val="000000"/>
                <w:sz w:val="24"/>
                <w:szCs w:val="24"/>
              </w:rPr>
            </w:pPr>
            <w:r w:rsidRPr="001037D7">
              <w:rPr>
                <w:rFonts w:ascii="Times New Roman" w:hAnsi="Times New Roman" w:cs="Times New Roman"/>
                <w:color w:val="000000"/>
                <w:sz w:val="24"/>
                <w:szCs w:val="24"/>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5576C" w:rsidRPr="001037D7" w:rsidRDefault="001037D7" w:rsidP="001037D7">
            <w:pPr>
              <w:spacing w:after="0" w:line="240" w:lineRule="auto"/>
              <w:jc w:val="center"/>
              <w:rPr>
                <w:rFonts w:ascii="Times New Roman" w:hAnsi="Times New Roman" w:cs="Times New Roman"/>
                <w:color w:val="000000"/>
                <w:sz w:val="24"/>
                <w:szCs w:val="24"/>
              </w:rPr>
            </w:pPr>
            <w:r w:rsidRPr="001037D7">
              <w:rPr>
                <w:rFonts w:ascii="Times New Roman" w:hAnsi="Times New Roman" w:cs="Times New Roman"/>
                <w:color w:val="000000"/>
                <w:sz w:val="24"/>
                <w:szCs w:val="24"/>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55576C" w:rsidRPr="001037D7" w:rsidRDefault="001037D7" w:rsidP="001037D7">
            <w:pPr>
              <w:spacing w:after="0" w:line="240" w:lineRule="auto"/>
              <w:jc w:val="center"/>
              <w:rPr>
                <w:rFonts w:ascii="Times New Roman" w:hAnsi="Times New Roman" w:cs="Times New Roman"/>
                <w:color w:val="000000"/>
                <w:sz w:val="24"/>
                <w:szCs w:val="24"/>
              </w:rPr>
            </w:pPr>
            <w:r w:rsidRPr="001037D7">
              <w:rPr>
                <w:rFonts w:ascii="Times New Roman" w:hAnsi="Times New Roman" w:cs="Times New Roman"/>
                <w:color w:val="000000"/>
                <w:sz w:val="24"/>
                <w:szCs w:val="24"/>
              </w:rPr>
              <w:t>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5576C" w:rsidRPr="001037D7" w:rsidRDefault="001037D7" w:rsidP="001037D7">
            <w:pPr>
              <w:spacing w:after="0" w:line="240" w:lineRule="auto"/>
              <w:jc w:val="center"/>
              <w:rPr>
                <w:rFonts w:ascii="Times New Roman" w:hAnsi="Times New Roman" w:cs="Times New Roman"/>
                <w:color w:val="000000"/>
                <w:sz w:val="24"/>
                <w:szCs w:val="24"/>
              </w:rPr>
            </w:pPr>
            <w:r w:rsidRPr="001037D7">
              <w:rPr>
                <w:rFonts w:ascii="Times New Roman" w:hAnsi="Times New Roman" w:cs="Times New Roman"/>
                <w:color w:val="000000"/>
                <w:sz w:val="24"/>
                <w:szCs w:val="24"/>
              </w:rPr>
              <w:t>8</w:t>
            </w:r>
          </w:p>
        </w:tc>
      </w:tr>
      <w:tr w:rsidR="005B586A" w:rsidRPr="00533F72" w:rsidTr="001037D7">
        <w:trPr>
          <w:trHeight w:val="645"/>
        </w:trPr>
        <w:tc>
          <w:tcPr>
            <w:tcW w:w="313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b/>
                <w:bCs/>
                <w:color w:val="000000"/>
                <w:sz w:val="24"/>
                <w:szCs w:val="24"/>
                <w:lang w:eastAsia="ru-RU"/>
              </w:rPr>
            </w:pPr>
            <w:r w:rsidRPr="00533F72">
              <w:rPr>
                <w:rFonts w:ascii="Times New Roman" w:eastAsia="Times New Roman" w:hAnsi="Times New Roman" w:cs="Times New Roman"/>
                <w:b/>
                <w:bCs/>
                <w:color w:val="000000"/>
                <w:sz w:val="24"/>
                <w:szCs w:val="24"/>
                <w:lang w:eastAsia="ru-RU"/>
              </w:rPr>
              <w:t>Объем продукции пищевой отрасли на душу населения</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0,02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0,83</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0,42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0,78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1,00</w:t>
            </w:r>
          </w:p>
        </w:tc>
      </w:tr>
      <w:tr w:rsidR="005B586A" w:rsidRPr="00533F72" w:rsidTr="001037D7">
        <w:trPr>
          <w:trHeight w:val="330"/>
        </w:trPr>
        <w:tc>
          <w:tcPr>
            <w:tcW w:w="9513" w:type="dxa"/>
            <w:gridSpan w:val="8"/>
            <w:tcBorders>
              <w:top w:val="single" w:sz="4" w:space="0" w:color="auto"/>
              <w:left w:val="single" w:sz="8" w:space="0" w:color="auto"/>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Потенциал бизнеса</w:t>
            </w:r>
          </w:p>
        </w:tc>
      </w:tr>
      <w:tr w:rsidR="005B586A" w:rsidRPr="00533F72" w:rsidTr="001037D7">
        <w:trPr>
          <w:trHeight w:val="330"/>
        </w:trPr>
        <w:tc>
          <w:tcPr>
            <w:tcW w:w="3134" w:type="dxa"/>
            <w:tcBorders>
              <w:top w:val="nil"/>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color w:val="000000"/>
                <w:sz w:val="24"/>
                <w:szCs w:val="24"/>
                <w:lang w:eastAsia="ru-RU"/>
              </w:rPr>
            </w:pPr>
            <w:r w:rsidRPr="00533F72">
              <w:rPr>
                <w:rFonts w:ascii="Times New Roman" w:hAnsi="Times New Roman" w:cs="Times New Roman"/>
                <w:color w:val="000000"/>
                <w:sz w:val="24"/>
                <w:szCs w:val="24"/>
                <w:shd w:val="clear" w:color="auto" w:fill="FFFFFF"/>
                <w:lang w:eastAsia="ru-RU" w:bidi="ru-RU"/>
              </w:rPr>
              <w:t>Доля продукции малого и среднего бизнеса в общем объеме ВРП, %</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0,11</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0,88</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0,80</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0,84</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0,82</w:t>
            </w:r>
          </w:p>
        </w:tc>
      </w:tr>
      <w:tr w:rsidR="005B586A" w:rsidRPr="00533F72" w:rsidTr="001037D7">
        <w:trPr>
          <w:trHeight w:val="645"/>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Доля экономически активного населения, занятого в обрабат.промышленности</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0,47</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0,60</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0,61</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0,33</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0,26</w:t>
            </w:r>
          </w:p>
        </w:tc>
      </w:tr>
      <w:tr w:rsidR="005B586A" w:rsidRPr="00533F72" w:rsidTr="001037D7">
        <w:trPr>
          <w:trHeight w:val="645"/>
        </w:trPr>
        <w:tc>
          <w:tcPr>
            <w:tcW w:w="3134" w:type="dxa"/>
            <w:tcBorders>
              <w:top w:val="nil"/>
              <w:left w:val="single" w:sz="8" w:space="0" w:color="auto"/>
              <w:bottom w:val="single" w:sz="8" w:space="0" w:color="auto"/>
              <w:right w:val="single" w:sz="8" w:space="0" w:color="auto"/>
            </w:tcBorders>
            <w:shd w:val="clear" w:color="000000" w:fill="FFFFFF"/>
            <w:vAlign w:val="center"/>
            <w:hideMark/>
          </w:tcPr>
          <w:p w:rsidR="005B586A" w:rsidRPr="00533F72" w:rsidRDefault="005B586A" w:rsidP="00056B96">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Инвестиции в основной капитал в отрасли в расчете на 1 занятого на данных предприятиях</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0,05</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0,15</w:t>
            </w:r>
          </w:p>
        </w:tc>
        <w:tc>
          <w:tcPr>
            <w:tcW w:w="98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62"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0,08</w:t>
            </w:r>
          </w:p>
        </w:tc>
        <w:tc>
          <w:tcPr>
            <w:tcW w:w="851"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0,33</w:t>
            </w:r>
          </w:p>
        </w:tc>
        <w:tc>
          <w:tcPr>
            <w:tcW w:w="850"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0,38</w:t>
            </w:r>
          </w:p>
        </w:tc>
        <w:tc>
          <w:tcPr>
            <w:tcW w:w="993" w:type="dxa"/>
            <w:tcBorders>
              <w:top w:val="nil"/>
              <w:left w:val="nil"/>
              <w:bottom w:val="single" w:sz="8" w:space="0" w:color="auto"/>
              <w:right w:val="single" w:sz="8" w:space="0" w:color="auto"/>
            </w:tcBorders>
            <w:shd w:val="clear" w:color="auto" w:fill="auto"/>
            <w:vAlign w:val="center"/>
            <w:hideMark/>
          </w:tcPr>
          <w:p w:rsidR="005B586A" w:rsidRPr="00533F72" w:rsidRDefault="005B586A" w:rsidP="00056B96">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5B586A" w:rsidRPr="00533F72" w:rsidTr="001037D7">
        <w:trPr>
          <w:trHeight w:val="330"/>
        </w:trPr>
        <w:tc>
          <w:tcPr>
            <w:tcW w:w="3134" w:type="dxa"/>
            <w:tcBorders>
              <w:top w:val="nil"/>
              <w:left w:val="single" w:sz="8" w:space="0" w:color="auto"/>
              <w:bottom w:val="single" w:sz="8" w:space="0" w:color="auto"/>
              <w:right w:val="single" w:sz="8"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b/>
                <w:bCs/>
                <w:color w:val="000000"/>
                <w:sz w:val="24"/>
                <w:szCs w:val="24"/>
                <w:lang w:eastAsia="ru-RU"/>
              </w:rPr>
            </w:pPr>
            <w:r w:rsidRPr="00533F72">
              <w:rPr>
                <w:rFonts w:ascii="Times New Roman" w:eastAsia="Times New Roman" w:hAnsi="Times New Roman" w:cs="Times New Roman"/>
                <w:b/>
                <w:bCs/>
                <w:color w:val="000000"/>
                <w:sz w:val="24"/>
                <w:szCs w:val="24"/>
                <w:lang w:eastAsia="ru-RU"/>
              </w:rPr>
              <w:t>Итого по разделу</w:t>
            </w:r>
          </w:p>
        </w:tc>
        <w:tc>
          <w:tcPr>
            <w:tcW w:w="850" w:type="dxa"/>
            <w:tcBorders>
              <w:top w:val="nil"/>
              <w:left w:val="nil"/>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0,02</w:t>
            </w:r>
          </w:p>
        </w:tc>
        <w:tc>
          <w:tcPr>
            <w:tcW w:w="993" w:type="dxa"/>
            <w:tcBorders>
              <w:top w:val="nil"/>
              <w:left w:val="nil"/>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0,24</w:t>
            </w:r>
          </w:p>
        </w:tc>
        <w:tc>
          <w:tcPr>
            <w:tcW w:w="980" w:type="dxa"/>
            <w:tcBorders>
              <w:top w:val="nil"/>
              <w:left w:val="nil"/>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0,63</w:t>
            </w:r>
          </w:p>
        </w:tc>
        <w:tc>
          <w:tcPr>
            <w:tcW w:w="862" w:type="dxa"/>
            <w:tcBorders>
              <w:top w:val="nil"/>
              <w:left w:val="nil"/>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0,50</w:t>
            </w:r>
          </w:p>
        </w:tc>
        <w:tc>
          <w:tcPr>
            <w:tcW w:w="851" w:type="dxa"/>
            <w:tcBorders>
              <w:top w:val="nil"/>
              <w:left w:val="nil"/>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0,59</w:t>
            </w:r>
          </w:p>
        </w:tc>
        <w:tc>
          <w:tcPr>
            <w:tcW w:w="850" w:type="dxa"/>
            <w:tcBorders>
              <w:top w:val="nil"/>
              <w:left w:val="nil"/>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0,57</w:t>
            </w:r>
          </w:p>
        </w:tc>
        <w:tc>
          <w:tcPr>
            <w:tcW w:w="993" w:type="dxa"/>
            <w:tcBorders>
              <w:top w:val="nil"/>
              <w:left w:val="nil"/>
              <w:bottom w:val="single" w:sz="8" w:space="0" w:color="auto"/>
              <w:right w:val="single" w:sz="8" w:space="0" w:color="auto"/>
            </w:tcBorders>
            <w:shd w:val="clear" w:color="auto" w:fill="auto"/>
            <w:noWrap/>
            <w:vAlign w:val="bottom"/>
            <w:hideMark/>
          </w:tcPr>
          <w:p w:rsidR="005B586A" w:rsidRPr="00533F72" w:rsidRDefault="005B586A" w:rsidP="00056B96">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0,69</w:t>
            </w:r>
          </w:p>
        </w:tc>
      </w:tr>
      <w:tr w:rsidR="001037D7" w:rsidRPr="00533F72" w:rsidTr="00056B96">
        <w:trPr>
          <w:trHeight w:val="330"/>
        </w:trPr>
        <w:tc>
          <w:tcPr>
            <w:tcW w:w="9513" w:type="dxa"/>
            <w:gridSpan w:val="8"/>
            <w:tcBorders>
              <w:top w:val="nil"/>
              <w:left w:val="single" w:sz="8" w:space="0" w:color="auto"/>
              <w:bottom w:val="single" w:sz="8" w:space="0" w:color="auto"/>
              <w:right w:val="single" w:sz="8" w:space="0" w:color="auto"/>
            </w:tcBorders>
            <w:shd w:val="clear" w:color="auto" w:fill="auto"/>
            <w:vAlign w:val="bottom"/>
          </w:tcPr>
          <w:p w:rsidR="001037D7" w:rsidRPr="00533F72" w:rsidRDefault="001037D7" w:rsidP="001037D7">
            <w:pPr>
              <w:spacing w:after="0" w:line="240" w:lineRule="auto"/>
              <w:rPr>
                <w:rFonts w:ascii="Times New Roman" w:hAnsi="Times New Roman" w:cs="Times New Roman"/>
                <w:b/>
                <w:bCs/>
                <w:color w:val="000000"/>
                <w:sz w:val="24"/>
                <w:szCs w:val="24"/>
              </w:rPr>
            </w:pPr>
            <w:r w:rsidRPr="00533F72">
              <w:rPr>
                <w:rFonts w:ascii="Times New Roman" w:eastAsia="Times New Roman" w:hAnsi="Times New Roman" w:cs="Times New Roman"/>
                <w:bCs/>
                <w:color w:val="000000"/>
                <w:sz w:val="24"/>
                <w:szCs w:val="24"/>
                <w:lang w:eastAsia="ru-RU"/>
              </w:rPr>
              <w:t>Примечание: рассчитано автором</w:t>
            </w:r>
          </w:p>
        </w:tc>
      </w:tr>
      <w:tr w:rsidR="005B586A" w:rsidRPr="00533F72" w:rsidTr="001037D7">
        <w:trPr>
          <w:trHeight w:val="330"/>
        </w:trPr>
        <w:tc>
          <w:tcPr>
            <w:tcW w:w="9513" w:type="dxa"/>
            <w:gridSpan w:val="8"/>
            <w:tcBorders>
              <w:top w:val="single" w:sz="8" w:space="0" w:color="auto"/>
            </w:tcBorders>
            <w:shd w:val="clear" w:color="auto" w:fill="auto"/>
            <w:vAlign w:val="bottom"/>
          </w:tcPr>
          <w:p w:rsidR="005B586A" w:rsidRPr="00533F72" w:rsidRDefault="005B586A" w:rsidP="00056B96">
            <w:pPr>
              <w:spacing w:after="0" w:line="240" w:lineRule="auto"/>
              <w:rPr>
                <w:rFonts w:ascii="Times New Roman" w:eastAsia="Times New Roman" w:hAnsi="Times New Roman" w:cs="Times New Roman"/>
                <w:bCs/>
                <w:color w:val="000000"/>
                <w:sz w:val="24"/>
                <w:szCs w:val="24"/>
                <w:lang w:eastAsia="ru-RU"/>
              </w:rPr>
            </w:pPr>
          </w:p>
        </w:tc>
      </w:tr>
    </w:tbl>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Также, для изучения инновационного потенци</w:t>
      </w:r>
      <w:r w:rsidRPr="00533F72">
        <w:rPr>
          <w:rFonts w:ascii="Times New Roman" w:hAnsi="Times New Roman" w:cs="Times New Roman"/>
          <w:sz w:val="28"/>
          <w:szCs w:val="28"/>
        </w:rPr>
        <w:softHyphen/>
        <w:t>ала отрасли в регионе можно подключить и качественный параметр, который связан с характеристикой действующей региональной политики в области инноваций.</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Расчеты произведены в таблице</w:t>
      </w:r>
      <w:r w:rsidR="001037D7">
        <w:rPr>
          <w:rFonts w:ascii="Times New Roman" w:hAnsi="Times New Roman" w:cs="Times New Roman"/>
          <w:sz w:val="28"/>
          <w:szCs w:val="28"/>
        </w:rPr>
        <w:t xml:space="preserve"> 19</w:t>
      </w:r>
      <w:r w:rsidRPr="00533F72">
        <w:rPr>
          <w:rFonts w:ascii="Times New Roman" w:hAnsi="Times New Roman" w:cs="Times New Roman"/>
          <w:sz w:val="28"/>
          <w:szCs w:val="28"/>
        </w:rPr>
        <w:t>, при этом общий индекс качества инновационной политики рассматриваемого региона определяется путем деления суммы баллов по всем разделам данной политики на максимально  возможный размер данных баллов.  Методика взята из вышеупомянутой работы  М.А. Тобиен и А.О. Тобиен с внесением небольших доработок, изменений и на основании данных региональной политики ВКО за последние годы.</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До 2019 года в ВКО работа велась на основании Государственной программы индустриально-инновационного развития Республики Казахстан на 2015-2019 годы, которая на сегодняшний день трансформировалась в новую программу на 2020-2025 годы. К сожалению, специальных региональных инновационных программ в регионе нет. Общий итог по результатам оценки составляет: 4 : 11 = 0,36.</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После определения всех параметров оценки уровня инновационного потенциала его интегральное значение определяем по формуле:</w:t>
      </w:r>
    </w:p>
    <w:p w:rsidR="005B586A" w:rsidRPr="00533F72" w:rsidRDefault="005B586A" w:rsidP="005B586A">
      <w:pPr>
        <w:spacing w:after="0" w:line="240" w:lineRule="auto"/>
        <w:ind w:firstLine="709"/>
        <w:jc w:val="both"/>
        <w:rPr>
          <w:rFonts w:ascii="Times New Roman" w:eastAsiaTheme="minorEastAsia" w:hAnsi="Times New Roman" w:cs="Times New Roman"/>
          <w:sz w:val="28"/>
        </w:rPr>
      </w:pPr>
      <w:r w:rsidRPr="00533F72">
        <w:rPr>
          <w:rFonts w:ascii="Times New Roman" w:hAnsi="Times New Roman" w:cs="Times New Roman"/>
          <w:sz w:val="28"/>
          <w:lang w:val="en-US"/>
        </w:rPr>
        <w:t>I</w:t>
      </w:r>
      <w:r w:rsidRPr="00533F72">
        <w:rPr>
          <w:rFonts w:ascii="Times New Roman" w:hAnsi="Times New Roman" w:cs="Times New Roman"/>
          <w:sz w:val="28"/>
          <w:vertAlign w:val="subscript"/>
        </w:rPr>
        <w:t>ип</w:t>
      </w:r>
      <w:r w:rsidRPr="00533F72">
        <w:rPr>
          <w:rFonts w:ascii="Times New Roman" w:hAnsi="Times New Roman" w:cs="Times New Roman"/>
          <w:sz w:val="28"/>
        </w:rPr>
        <w:t xml:space="preserve"> = </w:t>
      </w:r>
      <m:oMath>
        <m:nary>
          <m:naryPr>
            <m:chr m:val="∑"/>
            <m:limLoc m:val="undOvr"/>
            <m:ctrlPr>
              <w:rPr>
                <w:rFonts w:ascii="Cambria Math" w:hAnsi="Cambria Math" w:cs="Times New Roman"/>
                <w:i/>
                <w:sz w:val="28"/>
              </w:rPr>
            </m:ctrlPr>
          </m:naryPr>
          <m:sub>
            <m:r>
              <w:rPr>
                <w:rFonts w:ascii="Cambria Math" w:hAnsi="Cambria Math" w:cs="Times New Roman"/>
                <w:sz w:val="28"/>
                <w:lang w:val="en-US"/>
              </w:rPr>
              <m:t>i</m:t>
            </m:r>
            <m:r>
              <w:rPr>
                <w:rFonts w:ascii="Cambria Math" w:hAnsi="Cambria Math" w:cs="Times New Roman"/>
                <w:sz w:val="28"/>
              </w:rPr>
              <m:t>=1</m:t>
            </m:r>
          </m:sub>
          <m:sup>
            <m:r>
              <w:rPr>
                <w:rFonts w:ascii="Cambria Math" w:hAnsi="Cambria Math" w:cs="Times New Roman"/>
                <w:sz w:val="28"/>
              </w:rPr>
              <m:t>n</m:t>
            </m:r>
          </m:sup>
          <m:e>
            <m:sSub>
              <m:sSubPr>
                <m:ctrlPr>
                  <w:rPr>
                    <w:rFonts w:ascii="Cambria Math" w:hAnsi="Cambria Math" w:cs="Times New Roman"/>
                    <w:i/>
                    <w:sz w:val="28"/>
                  </w:rPr>
                </m:ctrlPr>
              </m:sSubPr>
              <m:e>
                <m:r>
                  <w:rPr>
                    <w:rFonts w:ascii="Cambria Math" w:hAnsi="Cambria Math" w:cs="Times New Roman"/>
                    <w:sz w:val="28"/>
                  </w:rPr>
                  <m:t>F</m:t>
                </m:r>
              </m:e>
              <m:sub>
                <m:r>
                  <w:rPr>
                    <w:rFonts w:ascii="Cambria Math" w:hAnsi="Cambria Math" w:cs="Times New Roman"/>
                    <w:sz w:val="28"/>
                    <w:lang w:val="kk-KZ"/>
                  </w:rPr>
                  <m:t>норм ср</m:t>
                </m:r>
                <m:r>
                  <w:rPr>
                    <w:rFonts w:ascii="Cambria Math" w:hAnsi="Cambria Math" w:cs="Times New Roman"/>
                    <w:sz w:val="28"/>
                    <w:lang w:val="en-US"/>
                  </w:rPr>
                  <m:t>i</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i</m:t>
                </m:r>
              </m:sub>
            </m:sSub>
          </m:e>
        </m:nary>
      </m:oMath>
      <w:r w:rsidRPr="00533F72">
        <w:rPr>
          <w:rFonts w:ascii="Times New Roman" w:eastAsiaTheme="minorEastAsia" w:hAnsi="Times New Roman" w:cs="Times New Roman"/>
          <w:sz w:val="28"/>
        </w:rPr>
        <w:tab/>
      </w:r>
      <w:r w:rsidRPr="00533F72">
        <w:rPr>
          <w:rFonts w:ascii="Times New Roman" w:eastAsiaTheme="minorEastAsia" w:hAnsi="Times New Roman" w:cs="Times New Roman"/>
          <w:sz w:val="28"/>
        </w:rPr>
        <w:tab/>
      </w:r>
      <w:r w:rsidRPr="00533F72">
        <w:rPr>
          <w:rFonts w:ascii="Times New Roman" w:eastAsiaTheme="minorEastAsia" w:hAnsi="Times New Roman" w:cs="Times New Roman"/>
          <w:sz w:val="28"/>
        </w:rPr>
        <w:tab/>
      </w:r>
      <w:r w:rsidRPr="00533F72">
        <w:rPr>
          <w:rFonts w:ascii="Times New Roman" w:eastAsiaTheme="minorEastAsia" w:hAnsi="Times New Roman" w:cs="Times New Roman"/>
          <w:sz w:val="28"/>
        </w:rPr>
        <w:tab/>
      </w:r>
      <w:r w:rsidRPr="00533F72">
        <w:rPr>
          <w:rFonts w:ascii="Times New Roman" w:eastAsiaTheme="minorEastAsia" w:hAnsi="Times New Roman" w:cs="Times New Roman"/>
          <w:sz w:val="28"/>
        </w:rPr>
        <w:tab/>
      </w:r>
      <w:r w:rsidRPr="00533F72">
        <w:rPr>
          <w:rFonts w:ascii="Times New Roman" w:eastAsiaTheme="minorEastAsia" w:hAnsi="Times New Roman" w:cs="Times New Roman"/>
          <w:sz w:val="28"/>
        </w:rPr>
        <w:tab/>
      </w:r>
      <w:r w:rsidRPr="00533F72">
        <w:rPr>
          <w:rFonts w:ascii="Times New Roman" w:eastAsiaTheme="minorEastAsia" w:hAnsi="Times New Roman" w:cs="Times New Roman"/>
          <w:sz w:val="28"/>
        </w:rPr>
        <w:tab/>
      </w:r>
      <w:r w:rsidRPr="00533F72">
        <w:rPr>
          <w:rFonts w:ascii="Times New Roman" w:eastAsiaTheme="minorEastAsia" w:hAnsi="Times New Roman" w:cs="Times New Roman"/>
          <w:sz w:val="28"/>
        </w:rPr>
        <w:tab/>
        <w:t>(2)</w:t>
      </w:r>
    </w:p>
    <w:p w:rsidR="005B586A" w:rsidRPr="00533F72" w:rsidRDefault="005B586A" w:rsidP="005B586A">
      <w:pPr>
        <w:spacing w:after="0" w:line="240" w:lineRule="auto"/>
        <w:ind w:firstLine="709"/>
        <w:jc w:val="both"/>
        <w:rPr>
          <w:rFonts w:ascii="Times New Roman" w:eastAsiaTheme="minorEastAsia" w:hAnsi="Times New Roman" w:cs="Times New Roman"/>
          <w:sz w:val="28"/>
        </w:rPr>
      </w:pPr>
      <w:r w:rsidRPr="00533F72">
        <w:rPr>
          <w:rFonts w:ascii="Times New Roman" w:eastAsiaTheme="minorEastAsia" w:hAnsi="Times New Roman" w:cs="Times New Roman"/>
          <w:sz w:val="28"/>
        </w:rPr>
        <w:t xml:space="preserve">где: </w:t>
      </w:r>
      <w:r w:rsidRPr="00533F72">
        <w:rPr>
          <w:rFonts w:ascii="Times New Roman" w:eastAsiaTheme="minorEastAsia" w:hAnsi="Times New Roman" w:cs="Times New Roman"/>
          <w:sz w:val="28"/>
          <w:lang w:val="en-US"/>
        </w:rPr>
        <w:t>I</w:t>
      </w:r>
      <w:r w:rsidRPr="00533F72">
        <w:rPr>
          <w:rFonts w:ascii="Times New Roman" w:eastAsiaTheme="minorEastAsia" w:hAnsi="Times New Roman" w:cs="Times New Roman"/>
          <w:sz w:val="28"/>
          <w:vertAlign w:val="subscript"/>
        </w:rPr>
        <w:t>ип</w:t>
      </w:r>
      <w:r w:rsidRPr="00533F72">
        <w:rPr>
          <w:rFonts w:ascii="Times New Roman" w:eastAsiaTheme="minorEastAsia" w:hAnsi="Times New Roman" w:cs="Times New Roman"/>
          <w:sz w:val="28"/>
        </w:rPr>
        <w:t xml:space="preserve"> – интегральная оценка уровня инновационного потенциала региона;</w:t>
      </w:r>
    </w:p>
    <w:p w:rsidR="001037D7" w:rsidRDefault="001037D7">
      <w:pPr>
        <w:rPr>
          <w:rFonts w:ascii="Times New Roman" w:hAnsi="Times New Roman" w:cs="Times New Roman"/>
          <w:b/>
          <w:bCs/>
          <w:sz w:val="28"/>
          <w:szCs w:val="28"/>
        </w:rPr>
      </w:pPr>
      <w:r>
        <w:rPr>
          <w:rFonts w:ascii="Times New Roman" w:hAnsi="Times New Roman" w:cs="Times New Roman"/>
          <w:b/>
          <w:bCs/>
          <w:sz w:val="28"/>
          <w:szCs w:val="28"/>
        </w:rPr>
        <w:br w:type="page"/>
      </w:r>
    </w:p>
    <w:p w:rsidR="005B586A" w:rsidRPr="001037D7" w:rsidRDefault="005B586A" w:rsidP="0076374D">
      <w:pPr>
        <w:spacing w:after="0" w:line="240" w:lineRule="auto"/>
        <w:jc w:val="both"/>
        <w:rPr>
          <w:rFonts w:ascii="Times New Roman" w:hAnsi="Times New Roman" w:cs="Times New Roman"/>
          <w:b/>
          <w:bCs/>
          <w:sz w:val="24"/>
          <w:szCs w:val="24"/>
        </w:rPr>
      </w:pPr>
      <w:r w:rsidRPr="001037D7">
        <w:rPr>
          <w:rFonts w:ascii="Times New Roman" w:hAnsi="Times New Roman" w:cs="Times New Roman"/>
          <w:b/>
          <w:bCs/>
          <w:sz w:val="28"/>
          <w:szCs w:val="28"/>
        </w:rPr>
        <w:t xml:space="preserve">Таблица </w:t>
      </w:r>
      <w:r w:rsidR="001037D7" w:rsidRPr="001037D7">
        <w:rPr>
          <w:rFonts w:ascii="Times New Roman" w:hAnsi="Times New Roman" w:cs="Times New Roman"/>
          <w:b/>
          <w:bCs/>
          <w:sz w:val="28"/>
          <w:szCs w:val="28"/>
        </w:rPr>
        <w:t>19</w:t>
      </w:r>
      <w:r w:rsidRPr="001037D7">
        <w:rPr>
          <w:rFonts w:ascii="Times New Roman" w:hAnsi="Times New Roman" w:cs="Times New Roman"/>
          <w:b/>
          <w:bCs/>
          <w:sz w:val="28"/>
          <w:szCs w:val="28"/>
        </w:rPr>
        <w:t xml:space="preserve"> – Расчет качества региональной политики ВКО в области инновационной деятельности</w:t>
      </w:r>
    </w:p>
    <w:tbl>
      <w:tblPr>
        <w:tblW w:w="9649" w:type="dxa"/>
        <w:tblCellMar>
          <w:left w:w="10" w:type="dxa"/>
          <w:right w:w="10" w:type="dxa"/>
        </w:tblCellMar>
        <w:tblLook w:val="0000" w:firstRow="0" w:lastRow="0" w:firstColumn="0" w:lastColumn="0" w:noHBand="0" w:noVBand="0"/>
      </w:tblPr>
      <w:tblGrid>
        <w:gridCol w:w="2932"/>
        <w:gridCol w:w="3882"/>
        <w:gridCol w:w="2835"/>
      </w:tblGrid>
      <w:tr w:rsidR="005B586A" w:rsidRPr="00533F72" w:rsidTr="00056B96">
        <w:trPr>
          <w:trHeight w:hRule="exact" w:val="784"/>
        </w:trPr>
        <w:tc>
          <w:tcPr>
            <w:tcW w:w="0" w:type="auto"/>
            <w:tcBorders>
              <w:top w:val="single" w:sz="4" w:space="0" w:color="auto"/>
              <w:lef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
                <w:rFonts w:eastAsia="Arial Narrow"/>
                <w:sz w:val="24"/>
                <w:szCs w:val="24"/>
              </w:rPr>
              <w:t>Качество инновационной политики региона</w:t>
            </w:r>
          </w:p>
        </w:tc>
        <w:tc>
          <w:tcPr>
            <w:tcW w:w="3882" w:type="dxa"/>
            <w:tcBorders>
              <w:top w:val="single" w:sz="4" w:space="0" w:color="auto"/>
              <w:lef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
                <w:rFonts w:eastAsia="Arial Narrow"/>
                <w:sz w:val="24"/>
                <w:szCs w:val="24"/>
              </w:rPr>
              <w:t>Шкала оценки (нормативные значения)</w:t>
            </w:r>
          </w:p>
        </w:tc>
        <w:tc>
          <w:tcPr>
            <w:tcW w:w="2835" w:type="dxa"/>
            <w:tcBorders>
              <w:top w:val="single" w:sz="4" w:space="0" w:color="auto"/>
              <w:left w:val="single" w:sz="4" w:space="0" w:color="auto"/>
              <w:right w:val="single" w:sz="4" w:space="0" w:color="auto"/>
            </w:tcBorders>
            <w:shd w:val="clear" w:color="auto" w:fill="FFFFFF"/>
            <w:vAlign w:val="bottom"/>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
                <w:rFonts w:eastAsia="Arial Narrow"/>
                <w:sz w:val="24"/>
                <w:szCs w:val="24"/>
              </w:rPr>
              <w:t>Значения по ВКО</w:t>
            </w:r>
          </w:p>
        </w:tc>
      </w:tr>
      <w:tr w:rsidR="005B586A" w:rsidRPr="00533F72" w:rsidTr="00056B96">
        <w:trPr>
          <w:trHeight w:hRule="exact" w:val="2835"/>
        </w:trPr>
        <w:tc>
          <w:tcPr>
            <w:tcW w:w="0" w:type="auto"/>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I. Наличие стратегии инновационного развития</w:t>
            </w:r>
          </w:p>
        </w:tc>
        <w:tc>
          <w:tcPr>
            <w:tcW w:w="3882" w:type="dxa"/>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Четко сформулирована стратегия инновацион</w:t>
            </w:r>
            <w:r w:rsidRPr="00533F72">
              <w:rPr>
                <w:rStyle w:val="29pt0"/>
                <w:rFonts w:eastAsia="Arial Narrow"/>
                <w:b w:val="0"/>
                <w:sz w:val="24"/>
                <w:szCs w:val="24"/>
              </w:rPr>
              <w:softHyphen/>
              <w:t>ного развития региона, обозначены конкретные задачи, которые необходимо решить для осу</w:t>
            </w:r>
            <w:r w:rsidRPr="00533F72">
              <w:rPr>
                <w:rStyle w:val="29pt0"/>
                <w:rFonts w:eastAsia="Arial Narrow"/>
                <w:b w:val="0"/>
                <w:sz w:val="24"/>
                <w:szCs w:val="24"/>
              </w:rPr>
              <w:softHyphen/>
              <w:t>ществления данной стратегии - 2 балла. Стратегия сформулирована, но не обозначены конкретные задачи - 1 балл.</w:t>
            </w:r>
          </w:p>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Стратегия инновационного развития региона отсутствует - 0 баллов</w:t>
            </w:r>
          </w:p>
        </w:tc>
        <w:tc>
          <w:tcPr>
            <w:tcW w:w="2835" w:type="dxa"/>
            <w:tcBorders>
              <w:top w:val="single" w:sz="4" w:space="0" w:color="auto"/>
              <w:left w:val="single" w:sz="4" w:space="0" w:color="auto"/>
              <w:righ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rPr>
                <w:b w:val="0"/>
                <w:sz w:val="24"/>
                <w:szCs w:val="24"/>
              </w:rPr>
            </w:pPr>
            <w:r w:rsidRPr="00533F72">
              <w:rPr>
                <w:rStyle w:val="29pt0"/>
                <w:rFonts w:eastAsia="Arial Narrow"/>
                <w:b w:val="0"/>
                <w:sz w:val="24"/>
                <w:szCs w:val="24"/>
              </w:rPr>
              <w:t>Собственной стратегии инновационного развития нет, в регионе инновационная деятельность регулируется государственной программой - 1 балл</w:t>
            </w:r>
          </w:p>
        </w:tc>
      </w:tr>
      <w:tr w:rsidR="005B586A" w:rsidRPr="00533F72" w:rsidTr="00056B96">
        <w:trPr>
          <w:trHeight w:hRule="exact" w:val="2406"/>
        </w:trPr>
        <w:tc>
          <w:tcPr>
            <w:tcW w:w="0" w:type="auto"/>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II. Наличие законодательной и нор</w:t>
            </w:r>
            <w:r w:rsidRPr="00533F72">
              <w:rPr>
                <w:rStyle w:val="29pt0"/>
                <w:rFonts w:eastAsia="Arial Narrow"/>
                <w:b w:val="0"/>
                <w:sz w:val="24"/>
                <w:szCs w:val="24"/>
              </w:rPr>
              <w:softHyphen/>
              <w:t>мативно-правовой базы, содержащей нормы о мерах и инструментах реги</w:t>
            </w:r>
            <w:r w:rsidRPr="00533F72">
              <w:rPr>
                <w:rStyle w:val="29pt0"/>
                <w:rFonts w:eastAsia="Arial Narrow"/>
                <w:b w:val="0"/>
                <w:sz w:val="24"/>
                <w:szCs w:val="24"/>
              </w:rPr>
              <w:softHyphen/>
              <w:t>ональной поддержки инновационной деятельности</w:t>
            </w:r>
          </w:p>
        </w:tc>
        <w:tc>
          <w:tcPr>
            <w:tcW w:w="3882" w:type="dxa"/>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Регулярно выходят (переиздаются) законы о поддержке инновационной деятельности в регионе - 1 балл.</w:t>
            </w:r>
          </w:p>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Законодательная база по поддержке инноваци</w:t>
            </w:r>
            <w:r w:rsidRPr="00533F72">
              <w:rPr>
                <w:rStyle w:val="29pt0"/>
                <w:rFonts w:eastAsia="Arial Narrow"/>
                <w:b w:val="0"/>
                <w:sz w:val="24"/>
                <w:szCs w:val="24"/>
              </w:rPr>
              <w:softHyphen/>
              <w:t>онной деятельности отсутствует - 0 баллов.</w:t>
            </w:r>
          </w:p>
        </w:tc>
        <w:tc>
          <w:tcPr>
            <w:tcW w:w="2835" w:type="dxa"/>
            <w:tcBorders>
              <w:top w:val="single" w:sz="4" w:space="0" w:color="auto"/>
              <w:left w:val="single" w:sz="4" w:space="0" w:color="auto"/>
              <w:righ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Также действуют государственные законы по поддержке инноваций, региональных актов недостаточно – 0,5 балла</w:t>
            </w:r>
          </w:p>
        </w:tc>
      </w:tr>
      <w:tr w:rsidR="005B586A" w:rsidRPr="00533F72" w:rsidTr="00056B96">
        <w:trPr>
          <w:trHeight w:hRule="exact" w:val="1142"/>
        </w:trPr>
        <w:tc>
          <w:tcPr>
            <w:tcW w:w="0" w:type="auto"/>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III. Наличие программы или комплекса мер региональной поддержки развития инноваций, инновационной деятель</w:t>
            </w:r>
            <w:r w:rsidRPr="00533F72">
              <w:rPr>
                <w:rStyle w:val="29pt0"/>
                <w:rFonts w:eastAsia="Arial Narrow"/>
                <w:b w:val="0"/>
                <w:sz w:val="24"/>
                <w:szCs w:val="24"/>
              </w:rPr>
              <w:softHyphen/>
              <w:t>ности или субъектов инновационной деятельности</w:t>
            </w:r>
          </w:p>
        </w:tc>
        <w:tc>
          <w:tcPr>
            <w:tcW w:w="3882" w:type="dxa"/>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Обозначена программа региональной подде</w:t>
            </w:r>
            <w:r w:rsidRPr="00533F72">
              <w:rPr>
                <w:rStyle w:val="29pt0"/>
                <w:rFonts w:eastAsia="Arial Narrow"/>
                <w:b w:val="0"/>
                <w:sz w:val="24"/>
                <w:szCs w:val="24"/>
              </w:rPr>
              <w:softHyphen/>
              <w:t>ржки - 1 балл.</w:t>
            </w:r>
          </w:p>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Программа отсутствует - 0 баллов</w:t>
            </w:r>
          </w:p>
        </w:tc>
        <w:tc>
          <w:tcPr>
            <w:tcW w:w="2835" w:type="dxa"/>
            <w:tcBorders>
              <w:top w:val="single" w:sz="4" w:space="0" w:color="auto"/>
              <w:left w:val="single" w:sz="4" w:space="0" w:color="auto"/>
              <w:righ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Работа по поддержке ведется по гос программе – 0,5 балла</w:t>
            </w:r>
          </w:p>
        </w:tc>
      </w:tr>
      <w:tr w:rsidR="005B586A" w:rsidRPr="00533F72" w:rsidTr="00056B96">
        <w:trPr>
          <w:trHeight w:hRule="exact" w:val="2669"/>
        </w:trPr>
        <w:tc>
          <w:tcPr>
            <w:tcW w:w="0" w:type="auto"/>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IV. Наличие координационных органов по инновационной политике и под</w:t>
            </w:r>
            <w:r w:rsidRPr="00533F72">
              <w:rPr>
                <w:rStyle w:val="29pt0"/>
                <w:rFonts w:eastAsia="Arial Narrow"/>
                <w:b w:val="0"/>
                <w:sz w:val="24"/>
                <w:szCs w:val="24"/>
              </w:rPr>
              <w:softHyphen/>
              <w:t>держке инновационной деятельности предприятий и организаций региона</w:t>
            </w:r>
          </w:p>
        </w:tc>
        <w:tc>
          <w:tcPr>
            <w:tcW w:w="3882" w:type="dxa"/>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Присутствуют - 1 балл. Отсутствуют - 0 баллов</w:t>
            </w:r>
          </w:p>
        </w:tc>
        <w:tc>
          <w:tcPr>
            <w:tcW w:w="2835" w:type="dxa"/>
            <w:tcBorders>
              <w:top w:val="single" w:sz="4" w:space="0" w:color="auto"/>
              <w:left w:val="single" w:sz="4" w:space="0" w:color="auto"/>
              <w:righ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rStyle w:val="29pt0"/>
                <w:rFonts w:eastAsia="Arial Narrow"/>
                <w:b w:val="0"/>
                <w:sz w:val="24"/>
                <w:szCs w:val="24"/>
              </w:rPr>
            </w:pPr>
            <w:r w:rsidRPr="00533F72">
              <w:rPr>
                <w:rStyle w:val="29pt0"/>
                <w:rFonts w:eastAsia="Arial Narrow"/>
                <w:b w:val="0"/>
                <w:sz w:val="24"/>
                <w:szCs w:val="24"/>
              </w:rPr>
              <w:t>Управление предпринимательства и индустриально-инновационного развития</w:t>
            </w:r>
          </w:p>
          <w:p w:rsidR="005B586A" w:rsidRPr="00533F72" w:rsidRDefault="005B586A" w:rsidP="00056B96">
            <w:pPr>
              <w:pStyle w:val="25"/>
              <w:shd w:val="clear" w:color="auto" w:fill="auto"/>
              <w:spacing w:before="0" w:after="0" w:line="240" w:lineRule="auto"/>
              <w:jc w:val="left"/>
              <w:rPr>
                <w:rStyle w:val="29pt0"/>
                <w:rFonts w:eastAsia="Arial Narrow"/>
                <w:b w:val="0"/>
                <w:sz w:val="24"/>
                <w:szCs w:val="24"/>
              </w:rPr>
            </w:pPr>
            <w:r w:rsidRPr="00533F72">
              <w:rPr>
                <w:rStyle w:val="29pt0"/>
                <w:rFonts w:eastAsia="Arial Narrow"/>
                <w:b w:val="0"/>
                <w:sz w:val="24"/>
                <w:szCs w:val="24"/>
              </w:rPr>
              <w:t>Региональное представительство НПП «Атамекен»</w:t>
            </w:r>
          </w:p>
          <w:p w:rsidR="005B586A" w:rsidRPr="00533F72" w:rsidRDefault="005B586A" w:rsidP="00056B96">
            <w:pPr>
              <w:pStyle w:val="25"/>
              <w:shd w:val="clear" w:color="auto" w:fill="auto"/>
              <w:spacing w:before="0" w:after="0" w:line="240" w:lineRule="auto"/>
              <w:jc w:val="left"/>
              <w:rPr>
                <w:rFonts w:ascii="Times New Roman" w:hAnsi="Times New Roman" w:cs="Times New Roman"/>
                <w:b w:val="0"/>
                <w:sz w:val="24"/>
                <w:szCs w:val="24"/>
              </w:rPr>
            </w:pPr>
            <w:r w:rsidRPr="00533F72">
              <w:rPr>
                <w:rStyle w:val="29pt0"/>
                <w:rFonts w:eastAsia="Arial Narrow"/>
                <w:b w:val="0"/>
                <w:sz w:val="24"/>
                <w:szCs w:val="24"/>
              </w:rPr>
              <w:t>Департамент образования – 1 балл</w:t>
            </w:r>
          </w:p>
        </w:tc>
      </w:tr>
      <w:tr w:rsidR="005B586A" w:rsidRPr="00533F72" w:rsidTr="00056B96">
        <w:trPr>
          <w:trHeight w:hRule="exact" w:val="1134"/>
        </w:trPr>
        <w:tc>
          <w:tcPr>
            <w:tcW w:w="0" w:type="auto"/>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V Доля государственного финансирования инноваций в общем объеме, %</w:t>
            </w:r>
          </w:p>
        </w:tc>
        <w:tc>
          <w:tcPr>
            <w:tcW w:w="3882" w:type="dxa"/>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&gt; 30 - 3 балла. 20-30 - 2 балла. 10-20 - 1 балл. &lt; 10 - 0 баллов</w:t>
            </w:r>
          </w:p>
        </w:tc>
        <w:tc>
          <w:tcPr>
            <w:tcW w:w="2835" w:type="dxa"/>
            <w:tcBorders>
              <w:top w:val="single" w:sz="4" w:space="0" w:color="auto"/>
              <w:left w:val="single" w:sz="4" w:space="0" w:color="auto"/>
              <w:righ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rFonts w:ascii="Times New Roman" w:hAnsi="Times New Roman" w:cs="Times New Roman"/>
                <w:b w:val="0"/>
                <w:sz w:val="24"/>
                <w:szCs w:val="24"/>
              </w:rPr>
            </w:pPr>
            <w:r w:rsidRPr="00533F72">
              <w:rPr>
                <w:rStyle w:val="29pt0"/>
                <w:rFonts w:eastAsia="Arial Narrow"/>
                <w:b w:val="0"/>
                <w:sz w:val="24"/>
                <w:szCs w:val="24"/>
              </w:rPr>
              <w:t xml:space="preserve"> Не более 9 % за последние 7 лет - 0 баллов</w:t>
            </w:r>
          </w:p>
        </w:tc>
      </w:tr>
      <w:tr w:rsidR="005B586A" w:rsidRPr="00533F72" w:rsidTr="00056B96">
        <w:trPr>
          <w:trHeight w:hRule="exact" w:val="1136"/>
        </w:trPr>
        <w:tc>
          <w:tcPr>
            <w:tcW w:w="0" w:type="auto"/>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VI. Процент выполнения программ по инновационному развитию региона, %</w:t>
            </w:r>
          </w:p>
        </w:tc>
        <w:tc>
          <w:tcPr>
            <w:tcW w:w="3882" w:type="dxa"/>
            <w:tcBorders>
              <w:top w:val="single" w:sz="4" w:space="0" w:color="auto"/>
              <w:lef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&gt; 60 - 3 балла, 40-60 - 2 балла 10-40 - 1 балл. &lt; 10 - 0 баллов</w:t>
            </w:r>
          </w:p>
        </w:tc>
        <w:tc>
          <w:tcPr>
            <w:tcW w:w="2835" w:type="dxa"/>
            <w:tcBorders>
              <w:top w:val="single" w:sz="4" w:space="0" w:color="auto"/>
              <w:left w:val="single" w:sz="4" w:space="0" w:color="auto"/>
              <w:righ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sz w:val="24"/>
                <w:szCs w:val="24"/>
              </w:rPr>
            </w:pPr>
            <w:r w:rsidRPr="00533F72">
              <w:rPr>
                <w:rStyle w:val="29pt0"/>
                <w:rFonts w:eastAsia="Arial Narrow"/>
                <w:b w:val="0"/>
                <w:sz w:val="24"/>
                <w:szCs w:val="24"/>
              </w:rPr>
              <w:t>34,2 % - 1 балл</w:t>
            </w:r>
          </w:p>
        </w:tc>
      </w:tr>
      <w:tr w:rsidR="005B586A" w:rsidRPr="00533F72" w:rsidTr="00056B96">
        <w:trPr>
          <w:trHeight w:hRule="exact" w:val="416"/>
        </w:trPr>
        <w:tc>
          <w:tcPr>
            <w:tcW w:w="0" w:type="auto"/>
            <w:tcBorders>
              <w:top w:val="single" w:sz="4" w:space="0" w:color="auto"/>
              <w:left w:val="single" w:sz="4" w:space="0" w:color="auto"/>
              <w:bottom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i/>
                <w:sz w:val="24"/>
                <w:szCs w:val="24"/>
              </w:rPr>
            </w:pPr>
            <w:r w:rsidRPr="00533F72">
              <w:rPr>
                <w:rStyle w:val="29pt1"/>
                <w:rFonts w:eastAsia="Arial"/>
                <w:i w:val="0"/>
                <w:sz w:val="24"/>
                <w:szCs w:val="24"/>
              </w:rPr>
              <w:t>Итого</w:t>
            </w:r>
          </w:p>
        </w:tc>
        <w:tc>
          <w:tcPr>
            <w:tcW w:w="3882" w:type="dxa"/>
            <w:tcBorders>
              <w:top w:val="single" w:sz="4" w:space="0" w:color="auto"/>
              <w:left w:val="single" w:sz="4" w:space="0" w:color="auto"/>
              <w:bottom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b w:val="0"/>
                <w:i/>
                <w:sz w:val="24"/>
                <w:szCs w:val="24"/>
              </w:rPr>
            </w:pPr>
            <w:r w:rsidRPr="00533F72">
              <w:rPr>
                <w:rStyle w:val="29pt1"/>
                <w:rFonts w:eastAsia="Arial"/>
                <w:i w:val="0"/>
                <w:sz w:val="24"/>
                <w:szCs w:val="24"/>
              </w:rPr>
              <w:t>Максимальный балл -11</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center"/>
              <w:rPr>
                <w:b w:val="0"/>
                <w:i/>
                <w:sz w:val="24"/>
                <w:szCs w:val="24"/>
              </w:rPr>
            </w:pPr>
            <w:r w:rsidRPr="00533F72">
              <w:rPr>
                <w:rStyle w:val="29pt1"/>
                <w:rFonts w:eastAsia="Arial"/>
                <w:i w:val="0"/>
                <w:sz w:val="24"/>
                <w:szCs w:val="24"/>
              </w:rPr>
              <w:t>4 балла</w:t>
            </w:r>
          </w:p>
        </w:tc>
      </w:tr>
      <w:tr w:rsidR="005B586A" w:rsidRPr="00533F72" w:rsidTr="00056B96">
        <w:trPr>
          <w:trHeight w:hRule="exact" w:val="416"/>
        </w:trPr>
        <w:tc>
          <w:tcPr>
            <w:tcW w:w="6814" w:type="dxa"/>
            <w:gridSpan w:val="2"/>
            <w:tcBorders>
              <w:top w:val="single" w:sz="4" w:space="0" w:color="auto"/>
              <w:left w:val="single" w:sz="4" w:space="0" w:color="auto"/>
              <w:bottom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left"/>
              <w:rPr>
                <w:rStyle w:val="29pt1"/>
                <w:rFonts w:eastAsia="Arial"/>
                <w:i w:val="0"/>
                <w:sz w:val="24"/>
                <w:szCs w:val="24"/>
              </w:rPr>
            </w:pPr>
            <w:r w:rsidRPr="00533F72">
              <w:rPr>
                <w:rStyle w:val="29pt1"/>
                <w:rFonts w:eastAsia="Arial"/>
                <w:i w:val="0"/>
                <w:sz w:val="24"/>
                <w:szCs w:val="24"/>
              </w:rPr>
              <w:t>Рейтинг качества региональной политики</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jc w:val="center"/>
              <w:rPr>
                <w:rStyle w:val="29pt1"/>
                <w:rFonts w:eastAsia="Arial"/>
                <w:i w:val="0"/>
                <w:sz w:val="24"/>
                <w:szCs w:val="24"/>
              </w:rPr>
            </w:pPr>
            <w:r w:rsidRPr="00533F72">
              <w:rPr>
                <w:rStyle w:val="29pt1"/>
                <w:rFonts w:eastAsia="Arial"/>
                <w:i w:val="0"/>
                <w:sz w:val="24"/>
                <w:szCs w:val="24"/>
              </w:rPr>
              <w:t>0,36</w:t>
            </w:r>
          </w:p>
        </w:tc>
      </w:tr>
      <w:tr w:rsidR="001037D7" w:rsidRPr="00533F72" w:rsidTr="00056B96">
        <w:trPr>
          <w:trHeight w:hRule="exact" w:val="416"/>
        </w:trPr>
        <w:tc>
          <w:tcPr>
            <w:tcW w:w="6814" w:type="dxa"/>
            <w:gridSpan w:val="2"/>
            <w:tcBorders>
              <w:top w:val="single" w:sz="4" w:space="0" w:color="auto"/>
              <w:left w:val="single" w:sz="4" w:space="0" w:color="auto"/>
              <w:bottom w:val="single" w:sz="4" w:space="0" w:color="auto"/>
            </w:tcBorders>
            <w:shd w:val="clear" w:color="auto" w:fill="FFFFFF"/>
            <w:vAlign w:val="center"/>
          </w:tcPr>
          <w:p w:rsidR="001037D7" w:rsidRPr="00533F72" w:rsidRDefault="001037D7" w:rsidP="00056B96">
            <w:pPr>
              <w:pStyle w:val="25"/>
              <w:shd w:val="clear" w:color="auto" w:fill="auto"/>
              <w:spacing w:before="0" w:after="0" w:line="240" w:lineRule="auto"/>
              <w:jc w:val="left"/>
              <w:rPr>
                <w:rStyle w:val="29pt1"/>
                <w:rFonts w:eastAsia="Arial"/>
                <w:i w:val="0"/>
                <w:sz w:val="24"/>
                <w:szCs w:val="24"/>
              </w:rPr>
            </w:pPr>
            <w:r w:rsidRPr="00533F72">
              <w:rPr>
                <w:rStyle w:val="29pt1"/>
                <w:rFonts w:eastAsia="Arial"/>
                <w:i w:val="0"/>
                <w:sz w:val="24"/>
                <w:szCs w:val="24"/>
              </w:rPr>
              <w:t>Примечание: составлено автором на базе методики [97]</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rsidR="001037D7" w:rsidRPr="00533F72" w:rsidRDefault="001037D7" w:rsidP="00056B96">
            <w:pPr>
              <w:pStyle w:val="25"/>
              <w:shd w:val="clear" w:color="auto" w:fill="auto"/>
              <w:spacing w:before="0" w:after="0" w:line="240" w:lineRule="auto"/>
              <w:jc w:val="center"/>
              <w:rPr>
                <w:rStyle w:val="29pt1"/>
                <w:rFonts w:eastAsia="Arial"/>
                <w:i w:val="0"/>
                <w:sz w:val="24"/>
                <w:szCs w:val="24"/>
              </w:rPr>
            </w:pPr>
          </w:p>
        </w:tc>
      </w:tr>
      <w:tr w:rsidR="005B586A" w:rsidRPr="00533F72" w:rsidTr="00056B96">
        <w:trPr>
          <w:trHeight w:hRule="exact" w:val="416"/>
        </w:trPr>
        <w:tc>
          <w:tcPr>
            <w:tcW w:w="9649" w:type="dxa"/>
            <w:gridSpan w:val="3"/>
            <w:tcBorders>
              <w:top w:val="single" w:sz="4" w:space="0" w:color="auto"/>
            </w:tcBorders>
            <w:shd w:val="clear" w:color="auto" w:fill="FFFFFF"/>
            <w:vAlign w:val="center"/>
          </w:tcPr>
          <w:p w:rsidR="005B586A" w:rsidRPr="00533F72" w:rsidRDefault="005B586A" w:rsidP="00056B96">
            <w:pPr>
              <w:pStyle w:val="25"/>
              <w:shd w:val="clear" w:color="auto" w:fill="auto"/>
              <w:spacing w:before="0" w:after="0" w:line="240" w:lineRule="auto"/>
              <w:rPr>
                <w:rStyle w:val="29pt1"/>
                <w:rFonts w:eastAsia="Arial"/>
                <w:i w:val="0"/>
                <w:sz w:val="24"/>
                <w:szCs w:val="24"/>
              </w:rPr>
            </w:pPr>
          </w:p>
        </w:tc>
      </w:tr>
    </w:tbl>
    <w:p w:rsidR="005B586A" w:rsidRPr="00533F72" w:rsidRDefault="005B586A" w:rsidP="005B586A">
      <w:pPr>
        <w:spacing w:after="0" w:line="240" w:lineRule="auto"/>
        <w:ind w:firstLine="709"/>
        <w:jc w:val="both"/>
        <w:rPr>
          <w:rFonts w:ascii="Times New Roman" w:eastAsiaTheme="minorEastAsia" w:hAnsi="Times New Roman" w:cs="Times New Roman"/>
          <w:sz w:val="28"/>
        </w:rPr>
      </w:pPr>
      <w:r w:rsidRPr="00533F72">
        <w:rPr>
          <w:rFonts w:ascii="Times New Roman" w:eastAsiaTheme="minorEastAsia" w:hAnsi="Times New Roman" w:cs="Times New Roman"/>
          <w:sz w:val="28"/>
          <w:lang w:val="en-US"/>
        </w:rPr>
        <w:t>F</w:t>
      </w:r>
      <w:r w:rsidRPr="00533F72">
        <w:rPr>
          <w:rFonts w:ascii="Times New Roman" w:eastAsiaTheme="minorEastAsia" w:hAnsi="Times New Roman" w:cs="Times New Roman"/>
          <w:sz w:val="28"/>
          <w:vertAlign w:val="subscript"/>
        </w:rPr>
        <w:t>норм ср</w:t>
      </w:r>
      <w:r w:rsidRPr="00533F72">
        <w:rPr>
          <w:rFonts w:ascii="Times New Roman" w:eastAsiaTheme="minorEastAsia" w:hAnsi="Times New Roman" w:cs="Times New Roman"/>
          <w:sz w:val="28"/>
          <w:vertAlign w:val="subscript"/>
          <w:lang w:val="en-US"/>
        </w:rPr>
        <w:t>i</w:t>
      </w:r>
      <w:r w:rsidRPr="00533F72">
        <w:rPr>
          <w:rFonts w:ascii="Times New Roman" w:eastAsiaTheme="minorEastAsia" w:hAnsi="Times New Roman" w:cs="Times New Roman"/>
          <w:sz w:val="28"/>
        </w:rPr>
        <w:t xml:space="preserve"> – </w:t>
      </w:r>
      <w:r w:rsidRPr="00533F72">
        <w:rPr>
          <w:rFonts w:ascii="Times New Roman" w:eastAsiaTheme="minorEastAsia" w:hAnsi="Times New Roman" w:cs="Times New Roman"/>
          <w:sz w:val="28"/>
          <w:lang w:val="kk-KZ"/>
        </w:rPr>
        <w:t>среднее нормированное значение по рассматриваемым субпотенциалам</w:t>
      </w:r>
      <w:r w:rsidRPr="00533F72">
        <w:rPr>
          <w:rFonts w:ascii="Times New Roman" w:eastAsiaTheme="minorEastAsia" w:hAnsi="Times New Roman" w:cs="Times New Roman"/>
          <w:sz w:val="28"/>
        </w:rPr>
        <w:t xml:space="preserve">; </w:t>
      </w:r>
      <w:r w:rsidRPr="00533F72">
        <w:rPr>
          <w:rFonts w:ascii="Times New Roman" w:eastAsiaTheme="minorEastAsia" w:hAnsi="Times New Roman" w:cs="Times New Roman"/>
          <w:sz w:val="28"/>
          <w:lang w:val="en-US"/>
        </w:rPr>
        <w:t>k</w:t>
      </w:r>
      <w:r w:rsidRPr="00533F72">
        <w:rPr>
          <w:rFonts w:ascii="Times New Roman" w:eastAsiaTheme="minorEastAsia" w:hAnsi="Times New Roman" w:cs="Times New Roman"/>
          <w:sz w:val="28"/>
          <w:vertAlign w:val="subscript"/>
          <w:lang w:val="en-US"/>
        </w:rPr>
        <w:t>i</w:t>
      </w:r>
      <w:r w:rsidRPr="00533F72">
        <w:rPr>
          <w:rFonts w:ascii="Times New Roman" w:eastAsiaTheme="minorEastAsia" w:hAnsi="Times New Roman" w:cs="Times New Roman"/>
          <w:sz w:val="28"/>
        </w:rPr>
        <w:t xml:space="preserve"> – значимость показателя, его весовое значение;</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eastAsiaTheme="minorEastAsia" w:hAnsi="Times New Roman" w:cs="Times New Roman"/>
          <w:sz w:val="28"/>
          <w:lang w:val="en-US"/>
        </w:rPr>
        <w:t>i</w:t>
      </w:r>
      <w:r w:rsidRPr="00533F72">
        <w:rPr>
          <w:rFonts w:ascii="Times New Roman" w:eastAsiaTheme="minorEastAsia" w:hAnsi="Times New Roman" w:cs="Times New Roman"/>
          <w:sz w:val="28"/>
        </w:rPr>
        <w:t xml:space="preserve">, </w:t>
      </w:r>
      <w:r w:rsidRPr="00533F72">
        <w:rPr>
          <w:rFonts w:ascii="Times New Roman" w:eastAsiaTheme="minorEastAsia" w:hAnsi="Times New Roman" w:cs="Times New Roman"/>
          <w:sz w:val="28"/>
          <w:lang w:val="en-US"/>
        </w:rPr>
        <w:t>n</w:t>
      </w:r>
      <w:r w:rsidRPr="00533F72">
        <w:rPr>
          <w:rFonts w:ascii="Times New Roman" w:eastAsiaTheme="minorEastAsia" w:hAnsi="Times New Roman" w:cs="Times New Roman"/>
          <w:sz w:val="28"/>
        </w:rPr>
        <w:t xml:space="preserve"> – номер рассматриваемого субпотенциала и их количество.</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Для определения значимости показателя по методике Тобиена используется многофакторный регрессионный анализ. Нам кажется, что более оптимальным по логике и простоте нахождения является расчет коэффициентов корреляции по нижеуказанной формуле [99]:</w:t>
      </w:r>
    </w:p>
    <w:p w:rsidR="005B586A" w:rsidRPr="00533F72" w:rsidRDefault="005B586A" w:rsidP="005B586A">
      <w:pPr>
        <w:spacing w:after="0" w:line="240" w:lineRule="auto"/>
        <w:ind w:firstLine="709"/>
        <w:jc w:val="both"/>
        <w:rPr>
          <w:sz w:val="24"/>
          <w:szCs w:val="24"/>
        </w:rPr>
      </w:pPr>
    </w:p>
    <w:p w:rsidR="005B586A" w:rsidRPr="00533F72" w:rsidRDefault="005B586A" w:rsidP="005B586A">
      <w:pPr>
        <w:spacing w:after="0" w:line="240" w:lineRule="auto"/>
        <w:jc w:val="center"/>
        <w:rPr>
          <w:rFonts w:ascii="Times New Roman" w:hAnsi="Times New Roman" w:cs="Times New Roman"/>
          <w:sz w:val="28"/>
        </w:rPr>
      </w:pPr>
      <w:r w:rsidRPr="00533F72">
        <w:rPr>
          <w:rFonts w:ascii="Times New Roman" w:hAnsi="Times New Roman" w:cs="Times New Roman"/>
          <w:noProof/>
          <w:sz w:val="28"/>
          <w:lang w:eastAsia="ru-RU"/>
        </w:rPr>
        <w:drawing>
          <wp:inline distT="0" distB="0" distL="0" distR="0">
            <wp:extent cx="2355850" cy="596265"/>
            <wp:effectExtent l="1905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srcRect/>
                    <a:stretch>
                      <a:fillRect/>
                    </a:stretch>
                  </pic:blipFill>
                  <pic:spPr bwMode="auto">
                    <a:xfrm>
                      <a:off x="0" y="0"/>
                      <a:ext cx="2355850" cy="596265"/>
                    </a:xfrm>
                    <a:prstGeom prst="rect">
                      <a:avLst/>
                    </a:prstGeom>
                    <a:noFill/>
                    <a:ln w="9525">
                      <a:noFill/>
                      <a:miter lim="800000"/>
                      <a:headEnd/>
                      <a:tailEnd/>
                    </a:ln>
                  </pic:spPr>
                </pic:pic>
              </a:graphicData>
            </a:graphic>
          </wp:inline>
        </w:drawing>
      </w:r>
      <w:r w:rsidRPr="00533F72">
        <w:rPr>
          <w:rFonts w:ascii="Times New Roman" w:hAnsi="Times New Roman" w:cs="Times New Roman"/>
          <w:sz w:val="28"/>
        </w:rPr>
        <w:tab/>
      </w:r>
      <w:r w:rsidRPr="00533F72">
        <w:rPr>
          <w:rFonts w:ascii="Times New Roman" w:hAnsi="Times New Roman" w:cs="Times New Roman"/>
          <w:sz w:val="28"/>
        </w:rPr>
        <w:tab/>
      </w:r>
      <w:r w:rsidRPr="00533F72">
        <w:rPr>
          <w:rFonts w:ascii="Times New Roman" w:hAnsi="Times New Roman" w:cs="Times New Roman"/>
          <w:sz w:val="28"/>
        </w:rPr>
        <w:tab/>
      </w:r>
      <w:r w:rsidRPr="00533F72">
        <w:rPr>
          <w:rFonts w:ascii="Times New Roman" w:hAnsi="Times New Roman" w:cs="Times New Roman"/>
          <w:sz w:val="28"/>
        </w:rPr>
        <w:tab/>
      </w:r>
      <w:r w:rsidRPr="00533F72">
        <w:rPr>
          <w:rFonts w:ascii="Times New Roman" w:hAnsi="Times New Roman" w:cs="Times New Roman"/>
          <w:sz w:val="28"/>
        </w:rPr>
        <w:tab/>
        <w:t>(3)</w:t>
      </w:r>
    </w:p>
    <w:p w:rsidR="005B586A" w:rsidRPr="00533F72" w:rsidRDefault="005B586A" w:rsidP="005B586A">
      <w:pPr>
        <w:spacing w:after="0" w:line="240" w:lineRule="auto"/>
        <w:ind w:firstLine="709"/>
        <w:jc w:val="both"/>
        <w:rPr>
          <w:rFonts w:ascii="Times New Roman" w:hAnsi="Times New Roman" w:cs="Times New Roman"/>
          <w:sz w:val="28"/>
          <w:lang w:val="kk-KZ"/>
        </w:rPr>
      </w:pPr>
      <w:r w:rsidRPr="00533F72">
        <w:rPr>
          <w:rFonts w:ascii="Times New Roman" w:hAnsi="Times New Roman" w:cs="Times New Roman"/>
          <w:sz w:val="28"/>
        </w:rPr>
        <w:t>где х</w:t>
      </w:r>
      <w:r w:rsidRPr="00533F72">
        <w:rPr>
          <w:rFonts w:ascii="Times New Roman" w:hAnsi="Times New Roman" w:cs="Times New Roman"/>
          <w:sz w:val="28"/>
          <w:vertAlign w:val="subscript"/>
          <w:lang w:val="en-US"/>
        </w:rPr>
        <w:t>i</w:t>
      </w:r>
      <w:r w:rsidRPr="00533F72">
        <w:rPr>
          <w:rFonts w:ascii="Times New Roman" w:hAnsi="Times New Roman" w:cs="Times New Roman"/>
          <w:sz w:val="28"/>
        </w:rPr>
        <w:t xml:space="preserve"> – </w:t>
      </w:r>
      <w:r w:rsidRPr="00533F72">
        <w:rPr>
          <w:rFonts w:ascii="Times New Roman" w:hAnsi="Times New Roman" w:cs="Times New Roman"/>
          <w:sz w:val="28"/>
          <w:lang w:val="kk-KZ"/>
        </w:rPr>
        <w:t xml:space="preserve">расчетные </w:t>
      </w:r>
      <w:r w:rsidRPr="00533F72">
        <w:rPr>
          <w:rFonts w:ascii="Times New Roman" w:hAnsi="Times New Roman" w:cs="Times New Roman"/>
          <w:sz w:val="28"/>
        </w:rPr>
        <w:t xml:space="preserve">данные </w:t>
      </w:r>
      <w:r w:rsidRPr="00533F72">
        <w:rPr>
          <w:rFonts w:ascii="Times New Roman" w:hAnsi="Times New Roman" w:cs="Times New Roman"/>
          <w:sz w:val="28"/>
          <w:lang w:val="kk-KZ"/>
        </w:rPr>
        <w:t>по субпотенциалам</w:t>
      </w:r>
      <w:r w:rsidRPr="00533F72">
        <w:rPr>
          <w:rFonts w:ascii="Times New Roman" w:hAnsi="Times New Roman" w:cs="Times New Roman"/>
          <w:sz w:val="28"/>
        </w:rPr>
        <w:t xml:space="preserve">; </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lang w:val="kk-KZ"/>
        </w:rPr>
        <w:t>у</w:t>
      </w:r>
      <w:r w:rsidRPr="00533F72">
        <w:rPr>
          <w:rFonts w:ascii="Times New Roman" w:hAnsi="Times New Roman" w:cs="Times New Roman"/>
          <w:sz w:val="28"/>
          <w:vertAlign w:val="subscript"/>
          <w:lang w:val="kk-KZ"/>
        </w:rPr>
        <w:t>і</w:t>
      </w:r>
      <w:r w:rsidRPr="00533F72">
        <w:rPr>
          <w:rFonts w:ascii="Times New Roman" w:hAnsi="Times New Roman" w:cs="Times New Roman"/>
          <w:sz w:val="28"/>
          <w:lang w:val="kk-KZ"/>
        </w:rPr>
        <w:t xml:space="preserve"> </w:t>
      </w:r>
      <w:r w:rsidRPr="00533F72">
        <w:rPr>
          <w:rFonts w:ascii="Times New Roman" w:hAnsi="Times New Roman" w:cs="Times New Roman"/>
          <w:sz w:val="28"/>
        </w:rPr>
        <w:t xml:space="preserve">– инновационная активность предприятий пищевой промышленности, %; </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lang w:val="en-US"/>
        </w:rPr>
        <w:t>n</w:t>
      </w:r>
      <w:r w:rsidRPr="00533F72">
        <w:rPr>
          <w:rFonts w:ascii="Times New Roman" w:hAnsi="Times New Roman" w:cs="Times New Roman"/>
          <w:sz w:val="28"/>
        </w:rPr>
        <w:t xml:space="preserve"> - количество параметров; </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Расчет коэффициентов корреляции и значимости субпотенциалов (без учета качества региональной политики) представлен в таблице </w:t>
      </w:r>
      <w:r w:rsidR="001037D7">
        <w:rPr>
          <w:rFonts w:ascii="Times New Roman" w:hAnsi="Times New Roman" w:cs="Times New Roman"/>
          <w:sz w:val="28"/>
        </w:rPr>
        <w:t>20</w:t>
      </w:r>
    </w:p>
    <w:p w:rsidR="005B586A" w:rsidRPr="00533F72" w:rsidRDefault="005B586A" w:rsidP="005B586A">
      <w:pPr>
        <w:spacing w:after="0" w:line="240" w:lineRule="auto"/>
        <w:ind w:firstLine="709"/>
        <w:jc w:val="both"/>
        <w:rPr>
          <w:rFonts w:ascii="Times New Roman" w:hAnsi="Times New Roman" w:cs="Times New Roman"/>
          <w:sz w:val="28"/>
        </w:rPr>
      </w:pPr>
    </w:p>
    <w:p w:rsidR="005B586A" w:rsidRDefault="005B586A" w:rsidP="005B586A">
      <w:pPr>
        <w:spacing w:after="0" w:line="240" w:lineRule="auto"/>
        <w:jc w:val="both"/>
        <w:rPr>
          <w:rFonts w:ascii="Times New Roman" w:hAnsi="Times New Roman" w:cs="Times New Roman"/>
          <w:b/>
          <w:bCs/>
          <w:sz w:val="28"/>
        </w:rPr>
      </w:pPr>
      <w:r w:rsidRPr="001037D7">
        <w:rPr>
          <w:rFonts w:ascii="Times New Roman" w:hAnsi="Times New Roman" w:cs="Times New Roman"/>
          <w:b/>
          <w:bCs/>
          <w:sz w:val="28"/>
        </w:rPr>
        <w:t xml:space="preserve">Таблица </w:t>
      </w:r>
      <w:r w:rsidR="001037D7" w:rsidRPr="001037D7">
        <w:rPr>
          <w:rFonts w:ascii="Times New Roman" w:hAnsi="Times New Roman" w:cs="Times New Roman"/>
          <w:b/>
          <w:bCs/>
          <w:sz w:val="28"/>
        </w:rPr>
        <w:t>20</w:t>
      </w:r>
      <w:r w:rsidRPr="001037D7">
        <w:rPr>
          <w:rFonts w:ascii="Times New Roman" w:hAnsi="Times New Roman" w:cs="Times New Roman"/>
          <w:b/>
          <w:bCs/>
          <w:sz w:val="28"/>
        </w:rPr>
        <w:t xml:space="preserve"> – Расчет значимости факторов инновационного потенциала</w:t>
      </w:r>
    </w:p>
    <w:p w:rsidR="00D6153C" w:rsidRPr="001037D7" w:rsidRDefault="00D6153C" w:rsidP="005B586A">
      <w:pPr>
        <w:spacing w:after="0" w:line="240" w:lineRule="auto"/>
        <w:jc w:val="both"/>
        <w:rPr>
          <w:rFonts w:ascii="Times New Roman" w:hAnsi="Times New Roman" w:cs="Times New Roman"/>
          <w:b/>
          <w:bCs/>
          <w:sz w:val="28"/>
        </w:rPr>
      </w:pPr>
    </w:p>
    <w:tbl>
      <w:tblPr>
        <w:tblW w:w="9537" w:type="dxa"/>
        <w:tblInd w:w="93" w:type="dxa"/>
        <w:tblLook w:val="04A0" w:firstRow="1" w:lastRow="0" w:firstColumn="1" w:lastColumn="0" w:noHBand="0" w:noVBand="1"/>
      </w:tblPr>
      <w:tblGrid>
        <w:gridCol w:w="1315"/>
        <w:gridCol w:w="1641"/>
        <w:gridCol w:w="1312"/>
        <w:gridCol w:w="1235"/>
        <w:gridCol w:w="1215"/>
        <w:gridCol w:w="1579"/>
        <w:gridCol w:w="1240"/>
      </w:tblGrid>
      <w:tr w:rsidR="005B586A" w:rsidRPr="00533F72" w:rsidTr="00056B96">
        <w:trPr>
          <w:trHeight w:val="300"/>
        </w:trPr>
        <w:tc>
          <w:tcPr>
            <w:tcW w:w="131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w:t>
            </w:r>
          </w:p>
        </w:tc>
        <w:tc>
          <w:tcPr>
            <w:tcW w:w="1641" w:type="dxa"/>
            <w:tcBorders>
              <w:top w:val="single" w:sz="4" w:space="0" w:color="auto"/>
              <w:left w:val="nil"/>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Инновацион-ная активность предприятий, %</w:t>
            </w:r>
          </w:p>
        </w:tc>
        <w:tc>
          <w:tcPr>
            <w:tcW w:w="1312" w:type="dxa"/>
            <w:tcBorders>
              <w:top w:val="single" w:sz="4" w:space="0" w:color="auto"/>
              <w:left w:val="nil"/>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Результаты деятель-ности</w:t>
            </w:r>
          </w:p>
        </w:tc>
        <w:tc>
          <w:tcPr>
            <w:tcW w:w="1235" w:type="dxa"/>
            <w:tcBorders>
              <w:top w:val="single" w:sz="4" w:space="0" w:color="auto"/>
              <w:left w:val="nil"/>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Финансо-вый потенциал</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Трудовой потенциал</w:t>
            </w:r>
          </w:p>
        </w:tc>
        <w:tc>
          <w:tcPr>
            <w:tcW w:w="1579" w:type="dxa"/>
            <w:tcBorders>
              <w:top w:val="single" w:sz="4" w:space="0" w:color="auto"/>
              <w:left w:val="nil"/>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Произ-водственный потенциал</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Потенциал бизнеса</w:t>
            </w:r>
          </w:p>
        </w:tc>
      </w:tr>
      <w:tr w:rsidR="005B586A" w:rsidRPr="00533F72" w:rsidTr="00056B96">
        <w:trPr>
          <w:trHeight w:val="300"/>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2014</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10,8</w:t>
            </w: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0,42</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0,08</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0,67</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0,00</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0,02</w:t>
            </w:r>
          </w:p>
        </w:tc>
      </w:tr>
      <w:tr w:rsidR="005B586A" w:rsidRPr="00533F72" w:rsidTr="00056B96">
        <w:trPr>
          <w:trHeight w:val="300"/>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2015</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13,2</w:t>
            </w: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0,30</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0,11</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0,61</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0,02</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0,24</w:t>
            </w:r>
          </w:p>
        </w:tc>
      </w:tr>
      <w:tr w:rsidR="005B586A" w:rsidRPr="00533F72" w:rsidTr="00056B96">
        <w:trPr>
          <w:trHeight w:val="300"/>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2016</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20,9</w:t>
            </w: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0,75</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0,29</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0,62</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0,83</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0,63</w:t>
            </w:r>
          </w:p>
        </w:tc>
      </w:tr>
      <w:tr w:rsidR="005B586A" w:rsidRPr="00533F72" w:rsidTr="00056B96">
        <w:trPr>
          <w:trHeight w:val="300"/>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2017</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16</w:t>
            </w: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0,54</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0,51</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0,88</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0,42</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0,50</w:t>
            </w:r>
          </w:p>
        </w:tc>
      </w:tr>
      <w:tr w:rsidR="005B586A" w:rsidRPr="00533F72" w:rsidTr="00056B96">
        <w:trPr>
          <w:trHeight w:val="300"/>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2018</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16,7</w:t>
            </w: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0,78</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0,60</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0,74</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0,43</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0,59</w:t>
            </w:r>
          </w:p>
        </w:tc>
      </w:tr>
      <w:tr w:rsidR="005B586A" w:rsidRPr="00533F72" w:rsidTr="00056B96">
        <w:trPr>
          <w:trHeight w:val="300"/>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2019</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12,9</w:t>
            </w: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0,64</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0,69</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0,48</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0,78</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0,57</w:t>
            </w:r>
          </w:p>
        </w:tc>
      </w:tr>
      <w:tr w:rsidR="005B586A" w:rsidRPr="00533F72" w:rsidTr="00056B96">
        <w:trPr>
          <w:trHeight w:val="300"/>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2020</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9,0</w:t>
            </w: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0,25</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0,84</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0,03</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1,00</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0,69</w:t>
            </w:r>
          </w:p>
        </w:tc>
      </w:tr>
      <w:tr w:rsidR="005B586A" w:rsidRPr="00533F72" w:rsidTr="00056B96">
        <w:trPr>
          <w:trHeight w:val="300"/>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Коэффи-циент корреляции</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0,802</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-0,190</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0,593</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0,116</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0,323</w:t>
            </w:r>
          </w:p>
        </w:tc>
      </w:tr>
      <w:tr w:rsidR="005B586A" w:rsidRPr="00533F72" w:rsidTr="00056B96">
        <w:trPr>
          <w:trHeight w:val="315"/>
        </w:trPr>
        <w:tc>
          <w:tcPr>
            <w:tcW w:w="1315" w:type="dxa"/>
            <w:tcBorders>
              <w:top w:val="nil"/>
              <w:left w:val="single" w:sz="4" w:space="0" w:color="auto"/>
              <w:bottom w:val="single" w:sz="4" w:space="0" w:color="auto"/>
              <w:right w:val="single" w:sz="4" w:space="0" w:color="auto"/>
            </w:tcBorders>
            <w:shd w:val="clear" w:color="auto" w:fill="auto"/>
            <w:noWrap/>
            <w:vAlign w:val="bottom"/>
            <w:hideMark/>
          </w:tcPr>
          <w:p w:rsidR="005B586A" w:rsidRPr="00533F72" w:rsidRDefault="005B586A" w:rsidP="00056B96">
            <w:pPr>
              <w:spacing w:after="0" w:line="240" w:lineRule="auto"/>
              <w:jc w:val="center"/>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Значи-мость субпотен-циалов</w:t>
            </w:r>
          </w:p>
        </w:tc>
        <w:tc>
          <w:tcPr>
            <w:tcW w:w="1641"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p>
        </w:tc>
        <w:tc>
          <w:tcPr>
            <w:tcW w:w="1312"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0,24</w:t>
            </w:r>
          </w:p>
        </w:tc>
        <w:tc>
          <w:tcPr>
            <w:tcW w:w="123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-0,058</w:t>
            </w:r>
          </w:p>
        </w:tc>
        <w:tc>
          <w:tcPr>
            <w:tcW w:w="1215"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0,179</w:t>
            </w:r>
          </w:p>
        </w:tc>
        <w:tc>
          <w:tcPr>
            <w:tcW w:w="1579"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0,035</w:t>
            </w:r>
          </w:p>
        </w:tc>
        <w:tc>
          <w:tcPr>
            <w:tcW w:w="1240" w:type="dxa"/>
            <w:tcBorders>
              <w:top w:val="nil"/>
              <w:left w:val="nil"/>
              <w:bottom w:val="single" w:sz="4" w:space="0" w:color="auto"/>
              <w:right w:val="single" w:sz="4" w:space="0" w:color="auto"/>
            </w:tcBorders>
            <w:shd w:val="clear" w:color="auto" w:fill="auto"/>
            <w:noWrap/>
            <w:vAlign w:val="center"/>
            <w:hideMark/>
          </w:tcPr>
          <w:p w:rsidR="005B586A" w:rsidRPr="00533F72" w:rsidRDefault="005B586A" w:rsidP="00056B96">
            <w:pPr>
              <w:spacing w:after="0" w:line="240" w:lineRule="auto"/>
              <w:jc w:val="center"/>
              <w:rPr>
                <w:rFonts w:ascii="Times New Roman" w:hAnsi="Times New Roman" w:cs="Times New Roman"/>
                <w:color w:val="000000"/>
              </w:rPr>
            </w:pPr>
            <w:r w:rsidRPr="00533F72">
              <w:rPr>
                <w:rFonts w:ascii="Times New Roman" w:hAnsi="Times New Roman" w:cs="Times New Roman"/>
                <w:color w:val="000000"/>
              </w:rPr>
              <w:t>0,098</w:t>
            </w:r>
          </w:p>
        </w:tc>
      </w:tr>
      <w:tr w:rsidR="001037D7" w:rsidRPr="00533F72" w:rsidTr="00056B96">
        <w:trPr>
          <w:trHeight w:val="315"/>
        </w:trPr>
        <w:tc>
          <w:tcPr>
            <w:tcW w:w="9537" w:type="dxa"/>
            <w:gridSpan w:val="7"/>
            <w:tcBorders>
              <w:top w:val="nil"/>
              <w:left w:val="single" w:sz="4" w:space="0" w:color="auto"/>
              <w:bottom w:val="single" w:sz="4" w:space="0" w:color="auto"/>
              <w:right w:val="single" w:sz="4" w:space="0" w:color="auto"/>
            </w:tcBorders>
            <w:shd w:val="clear" w:color="auto" w:fill="auto"/>
            <w:noWrap/>
            <w:vAlign w:val="bottom"/>
          </w:tcPr>
          <w:p w:rsidR="001037D7" w:rsidRPr="00533F72" w:rsidRDefault="001037D7" w:rsidP="001037D7">
            <w:pPr>
              <w:spacing w:after="0" w:line="240" w:lineRule="auto"/>
              <w:rPr>
                <w:rFonts w:ascii="Times New Roman" w:hAnsi="Times New Roman" w:cs="Times New Roman"/>
                <w:color w:val="000000"/>
              </w:rPr>
            </w:pPr>
            <w:r w:rsidRPr="00533F72">
              <w:rPr>
                <w:rFonts w:ascii="Times New Roman" w:eastAsia="Times New Roman" w:hAnsi="Times New Roman" w:cs="Times New Roman"/>
                <w:color w:val="000000"/>
                <w:lang w:val="kk-KZ" w:eastAsia="ru-RU"/>
              </w:rPr>
              <w:t xml:space="preserve">Примечание: </w:t>
            </w:r>
            <w:r w:rsidRPr="00533F72">
              <w:rPr>
                <w:rFonts w:ascii="Times New Roman" w:eastAsia="Times New Roman" w:hAnsi="Times New Roman" w:cs="Times New Roman"/>
                <w:color w:val="000000"/>
                <w:lang w:eastAsia="ru-RU"/>
              </w:rPr>
              <w:t>Составлено автором</w:t>
            </w:r>
          </w:p>
        </w:tc>
      </w:tr>
      <w:tr w:rsidR="005B586A" w:rsidRPr="00533F72" w:rsidTr="001037D7">
        <w:trPr>
          <w:trHeight w:val="58"/>
        </w:trPr>
        <w:tc>
          <w:tcPr>
            <w:tcW w:w="9537" w:type="dxa"/>
            <w:gridSpan w:val="7"/>
            <w:tcBorders>
              <w:top w:val="single" w:sz="4" w:space="0" w:color="auto"/>
            </w:tcBorders>
            <w:shd w:val="clear" w:color="auto" w:fill="auto"/>
            <w:noWrap/>
            <w:vAlign w:val="bottom"/>
          </w:tcPr>
          <w:p w:rsidR="005B586A" w:rsidRPr="00533F72" w:rsidRDefault="005B586A" w:rsidP="00056B96">
            <w:pPr>
              <w:spacing w:after="0" w:line="240" w:lineRule="auto"/>
              <w:rPr>
                <w:rFonts w:ascii="Times New Roman" w:eastAsia="Times New Roman" w:hAnsi="Times New Roman" w:cs="Times New Roman"/>
                <w:color w:val="000000"/>
                <w:lang w:eastAsia="ru-RU"/>
              </w:rPr>
            </w:pPr>
          </w:p>
        </w:tc>
      </w:tr>
    </w:tbl>
    <w:p w:rsidR="005B586A" w:rsidRPr="00533F72" w:rsidRDefault="005B586A" w:rsidP="005B586A">
      <w:pPr>
        <w:spacing w:after="0" w:line="240" w:lineRule="auto"/>
        <w:ind w:firstLine="709"/>
        <w:jc w:val="both"/>
        <w:rPr>
          <w:rFonts w:ascii="Times New Roman" w:hAnsi="Times New Roman" w:cs="Times New Roman"/>
          <w:sz w:val="28"/>
        </w:rPr>
      </w:pP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При расчете была принята общая значимость всех факторов в размере 80 % и 20 % было отведено для качества региональной политики в области инноваций. Это было определено в соответствии с проведенным также регрессионным анализом.</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Рассчитаем на основании полученных данных интегральное значение инновационного потенциала по рассматриваемым годам.</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 2014 год:</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0,42*0,24+0,08*(-0,058)+0,67*0,179+0*0,035+0,02*0,098+0,36*0,2 = 0,29</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 2015 год:</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0,3*0,24+0,11*(-0,058)+0,61*0,179+0,02*0,035+0,24*0,098+0,36*0,2 = 0,27</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 2016 год:</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0,75*0,24+0,29*(-0,058)+0,62*0,179+0,83*0,035+0,63*0,098+0,36*0,2= 0,44</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 2017 год:</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0,54*0,24+0,51*(-0,058)+0,88*0,179+0,42*0,035+0,5*0,098+0,36*0,2 = 0,39</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 2018 год:</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0,78*0,24+0,6*(-0,058)+0,74*0,179+0,43*0,035+0,59*0,098+0,36*0,2 = 0,43</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 2019 год:</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0,64*0,24+0,69*(-0,058)+0,48*0,179+0,78*0,035+0,57*0,098+0,36*0,2= 0,36</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 2020 год:</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0,25*0,24+0,84*(-0,058)+0,03*0,179+1*0,035+0,69*0,098+0,36*0,2 = 0,19</w:t>
      </w:r>
    </w:p>
    <w:p w:rsidR="005B586A" w:rsidRPr="00533F72" w:rsidRDefault="005B586A" w:rsidP="005B586A">
      <w:pPr>
        <w:spacing w:after="0" w:line="240" w:lineRule="auto"/>
        <w:ind w:firstLine="709"/>
        <w:jc w:val="both"/>
        <w:rPr>
          <w:rFonts w:ascii="Times New Roman" w:hAnsi="Times New Roman" w:cs="Times New Roman"/>
          <w:sz w:val="28"/>
        </w:rPr>
      </w:pP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Шкалу оценок примем стандартную, а именно: от 0 до 0,2 – очень низкая оценка инновационного потенциала, 0,2-0,4 – низкая; 0,4-0,6 – средняя; 0,6-0,8 – высокая; свыше 0,8 до 1 – очень высокая.</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Как можно видеть из результатов, в Восточно-Казахстанской области уровень инновационного потенциала по обрабатывающей (пищевой) промышленности имеет в основном возрастающую тенденцию до 2018 года и в максимуме она достигала среднего уровня в 2016 году, но близкую к низкому уровню. При  этом в базовом году этот показатель был на низком уровне. Также уровень инновационного потенциала снизился и за последний год и достиг очень низкого показателя (рисунок 1</w:t>
      </w:r>
      <w:r w:rsidR="00163E7D">
        <w:rPr>
          <w:rFonts w:ascii="Times New Roman" w:hAnsi="Times New Roman" w:cs="Times New Roman"/>
          <w:sz w:val="28"/>
        </w:rPr>
        <w:t>5</w:t>
      </w:r>
      <w:r w:rsidRPr="00533F72">
        <w:rPr>
          <w:rFonts w:ascii="Times New Roman" w:hAnsi="Times New Roman" w:cs="Times New Roman"/>
          <w:sz w:val="28"/>
        </w:rPr>
        <w:t>.).</w:t>
      </w:r>
    </w:p>
    <w:p w:rsidR="005B586A" w:rsidRPr="00533F72" w:rsidRDefault="005B586A" w:rsidP="005B586A">
      <w:pPr>
        <w:spacing w:after="0" w:line="240" w:lineRule="auto"/>
        <w:jc w:val="both"/>
        <w:rPr>
          <w:rFonts w:ascii="Times New Roman" w:hAnsi="Times New Roman" w:cs="Times New Roman"/>
          <w:sz w:val="28"/>
        </w:rPr>
      </w:pPr>
      <w:r w:rsidRPr="00533F72">
        <w:rPr>
          <w:noProof/>
          <w:lang w:eastAsia="ru-RU"/>
        </w:rPr>
        <w:drawing>
          <wp:inline distT="0" distB="0" distL="0" distR="0">
            <wp:extent cx="6115050" cy="2743200"/>
            <wp:effectExtent l="0" t="0" r="19050"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B586A" w:rsidRPr="001037D7" w:rsidRDefault="005B586A" w:rsidP="005B586A">
      <w:pPr>
        <w:spacing w:after="0" w:line="240" w:lineRule="auto"/>
        <w:jc w:val="center"/>
        <w:rPr>
          <w:rFonts w:ascii="Times New Roman" w:hAnsi="Times New Roman" w:cs="Times New Roman"/>
          <w:b/>
          <w:bCs/>
          <w:sz w:val="28"/>
        </w:rPr>
      </w:pPr>
      <w:r w:rsidRPr="001037D7">
        <w:rPr>
          <w:rFonts w:ascii="Times New Roman" w:hAnsi="Times New Roman" w:cs="Times New Roman"/>
          <w:b/>
          <w:bCs/>
          <w:sz w:val="28"/>
        </w:rPr>
        <w:t>Рисунок 1</w:t>
      </w:r>
      <w:r w:rsidR="00163E7D">
        <w:rPr>
          <w:rFonts w:ascii="Times New Roman" w:hAnsi="Times New Roman" w:cs="Times New Roman"/>
          <w:b/>
          <w:bCs/>
          <w:sz w:val="28"/>
        </w:rPr>
        <w:t>5</w:t>
      </w:r>
      <w:r w:rsidRPr="001037D7">
        <w:rPr>
          <w:rFonts w:ascii="Times New Roman" w:hAnsi="Times New Roman" w:cs="Times New Roman"/>
          <w:b/>
          <w:bCs/>
          <w:sz w:val="28"/>
        </w:rPr>
        <w:t xml:space="preserve"> – Динамика изменения уровня инновационного потенциала пищевой отрасли ВКО</w:t>
      </w:r>
    </w:p>
    <w:p w:rsidR="005B586A" w:rsidRPr="00533F72" w:rsidRDefault="005B586A" w:rsidP="005B586A">
      <w:pPr>
        <w:spacing w:after="0" w:line="240" w:lineRule="auto"/>
        <w:jc w:val="both"/>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автором</w:t>
      </w:r>
    </w:p>
    <w:p w:rsidR="005B586A" w:rsidRPr="00533F72" w:rsidRDefault="005B586A" w:rsidP="005B586A">
      <w:pPr>
        <w:spacing w:after="0" w:line="240" w:lineRule="auto"/>
        <w:ind w:firstLine="709"/>
        <w:jc w:val="both"/>
        <w:rPr>
          <w:rFonts w:ascii="Times New Roman" w:hAnsi="Times New Roman" w:cs="Times New Roman"/>
          <w:sz w:val="28"/>
          <w:szCs w:val="28"/>
        </w:rPr>
      </w:pP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Основной причиной столь низкого показателя в 2020 году можно назвать ухудшение результирующих показателей (сокращение выпуска новых технологий, уменьшение инновационной активности), которые в свою очередь уменьшились, скорее всего, по причине карантинных мероприятий за последний год. Кроме проведенного расчета общего уровня оценки инновационного потенциала, было бы целесообразным произвести расчет его прогнозных параметров. Для этого изначально проведем регрессионный анализ влияния рассматриваемых факторов на инновационную активность по отрасли, используя возможности программного продукта </w:t>
      </w:r>
      <w:r w:rsidRPr="00533F72">
        <w:rPr>
          <w:rFonts w:ascii="Times New Roman" w:hAnsi="Times New Roman" w:cs="Times New Roman"/>
          <w:sz w:val="28"/>
          <w:szCs w:val="28"/>
          <w:lang w:val="en-US"/>
        </w:rPr>
        <w:t>Microsoft</w:t>
      </w:r>
      <w:r w:rsidRPr="00533F72">
        <w:rPr>
          <w:rFonts w:ascii="Times New Roman" w:hAnsi="Times New Roman" w:cs="Times New Roman"/>
          <w:sz w:val="28"/>
          <w:szCs w:val="28"/>
        </w:rPr>
        <w:t xml:space="preserve"> – </w:t>
      </w:r>
      <w:r w:rsidRPr="00533F72">
        <w:rPr>
          <w:rFonts w:ascii="Times New Roman" w:hAnsi="Times New Roman" w:cs="Times New Roman"/>
          <w:sz w:val="28"/>
          <w:szCs w:val="28"/>
          <w:lang w:val="en-US"/>
        </w:rPr>
        <w:t>Excel</w:t>
      </w:r>
      <w:r w:rsidRPr="00533F72">
        <w:rPr>
          <w:rFonts w:ascii="Times New Roman" w:hAnsi="Times New Roman" w:cs="Times New Roman"/>
          <w:sz w:val="28"/>
          <w:szCs w:val="28"/>
        </w:rPr>
        <w:t xml:space="preserve"> по данным таблицы </w:t>
      </w:r>
    </w:p>
    <w:p w:rsidR="005B586A" w:rsidRPr="00533F72" w:rsidRDefault="005B586A" w:rsidP="00927FB7">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Результаты регрессионного анализа приведен в приложении 1 данной работы. Они показывают, что коэффициент детерминации очень высок и равен 0,991, что свидетельствует высокой качественности рассматриваемой модели. Свободный член уравнения равен 5,113, который показывает чему будет равна инновационная активность без учета влияния всех рассматриваемых факторов. Общее уравнение линейной регрессии будет иметь следующий вид:</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y = 5,113 +4,362x</w:t>
      </w:r>
      <w:r w:rsidRPr="00533F72">
        <w:rPr>
          <w:rFonts w:ascii="Times New Roman" w:hAnsi="Times New Roman" w:cs="Times New Roman"/>
          <w:sz w:val="28"/>
          <w:szCs w:val="28"/>
          <w:vertAlign w:val="subscript"/>
        </w:rPr>
        <w:t>1</w:t>
      </w:r>
      <w:r w:rsidRPr="00533F72">
        <w:rPr>
          <w:rFonts w:ascii="Times New Roman" w:hAnsi="Times New Roman" w:cs="Times New Roman"/>
          <w:sz w:val="28"/>
          <w:szCs w:val="28"/>
        </w:rPr>
        <w:t xml:space="preserve"> – 13,039x</w:t>
      </w:r>
      <w:r w:rsidRPr="00533F72">
        <w:rPr>
          <w:rFonts w:ascii="Times New Roman" w:hAnsi="Times New Roman" w:cs="Times New Roman"/>
          <w:sz w:val="28"/>
          <w:szCs w:val="28"/>
          <w:vertAlign w:val="subscript"/>
        </w:rPr>
        <w:t>2</w:t>
      </w:r>
      <w:r w:rsidRPr="00533F72">
        <w:rPr>
          <w:rFonts w:ascii="Times New Roman" w:hAnsi="Times New Roman" w:cs="Times New Roman"/>
          <w:sz w:val="28"/>
          <w:szCs w:val="28"/>
        </w:rPr>
        <w:t xml:space="preserve"> +6,681x</w:t>
      </w:r>
      <w:r w:rsidRPr="00533F72">
        <w:rPr>
          <w:rFonts w:ascii="Times New Roman" w:hAnsi="Times New Roman" w:cs="Times New Roman"/>
          <w:sz w:val="28"/>
          <w:szCs w:val="28"/>
          <w:vertAlign w:val="subscript"/>
        </w:rPr>
        <w:t>3</w:t>
      </w:r>
      <w:r w:rsidRPr="00533F72">
        <w:rPr>
          <w:rFonts w:ascii="Times New Roman" w:hAnsi="Times New Roman" w:cs="Times New Roman"/>
          <w:sz w:val="28"/>
          <w:szCs w:val="28"/>
        </w:rPr>
        <w:t>+1,309x</w:t>
      </w:r>
      <w:r w:rsidRPr="00533F72">
        <w:rPr>
          <w:rFonts w:ascii="Times New Roman" w:hAnsi="Times New Roman" w:cs="Times New Roman"/>
          <w:sz w:val="28"/>
          <w:szCs w:val="28"/>
          <w:vertAlign w:val="subscript"/>
        </w:rPr>
        <w:t>4</w:t>
      </w:r>
      <w:r w:rsidRPr="00533F72">
        <w:rPr>
          <w:rFonts w:ascii="Times New Roman" w:hAnsi="Times New Roman" w:cs="Times New Roman"/>
          <w:sz w:val="28"/>
          <w:szCs w:val="28"/>
        </w:rPr>
        <w:t>+17,609x</w:t>
      </w:r>
      <w:r w:rsidRPr="00533F72">
        <w:rPr>
          <w:rFonts w:ascii="Times New Roman" w:hAnsi="Times New Roman" w:cs="Times New Roman"/>
          <w:sz w:val="28"/>
          <w:szCs w:val="28"/>
          <w:vertAlign w:val="subscript"/>
        </w:rPr>
        <w:t>5</w:t>
      </w:r>
      <w:r w:rsidRPr="00533F72">
        <w:rPr>
          <w:rFonts w:ascii="Times New Roman" w:hAnsi="Times New Roman" w:cs="Times New Roman"/>
          <w:sz w:val="28"/>
          <w:szCs w:val="28"/>
        </w:rPr>
        <w:tab/>
      </w:r>
      <w:r w:rsidRPr="00533F72">
        <w:rPr>
          <w:rFonts w:ascii="Times New Roman" w:hAnsi="Times New Roman" w:cs="Times New Roman"/>
          <w:sz w:val="28"/>
          <w:szCs w:val="28"/>
        </w:rPr>
        <w:tab/>
      </w:r>
      <w:r w:rsidRPr="00533F72">
        <w:rPr>
          <w:rFonts w:ascii="Times New Roman" w:hAnsi="Times New Roman" w:cs="Times New Roman"/>
          <w:sz w:val="28"/>
          <w:szCs w:val="28"/>
        </w:rPr>
        <w:tab/>
        <w:t>(4)</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Для расчета прогнозных значений уровня инновационного потенциала используя формулу (2), определим вначале прогнозные значения всех рассматриваемых факторов по всем видам субпотенциалов на основании данных </w:t>
      </w:r>
      <w:r w:rsidRPr="00163E7D">
        <w:rPr>
          <w:rFonts w:ascii="Times New Roman" w:hAnsi="Times New Roman" w:cs="Times New Roman"/>
          <w:sz w:val="28"/>
          <w:szCs w:val="28"/>
        </w:rPr>
        <w:t>таблицы</w:t>
      </w:r>
      <w:r w:rsidRPr="00163E7D">
        <w:rPr>
          <w:rFonts w:ascii="Times New Roman" w:hAnsi="Times New Roman" w:cs="Times New Roman"/>
          <w:i/>
          <w:sz w:val="28"/>
          <w:szCs w:val="28"/>
        </w:rPr>
        <w:t xml:space="preserve"> </w:t>
      </w:r>
      <w:r w:rsidR="00163E7D" w:rsidRPr="00163E7D">
        <w:rPr>
          <w:rFonts w:ascii="Times New Roman" w:hAnsi="Times New Roman" w:cs="Times New Roman"/>
          <w:sz w:val="28"/>
          <w:szCs w:val="28"/>
        </w:rPr>
        <w:t>17</w:t>
      </w:r>
      <w:r w:rsidRPr="00533F72">
        <w:rPr>
          <w:rFonts w:ascii="Times New Roman" w:hAnsi="Times New Roman" w:cs="Times New Roman"/>
          <w:sz w:val="28"/>
          <w:szCs w:val="28"/>
        </w:rPr>
        <w:t xml:space="preserve">. Наиболее оптимальным способом определения прогнозных значений этих параметров на последующие три года (2021-2023 гг) используем возможности трендового анализа программы </w:t>
      </w:r>
      <w:r w:rsidRPr="00533F72">
        <w:rPr>
          <w:rFonts w:ascii="Times New Roman" w:hAnsi="Times New Roman" w:cs="Times New Roman"/>
          <w:sz w:val="28"/>
          <w:szCs w:val="28"/>
          <w:lang w:val="en-US"/>
        </w:rPr>
        <w:t>Excel</w:t>
      </w:r>
      <w:r w:rsidRPr="00533F72">
        <w:rPr>
          <w:rFonts w:ascii="Times New Roman" w:hAnsi="Times New Roman" w:cs="Times New Roman"/>
          <w:sz w:val="28"/>
          <w:szCs w:val="28"/>
        </w:rPr>
        <w:t>. В приложение 2 представлены графическое и табличное представление данного трендового анализа  по всем видам факторов раздельно по субпотенциалам. При расчете прогнозных значений по тренду использовалась степенная функция, как наиболее точно характеризующая функцию связи и с наиболее высоким коэффициентом аппроксимации.</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По аналогии с проведенной выше методике приведем полученные прогнозные значения факторов в сопоставимый вид и получим итоговые значения по каждому из субпотенциалов (приложение 3).</w:t>
      </w:r>
    </w:p>
    <w:p w:rsidR="005B586A" w:rsidRPr="00533F72" w:rsidRDefault="005B586A" w:rsidP="005B586A">
      <w:pPr>
        <w:spacing w:after="0" w:line="240" w:lineRule="auto"/>
        <w:ind w:firstLine="709"/>
        <w:jc w:val="both"/>
        <w:rPr>
          <w:rFonts w:ascii="Times New Roman" w:hAnsi="Times New Roman" w:cs="Times New Roman"/>
          <w:sz w:val="28"/>
          <w:szCs w:val="28"/>
        </w:rPr>
      </w:pPr>
      <w:bookmarkStart w:id="10" w:name="_Hlk93437184"/>
      <w:r w:rsidRPr="00533F72">
        <w:rPr>
          <w:rFonts w:ascii="Times New Roman" w:hAnsi="Times New Roman" w:cs="Times New Roman"/>
          <w:sz w:val="28"/>
          <w:szCs w:val="28"/>
        </w:rPr>
        <w:t>На основании полученных данных согласно уравнения регрессионного анализа (4) рассчитаем значения инновационной активности:</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lang w:val="en-US"/>
        </w:rPr>
        <w:t>y</w:t>
      </w:r>
      <w:r w:rsidRPr="00533F72">
        <w:rPr>
          <w:rFonts w:ascii="Times New Roman" w:hAnsi="Times New Roman" w:cs="Times New Roman"/>
          <w:sz w:val="28"/>
          <w:szCs w:val="28"/>
          <w:vertAlign w:val="subscript"/>
        </w:rPr>
        <w:t>1</w:t>
      </w:r>
      <w:r w:rsidRPr="00533F72">
        <w:rPr>
          <w:rFonts w:ascii="Times New Roman" w:hAnsi="Times New Roman" w:cs="Times New Roman"/>
          <w:sz w:val="28"/>
          <w:szCs w:val="28"/>
        </w:rPr>
        <w:t xml:space="preserve"> = 5,113+4,362*0,6 – 13,04*0,74+6,68*0,42+1,31*0,88+17,61*0,65 = 13,5</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lang w:val="en-US"/>
        </w:rPr>
        <w:t>y</w:t>
      </w:r>
      <w:r w:rsidRPr="00533F72">
        <w:rPr>
          <w:rFonts w:ascii="Times New Roman" w:hAnsi="Times New Roman" w:cs="Times New Roman"/>
          <w:sz w:val="28"/>
          <w:szCs w:val="28"/>
          <w:vertAlign w:val="subscript"/>
        </w:rPr>
        <w:t>2</w:t>
      </w:r>
      <w:r w:rsidRPr="00533F72">
        <w:rPr>
          <w:rFonts w:ascii="Times New Roman" w:hAnsi="Times New Roman" w:cs="Times New Roman"/>
          <w:sz w:val="28"/>
          <w:szCs w:val="28"/>
        </w:rPr>
        <w:t xml:space="preserve"> = 5,113+4,362*0,65 – 13,04*0,81+6,68*0,4+1,31*0,94+17,61*0,7= 13,54</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lang w:val="en-US"/>
        </w:rPr>
        <w:t>y</w:t>
      </w:r>
      <w:r w:rsidRPr="00533F72">
        <w:rPr>
          <w:rFonts w:ascii="Times New Roman" w:hAnsi="Times New Roman" w:cs="Times New Roman"/>
          <w:sz w:val="28"/>
          <w:szCs w:val="28"/>
          <w:vertAlign w:val="subscript"/>
        </w:rPr>
        <w:t>3</w:t>
      </w:r>
      <w:r w:rsidRPr="00533F72">
        <w:rPr>
          <w:rFonts w:ascii="Times New Roman" w:hAnsi="Times New Roman" w:cs="Times New Roman"/>
          <w:sz w:val="28"/>
          <w:szCs w:val="28"/>
        </w:rPr>
        <w:t xml:space="preserve"> = 5,113+4,362*0,65 – 13,04*0,88+6,68*0,38+1,31*1+17,61*0,74= 13,41</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После повторного расчета коэффициентов корреляции, проведем расчет интегрального уровня инновационного потенциала. Результаты можно видеть на рисунке 15.</w:t>
      </w:r>
    </w:p>
    <w:bookmarkEnd w:id="10"/>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Как видно, из рисунка уровень инновационного потенциала будет ежегодно повышаться, но это произойдет лишь при сохранении имеющейся динамики изменения основных факторов по всем видам субпотенциалов. Данное обстоятельство затрудняется в последнее время из-за влияния кризисов в экономике страны по объективным и прочим причинам, в частности под воздействием корон</w:t>
      </w:r>
      <w:r w:rsidR="005F791E">
        <w:rPr>
          <w:rFonts w:ascii="Times New Roman" w:hAnsi="Times New Roman" w:cs="Times New Roman"/>
          <w:sz w:val="28"/>
          <w:szCs w:val="28"/>
        </w:rPr>
        <w:t>о</w:t>
      </w:r>
      <w:r w:rsidRPr="00533F72">
        <w:rPr>
          <w:rFonts w:ascii="Times New Roman" w:hAnsi="Times New Roman" w:cs="Times New Roman"/>
          <w:sz w:val="28"/>
          <w:szCs w:val="28"/>
        </w:rPr>
        <w:t>кризиса.</w:t>
      </w:r>
    </w:p>
    <w:p w:rsidR="005B586A" w:rsidRPr="00533F72" w:rsidRDefault="005B586A" w:rsidP="005B586A">
      <w:pPr>
        <w:spacing w:after="0" w:line="240" w:lineRule="auto"/>
        <w:jc w:val="both"/>
        <w:rPr>
          <w:rFonts w:ascii="Times New Roman" w:hAnsi="Times New Roman" w:cs="Times New Roman"/>
          <w:sz w:val="28"/>
          <w:szCs w:val="28"/>
        </w:rPr>
      </w:pPr>
      <w:r w:rsidRPr="00533F72">
        <w:rPr>
          <w:noProof/>
          <w:lang w:eastAsia="ru-RU"/>
        </w:rPr>
        <w:drawing>
          <wp:inline distT="0" distB="0" distL="0" distR="0">
            <wp:extent cx="5141595" cy="2842260"/>
            <wp:effectExtent l="0" t="0" r="1905" b="15240"/>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B586A" w:rsidRPr="001037D7" w:rsidRDefault="005B586A" w:rsidP="005B586A">
      <w:pPr>
        <w:spacing w:after="0" w:line="240" w:lineRule="auto"/>
        <w:jc w:val="center"/>
        <w:rPr>
          <w:rFonts w:ascii="Times New Roman" w:hAnsi="Times New Roman" w:cs="Times New Roman"/>
          <w:b/>
          <w:bCs/>
          <w:sz w:val="28"/>
        </w:rPr>
      </w:pPr>
      <w:r w:rsidRPr="001037D7">
        <w:rPr>
          <w:rFonts w:ascii="Times New Roman" w:hAnsi="Times New Roman" w:cs="Times New Roman"/>
          <w:b/>
          <w:bCs/>
          <w:sz w:val="28"/>
        </w:rPr>
        <w:t>Рисунок 1</w:t>
      </w:r>
      <w:r w:rsidR="00163E7D">
        <w:rPr>
          <w:rFonts w:ascii="Times New Roman" w:hAnsi="Times New Roman" w:cs="Times New Roman"/>
          <w:b/>
          <w:bCs/>
          <w:sz w:val="28"/>
        </w:rPr>
        <w:t>6</w:t>
      </w:r>
      <w:r w:rsidRPr="001037D7">
        <w:rPr>
          <w:rFonts w:ascii="Times New Roman" w:hAnsi="Times New Roman" w:cs="Times New Roman"/>
          <w:b/>
          <w:bCs/>
          <w:sz w:val="28"/>
        </w:rPr>
        <w:t xml:space="preserve"> – Динамика изменения уровня инновационного потенциала с учетом прогноза</w:t>
      </w:r>
    </w:p>
    <w:p w:rsidR="005B586A" w:rsidRPr="00533F72" w:rsidRDefault="005B586A" w:rsidP="005B586A">
      <w:pPr>
        <w:spacing w:after="0" w:line="240" w:lineRule="auto"/>
        <w:jc w:val="both"/>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автором</w:t>
      </w:r>
    </w:p>
    <w:p w:rsidR="006D1616" w:rsidRPr="00533F72" w:rsidRDefault="006D1616" w:rsidP="006D1616">
      <w:pPr>
        <w:tabs>
          <w:tab w:val="left" w:pos="2220"/>
        </w:tabs>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Таким образом, предлагаемая методика использует при расчетах реально имеющиеся данные по статистическому агентству и позволяет дать </w:t>
      </w:r>
      <w:r w:rsidR="00B73BA4" w:rsidRPr="00533F72">
        <w:rPr>
          <w:rFonts w:ascii="Times New Roman" w:hAnsi="Times New Roman" w:cs="Times New Roman"/>
          <w:sz w:val="28"/>
          <w:szCs w:val="28"/>
        </w:rPr>
        <w:t>оценку инновационных</w:t>
      </w:r>
      <w:r w:rsidRPr="00533F72">
        <w:rPr>
          <w:rFonts w:ascii="Times New Roman" w:hAnsi="Times New Roman" w:cs="Times New Roman"/>
          <w:sz w:val="28"/>
          <w:szCs w:val="28"/>
        </w:rPr>
        <w:t xml:space="preserve"> возможностей региона и конкретно взятой отрасли, а также осуществить прогноз этих значений в будущем. </w:t>
      </w:r>
    </w:p>
    <w:p w:rsidR="005B586A" w:rsidRPr="00533F72" w:rsidRDefault="005B586A" w:rsidP="005B586A">
      <w:pPr>
        <w:tabs>
          <w:tab w:val="left" w:pos="2220"/>
        </w:tabs>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При этом надо отметить, что точность и объективность данной оценки зависит от наличия статистических данных по выбранной отрасли, к сожалению, из-за отсутствия некоторых статистических данных конкретно по пищевой отрасли, в расчетах пришлось использовать данные по всей обрабатывающей промышленности, что, конечно же несколько искажает уровень достоверности оценки. Поэтому рекомендуется внести предложение в статистические органы по более подробному ведению учета статистических материалов по конкретным отраслям или самим исследователям необходимо провести тщательный анализ данных по изучаемой отрасли.  </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Данная методика может служить рациональным средством для местных исполнительных органов оценивать текущее положение и получить возможность определить и разработать целевые меры для реализации стратегии развития региона.</w:t>
      </w:r>
    </w:p>
    <w:p w:rsidR="005B586A" w:rsidRPr="00533F72" w:rsidRDefault="005B586A" w:rsidP="005B586A">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Практической ценностью данного раздела можно назвать создание статистической модели, которая определяется фиксированным количеством факторов. При этом значимость данных факторов основывается на расчете корреляционной связи с результирующим параметром.</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Этот подход позволит оценить инновационный потенциал конкретной отрасли и осуществить обоснованный выбор путей инновационного развития.</w:t>
      </w:r>
    </w:p>
    <w:p w:rsidR="005B586A" w:rsidRPr="00533F72" w:rsidRDefault="005B586A" w:rsidP="005B586A">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Методика была подтверждена для использования на практике актом внедрения от государственного учреждения «Отдел предпринимательства г.Семей ВКО»,  (приложение 4)</w:t>
      </w:r>
    </w:p>
    <w:p w:rsidR="005B586A" w:rsidRDefault="005B586A" w:rsidP="005B586A">
      <w:pPr>
        <w:rPr>
          <w:lang w:eastAsia="ru-RU"/>
        </w:rPr>
      </w:pPr>
    </w:p>
    <w:p w:rsidR="005B586A" w:rsidRDefault="00D6153C" w:rsidP="00D6153C">
      <w:pPr>
        <w:pStyle w:val="3"/>
        <w:spacing w:before="0" w:line="240" w:lineRule="auto"/>
        <w:ind w:firstLine="709"/>
        <w:jc w:val="both"/>
        <w:rPr>
          <w:rFonts w:ascii="Times New Roman" w:eastAsia="Times New Roman" w:hAnsi="Times New Roman" w:cs="Times New Roman"/>
          <w:color w:val="auto"/>
          <w:sz w:val="28"/>
          <w:szCs w:val="28"/>
          <w:lang w:eastAsia="ru-RU"/>
        </w:rPr>
      </w:pPr>
      <w:r>
        <w:rPr>
          <w:rFonts w:ascii="Times New Roman" w:hAnsi="Times New Roman" w:cs="Times New Roman"/>
          <w:color w:val="auto"/>
          <w:sz w:val="28"/>
          <w:szCs w:val="28"/>
          <w:lang w:eastAsia="ru-RU"/>
        </w:rPr>
        <w:t xml:space="preserve">2.3 </w:t>
      </w:r>
      <w:r w:rsidR="006D1616" w:rsidRPr="006D1616">
        <w:rPr>
          <w:rFonts w:ascii="Times New Roman" w:eastAsia="Times New Roman" w:hAnsi="Times New Roman" w:cs="Times New Roman"/>
          <w:color w:val="auto"/>
          <w:sz w:val="28"/>
          <w:szCs w:val="28"/>
          <w:lang w:eastAsia="ru-RU"/>
        </w:rPr>
        <w:t xml:space="preserve">Эффективность инновационной </w:t>
      </w:r>
      <w:r w:rsidR="00F17E31">
        <w:rPr>
          <w:rFonts w:ascii="Times New Roman" w:eastAsia="Times New Roman" w:hAnsi="Times New Roman" w:cs="Times New Roman"/>
          <w:color w:val="auto"/>
          <w:sz w:val="28"/>
          <w:szCs w:val="28"/>
          <w:lang w:eastAsia="ru-RU"/>
        </w:rPr>
        <w:t xml:space="preserve">активности в </w:t>
      </w:r>
      <w:r w:rsidR="006D1616" w:rsidRPr="006D1616">
        <w:rPr>
          <w:rFonts w:ascii="Times New Roman" w:eastAsia="Times New Roman" w:hAnsi="Times New Roman" w:cs="Times New Roman"/>
          <w:color w:val="auto"/>
          <w:sz w:val="28"/>
          <w:szCs w:val="28"/>
          <w:lang w:eastAsia="ru-RU"/>
        </w:rPr>
        <w:t>деятельности предприятий пищевой промышленности</w:t>
      </w:r>
    </w:p>
    <w:p w:rsidR="00D6153C" w:rsidRPr="00D6153C" w:rsidRDefault="00D6153C" w:rsidP="00D6153C">
      <w:pPr>
        <w:spacing w:after="0" w:line="240" w:lineRule="auto"/>
        <w:ind w:firstLine="709"/>
        <w:rPr>
          <w:lang w:eastAsia="ru-RU"/>
        </w:rPr>
      </w:pPr>
    </w:p>
    <w:p w:rsidR="00A55BD6" w:rsidRPr="00533F72" w:rsidRDefault="00A55BD6" w:rsidP="00D6153C">
      <w:pPr>
        <w:pStyle w:val="3"/>
        <w:spacing w:before="0" w:line="240" w:lineRule="auto"/>
        <w:ind w:firstLine="709"/>
        <w:jc w:val="both"/>
        <w:rPr>
          <w:rFonts w:ascii="Times New Roman" w:hAnsi="Times New Roman" w:cs="Times New Roman"/>
          <w:b w:val="0"/>
          <w:color w:val="000000"/>
          <w:sz w:val="28"/>
          <w:szCs w:val="28"/>
          <w:lang w:eastAsia="ru-RU" w:bidi="ru-RU"/>
        </w:rPr>
      </w:pPr>
      <w:r w:rsidRPr="00533F72">
        <w:rPr>
          <w:rFonts w:ascii="Times New Roman" w:hAnsi="Times New Roman" w:cs="Times New Roman"/>
          <w:b w:val="0"/>
          <w:color w:val="000000"/>
          <w:sz w:val="28"/>
          <w:szCs w:val="28"/>
          <w:lang w:eastAsia="ru-RU" w:bidi="ru-RU"/>
        </w:rPr>
        <w:t>Пищевая промышленность Казахстана являясь стратегической отраслью экономики, обеспечивает продовольственную безопасность государства и удовлетворение потребностей населения в качественных и недорогих продуктах питания, так как это определяет уровень жизни страны.</w:t>
      </w:r>
      <w:r w:rsidRPr="00533F72">
        <w:rPr>
          <w:rFonts w:ascii="Times New Roman" w:hAnsi="Times New Roman" w:cs="Times New Roman"/>
          <w:b w:val="0"/>
          <w:color w:val="000000"/>
          <w:sz w:val="28"/>
          <w:szCs w:val="28"/>
          <w:lang w:eastAsia="ru-RU" w:bidi="ru-RU"/>
        </w:rPr>
        <w:tab/>
        <w:t xml:space="preserve"> </w:t>
      </w:r>
    </w:p>
    <w:p w:rsidR="00A55BD6" w:rsidRPr="00533F72" w:rsidRDefault="00A55BD6" w:rsidP="00D6153C">
      <w:pPr>
        <w:pStyle w:val="25"/>
        <w:shd w:val="clear" w:color="auto" w:fill="auto"/>
        <w:tabs>
          <w:tab w:val="left" w:pos="176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color w:val="000000"/>
          <w:sz w:val="28"/>
          <w:szCs w:val="28"/>
          <w:lang w:eastAsia="ru-RU" w:bidi="ru-RU"/>
        </w:rPr>
        <w:t>Улучшение качества продукции</w:t>
      </w:r>
      <w:r w:rsidR="00FA79CA" w:rsidRPr="00533F72">
        <w:rPr>
          <w:rFonts w:ascii="Times New Roman" w:hAnsi="Times New Roman" w:cs="Times New Roman"/>
          <w:b w:val="0"/>
          <w:color w:val="000000"/>
          <w:sz w:val="28"/>
          <w:szCs w:val="28"/>
          <w:lang w:eastAsia="ru-RU" w:bidi="ru-RU"/>
        </w:rPr>
        <w:t>, широкий ассортимент, длительные сроки хранения</w:t>
      </w:r>
      <w:r w:rsidR="006635C0" w:rsidRPr="00533F72">
        <w:rPr>
          <w:rFonts w:ascii="Times New Roman" w:hAnsi="Times New Roman" w:cs="Times New Roman"/>
          <w:b w:val="0"/>
          <w:color w:val="000000"/>
          <w:sz w:val="28"/>
          <w:szCs w:val="28"/>
          <w:lang w:eastAsia="ru-RU" w:bidi="ru-RU"/>
        </w:rPr>
        <w:t>, экологическая чистота продуктов являются факторами здоровья населения, продолжительности и физической активности людей</w:t>
      </w:r>
      <w:r w:rsidRPr="00533F72">
        <w:rPr>
          <w:rFonts w:ascii="Times New Roman" w:hAnsi="Times New Roman" w:cs="Times New Roman"/>
          <w:b w:val="0"/>
          <w:color w:val="000000"/>
          <w:sz w:val="28"/>
          <w:szCs w:val="28"/>
          <w:lang w:eastAsia="ru-RU" w:bidi="ru-RU"/>
        </w:rPr>
        <w:t xml:space="preserve">. </w:t>
      </w:r>
      <w:r w:rsidR="006635C0" w:rsidRPr="00533F72">
        <w:rPr>
          <w:rFonts w:ascii="Times New Roman" w:hAnsi="Times New Roman" w:cs="Times New Roman"/>
          <w:b w:val="0"/>
          <w:color w:val="000000"/>
          <w:sz w:val="28"/>
          <w:szCs w:val="28"/>
          <w:lang w:eastAsia="ru-RU" w:bidi="ru-RU"/>
        </w:rPr>
        <w:t>Роль экологической эффективности пищевой промышленности на фоне противоречивых мнений насчет использования технологий ГМО, биохимических продуктов, добавок и ингредиентов из года в год постоянно растет</w:t>
      </w:r>
      <w:r w:rsidRPr="00533F72">
        <w:rPr>
          <w:rFonts w:ascii="Times New Roman" w:hAnsi="Times New Roman" w:cs="Times New Roman"/>
          <w:b w:val="0"/>
          <w:color w:val="000000"/>
          <w:sz w:val="28"/>
          <w:szCs w:val="28"/>
          <w:lang w:eastAsia="ru-RU" w:bidi="ru-RU"/>
        </w:rPr>
        <w:t xml:space="preserve">. </w:t>
      </w:r>
      <w:r w:rsidR="006635C0" w:rsidRPr="00533F72">
        <w:rPr>
          <w:rFonts w:ascii="Times New Roman" w:hAnsi="Times New Roman" w:cs="Times New Roman"/>
          <w:b w:val="0"/>
          <w:color w:val="000000"/>
          <w:sz w:val="28"/>
          <w:szCs w:val="28"/>
          <w:lang w:eastAsia="ru-RU" w:bidi="ru-RU"/>
        </w:rPr>
        <w:t xml:space="preserve">Обеспечение решения данной проблемы, как и роста общей экономической проблемы роста доступности и качества продукции </w:t>
      </w:r>
      <w:r w:rsidRPr="00533F72">
        <w:rPr>
          <w:rFonts w:ascii="Times New Roman" w:hAnsi="Times New Roman" w:cs="Times New Roman"/>
          <w:b w:val="0"/>
          <w:color w:val="000000"/>
          <w:sz w:val="28"/>
          <w:szCs w:val="28"/>
          <w:lang w:eastAsia="ru-RU" w:bidi="ru-RU"/>
        </w:rPr>
        <w:t xml:space="preserve">возможно только при </w:t>
      </w:r>
      <w:r w:rsidR="006635C0" w:rsidRPr="00533F72">
        <w:rPr>
          <w:rFonts w:ascii="Times New Roman" w:hAnsi="Times New Roman" w:cs="Times New Roman"/>
          <w:b w:val="0"/>
          <w:color w:val="000000"/>
          <w:sz w:val="28"/>
          <w:szCs w:val="28"/>
          <w:lang w:eastAsia="ru-RU" w:bidi="ru-RU"/>
        </w:rPr>
        <w:t xml:space="preserve">уверенном росте </w:t>
      </w:r>
      <w:r w:rsidRPr="00533F72">
        <w:rPr>
          <w:rFonts w:ascii="Times New Roman" w:hAnsi="Times New Roman" w:cs="Times New Roman"/>
          <w:b w:val="0"/>
          <w:color w:val="000000"/>
          <w:sz w:val="28"/>
          <w:szCs w:val="28"/>
          <w:lang w:eastAsia="ru-RU" w:bidi="ru-RU"/>
        </w:rPr>
        <w:t xml:space="preserve">инновационной активности предприятий </w:t>
      </w:r>
      <w:r w:rsidR="006635C0" w:rsidRPr="00533F72">
        <w:rPr>
          <w:rFonts w:ascii="Times New Roman" w:hAnsi="Times New Roman" w:cs="Times New Roman"/>
          <w:b w:val="0"/>
          <w:color w:val="000000"/>
          <w:sz w:val="28"/>
          <w:szCs w:val="28"/>
          <w:lang w:eastAsia="ru-RU" w:bidi="ru-RU"/>
        </w:rPr>
        <w:t>данной отрасли.</w:t>
      </w:r>
    </w:p>
    <w:p w:rsidR="00A55BD6" w:rsidRPr="00533F72" w:rsidRDefault="006635C0" w:rsidP="00A55BD6">
      <w:pPr>
        <w:pStyle w:val="25"/>
        <w:shd w:val="clear" w:color="auto" w:fill="auto"/>
        <w:spacing w:before="0" w:after="0" w:line="240" w:lineRule="auto"/>
        <w:ind w:firstLine="709"/>
        <w:rPr>
          <w:rFonts w:ascii="Times New Roman" w:hAnsi="Times New Roman" w:cs="Times New Roman"/>
          <w:b w:val="0"/>
          <w:color w:val="000000"/>
          <w:sz w:val="28"/>
          <w:szCs w:val="28"/>
          <w:lang w:eastAsia="ru-RU" w:bidi="ru-RU"/>
        </w:rPr>
      </w:pPr>
      <w:r w:rsidRPr="00533F72">
        <w:rPr>
          <w:rFonts w:ascii="Times New Roman" w:hAnsi="Times New Roman" w:cs="Times New Roman"/>
          <w:b w:val="0"/>
          <w:color w:val="000000"/>
          <w:sz w:val="28"/>
          <w:szCs w:val="28"/>
          <w:lang w:eastAsia="ru-RU" w:bidi="ru-RU"/>
        </w:rPr>
        <w:t xml:space="preserve">На сегодняшний день </w:t>
      </w:r>
      <w:r w:rsidR="00A55BD6" w:rsidRPr="00533F72">
        <w:rPr>
          <w:rFonts w:ascii="Times New Roman" w:hAnsi="Times New Roman" w:cs="Times New Roman"/>
          <w:b w:val="0"/>
          <w:color w:val="000000"/>
          <w:sz w:val="28"/>
          <w:szCs w:val="28"/>
          <w:lang w:eastAsia="ru-RU" w:bidi="ru-RU"/>
        </w:rPr>
        <w:t xml:space="preserve">инновационная активность предприятий пищевой промышленности </w:t>
      </w:r>
      <w:r w:rsidR="00BD1085" w:rsidRPr="00533F72">
        <w:rPr>
          <w:rFonts w:ascii="Times New Roman" w:hAnsi="Times New Roman" w:cs="Times New Roman"/>
          <w:b w:val="0"/>
          <w:color w:val="000000"/>
          <w:sz w:val="28"/>
          <w:szCs w:val="28"/>
          <w:lang w:eastAsia="ru-RU" w:bidi="ru-RU"/>
        </w:rPr>
        <w:t>находится на низком уровне</w:t>
      </w:r>
      <w:r w:rsidR="00A55BD6" w:rsidRPr="00533F72">
        <w:rPr>
          <w:rFonts w:ascii="Times New Roman" w:hAnsi="Times New Roman" w:cs="Times New Roman"/>
          <w:b w:val="0"/>
          <w:color w:val="000000"/>
          <w:sz w:val="28"/>
          <w:szCs w:val="28"/>
          <w:lang w:eastAsia="ru-RU" w:bidi="ru-RU"/>
        </w:rPr>
        <w:t xml:space="preserve"> (</w:t>
      </w:r>
      <w:r w:rsidR="00BD1085" w:rsidRPr="00533F72">
        <w:rPr>
          <w:rFonts w:ascii="Times New Roman" w:hAnsi="Times New Roman" w:cs="Times New Roman"/>
          <w:b w:val="0"/>
          <w:color w:val="000000"/>
          <w:sz w:val="28"/>
          <w:szCs w:val="28"/>
          <w:lang w:eastAsia="ru-RU" w:bidi="ru-RU"/>
        </w:rPr>
        <w:t>см.</w:t>
      </w:r>
      <w:r w:rsidR="00A55BD6" w:rsidRPr="00533F72">
        <w:rPr>
          <w:rFonts w:ascii="Times New Roman" w:hAnsi="Times New Roman" w:cs="Times New Roman"/>
          <w:b w:val="0"/>
          <w:color w:val="000000"/>
          <w:sz w:val="28"/>
          <w:szCs w:val="28"/>
          <w:lang w:eastAsia="ru-RU" w:bidi="ru-RU"/>
        </w:rPr>
        <w:t xml:space="preserve">рисунок </w:t>
      </w:r>
      <w:r w:rsidR="006D1616">
        <w:rPr>
          <w:rFonts w:ascii="Times New Roman" w:hAnsi="Times New Roman" w:cs="Times New Roman"/>
          <w:b w:val="0"/>
          <w:color w:val="000000"/>
          <w:sz w:val="28"/>
          <w:szCs w:val="28"/>
          <w:lang w:eastAsia="ru-RU" w:bidi="ru-RU"/>
        </w:rPr>
        <w:t>1</w:t>
      </w:r>
      <w:r w:rsidR="00927FB7">
        <w:rPr>
          <w:rFonts w:ascii="Times New Roman" w:hAnsi="Times New Roman" w:cs="Times New Roman"/>
          <w:b w:val="0"/>
          <w:color w:val="000000"/>
          <w:sz w:val="28"/>
          <w:szCs w:val="28"/>
          <w:lang w:eastAsia="ru-RU" w:bidi="ru-RU"/>
        </w:rPr>
        <w:t>7</w:t>
      </w:r>
      <w:r w:rsidR="00A55BD6" w:rsidRPr="00533F72">
        <w:rPr>
          <w:rFonts w:ascii="Times New Roman" w:hAnsi="Times New Roman" w:cs="Times New Roman"/>
          <w:b w:val="0"/>
          <w:color w:val="000000"/>
          <w:sz w:val="28"/>
          <w:szCs w:val="28"/>
          <w:lang w:eastAsia="ru-RU" w:bidi="ru-RU"/>
        </w:rPr>
        <w:t>).</w:t>
      </w:r>
    </w:p>
    <w:p w:rsidR="00BD1085" w:rsidRPr="00533F72" w:rsidRDefault="00BD1085" w:rsidP="00A55BD6">
      <w:pPr>
        <w:pStyle w:val="25"/>
        <w:shd w:val="clear" w:color="auto" w:fill="auto"/>
        <w:spacing w:before="0" w:after="0" w:line="240" w:lineRule="auto"/>
        <w:ind w:firstLine="709"/>
        <w:rPr>
          <w:rFonts w:ascii="Times New Roman" w:hAnsi="Times New Roman" w:cs="Times New Roman"/>
          <w:b w:val="0"/>
          <w:sz w:val="28"/>
          <w:szCs w:val="28"/>
        </w:rPr>
      </w:pPr>
    </w:p>
    <w:p w:rsidR="00A55BD6" w:rsidRPr="00533F72" w:rsidRDefault="00B10C55" w:rsidP="00BD1085">
      <w:pPr>
        <w:spacing w:after="0" w:line="240" w:lineRule="auto"/>
        <w:jc w:val="both"/>
        <w:rPr>
          <w:rFonts w:ascii="Times New Roman" w:hAnsi="Times New Roman" w:cs="Times New Roman"/>
          <w:sz w:val="28"/>
          <w:szCs w:val="28"/>
        </w:rPr>
      </w:pPr>
      <w:r w:rsidRPr="00533F72">
        <w:rPr>
          <w:noProof/>
          <w:lang w:eastAsia="ru-RU"/>
        </w:rPr>
        <w:drawing>
          <wp:inline distT="0" distB="0" distL="0" distR="0">
            <wp:extent cx="6124575" cy="3581400"/>
            <wp:effectExtent l="0" t="0" r="9525" b="1905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D1085" w:rsidRPr="00F17E31" w:rsidRDefault="00BD1085" w:rsidP="00190639">
      <w:pPr>
        <w:spacing w:after="0" w:line="240" w:lineRule="auto"/>
        <w:jc w:val="center"/>
        <w:rPr>
          <w:rFonts w:ascii="Times New Roman" w:hAnsi="Times New Roman" w:cs="Times New Roman"/>
          <w:b/>
          <w:bCs/>
          <w:sz w:val="28"/>
          <w:szCs w:val="28"/>
        </w:rPr>
      </w:pPr>
      <w:r w:rsidRPr="00F17E31">
        <w:rPr>
          <w:rFonts w:ascii="Times New Roman" w:hAnsi="Times New Roman" w:cs="Times New Roman"/>
          <w:b/>
          <w:bCs/>
          <w:sz w:val="28"/>
          <w:szCs w:val="28"/>
        </w:rPr>
        <w:t xml:space="preserve">Рисунок </w:t>
      </w:r>
      <w:r w:rsidR="00E51978" w:rsidRPr="00F17E31">
        <w:rPr>
          <w:rFonts w:ascii="Times New Roman" w:hAnsi="Times New Roman" w:cs="Times New Roman"/>
          <w:b/>
          <w:bCs/>
          <w:sz w:val="28"/>
          <w:szCs w:val="28"/>
        </w:rPr>
        <w:t>1</w:t>
      </w:r>
      <w:r w:rsidR="00927FB7">
        <w:rPr>
          <w:rFonts w:ascii="Times New Roman" w:hAnsi="Times New Roman" w:cs="Times New Roman"/>
          <w:b/>
          <w:bCs/>
          <w:sz w:val="28"/>
          <w:szCs w:val="28"/>
        </w:rPr>
        <w:t>7</w:t>
      </w:r>
      <w:r w:rsidRPr="00F17E31">
        <w:rPr>
          <w:rFonts w:ascii="Times New Roman" w:hAnsi="Times New Roman" w:cs="Times New Roman"/>
          <w:b/>
          <w:bCs/>
          <w:sz w:val="28"/>
          <w:szCs w:val="28"/>
        </w:rPr>
        <w:t xml:space="preserve"> – Инновационная активность в ВКО</w:t>
      </w:r>
    </w:p>
    <w:p w:rsidR="009C299B" w:rsidRPr="00533F72" w:rsidRDefault="009C299B" w:rsidP="00190639">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D55ED3" w:rsidRPr="00533F72" w:rsidRDefault="00D55ED3" w:rsidP="00BD1085">
      <w:pPr>
        <w:pStyle w:val="25"/>
        <w:shd w:val="clear" w:color="auto" w:fill="auto"/>
        <w:spacing w:before="0" w:after="0" w:line="240" w:lineRule="auto"/>
        <w:ind w:firstLine="709"/>
        <w:rPr>
          <w:rFonts w:ascii="Times New Roman" w:hAnsi="Times New Roman" w:cs="Times New Roman"/>
          <w:b w:val="0"/>
          <w:color w:val="000000"/>
          <w:sz w:val="28"/>
          <w:szCs w:val="28"/>
        </w:rPr>
      </w:pPr>
    </w:p>
    <w:p w:rsidR="00BD1085" w:rsidRPr="00533F72" w:rsidRDefault="00BD1085" w:rsidP="00BD1085">
      <w:pPr>
        <w:pStyle w:val="25"/>
        <w:shd w:val="clear" w:color="auto" w:fill="auto"/>
        <w:spacing w:before="0" w:after="0" w:line="240" w:lineRule="auto"/>
        <w:ind w:firstLine="709"/>
        <w:rPr>
          <w:rFonts w:ascii="Times New Roman" w:hAnsi="Times New Roman" w:cs="Times New Roman"/>
          <w:b w:val="0"/>
          <w:color w:val="000000"/>
          <w:sz w:val="28"/>
          <w:szCs w:val="28"/>
        </w:rPr>
      </w:pPr>
      <w:bookmarkStart w:id="11" w:name="_Hlk93437033"/>
      <w:r w:rsidRPr="00533F72">
        <w:rPr>
          <w:rFonts w:ascii="Times New Roman" w:hAnsi="Times New Roman" w:cs="Times New Roman"/>
          <w:b w:val="0"/>
          <w:color w:val="000000"/>
          <w:sz w:val="28"/>
          <w:szCs w:val="28"/>
        </w:rPr>
        <w:t xml:space="preserve">Анализ инновационной активности предприятий ВКО показал, что </w:t>
      </w:r>
      <w:r w:rsidR="00657D5A" w:rsidRPr="00533F72">
        <w:rPr>
          <w:rFonts w:ascii="Times New Roman" w:hAnsi="Times New Roman" w:cs="Times New Roman"/>
          <w:b w:val="0"/>
          <w:color w:val="000000"/>
          <w:sz w:val="28"/>
          <w:szCs w:val="28"/>
        </w:rPr>
        <w:t>эта деятельность в общем, носит стабильно невысокий характер и даже наблюдается снижение за последни</w:t>
      </w:r>
      <w:r w:rsidR="00B10C55" w:rsidRPr="00533F72">
        <w:rPr>
          <w:rFonts w:ascii="Times New Roman" w:hAnsi="Times New Roman" w:cs="Times New Roman"/>
          <w:b w:val="0"/>
          <w:color w:val="000000"/>
          <w:sz w:val="28"/>
          <w:szCs w:val="28"/>
        </w:rPr>
        <w:t>е</w:t>
      </w:r>
      <w:r w:rsidR="00657D5A" w:rsidRPr="00533F72">
        <w:rPr>
          <w:rFonts w:ascii="Times New Roman" w:hAnsi="Times New Roman" w:cs="Times New Roman"/>
          <w:b w:val="0"/>
          <w:color w:val="000000"/>
          <w:sz w:val="28"/>
          <w:szCs w:val="28"/>
        </w:rPr>
        <w:t xml:space="preserve"> анализируемы</w:t>
      </w:r>
      <w:r w:rsidR="00B10C55" w:rsidRPr="00533F72">
        <w:rPr>
          <w:rFonts w:ascii="Times New Roman" w:hAnsi="Times New Roman" w:cs="Times New Roman"/>
          <w:b w:val="0"/>
          <w:color w:val="000000"/>
          <w:sz w:val="28"/>
          <w:szCs w:val="28"/>
        </w:rPr>
        <w:t>е</w:t>
      </w:r>
      <w:r w:rsidR="00657D5A" w:rsidRPr="00533F72">
        <w:rPr>
          <w:rFonts w:ascii="Times New Roman" w:hAnsi="Times New Roman" w:cs="Times New Roman"/>
          <w:b w:val="0"/>
          <w:color w:val="000000"/>
          <w:sz w:val="28"/>
          <w:szCs w:val="28"/>
        </w:rPr>
        <w:t xml:space="preserve"> год</w:t>
      </w:r>
      <w:r w:rsidR="00B10C55" w:rsidRPr="00533F72">
        <w:rPr>
          <w:rFonts w:ascii="Times New Roman" w:hAnsi="Times New Roman" w:cs="Times New Roman"/>
          <w:b w:val="0"/>
          <w:color w:val="000000"/>
          <w:sz w:val="28"/>
          <w:szCs w:val="28"/>
        </w:rPr>
        <w:t>а</w:t>
      </w:r>
      <w:r w:rsidR="00657D5A" w:rsidRPr="00533F72">
        <w:rPr>
          <w:rFonts w:ascii="Times New Roman" w:hAnsi="Times New Roman" w:cs="Times New Roman"/>
          <w:b w:val="0"/>
          <w:color w:val="000000"/>
          <w:sz w:val="28"/>
          <w:szCs w:val="28"/>
        </w:rPr>
        <w:t xml:space="preserve">. По пищевой </w:t>
      </w:r>
      <w:r w:rsidR="00F17E31">
        <w:rPr>
          <w:rFonts w:ascii="Times New Roman" w:hAnsi="Times New Roman" w:cs="Times New Roman"/>
          <w:b w:val="0"/>
          <w:color w:val="000000"/>
          <w:sz w:val="28"/>
          <w:szCs w:val="28"/>
        </w:rPr>
        <w:t xml:space="preserve">промышленности </w:t>
      </w:r>
      <w:r w:rsidR="00657D5A" w:rsidRPr="00533F72">
        <w:rPr>
          <w:rFonts w:ascii="Times New Roman" w:hAnsi="Times New Roman" w:cs="Times New Roman"/>
          <w:b w:val="0"/>
          <w:color w:val="000000"/>
          <w:sz w:val="28"/>
          <w:szCs w:val="28"/>
        </w:rPr>
        <w:t xml:space="preserve"> и сельскому хозяйству можно видеть как низкое их значение, так и стабильное уменьшение </w:t>
      </w:r>
      <w:r w:rsidRPr="00533F72">
        <w:rPr>
          <w:rFonts w:ascii="Times New Roman" w:hAnsi="Times New Roman" w:cs="Times New Roman"/>
          <w:b w:val="0"/>
          <w:color w:val="000000"/>
          <w:sz w:val="28"/>
          <w:szCs w:val="28"/>
        </w:rPr>
        <w:t>данн</w:t>
      </w:r>
      <w:r w:rsidR="00657D5A" w:rsidRPr="00533F72">
        <w:rPr>
          <w:rFonts w:ascii="Times New Roman" w:hAnsi="Times New Roman" w:cs="Times New Roman"/>
          <w:b w:val="0"/>
          <w:color w:val="000000"/>
          <w:sz w:val="28"/>
          <w:szCs w:val="28"/>
        </w:rPr>
        <w:t xml:space="preserve">ого параметра. Это означает, что </w:t>
      </w:r>
      <w:r w:rsidRPr="00533F72">
        <w:rPr>
          <w:rFonts w:ascii="Times New Roman" w:hAnsi="Times New Roman" w:cs="Times New Roman"/>
          <w:b w:val="0"/>
          <w:color w:val="000000"/>
          <w:sz w:val="28"/>
          <w:szCs w:val="28"/>
        </w:rPr>
        <w:t xml:space="preserve">в структуре инноваций по </w:t>
      </w:r>
      <w:r w:rsidR="00657D5A" w:rsidRPr="00533F72">
        <w:rPr>
          <w:rFonts w:ascii="Times New Roman" w:hAnsi="Times New Roman" w:cs="Times New Roman"/>
          <w:b w:val="0"/>
          <w:color w:val="000000"/>
          <w:sz w:val="28"/>
          <w:szCs w:val="28"/>
        </w:rPr>
        <w:t xml:space="preserve">отдельным </w:t>
      </w:r>
      <w:r w:rsidRPr="00533F72">
        <w:rPr>
          <w:rFonts w:ascii="Times New Roman" w:hAnsi="Times New Roman" w:cs="Times New Roman"/>
          <w:b w:val="0"/>
          <w:color w:val="000000"/>
          <w:sz w:val="28"/>
          <w:szCs w:val="28"/>
        </w:rPr>
        <w:t xml:space="preserve">отраслям </w:t>
      </w:r>
      <w:r w:rsidR="00657D5A" w:rsidRPr="00533F72">
        <w:rPr>
          <w:rFonts w:ascii="Times New Roman" w:hAnsi="Times New Roman" w:cs="Times New Roman"/>
          <w:b w:val="0"/>
          <w:color w:val="000000"/>
          <w:sz w:val="28"/>
          <w:szCs w:val="28"/>
        </w:rPr>
        <w:t xml:space="preserve">происходит </w:t>
      </w:r>
      <w:r w:rsidRPr="00533F72">
        <w:rPr>
          <w:rFonts w:ascii="Times New Roman" w:hAnsi="Times New Roman" w:cs="Times New Roman"/>
          <w:b w:val="0"/>
          <w:color w:val="000000"/>
          <w:sz w:val="28"/>
          <w:szCs w:val="28"/>
        </w:rPr>
        <w:t>замет</w:t>
      </w:r>
      <w:r w:rsidR="00657D5A" w:rsidRPr="00533F72">
        <w:rPr>
          <w:rFonts w:ascii="Times New Roman" w:hAnsi="Times New Roman" w:cs="Times New Roman"/>
          <w:b w:val="0"/>
          <w:color w:val="000000"/>
          <w:sz w:val="28"/>
          <w:szCs w:val="28"/>
        </w:rPr>
        <w:t>ный</w:t>
      </w:r>
      <w:r w:rsidRPr="00533F72">
        <w:rPr>
          <w:rFonts w:ascii="Times New Roman" w:hAnsi="Times New Roman" w:cs="Times New Roman"/>
          <w:b w:val="0"/>
          <w:color w:val="000000"/>
          <w:sz w:val="28"/>
          <w:szCs w:val="28"/>
        </w:rPr>
        <w:t xml:space="preserve"> перекос в сторону общественн</w:t>
      </w:r>
      <w:r w:rsidR="00657D5A" w:rsidRPr="00533F72">
        <w:rPr>
          <w:rFonts w:ascii="Times New Roman" w:hAnsi="Times New Roman" w:cs="Times New Roman"/>
          <w:b w:val="0"/>
          <w:color w:val="000000"/>
          <w:sz w:val="28"/>
          <w:szCs w:val="28"/>
        </w:rPr>
        <w:t>ых сфер деятельности</w:t>
      </w:r>
      <w:r w:rsidRPr="00533F72">
        <w:rPr>
          <w:rFonts w:ascii="Times New Roman" w:hAnsi="Times New Roman" w:cs="Times New Roman"/>
          <w:b w:val="0"/>
          <w:color w:val="000000"/>
          <w:sz w:val="28"/>
          <w:szCs w:val="28"/>
        </w:rPr>
        <w:t xml:space="preserve"> (сфера науки, образования и здравоохранения). </w:t>
      </w:r>
      <w:r w:rsidR="00657D5A" w:rsidRPr="00533F72">
        <w:rPr>
          <w:rFonts w:ascii="Times New Roman" w:hAnsi="Times New Roman" w:cs="Times New Roman"/>
          <w:b w:val="0"/>
          <w:color w:val="000000"/>
          <w:sz w:val="28"/>
          <w:szCs w:val="28"/>
        </w:rPr>
        <w:t>Так, уд</w:t>
      </w:r>
      <w:r w:rsidRPr="00533F72">
        <w:rPr>
          <w:rFonts w:ascii="Times New Roman" w:hAnsi="Times New Roman" w:cs="Times New Roman"/>
          <w:b w:val="0"/>
          <w:color w:val="000000"/>
          <w:sz w:val="28"/>
          <w:szCs w:val="28"/>
        </w:rPr>
        <w:t xml:space="preserve">ельный вес </w:t>
      </w:r>
      <w:r w:rsidR="00657D5A" w:rsidRPr="00533F72">
        <w:rPr>
          <w:rFonts w:ascii="Times New Roman" w:hAnsi="Times New Roman" w:cs="Times New Roman"/>
          <w:b w:val="0"/>
          <w:color w:val="000000"/>
          <w:sz w:val="28"/>
          <w:szCs w:val="28"/>
        </w:rPr>
        <w:t xml:space="preserve">пищевой промышленности </w:t>
      </w:r>
      <w:r w:rsidRPr="00533F72">
        <w:rPr>
          <w:rFonts w:ascii="Times New Roman" w:hAnsi="Times New Roman" w:cs="Times New Roman"/>
          <w:b w:val="0"/>
          <w:color w:val="000000"/>
          <w:sz w:val="28"/>
          <w:szCs w:val="28"/>
        </w:rPr>
        <w:t xml:space="preserve">очень невелик и </w:t>
      </w:r>
      <w:r w:rsidR="00657D5A" w:rsidRPr="00533F72">
        <w:rPr>
          <w:rFonts w:ascii="Times New Roman" w:hAnsi="Times New Roman" w:cs="Times New Roman"/>
          <w:b w:val="0"/>
          <w:color w:val="000000"/>
          <w:sz w:val="28"/>
          <w:szCs w:val="28"/>
        </w:rPr>
        <w:t xml:space="preserve">снизился до уровня </w:t>
      </w:r>
      <w:r w:rsidRPr="00533F72">
        <w:rPr>
          <w:rFonts w:ascii="Times New Roman" w:hAnsi="Times New Roman" w:cs="Times New Roman"/>
          <w:b w:val="0"/>
          <w:color w:val="000000"/>
          <w:sz w:val="28"/>
          <w:szCs w:val="28"/>
        </w:rPr>
        <w:t>2,</w:t>
      </w:r>
      <w:r w:rsidR="00E919AE" w:rsidRPr="00533F72">
        <w:rPr>
          <w:rFonts w:ascii="Times New Roman" w:hAnsi="Times New Roman" w:cs="Times New Roman"/>
          <w:b w:val="0"/>
          <w:color w:val="000000"/>
          <w:sz w:val="28"/>
          <w:szCs w:val="28"/>
        </w:rPr>
        <w:t>03-2,21</w:t>
      </w:r>
      <w:r w:rsidRPr="00533F72">
        <w:rPr>
          <w:rFonts w:ascii="Times New Roman" w:hAnsi="Times New Roman" w:cs="Times New Roman"/>
          <w:b w:val="0"/>
          <w:color w:val="000000"/>
          <w:sz w:val="28"/>
          <w:szCs w:val="28"/>
        </w:rPr>
        <w:t xml:space="preserve"> % от общего числа предприятий с инновационной деятельностью</w:t>
      </w:r>
      <w:r w:rsidR="00657D5A" w:rsidRPr="00533F72">
        <w:rPr>
          <w:rFonts w:ascii="Times New Roman" w:hAnsi="Times New Roman" w:cs="Times New Roman"/>
          <w:b w:val="0"/>
          <w:color w:val="000000"/>
          <w:sz w:val="28"/>
          <w:szCs w:val="28"/>
        </w:rPr>
        <w:t xml:space="preserve"> </w:t>
      </w:r>
      <w:bookmarkEnd w:id="11"/>
      <w:r w:rsidR="00657D5A" w:rsidRPr="00533F72">
        <w:rPr>
          <w:rFonts w:ascii="Times New Roman" w:hAnsi="Times New Roman" w:cs="Times New Roman"/>
          <w:b w:val="0"/>
          <w:color w:val="000000"/>
          <w:sz w:val="28"/>
          <w:szCs w:val="28"/>
        </w:rPr>
        <w:t>[</w:t>
      </w:r>
      <w:r w:rsidR="006F5CCE" w:rsidRPr="00533F72">
        <w:rPr>
          <w:rFonts w:ascii="Times New Roman" w:hAnsi="Times New Roman" w:cs="Times New Roman"/>
          <w:b w:val="0"/>
          <w:color w:val="000000"/>
          <w:sz w:val="28"/>
          <w:szCs w:val="28"/>
        </w:rPr>
        <w:t>9</w:t>
      </w:r>
      <w:r w:rsidR="006F6256">
        <w:rPr>
          <w:rFonts w:ascii="Times New Roman" w:hAnsi="Times New Roman" w:cs="Times New Roman"/>
          <w:b w:val="0"/>
          <w:color w:val="000000"/>
          <w:sz w:val="28"/>
          <w:szCs w:val="28"/>
        </w:rPr>
        <w:t>4</w:t>
      </w:r>
      <w:r w:rsidR="00657D5A" w:rsidRPr="00533F72">
        <w:rPr>
          <w:rFonts w:ascii="Times New Roman" w:hAnsi="Times New Roman" w:cs="Times New Roman"/>
          <w:b w:val="0"/>
          <w:color w:val="000000"/>
          <w:sz w:val="28"/>
          <w:szCs w:val="28"/>
        </w:rPr>
        <w:t>].</w:t>
      </w:r>
      <w:r w:rsidRPr="00533F72">
        <w:rPr>
          <w:rFonts w:ascii="Times New Roman" w:hAnsi="Times New Roman" w:cs="Times New Roman"/>
          <w:b w:val="0"/>
          <w:color w:val="000000"/>
          <w:sz w:val="28"/>
          <w:szCs w:val="28"/>
        </w:rPr>
        <w:t xml:space="preserve"> </w:t>
      </w:r>
      <w:r w:rsidR="00B10C55" w:rsidRPr="00533F72">
        <w:rPr>
          <w:rFonts w:ascii="Times New Roman" w:hAnsi="Times New Roman" w:cs="Times New Roman"/>
          <w:b w:val="0"/>
          <w:color w:val="000000"/>
          <w:sz w:val="28"/>
          <w:szCs w:val="28"/>
        </w:rPr>
        <w:t xml:space="preserve"> Возможной причиной спада также можно назвать и карантинные меры в стране в связи с корон</w:t>
      </w:r>
      <w:r w:rsidR="00F17E31">
        <w:rPr>
          <w:rFonts w:ascii="Times New Roman" w:hAnsi="Times New Roman" w:cs="Times New Roman"/>
          <w:b w:val="0"/>
          <w:color w:val="000000"/>
          <w:sz w:val="28"/>
          <w:szCs w:val="28"/>
        </w:rPr>
        <w:t>о</w:t>
      </w:r>
      <w:r w:rsidR="00B10C55" w:rsidRPr="00533F72">
        <w:rPr>
          <w:rFonts w:ascii="Times New Roman" w:hAnsi="Times New Roman" w:cs="Times New Roman"/>
          <w:b w:val="0"/>
          <w:color w:val="000000"/>
          <w:sz w:val="28"/>
          <w:szCs w:val="28"/>
        </w:rPr>
        <w:t>кризисом.</w:t>
      </w:r>
    </w:p>
    <w:p w:rsidR="00BD1085" w:rsidRPr="00533F72" w:rsidRDefault="00F17E31" w:rsidP="00BD1085">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w:t>
      </w:r>
      <w:r w:rsidR="00657D5A" w:rsidRPr="00533F72">
        <w:rPr>
          <w:rFonts w:ascii="Times New Roman" w:hAnsi="Times New Roman" w:cs="Times New Roman"/>
          <w:color w:val="000000"/>
          <w:sz w:val="28"/>
          <w:szCs w:val="28"/>
        </w:rPr>
        <w:t>сельско</w:t>
      </w:r>
      <w:r>
        <w:rPr>
          <w:rFonts w:ascii="Times New Roman" w:hAnsi="Times New Roman" w:cs="Times New Roman"/>
          <w:color w:val="000000"/>
          <w:sz w:val="28"/>
          <w:szCs w:val="28"/>
        </w:rPr>
        <w:t>м</w:t>
      </w:r>
      <w:r w:rsidR="00657D5A" w:rsidRPr="00533F72">
        <w:rPr>
          <w:rFonts w:ascii="Times New Roman" w:hAnsi="Times New Roman" w:cs="Times New Roman"/>
          <w:color w:val="000000"/>
          <w:sz w:val="28"/>
          <w:szCs w:val="28"/>
        </w:rPr>
        <w:t xml:space="preserve"> хозяйств</w:t>
      </w:r>
      <w:r>
        <w:rPr>
          <w:rFonts w:ascii="Times New Roman" w:hAnsi="Times New Roman" w:cs="Times New Roman"/>
          <w:color w:val="000000"/>
          <w:sz w:val="28"/>
          <w:szCs w:val="28"/>
        </w:rPr>
        <w:t xml:space="preserve">е, источнике сырья для пищевой промышленности, в большей степени, </w:t>
      </w:r>
      <w:r w:rsidRPr="00533F72">
        <w:rPr>
          <w:rFonts w:ascii="Times New Roman" w:hAnsi="Times New Roman" w:cs="Times New Roman"/>
          <w:color w:val="000000"/>
          <w:sz w:val="28"/>
          <w:szCs w:val="28"/>
        </w:rPr>
        <w:t>уровень</w:t>
      </w:r>
      <w:r w:rsidR="00BD1085" w:rsidRPr="00533F72">
        <w:rPr>
          <w:rFonts w:ascii="Times New Roman" w:hAnsi="Times New Roman" w:cs="Times New Roman"/>
          <w:color w:val="000000"/>
          <w:sz w:val="28"/>
          <w:szCs w:val="28"/>
        </w:rPr>
        <w:t xml:space="preserve"> инновационной активности </w:t>
      </w:r>
      <w:r w:rsidR="00996933" w:rsidRPr="00533F72">
        <w:rPr>
          <w:rFonts w:ascii="Times New Roman" w:hAnsi="Times New Roman" w:cs="Times New Roman"/>
          <w:color w:val="000000"/>
          <w:sz w:val="28"/>
          <w:szCs w:val="28"/>
        </w:rPr>
        <w:t>еще ниже и упал до уровня всего 1 % от общего числа предприятий</w:t>
      </w:r>
      <w:r w:rsidR="00BD1085" w:rsidRPr="00533F72">
        <w:rPr>
          <w:rFonts w:ascii="Times New Roman" w:hAnsi="Times New Roman" w:cs="Times New Roman"/>
          <w:color w:val="000000"/>
          <w:sz w:val="28"/>
          <w:szCs w:val="28"/>
        </w:rPr>
        <w:t xml:space="preserve">. </w:t>
      </w:r>
      <w:r w:rsidR="00996933" w:rsidRPr="00533F72">
        <w:rPr>
          <w:rFonts w:ascii="Times New Roman" w:hAnsi="Times New Roman" w:cs="Times New Roman"/>
          <w:color w:val="000000"/>
          <w:sz w:val="28"/>
          <w:szCs w:val="28"/>
        </w:rPr>
        <w:t xml:space="preserve">Это позволяет сделать вывод, что </w:t>
      </w:r>
      <w:r w:rsidR="00BD1085" w:rsidRPr="00533F72">
        <w:rPr>
          <w:rFonts w:ascii="Times New Roman" w:hAnsi="Times New Roman" w:cs="Times New Roman"/>
          <w:color w:val="000000"/>
          <w:sz w:val="28"/>
          <w:szCs w:val="28"/>
        </w:rPr>
        <w:t xml:space="preserve">в аграрном </w:t>
      </w:r>
      <w:r w:rsidR="00996933" w:rsidRPr="00533F72">
        <w:rPr>
          <w:rFonts w:ascii="Times New Roman" w:hAnsi="Times New Roman" w:cs="Times New Roman"/>
          <w:color w:val="000000"/>
          <w:sz w:val="28"/>
          <w:szCs w:val="28"/>
        </w:rPr>
        <w:t xml:space="preserve">и пищевом </w:t>
      </w:r>
      <w:r w:rsidR="00BD1085" w:rsidRPr="00533F72">
        <w:rPr>
          <w:rFonts w:ascii="Times New Roman" w:hAnsi="Times New Roman" w:cs="Times New Roman"/>
          <w:color w:val="000000"/>
          <w:sz w:val="28"/>
          <w:szCs w:val="28"/>
        </w:rPr>
        <w:t xml:space="preserve">секторе </w:t>
      </w:r>
      <w:r w:rsidR="00996933" w:rsidRPr="00533F72">
        <w:rPr>
          <w:rFonts w:ascii="Times New Roman" w:hAnsi="Times New Roman" w:cs="Times New Roman"/>
          <w:color w:val="000000"/>
          <w:sz w:val="28"/>
          <w:szCs w:val="28"/>
        </w:rPr>
        <w:t xml:space="preserve">уровень инновационной активности </w:t>
      </w:r>
      <w:r w:rsidR="00BD1085" w:rsidRPr="00533F72">
        <w:rPr>
          <w:rFonts w:ascii="Times New Roman" w:hAnsi="Times New Roman" w:cs="Times New Roman"/>
          <w:color w:val="000000"/>
          <w:sz w:val="28"/>
          <w:szCs w:val="28"/>
        </w:rPr>
        <w:t xml:space="preserve">незначителен. </w:t>
      </w:r>
    </w:p>
    <w:p w:rsidR="00BD1085" w:rsidRPr="00533F72" w:rsidRDefault="00996933" w:rsidP="00BD1085">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33F72">
        <w:rPr>
          <w:rFonts w:ascii="Times New Roman" w:hAnsi="Times New Roman" w:cs="Times New Roman"/>
          <w:color w:val="000000"/>
          <w:sz w:val="28"/>
          <w:szCs w:val="28"/>
        </w:rPr>
        <w:t xml:space="preserve">К основным проблемам, которые препятствуют развитию инновационной деятельности можно </w:t>
      </w:r>
      <w:r w:rsidR="00BD1085" w:rsidRPr="00533F72">
        <w:rPr>
          <w:rFonts w:ascii="Times New Roman" w:hAnsi="Times New Roman" w:cs="Times New Roman"/>
          <w:color w:val="000000"/>
          <w:sz w:val="28"/>
          <w:szCs w:val="28"/>
        </w:rPr>
        <w:t>отнести</w:t>
      </w:r>
      <w:r w:rsidR="00B10C55" w:rsidRPr="00533F72">
        <w:rPr>
          <w:rFonts w:ascii="Times New Roman" w:hAnsi="Times New Roman" w:cs="Times New Roman"/>
          <w:color w:val="000000"/>
          <w:sz w:val="28"/>
          <w:szCs w:val="28"/>
        </w:rPr>
        <w:t>,</w:t>
      </w:r>
      <w:r w:rsidR="00BD1085" w:rsidRPr="00533F72">
        <w:rPr>
          <w:rFonts w:ascii="Times New Roman" w:hAnsi="Times New Roman" w:cs="Times New Roman"/>
          <w:color w:val="000000"/>
          <w:sz w:val="28"/>
          <w:szCs w:val="28"/>
        </w:rPr>
        <w:t xml:space="preserve"> </w:t>
      </w:r>
      <w:r w:rsidRPr="00533F72">
        <w:rPr>
          <w:rFonts w:ascii="Times New Roman" w:hAnsi="Times New Roman" w:cs="Times New Roman"/>
          <w:color w:val="000000"/>
          <w:sz w:val="28"/>
          <w:szCs w:val="28"/>
        </w:rPr>
        <w:t xml:space="preserve">во-первых, плохую связь </w:t>
      </w:r>
      <w:r w:rsidR="00BD1085" w:rsidRPr="00533F72">
        <w:rPr>
          <w:rFonts w:ascii="Times New Roman" w:hAnsi="Times New Roman" w:cs="Times New Roman"/>
          <w:color w:val="000000"/>
          <w:sz w:val="28"/>
          <w:szCs w:val="28"/>
        </w:rPr>
        <w:t xml:space="preserve">между </w:t>
      </w:r>
      <w:r w:rsidRPr="00533F72">
        <w:rPr>
          <w:rFonts w:ascii="Times New Roman" w:hAnsi="Times New Roman" w:cs="Times New Roman"/>
          <w:color w:val="000000"/>
          <w:sz w:val="28"/>
          <w:szCs w:val="28"/>
        </w:rPr>
        <w:t xml:space="preserve">производителями сельскохозяйственного сырья и переработчиками, во-вторых, </w:t>
      </w:r>
      <w:r w:rsidR="00BD1085" w:rsidRPr="00533F72">
        <w:rPr>
          <w:rFonts w:ascii="Times New Roman" w:hAnsi="Times New Roman" w:cs="Times New Roman"/>
          <w:color w:val="000000"/>
          <w:sz w:val="28"/>
          <w:szCs w:val="28"/>
        </w:rPr>
        <w:t>слаб</w:t>
      </w:r>
      <w:r w:rsidRPr="00533F72">
        <w:rPr>
          <w:rFonts w:ascii="Times New Roman" w:hAnsi="Times New Roman" w:cs="Times New Roman"/>
          <w:color w:val="000000"/>
          <w:sz w:val="28"/>
          <w:szCs w:val="28"/>
        </w:rPr>
        <w:t>ую</w:t>
      </w:r>
      <w:r w:rsidR="00BD1085" w:rsidRPr="00533F72">
        <w:rPr>
          <w:rFonts w:ascii="Times New Roman" w:hAnsi="Times New Roman" w:cs="Times New Roman"/>
          <w:color w:val="000000"/>
          <w:sz w:val="28"/>
          <w:szCs w:val="28"/>
        </w:rPr>
        <w:t xml:space="preserve"> инфраструктур</w:t>
      </w:r>
      <w:r w:rsidRPr="00533F72">
        <w:rPr>
          <w:rFonts w:ascii="Times New Roman" w:hAnsi="Times New Roman" w:cs="Times New Roman"/>
          <w:color w:val="000000"/>
          <w:sz w:val="28"/>
          <w:szCs w:val="28"/>
        </w:rPr>
        <w:t>у</w:t>
      </w:r>
      <w:r w:rsidR="00BD1085" w:rsidRPr="00533F72">
        <w:rPr>
          <w:rFonts w:ascii="Times New Roman" w:hAnsi="Times New Roman" w:cs="Times New Roman"/>
          <w:color w:val="000000"/>
          <w:sz w:val="28"/>
          <w:szCs w:val="28"/>
        </w:rPr>
        <w:t xml:space="preserve"> производства </w:t>
      </w:r>
      <w:r w:rsidRPr="00533F72">
        <w:rPr>
          <w:rFonts w:ascii="Times New Roman" w:hAnsi="Times New Roman" w:cs="Times New Roman"/>
          <w:color w:val="000000"/>
          <w:sz w:val="28"/>
          <w:szCs w:val="28"/>
        </w:rPr>
        <w:t>пищевых продуктов</w:t>
      </w:r>
      <w:r w:rsidR="00BD1085" w:rsidRPr="00533F72">
        <w:rPr>
          <w:rFonts w:ascii="Times New Roman" w:hAnsi="Times New Roman" w:cs="Times New Roman"/>
          <w:color w:val="000000"/>
          <w:sz w:val="28"/>
          <w:szCs w:val="28"/>
        </w:rPr>
        <w:t>, высокий физический и моральный износ основных средств</w:t>
      </w:r>
      <w:r w:rsidRPr="00533F72">
        <w:rPr>
          <w:rFonts w:ascii="Times New Roman" w:hAnsi="Times New Roman" w:cs="Times New Roman"/>
          <w:color w:val="000000"/>
          <w:sz w:val="28"/>
          <w:szCs w:val="28"/>
        </w:rPr>
        <w:t xml:space="preserve">, а также </w:t>
      </w:r>
      <w:r w:rsidR="00BD1085" w:rsidRPr="00533F72">
        <w:rPr>
          <w:rFonts w:ascii="Times New Roman" w:hAnsi="Times New Roman" w:cs="Times New Roman"/>
          <w:color w:val="000000"/>
          <w:sz w:val="28"/>
          <w:szCs w:val="28"/>
        </w:rPr>
        <w:t xml:space="preserve">слабое использование </w:t>
      </w:r>
      <w:r w:rsidRPr="00533F72">
        <w:rPr>
          <w:rFonts w:ascii="Times New Roman" w:hAnsi="Times New Roman" w:cs="Times New Roman"/>
          <w:color w:val="000000"/>
          <w:sz w:val="28"/>
          <w:szCs w:val="28"/>
        </w:rPr>
        <w:t xml:space="preserve">имеющегося </w:t>
      </w:r>
      <w:r w:rsidR="00BD1085" w:rsidRPr="00533F72">
        <w:rPr>
          <w:rFonts w:ascii="Times New Roman" w:hAnsi="Times New Roman" w:cs="Times New Roman"/>
          <w:color w:val="000000"/>
          <w:sz w:val="28"/>
          <w:szCs w:val="28"/>
        </w:rPr>
        <w:t>инновационного потенциала предприятий</w:t>
      </w:r>
      <w:r w:rsidRPr="00533F72">
        <w:rPr>
          <w:rFonts w:ascii="Times New Roman" w:hAnsi="Times New Roman" w:cs="Times New Roman"/>
          <w:color w:val="000000"/>
          <w:sz w:val="28"/>
          <w:szCs w:val="28"/>
        </w:rPr>
        <w:t xml:space="preserve"> и недостаточное стимулирование этой деятельности</w:t>
      </w:r>
      <w:r w:rsidR="00BD1085" w:rsidRPr="00533F72">
        <w:rPr>
          <w:rFonts w:ascii="Times New Roman" w:hAnsi="Times New Roman" w:cs="Times New Roman"/>
          <w:color w:val="000000"/>
          <w:sz w:val="28"/>
          <w:szCs w:val="28"/>
        </w:rPr>
        <w:t>.</w:t>
      </w:r>
    </w:p>
    <w:p w:rsidR="00BD1085" w:rsidRPr="00533F72" w:rsidRDefault="00996933" w:rsidP="00BD1085">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33F72">
        <w:rPr>
          <w:rFonts w:ascii="Times New Roman" w:hAnsi="Times New Roman" w:cs="Times New Roman"/>
          <w:color w:val="000000"/>
          <w:sz w:val="28"/>
          <w:szCs w:val="28"/>
        </w:rPr>
        <w:t>Результатом данных факторов является выпуск продукции с низкой конкурентоспособностью в сравнении с импортируемой</w:t>
      </w:r>
      <w:r w:rsidR="00BD1085" w:rsidRPr="00533F72">
        <w:rPr>
          <w:rFonts w:ascii="Times New Roman" w:hAnsi="Times New Roman" w:cs="Times New Roman"/>
          <w:color w:val="000000"/>
          <w:sz w:val="28"/>
          <w:szCs w:val="28"/>
        </w:rPr>
        <w:t xml:space="preserve">. </w:t>
      </w:r>
    </w:p>
    <w:p w:rsidR="00A55BD6" w:rsidRPr="00533F72" w:rsidRDefault="00996933" w:rsidP="00A55BD6">
      <w:pPr>
        <w:pStyle w:val="25"/>
        <w:shd w:val="clear" w:color="auto" w:fill="auto"/>
        <w:spacing w:before="0" w:after="0" w:line="240" w:lineRule="auto"/>
        <w:ind w:firstLine="709"/>
        <w:rPr>
          <w:rFonts w:ascii="Times New Roman" w:hAnsi="Times New Roman" w:cs="Times New Roman"/>
          <w:b w:val="0"/>
          <w:color w:val="000000"/>
          <w:sz w:val="28"/>
          <w:szCs w:val="28"/>
          <w:lang w:eastAsia="ru-RU" w:bidi="ru-RU"/>
        </w:rPr>
      </w:pPr>
      <w:r w:rsidRPr="00533F72">
        <w:rPr>
          <w:rFonts w:ascii="Times New Roman" w:hAnsi="Times New Roman" w:cs="Times New Roman"/>
          <w:b w:val="0"/>
          <w:color w:val="000000"/>
          <w:sz w:val="28"/>
          <w:szCs w:val="28"/>
          <w:lang w:eastAsia="ru-RU" w:bidi="ru-RU"/>
        </w:rPr>
        <w:t xml:space="preserve">Итак, анализ инновационной активности предприятий показал их низкий уровень, при этом надо учитывать, что в развитых странах данный показатель выше параметров нашей страны в 4-5 раз. Отсутствие </w:t>
      </w:r>
      <w:r w:rsidR="00A55BD6" w:rsidRPr="00533F72">
        <w:rPr>
          <w:rFonts w:ascii="Times New Roman" w:hAnsi="Times New Roman" w:cs="Times New Roman"/>
          <w:b w:val="0"/>
          <w:color w:val="000000"/>
          <w:sz w:val="28"/>
          <w:szCs w:val="28"/>
          <w:lang w:eastAsia="ru-RU" w:bidi="ru-RU"/>
        </w:rPr>
        <w:t>эффективного механизма стимулирования инноваци</w:t>
      </w:r>
      <w:r w:rsidRPr="00533F72">
        <w:rPr>
          <w:rFonts w:ascii="Times New Roman" w:hAnsi="Times New Roman" w:cs="Times New Roman"/>
          <w:b w:val="0"/>
          <w:color w:val="000000"/>
          <w:sz w:val="28"/>
          <w:szCs w:val="28"/>
          <w:lang w:eastAsia="ru-RU" w:bidi="ru-RU"/>
        </w:rPr>
        <w:t xml:space="preserve">онной деятельности </w:t>
      </w:r>
      <w:r w:rsidR="00A55BD6" w:rsidRPr="00533F72">
        <w:rPr>
          <w:rFonts w:ascii="Times New Roman" w:hAnsi="Times New Roman" w:cs="Times New Roman"/>
          <w:b w:val="0"/>
          <w:color w:val="000000"/>
          <w:sz w:val="28"/>
          <w:szCs w:val="28"/>
          <w:lang w:eastAsia="ru-RU" w:bidi="ru-RU"/>
        </w:rPr>
        <w:t>в пищевой промышленности</w:t>
      </w:r>
      <w:r w:rsidRPr="00533F72">
        <w:rPr>
          <w:rFonts w:ascii="Times New Roman" w:hAnsi="Times New Roman" w:cs="Times New Roman"/>
          <w:b w:val="0"/>
          <w:color w:val="000000"/>
          <w:sz w:val="28"/>
          <w:szCs w:val="28"/>
          <w:lang w:eastAsia="ru-RU" w:bidi="ru-RU"/>
        </w:rPr>
        <w:t xml:space="preserve"> </w:t>
      </w:r>
      <w:r w:rsidR="0024657F" w:rsidRPr="00533F72">
        <w:rPr>
          <w:rFonts w:ascii="Times New Roman" w:hAnsi="Times New Roman" w:cs="Times New Roman"/>
          <w:b w:val="0"/>
          <w:color w:val="000000"/>
          <w:sz w:val="28"/>
          <w:szCs w:val="28"/>
          <w:lang w:eastAsia="ru-RU" w:bidi="ru-RU"/>
        </w:rPr>
        <w:t xml:space="preserve">требует комплексного исследования </w:t>
      </w:r>
      <w:r w:rsidR="00A55BD6" w:rsidRPr="00533F72">
        <w:rPr>
          <w:rFonts w:ascii="Times New Roman" w:hAnsi="Times New Roman" w:cs="Times New Roman"/>
          <w:b w:val="0"/>
          <w:color w:val="000000"/>
          <w:sz w:val="28"/>
          <w:szCs w:val="28"/>
          <w:lang w:eastAsia="ru-RU" w:bidi="ru-RU"/>
        </w:rPr>
        <w:t xml:space="preserve">возможностей и </w:t>
      </w:r>
      <w:r w:rsidR="0024657F" w:rsidRPr="00533F72">
        <w:rPr>
          <w:rFonts w:ascii="Times New Roman" w:hAnsi="Times New Roman" w:cs="Times New Roman"/>
          <w:b w:val="0"/>
          <w:color w:val="000000"/>
          <w:sz w:val="28"/>
          <w:szCs w:val="28"/>
          <w:lang w:eastAsia="ru-RU" w:bidi="ru-RU"/>
        </w:rPr>
        <w:t>разработки новых способов</w:t>
      </w:r>
      <w:r w:rsidR="00A55BD6" w:rsidRPr="00533F72">
        <w:rPr>
          <w:rFonts w:ascii="Times New Roman" w:hAnsi="Times New Roman" w:cs="Times New Roman"/>
          <w:b w:val="0"/>
          <w:color w:val="000000"/>
          <w:sz w:val="28"/>
          <w:szCs w:val="28"/>
          <w:lang w:eastAsia="ru-RU" w:bidi="ru-RU"/>
        </w:rPr>
        <w:t xml:space="preserve"> </w:t>
      </w:r>
      <w:r w:rsidR="0024657F" w:rsidRPr="00533F72">
        <w:rPr>
          <w:rFonts w:ascii="Times New Roman" w:hAnsi="Times New Roman" w:cs="Times New Roman"/>
          <w:b w:val="0"/>
          <w:color w:val="000000"/>
          <w:sz w:val="28"/>
          <w:szCs w:val="28"/>
          <w:lang w:eastAsia="ru-RU" w:bidi="ru-RU"/>
        </w:rPr>
        <w:t xml:space="preserve">использования </w:t>
      </w:r>
      <w:r w:rsidR="00A55BD6" w:rsidRPr="00533F72">
        <w:rPr>
          <w:rFonts w:ascii="Times New Roman" w:hAnsi="Times New Roman" w:cs="Times New Roman"/>
          <w:b w:val="0"/>
          <w:color w:val="000000"/>
          <w:sz w:val="28"/>
          <w:szCs w:val="28"/>
          <w:lang w:eastAsia="ru-RU" w:bidi="ru-RU"/>
        </w:rPr>
        <w:t xml:space="preserve">инновационного </w:t>
      </w:r>
      <w:r w:rsidR="0024657F" w:rsidRPr="00533F72">
        <w:rPr>
          <w:rFonts w:ascii="Times New Roman" w:hAnsi="Times New Roman" w:cs="Times New Roman"/>
          <w:b w:val="0"/>
          <w:color w:val="000000"/>
          <w:sz w:val="28"/>
          <w:szCs w:val="28"/>
          <w:lang w:eastAsia="ru-RU" w:bidi="ru-RU"/>
        </w:rPr>
        <w:t>потенциала</w:t>
      </w:r>
      <w:r w:rsidR="0035085D" w:rsidRPr="00533F72">
        <w:rPr>
          <w:rFonts w:ascii="Times New Roman" w:hAnsi="Times New Roman" w:cs="Times New Roman"/>
          <w:b w:val="0"/>
          <w:color w:val="000000"/>
          <w:sz w:val="28"/>
          <w:szCs w:val="28"/>
          <w:lang w:eastAsia="ru-RU" w:bidi="ru-RU"/>
        </w:rPr>
        <w:t xml:space="preserve"> </w:t>
      </w:r>
      <w:r w:rsidR="0024657F" w:rsidRPr="00533F72">
        <w:rPr>
          <w:rFonts w:ascii="Times New Roman" w:hAnsi="Times New Roman" w:cs="Times New Roman"/>
          <w:b w:val="0"/>
          <w:color w:val="000000"/>
          <w:sz w:val="28"/>
          <w:szCs w:val="28"/>
          <w:lang w:eastAsia="ru-RU" w:bidi="ru-RU"/>
        </w:rPr>
        <w:t>предприятий</w:t>
      </w:r>
      <w:r w:rsidR="00A55BD6" w:rsidRPr="00533F72">
        <w:rPr>
          <w:rFonts w:ascii="Times New Roman" w:hAnsi="Times New Roman" w:cs="Times New Roman"/>
          <w:b w:val="0"/>
          <w:color w:val="000000"/>
          <w:sz w:val="28"/>
          <w:szCs w:val="28"/>
          <w:lang w:eastAsia="ru-RU" w:bidi="ru-RU"/>
        </w:rPr>
        <w:t>.</w:t>
      </w:r>
    </w:p>
    <w:p w:rsidR="00A55BD6" w:rsidRPr="00533F72" w:rsidRDefault="0035085D"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Особенности пищевой отрасли значительным образом влияют на ее развитие. К ним можно отнести строгие требования в области </w:t>
      </w:r>
      <w:r w:rsidR="00A55BD6" w:rsidRPr="00533F72">
        <w:rPr>
          <w:rFonts w:ascii="Times New Roman" w:hAnsi="Times New Roman" w:cs="Times New Roman"/>
          <w:sz w:val="28"/>
          <w:szCs w:val="28"/>
        </w:rPr>
        <w:t>санитарно</w:t>
      </w:r>
      <w:r w:rsidRPr="00533F72">
        <w:rPr>
          <w:rFonts w:ascii="Times New Roman" w:hAnsi="Times New Roman" w:cs="Times New Roman"/>
          <w:sz w:val="28"/>
          <w:szCs w:val="28"/>
        </w:rPr>
        <w:t>-</w:t>
      </w:r>
      <w:r w:rsidR="00A55BD6" w:rsidRPr="00533F72">
        <w:rPr>
          <w:rFonts w:ascii="Times New Roman" w:hAnsi="Times New Roman" w:cs="Times New Roman"/>
          <w:sz w:val="28"/>
          <w:szCs w:val="28"/>
        </w:rPr>
        <w:softHyphen/>
        <w:t>гигиенически</w:t>
      </w:r>
      <w:r w:rsidRPr="00533F72">
        <w:rPr>
          <w:rFonts w:ascii="Times New Roman" w:hAnsi="Times New Roman" w:cs="Times New Roman"/>
          <w:sz w:val="28"/>
          <w:szCs w:val="28"/>
        </w:rPr>
        <w:t>х, экологических нормативов как к продукции, так и к используемым технологиям</w:t>
      </w:r>
      <w:r w:rsidR="00A55BD6"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ограничения в сроках </w:t>
      </w:r>
      <w:r w:rsidR="00A55BD6" w:rsidRPr="00533F72">
        <w:rPr>
          <w:rFonts w:ascii="Times New Roman" w:hAnsi="Times New Roman" w:cs="Times New Roman"/>
          <w:sz w:val="28"/>
          <w:szCs w:val="28"/>
        </w:rPr>
        <w:t xml:space="preserve">хранения и </w:t>
      </w:r>
      <w:r w:rsidRPr="00533F72">
        <w:rPr>
          <w:rFonts w:ascii="Times New Roman" w:hAnsi="Times New Roman" w:cs="Times New Roman"/>
          <w:sz w:val="28"/>
          <w:szCs w:val="28"/>
        </w:rPr>
        <w:t>транспортировки</w:t>
      </w:r>
      <w:r w:rsidR="00A55BD6" w:rsidRPr="00533F72">
        <w:rPr>
          <w:rFonts w:ascii="Times New Roman" w:hAnsi="Times New Roman" w:cs="Times New Roman"/>
          <w:sz w:val="28"/>
          <w:szCs w:val="28"/>
        </w:rPr>
        <w:t xml:space="preserve"> готовой продукции, требовани</w:t>
      </w:r>
      <w:r w:rsidRPr="00533F72">
        <w:rPr>
          <w:rFonts w:ascii="Times New Roman" w:hAnsi="Times New Roman" w:cs="Times New Roman"/>
          <w:sz w:val="28"/>
          <w:szCs w:val="28"/>
        </w:rPr>
        <w:t>я</w:t>
      </w:r>
      <w:r w:rsidR="00A55BD6" w:rsidRPr="00533F72">
        <w:rPr>
          <w:rFonts w:ascii="Times New Roman" w:hAnsi="Times New Roman" w:cs="Times New Roman"/>
          <w:sz w:val="28"/>
          <w:szCs w:val="28"/>
        </w:rPr>
        <w:t xml:space="preserve"> безопасности для здоровья</w:t>
      </w:r>
      <w:r w:rsidR="009C7432" w:rsidRPr="00533F72">
        <w:rPr>
          <w:rFonts w:ascii="Times New Roman" w:hAnsi="Times New Roman" w:cs="Times New Roman"/>
          <w:sz w:val="28"/>
          <w:szCs w:val="28"/>
        </w:rPr>
        <w:t>. Эти требования в свою очередь определяют ограничения на используемые материалы, локализуют спрос на отдельных рынках или в группах потребителей</w:t>
      </w:r>
      <w:r w:rsidRPr="00533F72">
        <w:rPr>
          <w:rFonts w:ascii="Times New Roman" w:hAnsi="Times New Roman" w:cs="Times New Roman"/>
          <w:sz w:val="28"/>
          <w:szCs w:val="28"/>
        </w:rPr>
        <w:t>.</w:t>
      </w:r>
    </w:p>
    <w:p w:rsidR="00A55BD6" w:rsidRPr="00533F72" w:rsidRDefault="009C7432" w:rsidP="009C7432">
      <w:pPr>
        <w:spacing w:after="0" w:line="240" w:lineRule="auto"/>
        <w:ind w:firstLine="708"/>
        <w:jc w:val="both"/>
        <w:rPr>
          <w:rFonts w:ascii="Times New Roman" w:hAnsi="Times New Roman" w:cs="Times New Roman"/>
          <w:sz w:val="28"/>
          <w:szCs w:val="28"/>
        </w:rPr>
      </w:pPr>
      <w:r w:rsidRPr="00533F72">
        <w:rPr>
          <w:rFonts w:ascii="Times New Roman" w:hAnsi="Times New Roman" w:cs="Times New Roman"/>
          <w:sz w:val="28"/>
          <w:szCs w:val="28"/>
        </w:rPr>
        <w:t>Кроме особенностей пищевой индустрии необходимо учитывать и специфику рынка пищевой продукции</w:t>
      </w:r>
      <w:r w:rsidR="00A55BD6" w:rsidRPr="00533F72">
        <w:rPr>
          <w:rFonts w:ascii="Times New Roman" w:hAnsi="Times New Roman" w:cs="Times New Roman"/>
          <w:sz w:val="28"/>
          <w:szCs w:val="28"/>
        </w:rPr>
        <w:t xml:space="preserve">. </w:t>
      </w:r>
      <w:r w:rsidRPr="00533F72">
        <w:rPr>
          <w:rFonts w:ascii="Times New Roman" w:hAnsi="Times New Roman" w:cs="Times New Roman"/>
          <w:sz w:val="28"/>
          <w:szCs w:val="28"/>
        </w:rPr>
        <w:t>Наличие стабильного спроса на пищевую продукцию формируют привлекательность данной отрасли для инвестиционной деятельности</w:t>
      </w:r>
      <w:r w:rsidR="00A55BD6"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Но, имеются и </w:t>
      </w:r>
      <w:r w:rsidR="00F17E31" w:rsidRPr="00533F72">
        <w:rPr>
          <w:rFonts w:ascii="Times New Roman" w:hAnsi="Times New Roman" w:cs="Times New Roman"/>
          <w:sz w:val="28"/>
          <w:szCs w:val="28"/>
        </w:rPr>
        <w:t>рыночные ниши пищевой продукции,</w:t>
      </w:r>
      <w:r w:rsidRPr="00533F72">
        <w:rPr>
          <w:rFonts w:ascii="Times New Roman" w:hAnsi="Times New Roman" w:cs="Times New Roman"/>
          <w:sz w:val="28"/>
          <w:szCs w:val="28"/>
        </w:rPr>
        <w:t xml:space="preserve"> имеющие особый статус (деликатесная продукция, элитная экологически чистая продукция), где спрос специфичен и зависит от уровня платежеспособности потребителей</w:t>
      </w:r>
      <w:r w:rsidR="00A55BD6" w:rsidRPr="00533F72">
        <w:rPr>
          <w:rFonts w:ascii="Times New Roman" w:hAnsi="Times New Roman" w:cs="Times New Roman"/>
          <w:sz w:val="28"/>
          <w:szCs w:val="28"/>
        </w:rPr>
        <w:t xml:space="preserve">. </w:t>
      </w:r>
      <w:r w:rsidRPr="00533F72">
        <w:rPr>
          <w:rFonts w:ascii="Times New Roman" w:hAnsi="Times New Roman" w:cs="Times New Roman"/>
          <w:sz w:val="28"/>
          <w:szCs w:val="28"/>
        </w:rPr>
        <w:t>Также нужно учитывать и психологию, культуру потребления потребителей (отдельные привычки и традиции в потреблении)</w:t>
      </w:r>
      <w:r w:rsidR="00A55BD6" w:rsidRPr="00533F72">
        <w:rPr>
          <w:rFonts w:ascii="Times New Roman" w:hAnsi="Times New Roman" w:cs="Times New Roman"/>
          <w:sz w:val="28"/>
          <w:szCs w:val="28"/>
        </w:rPr>
        <w:t xml:space="preserve">. </w:t>
      </w:r>
    </w:p>
    <w:p w:rsidR="00A55BD6" w:rsidRPr="00533F72" w:rsidRDefault="00A55BD6" w:rsidP="0065772E">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Проведенный анализ</w:t>
      </w:r>
      <w:r w:rsidR="009C7432" w:rsidRPr="00533F72">
        <w:rPr>
          <w:rFonts w:ascii="Times New Roman" w:hAnsi="Times New Roman" w:cs="Times New Roman"/>
          <w:sz w:val="28"/>
          <w:szCs w:val="28"/>
        </w:rPr>
        <w:t xml:space="preserve"> в текущего </w:t>
      </w:r>
      <w:r w:rsidRPr="00533F72">
        <w:rPr>
          <w:rFonts w:ascii="Times New Roman" w:hAnsi="Times New Roman" w:cs="Times New Roman"/>
          <w:sz w:val="28"/>
          <w:szCs w:val="28"/>
        </w:rPr>
        <w:t xml:space="preserve">состояния пищевой промышленности </w:t>
      </w:r>
      <w:r w:rsidR="009C7432" w:rsidRPr="00533F72">
        <w:rPr>
          <w:rFonts w:ascii="Times New Roman" w:hAnsi="Times New Roman" w:cs="Times New Roman"/>
          <w:sz w:val="28"/>
          <w:szCs w:val="28"/>
        </w:rPr>
        <w:t xml:space="preserve">в стране показали, что </w:t>
      </w:r>
      <w:r w:rsidR="008B7E46" w:rsidRPr="00533F72">
        <w:rPr>
          <w:rFonts w:ascii="Times New Roman" w:hAnsi="Times New Roman" w:cs="Times New Roman"/>
          <w:sz w:val="28"/>
          <w:szCs w:val="28"/>
        </w:rPr>
        <w:t xml:space="preserve">ее фактические размеры производства не по всем видам продуктов </w:t>
      </w:r>
      <w:r w:rsidRPr="00533F72">
        <w:rPr>
          <w:rFonts w:ascii="Times New Roman" w:hAnsi="Times New Roman" w:cs="Times New Roman"/>
          <w:sz w:val="28"/>
          <w:szCs w:val="28"/>
        </w:rPr>
        <w:t xml:space="preserve">соответствуют </w:t>
      </w:r>
      <w:r w:rsidR="008B7E46" w:rsidRPr="00533F72">
        <w:rPr>
          <w:rFonts w:ascii="Times New Roman" w:hAnsi="Times New Roman" w:cs="Times New Roman"/>
          <w:sz w:val="28"/>
          <w:szCs w:val="28"/>
        </w:rPr>
        <w:t xml:space="preserve">нормативным и рекомендуемым </w:t>
      </w:r>
      <w:r w:rsidRPr="00533F72">
        <w:rPr>
          <w:rFonts w:ascii="Times New Roman" w:hAnsi="Times New Roman" w:cs="Times New Roman"/>
          <w:sz w:val="28"/>
          <w:szCs w:val="28"/>
        </w:rPr>
        <w:t xml:space="preserve">требованиям. </w:t>
      </w:r>
      <w:r w:rsidR="0065772E" w:rsidRPr="00533F72">
        <w:rPr>
          <w:rFonts w:ascii="Times New Roman" w:hAnsi="Times New Roman" w:cs="Times New Roman"/>
          <w:sz w:val="28"/>
          <w:szCs w:val="28"/>
        </w:rPr>
        <w:t>Это можно отнести по молочным продуктам, крупам, макаронным и рыбным изделиям.</w:t>
      </w:r>
    </w:p>
    <w:p w:rsidR="00A55BD6" w:rsidRPr="00533F72" w:rsidRDefault="00A55BD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В </w:t>
      </w:r>
      <w:r w:rsidR="0065772E" w:rsidRPr="00533F72">
        <w:rPr>
          <w:rFonts w:ascii="Times New Roman" w:hAnsi="Times New Roman" w:cs="Times New Roman"/>
          <w:sz w:val="28"/>
          <w:szCs w:val="28"/>
        </w:rPr>
        <w:t xml:space="preserve">следующей таблице </w:t>
      </w:r>
      <w:bookmarkStart w:id="12" w:name="_Hlk93436988"/>
      <w:r w:rsidR="0065772E" w:rsidRPr="00533F72">
        <w:rPr>
          <w:rFonts w:ascii="Times New Roman" w:hAnsi="Times New Roman" w:cs="Times New Roman"/>
          <w:sz w:val="28"/>
          <w:szCs w:val="28"/>
        </w:rPr>
        <w:t xml:space="preserve">произведена систематизация основных проблем для </w:t>
      </w:r>
      <w:r w:rsidR="00F17E31">
        <w:rPr>
          <w:rFonts w:ascii="Times New Roman" w:hAnsi="Times New Roman" w:cs="Times New Roman"/>
          <w:sz w:val="28"/>
          <w:szCs w:val="28"/>
        </w:rPr>
        <w:t xml:space="preserve">пищевой промышленности </w:t>
      </w:r>
      <w:r w:rsidR="00392C11" w:rsidRPr="00533F72">
        <w:rPr>
          <w:rFonts w:ascii="Times New Roman" w:hAnsi="Times New Roman" w:cs="Times New Roman"/>
          <w:sz w:val="28"/>
          <w:szCs w:val="28"/>
        </w:rPr>
        <w:t xml:space="preserve">экономики </w:t>
      </w:r>
      <w:r w:rsidR="00392C11">
        <w:rPr>
          <w:rFonts w:ascii="Times New Roman" w:hAnsi="Times New Roman" w:cs="Times New Roman"/>
          <w:sz w:val="28"/>
          <w:szCs w:val="28"/>
        </w:rPr>
        <w:t>Восточно</w:t>
      </w:r>
      <w:r w:rsidR="00F17E31">
        <w:rPr>
          <w:rFonts w:ascii="Times New Roman" w:hAnsi="Times New Roman" w:cs="Times New Roman"/>
          <w:sz w:val="28"/>
          <w:szCs w:val="28"/>
        </w:rPr>
        <w:t xml:space="preserve">-Казахстанской области </w:t>
      </w:r>
      <w:r w:rsidR="0065772E" w:rsidRPr="00533F72">
        <w:rPr>
          <w:rFonts w:ascii="Times New Roman" w:hAnsi="Times New Roman" w:cs="Times New Roman"/>
          <w:sz w:val="28"/>
          <w:szCs w:val="28"/>
        </w:rPr>
        <w:t>(таблица 2</w:t>
      </w:r>
      <w:r w:rsidR="00D55ED3" w:rsidRPr="00533F72">
        <w:rPr>
          <w:rFonts w:ascii="Times New Roman" w:hAnsi="Times New Roman" w:cs="Times New Roman"/>
          <w:sz w:val="28"/>
          <w:szCs w:val="28"/>
        </w:rPr>
        <w:t>1</w:t>
      </w:r>
      <w:r w:rsidR="0065772E" w:rsidRPr="00533F72">
        <w:rPr>
          <w:rFonts w:ascii="Times New Roman" w:hAnsi="Times New Roman" w:cs="Times New Roman"/>
          <w:sz w:val="28"/>
          <w:szCs w:val="28"/>
        </w:rPr>
        <w:t>)</w:t>
      </w:r>
    </w:p>
    <w:bookmarkEnd w:id="12"/>
    <w:p w:rsidR="00D55ED3" w:rsidRPr="00533F72" w:rsidRDefault="00D55ED3" w:rsidP="00D55ED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Из таблицы можно видеть, что основным направлением решения большинства наблюдаемых проблем в различных подотраслях пищевой промышленности страны является применение инновационного </w:t>
      </w:r>
      <w:r w:rsidR="00AE1C58">
        <w:rPr>
          <w:rFonts w:ascii="Times New Roman" w:hAnsi="Times New Roman" w:cs="Times New Roman"/>
          <w:sz w:val="28"/>
          <w:szCs w:val="28"/>
        </w:rPr>
        <w:t>потенциала</w:t>
      </w:r>
      <w:r w:rsidRPr="00533F72">
        <w:rPr>
          <w:rFonts w:ascii="Times New Roman" w:hAnsi="Times New Roman" w:cs="Times New Roman"/>
          <w:sz w:val="28"/>
          <w:szCs w:val="28"/>
        </w:rPr>
        <w:t xml:space="preserve"> </w:t>
      </w:r>
      <w:r w:rsidR="00AE1C58">
        <w:rPr>
          <w:rFonts w:ascii="Times New Roman" w:hAnsi="Times New Roman" w:cs="Times New Roman"/>
          <w:sz w:val="28"/>
          <w:szCs w:val="28"/>
        </w:rPr>
        <w:t xml:space="preserve">в </w:t>
      </w:r>
      <w:r w:rsidRPr="00533F72">
        <w:rPr>
          <w:rFonts w:ascii="Times New Roman" w:hAnsi="Times New Roman" w:cs="Times New Roman"/>
          <w:sz w:val="28"/>
          <w:szCs w:val="28"/>
        </w:rPr>
        <w:t>продуктовых и технологических инноваци</w:t>
      </w:r>
      <w:r w:rsidR="00AE1C58">
        <w:rPr>
          <w:rFonts w:ascii="Times New Roman" w:hAnsi="Times New Roman" w:cs="Times New Roman"/>
          <w:sz w:val="28"/>
          <w:szCs w:val="28"/>
        </w:rPr>
        <w:t>ях</w:t>
      </w:r>
      <w:r w:rsidRPr="00533F72">
        <w:rPr>
          <w:rFonts w:ascii="Times New Roman" w:hAnsi="Times New Roman" w:cs="Times New Roman"/>
          <w:sz w:val="28"/>
          <w:szCs w:val="28"/>
        </w:rPr>
        <w:t xml:space="preserve">. При этом также немаловажно использовать возможности маркетинговых и организационных инноваций. При этом нужно отметить, что инновационный подход во многом должен быть направлен на обновление основных средств предприятий и модернизацию технологических и технических ресурсов. Большое значение имеет и внедрение ресурсосберегающих технологий. </w:t>
      </w:r>
    </w:p>
    <w:p w:rsidR="00A55BD6" w:rsidRPr="00AE1C58" w:rsidRDefault="00A55BD6" w:rsidP="00D6153C">
      <w:pPr>
        <w:spacing w:after="0" w:line="240" w:lineRule="auto"/>
        <w:jc w:val="both"/>
        <w:rPr>
          <w:rFonts w:ascii="Times New Roman" w:hAnsi="Times New Roman" w:cs="Times New Roman"/>
          <w:b/>
          <w:bCs/>
          <w:sz w:val="28"/>
          <w:szCs w:val="28"/>
        </w:rPr>
      </w:pPr>
      <w:r w:rsidRPr="00AE1C58">
        <w:rPr>
          <w:rFonts w:ascii="Times New Roman" w:hAnsi="Times New Roman" w:cs="Times New Roman"/>
          <w:b/>
          <w:bCs/>
          <w:sz w:val="28"/>
          <w:szCs w:val="28"/>
        </w:rPr>
        <w:t>Таблица 2</w:t>
      </w:r>
      <w:r w:rsidR="00D55ED3" w:rsidRPr="00AE1C58">
        <w:rPr>
          <w:rFonts w:ascii="Times New Roman" w:hAnsi="Times New Roman" w:cs="Times New Roman"/>
          <w:b/>
          <w:bCs/>
          <w:sz w:val="28"/>
          <w:szCs w:val="28"/>
        </w:rPr>
        <w:t>1</w:t>
      </w:r>
      <w:r w:rsidR="00384880" w:rsidRPr="00AE1C58">
        <w:rPr>
          <w:rFonts w:ascii="Times New Roman" w:hAnsi="Times New Roman" w:cs="Times New Roman"/>
          <w:b/>
          <w:bCs/>
          <w:sz w:val="28"/>
          <w:szCs w:val="28"/>
        </w:rPr>
        <w:t>–</w:t>
      </w:r>
      <w:r w:rsidR="00D55ED3" w:rsidRPr="00AE1C58">
        <w:rPr>
          <w:rFonts w:ascii="Times New Roman" w:hAnsi="Times New Roman" w:cs="Times New Roman"/>
          <w:b/>
          <w:bCs/>
          <w:sz w:val="28"/>
          <w:szCs w:val="28"/>
        </w:rPr>
        <w:t xml:space="preserve"> </w:t>
      </w:r>
      <w:r w:rsidR="00384880" w:rsidRPr="00AE1C58">
        <w:rPr>
          <w:rFonts w:ascii="Times New Roman" w:hAnsi="Times New Roman" w:cs="Times New Roman"/>
          <w:b/>
          <w:bCs/>
          <w:sz w:val="28"/>
          <w:szCs w:val="28"/>
        </w:rPr>
        <w:t xml:space="preserve">Основные проблемы и пути их решения в пищевой </w:t>
      </w:r>
      <w:r w:rsidR="00AE1C58">
        <w:rPr>
          <w:rFonts w:ascii="Times New Roman" w:hAnsi="Times New Roman" w:cs="Times New Roman"/>
          <w:b/>
          <w:bCs/>
          <w:sz w:val="28"/>
          <w:szCs w:val="28"/>
        </w:rPr>
        <w:t>промышленности ВКО</w:t>
      </w:r>
    </w:p>
    <w:tbl>
      <w:tblPr>
        <w:tblW w:w="9639" w:type="dxa"/>
        <w:tblInd w:w="10" w:type="dxa"/>
        <w:tblLayout w:type="fixed"/>
        <w:tblCellMar>
          <w:left w:w="10" w:type="dxa"/>
          <w:right w:w="10" w:type="dxa"/>
        </w:tblCellMar>
        <w:tblLook w:val="0000" w:firstRow="0" w:lastRow="0" w:firstColumn="0" w:lastColumn="0" w:noHBand="0" w:noVBand="0"/>
      </w:tblPr>
      <w:tblGrid>
        <w:gridCol w:w="2268"/>
        <w:gridCol w:w="3544"/>
        <w:gridCol w:w="3827"/>
      </w:tblGrid>
      <w:tr w:rsidR="00A55BD6" w:rsidRPr="00533F72" w:rsidTr="00AE1C58">
        <w:trPr>
          <w:trHeight w:hRule="exact" w:val="697"/>
        </w:trPr>
        <w:tc>
          <w:tcPr>
            <w:tcW w:w="2268" w:type="dxa"/>
            <w:tcBorders>
              <w:top w:val="single" w:sz="4" w:space="0" w:color="auto"/>
              <w:left w:val="single" w:sz="4" w:space="0" w:color="auto"/>
            </w:tcBorders>
            <w:shd w:val="clear" w:color="auto" w:fill="FFFFFF"/>
            <w:vAlign w:val="bottom"/>
          </w:tcPr>
          <w:p w:rsidR="00A55BD6" w:rsidRPr="00533F72" w:rsidRDefault="0065772E" w:rsidP="0065772E">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Наименование отрасли</w:t>
            </w:r>
          </w:p>
        </w:tc>
        <w:tc>
          <w:tcPr>
            <w:tcW w:w="3544" w:type="dxa"/>
            <w:tcBorders>
              <w:top w:val="single" w:sz="4" w:space="0" w:color="auto"/>
              <w:left w:val="single" w:sz="4" w:space="0" w:color="auto"/>
            </w:tcBorders>
            <w:shd w:val="clear" w:color="auto" w:fill="FFFFFF"/>
            <w:vAlign w:val="bottom"/>
          </w:tcPr>
          <w:p w:rsidR="00A55BD6" w:rsidRPr="00533F72" w:rsidRDefault="0065772E" w:rsidP="0065772E">
            <w:pPr>
              <w:pStyle w:val="25"/>
              <w:shd w:val="clear" w:color="auto" w:fill="auto"/>
              <w:spacing w:before="0" w:after="0" w:line="240" w:lineRule="auto"/>
              <w:rPr>
                <w:rFonts w:ascii="Times New Roman" w:hAnsi="Times New Roman" w:cs="Times New Roman"/>
                <w:b w:val="0"/>
                <w:sz w:val="24"/>
                <w:szCs w:val="24"/>
              </w:rPr>
            </w:pPr>
            <w:r w:rsidRPr="00533F72">
              <w:rPr>
                <w:rFonts w:ascii="Times New Roman" w:hAnsi="Times New Roman" w:cs="Times New Roman"/>
                <w:b w:val="0"/>
                <w:sz w:val="24"/>
                <w:szCs w:val="24"/>
              </w:rPr>
              <w:t>Описание проблем</w:t>
            </w:r>
          </w:p>
        </w:tc>
        <w:tc>
          <w:tcPr>
            <w:tcW w:w="3827" w:type="dxa"/>
            <w:tcBorders>
              <w:top w:val="single" w:sz="4" w:space="0" w:color="auto"/>
              <w:left w:val="single" w:sz="4" w:space="0" w:color="auto"/>
              <w:right w:val="single" w:sz="4" w:space="0" w:color="auto"/>
            </w:tcBorders>
            <w:shd w:val="clear" w:color="auto" w:fill="FFFFFF"/>
            <w:vAlign w:val="bottom"/>
          </w:tcPr>
          <w:p w:rsidR="00A55BD6" w:rsidRPr="00533F72" w:rsidRDefault="0065772E" w:rsidP="0065772E">
            <w:pPr>
              <w:pStyle w:val="25"/>
              <w:shd w:val="clear" w:color="auto" w:fill="auto"/>
              <w:spacing w:before="0" w:after="0" w:line="240" w:lineRule="auto"/>
              <w:rPr>
                <w:rFonts w:ascii="Times New Roman" w:hAnsi="Times New Roman" w:cs="Times New Roman"/>
                <w:b w:val="0"/>
                <w:sz w:val="24"/>
                <w:szCs w:val="24"/>
              </w:rPr>
            </w:pPr>
            <w:r w:rsidRPr="00533F72">
              <w:rPr>
                <w:rFonts w:ascii="Times New Roman" w:hAnsi="Times New Roman" w:cs="Times New Roman"/>
                <w:b w:val="0"/>
                <w:sz w:val="24"/>
                <w:szCs w:val="24"/>
              </w:rPr>
              <w:t>Основные направления решения проблем</w:t>
            </w:r>
          </w:p>
        </w:tc>
      </w:tr>
      <w:tr w:rsidR="00A55BD6" w:rsidRPr="00533F72" w:rsidTr="00AE1C58">
        <w:trPr>
          <w:trHeight w:hRule="exact" w:val="281"/>
        </w:trPr>
        <w:tc>
          <w:tcPr>
            <w:tcW w:w="2268" w:type="dxa"/>
            <w:tcBorders>
              <w:top w:val="single" w:sz="4" w:space="0" w:color="auto"/>
              <w:left w:val="single" w:sz="4" w:space="0" w:color="auto"/>
            </w:tcBorders>
            <w:shd w:val="clear" w:color="auto" w:fill="FFFFFF"/>
            <w:vAlign w:val="bottom"/>
          </w:tcPr>
          <w:p w:rsidR="00A55BD6" w:rsidRPr="00533F72" w:rsidRDefault="00A55BD6" w:rsidP="0065772E">
            <w:pPr>
              <w:pStyle w:val="25"/>
              <w:shd w:val="clear" w:color="auto" w:fill="auto"/>
              <w:spacing w:before="0" w:after="0" w:line="240" w:lineRule="auto"/>
              <w:jc w:val="center"/>
              <w:rPr>
                <w:rFonts w:ascii="Times New Roman" w:hAnsi="Times New Roman" w:cs="Times New Roman"/>
                <w:b w:val="0"/>
                <w:sz w:val="24"/>
                <w:szCs w:val="24"/>
              </w:rPr>
            </w:pPr>
            <w:r w:rsidRPr="00533F72">
              <w:rPr>
                <w:rStyle w:val="28pt"/>
                <w:rFonts w:eastAsia="Arial Narrow"/>
                <w:b w:val="0"/>
                <w:sz w:val="24"/>
                <w:szCs w:val="24"/>
              </w:rPr>
              <w:t>1</w:t>
            </w:r>
          </w:p>
        </w:tc>
        <w:tc>
          <w:tcPr>
            <w:tcW w:w="3544" w:type="dxa"/>
            <w:tcBorders>
              <w:top w:val="single" w:sz="4" w:space="0" w:color="auto"/>
              <w:left w:val="single" w:sz="4" w:space="0" w:color="auto"/>
            </w:tcBorders>
            <w:shd w:val="clear" w:color="auto" w:fill="FFFFFF"/>
            <w:vAlign w:val="bottom"/>
          </w:tcPr>
          <w:p w:rsidR="00A55BD6" w:rsidRPr="00533F72" w:rsidRDefault="00A55BD6" w:rsidP="0065772E">
            <w:pPr>
              <w:pStyle w:val="25"/>
              <w:shd w:val="clear" w:color="auto" w:fill="auto"/>
              <w:spacing w:before="0" w:after="0" w:line="240" w:lineRule="auto"/>
              <w:jc w:val="center"/>
              <w:rPr>
                <w:rFonts w:ascii="Times New Roman" w:hAnsi="Times New Roman" w:cs="Times New Roman"/>
                <w:b w:val="0"/>
                <w:sz w:val="24"/>
                <w:szCs w:val="24"/>
              </w:rPr>
            </w:pPr>
            <w:r w:rsidRPr="00533F72">
              <w:rPr>
                <w:rStyle w:val="28pt"/>
                <w:rFonts w:eastAsia="Arial Narrow"/>
                <w:b w:val="0"/>
                <w:sz w:val="24"/>
                <w:szCs w:val="24"/>
              </w:rPr>
              <w:t>2</w:t>
            </w:r>
          </w:p>
        </w:tc>
        <w:tc>
          <w:tcPr>
            <w:tcW w:w="3827" w:type="dxa"/>
            <w:tcBorders>
              <w:top w:val="single" w:sz="4" w:space="0" w:color="auto"/>
              <w:left w:val="single" w:sz="4" w:space="0" w:color="auto"/>
              <w:right w:val="single" w:sz="4" w:space="0" w:color="auto"/>
            </w:tcBorders>
            <w:shd w:val="clear" w:color="auto" w:fill="FFFFFF"/>
          </w:tcPr>
          <w:p w:rsidR="00A55BD6" w:rsidRPr="00533F72" w:rsidRDefault="00A55BD6" w:rsidP="0065772E">
            <w:pPr>
              <w:pStyle w:val="25"/>
              <w:shd w:val="clear" w:color="auto" w:fill="auto"/>
              <w:spacing w:before="0" w:after="0" w:line="240" w:lineRule="auto"/>
              <w:jc w:val="center"/>
              <w:rPr>
                <w:rFonts w:ascii="Times New Roman" w:hAnsi="Times New Roman" w:cs="Times New Roman"/>
                <w:b w:val="0"/>
                <w:sz w:val="24"/>
                <w:szCs w:val="24"/>
              </w:rPr>
            </w:pPr>
            <w:r w:rsidRPr="00533F72">
              <w:rPr>
                <w:rStyle w:val="28pt"/>
                <w:rFonts w:eastAsia="Arial Narrow"/>
                <w:b w:val="0"/>
                <w:sz w:val="24"/>
                <w:szCs w:val="24"/>
              </w:rPr>
              <w:t>3</w:t>
            </w:r>
          </w:p>
        </w:tc>
      </w:tr>
      <w:tr w:rsidR="00A55BD6" w:rsidRPr="00533F72" w:rsidTr="00AE1C58">
        <w:trPr>
          <w:trHeight w:hRule="exact" w:val="2515"/>
        </w:trPr>
        <w:tc>
          <w:tcPr>
            <w:tcW w:w="2268" w:type="dxa"/>
            <w:tcBorders>
              <w:top w:val="single" w:sz="4" w:space="0" w:color="auto"/>
              <w:left w:val="single" w:sz="4" w:space="0" w:color="auto"/>
            </w:tcBorders>
            <w:shd w:val="clear" w:color="auto" w:fill="FFFFFF"/>
          </w:tcPr>
          <w:p w:rsidR="00A55BD6" w:rsidRPr="00533F72" w:rsidRDefault="0065772E" w:rsidP="0065772E">
            <w:pPr>
              <w:pStyle w:val="25"/>
              <w:shd w:val="clear" w:color="auto" w:fill="auto"/>
              <w:spacing w:before="0" w:after="0" w:line="240" w:lineRule="auto"/>
              <w:ind w:right="131"/>
              <w:rPr>
                <w:rFonts w:ascii="Times New Roman" w:hAnsi="Times New Roman" w:cs="Times New Roman"/>
                <w:b w:val="0"/>
                <w:sz w:val="24"/>
                <w:szCs w:val="24"/>
              </w:rPr>
            </w:pPr>
            <w:r w:rsidRPr="00533F72">
              <w:rPr>
                <w:rStyle w:val="28pt"/>
                <w:rFonts w:eastAsia="Arial Narrow"/>
                <w:b w:val="0"/>
                <w:sz w:val="24"/>
                <w:szCs w:val="24"/>
              </w:rPr>
              <w:t>Производство мяса и мясных изделий</w:t>
            </w:r>
          </w:p>
        </w:tc>
        <w:tc>
          <w:tcPr>
            <w:tcW w:w="3544" w:type="dxa"/>
            <w:tcBorders>
              <w:top w:val="single" w:sz="4" w:space="0" w:color="auto"/>
              <w:left w:val="single" w:sz="4" w:space="0" w:color="auto"/>
            </w:tcBorders>
            <w:shd w:val="clear" w:color="auto" w:fill="FFFFFF"/>
          </w:tcPr>
          <w:p w:rsidR="00A55BD6" w:rsidRPr="00533F72" w:rsidRDefault="0065772E" w:rsidP="0065772E">
            <w:pPr>
              <w:pStyle w:val="25"/>
              <w:shd w:val="clear" w:color="auto" w:fill="auto"/>
              <w:spacing w:before="0" w:after="0" w:line="240" w:lineRule="auto"/>
              <w:ind w:right="132"/>
              <w:rPr>
                <w:rFonts w:ascii="Times New Roman" w:hAnsi="Times New Roman" w:cs="Times New Roman"/>
                <w:b w:val="0"/>
                <w:sz w:val="24"/>
                <w:szCs w:val="24"/>
              </w:rPr>
            </w:pPr>
            <w:r w:rsidRPr="00533F72">
              <w:rPr>
                <w:rStyle w:val="28pt"/>
                <w:rFonts w:eastAsia="Arial Narrow"/>
                <w:b w:val="0"/>
                <w:sz w:val="24"/>
                <w:szCs w:val="24"/>
              </w:rPr>
              <w:t>Нехватка предприятий и мощностей по комплексному убою скота и переработке мяса. Большие потери мяса и сопутствующей продукции</w:t>
            </w:r>
            <w:r w:rsidR="0035716D" w:rsidRPr="00533F72">
              <w:rPr>
                <w:rStyle w:val="28pt"/>
                <w:rFonts w:eastAsia="Arial Narrow"/>
                <w:b w:val="0"/>
                <w:sz w:val="24"/>
                <w:szCs w:val="24"/>
              </w:rPr>
              <w:t xml:space="preserve"> (отходы)</w:t>
            </w:r>
            <w:r w:rsidR="00A55BD6" w:rsidRPr="00533F72">
              <w:rPr>
                <w:rStyle w:val="28pt"/>
                <w:rFonts w:eastAsia="Arial Narrow"/>
                <w:b w:val="0"/>
                <w:sz w:val="24"/>
                <w:szCs w:val="24"/>
              </w:rPr>
              <w:t xml:space="preserve">. </w:t>
            </w:r>
            <w:r w:rsidRPr="00533F72">
              <w:rPr>
                <w:rStyle w:val="28pt"/>
                <w:rFonts w:eastAsia="Arial Narrow"/>
                <w:b w:val="0"/>
                <w:sz w:val="24"/>
                <w:szCs w:val="24"/>
              </w:rPr>
              <w:t>Использование устаревшей техники и технологий</w:t>
            </w:r>
            <w:r w:rsidR="00A55BD6" w:rsidRPr="00533F72">
              <w:rPr>
                <w:rStyle w:val="28pt"/>
                <w:rFonts w:eastAsia="Arial Narrow"/>
                <w:b w:val="0"/>
                <w:sz w:val="24"/>
                <w:szCs w:val="24"/>
              </w:rPr>
              <w:t>.</w:t>
            </w:r>
            <w:r w:rsidRPr="00533F72">
              <w:rPr>
                <w:rStyle w:val="28pt"/>
                <w:rFonts w:eastAsia="Arial Narrow"/>
                <w:b w:val="0"/>
                <w:sz w:val="24"/>
                <w:szCs w:val="24"/>
              </w:rPr>
              <w:t xml:space="preserve"> Высокие логистические затраты.</w:t>
            </w:r>
          </w:p>
        </w:tc>
        <w:tc>
          <w:tcPr>
            <w:tcW w:w="3827" w:type="dxa"/>
            <w:tcBorders>
              <w:top w:val="single" w:sz="4" w:space="0" w:color="auto"/>
              <w:left w:val="single" w:sz="4" w:space="0" w:color="auto"/>
              <w:right w:val="single" w:sz="4" w:space="0" w:color="auto"/>
            </w:tcBorders>
            <w:shd w:val="clear" w:color="auto" w:fill="FFFFFF"/>
          </w:tcPr>
          <w:p w:rsidR="00A55BD6" w:rsidRPr="00533F72" w:rsidRDefault="00A55BD6" w:rsidP="00595A5E">
            <w:pPr>
              <w:pStyle w:val="25"/>
              <w:shd w:val="clear" w:color="auto" w:fill="auto"/>
              <w:spacing w:before="0" w:after="0" w:line="240" w:lineRule="auto"/>
              <w:ind w:right="131"/>
              <w:rPr>
                <w:rFonts w:ascii="Times New Roman" w:hAnsi="Times New Roman" w:cs="Times New Roman"/>
                <w:b w:val="0"/>
                <w:sz w:val="24"/>
                <w:szCs w:val="24"/>
              </w:rPr>
            </w:pPr>
            <w:r w:rsidRPr="00533F72">
              <w:rPr>
                <w:rStyle w:val="28pt"/>
                <w:rFonts w:eastAsia="Arial Narrow"/>
                <w:b w:val="0"/>
                <w:sz w:val="24"/>
                <w:szCs w:val="24"/>
              </w:rPr>
              <w:t xml:space="preserve">Инвестиционные программы в сфере </w:t>
            </w:r>
            <w:r w:rsidR="00595A5E" w:rsidRPr="00533F72">
              <w:rPr>
                <w:rStyle w:val="28pt"/>
                <w:rFonts w:eastAsia="Arial Narrow"/>
                <w:b w:val="0"/>
                <w:sz w:val="24"/>
                <w:szCs w:val="24"/>
              </w:rPr>
              <w:t xml:space="preserve">комплексной </w:t>
            </w:r>
            <w:r w:rsidRPr="00533F72">
              <w:rPr>
                <w:rStyle w:val="28pt"/>
                <w:rFonts w:eastAsia="Arial Narrow"/>
                <w:b w:val="0"/>
                <w:sz w:val="24"/>
                <w:szCs w:val="24"/>
              </w:rPr>
              <w:t xml:space="preserve">переработки </w:t>
            </w:r>
            <w:r w:rsidR="00595A5E" w:rsidRPr="00533F72">
              <w:rPr>
                <w:rStyle w:val="28pt"/>
                <w:rFonts w:eastAsia="Arial Narrow"/>
                <w:b w:val="0"/>
                <w:sz w:val="24"/>
                <w:szCs w:val="24"/>
              </w:rPr>
              <w:t xml:space="preserve">скота и выработки </w:t>
            </w:r>
            <w:r w:rsidRPr="00533F72">
              <w:rPr>
                <w:rStyle w:val="28pt"/>
                <w:rFonts w:eastAsia="Arial Narrow"/>
                <w:b w:val="0"/>
                <w:sz w:val="24"/>
                <w:szCs w:val="24"/>
              </w:rPr>
              <w:t>мясно</w:t>
            </w:r>
            <w:r w:rsidR="00595A5E" w:rsidRPr="00533F72">
              <w:rPr>
                <w:rStyle w:val="28pt"/>
                <w:rFonts w:eastAsia="Arial Narrow"/>
                <w:b w:val="0"/>
                <w:sz w:val="24"/>
                <w:szCs w:val="24"/>
              </w:rPr>
              <w:t>й продукции</w:t>
            </w:r>
            <w:r w:rsidRPr="00533F72">
              <w:rPr>
                <w:rStyle w:val="28pt"/>
                <w:rFonts w:eastAsia="Arial Narrow"/>
                <w:b w:val="0"/>
                <w:sz w:val="24"/>
                <w:szCs w:val="24"/>
              </w:rPr>
              <w:t xml:space="preserve">. </w:t>
            </w:r>
            <w:r w:rsidR="00595A5E" w:rsidRPr="00533F72">
              <w:rPr>
                <w:rStyle w:val="28pt"/>
                <w:rFonts w:eastAsia="Arial Narrow"/>
                <w:b w:val="0"/>
                <w:sz w:val="24"/>
                <w:szCs w:val="24"/>
              </w:rPr>
              <w:t>Внедрение новых технологий и оборудования (линий) для малых форм хозяйствования. Внедрение технологий</w:t>
            </w:r>
            <w:r w:rsidRPr="00533F72">
              <w:rPr>
                <w:rStyle w:val="28pt"/>
                <w:rFonts w:eastAsia="Arial Narrow"/>
                <w:b w:val="0"/>
                <w:sz w:val="24"/>
                <w:szCs w:val="24"/>
              </w:rPr>
              <w:t xml:space="preserve"> ресурсосбере</w:t>
            </w:r>
            <w:r w:rsidR="00595A5E" w:rsidRPr="00533F72">
              <w:rPr>
                <w:rStyle w:val="28pt"/>
                <w:rFonts w:eastAsia="Arial Narrow"/>
                <w:b w:val="0"/>
                <w:sz w:val="24"/>
                <w:szCs w:val="24"/>
              </w:rPr>
              <w:t>жения.</w:t>
            </w:r>
          </w:p>
        </w:tc>
      </w:tr>
      <w:tr w:rsidR="00A55BD6" w:rsidRPr="00533F72" w:rsidTr="00AE1C58">
        <w:trPr>
          <w:trHeight w:hRule="exact" w:val="1753"/>
        </w:trPr>
        <w:tc>
          <w:tcPr>
            <w:tcW w:w="2268" w:type="dxa"/>
            <w:tcBorders>
              <w:top w:val="single" w:sz="4" w:space="0" w:color="auto"/>
              <w:left w:val="single" w:sz="4" w:space="0" w:color="auto"/>
              <w:bottom w:val="single" w:sz="4" w:space="0" w:color="auto"/>
            </w:tcBorders>
            <w:shd w:val="clear" w:color="auto" w:fill="FFFFFF"/>
          </w:tcPr>
          <w:p w:rsidR="00A55BD6" w:rsidRPr="00533F72" w:rsidRDefault="0065772E" w:rsidP="0065772E">
            <w:pPr>
              <w:pStyle w:val="25"/>
              <w:shd w:val="clear" w:color="auto" w:fill="auto"/>
              <w:spacing w:before="0" w:after="0" w:line="240" w:lineRule="auto"/>
              <w:ind w:right="131"/>
              <w:rPr>
                <w:rFonts w:ascii="Times New Roman" w:hAnsi="Times New Roman" w:cs="Times New Roman"/>
                <w:b w:val="0"/>
                <w:sz w:val="24"/>
                <w:szCs w:val="24"/>
              </w:rPr>
            </w:pPr>
            <w:r w:rsidRPr="00533F72">
              <w:rPr>
                <w:rStyle w:val="28pt"/>
                <w:rFonts w:eastAsia="Arial Narrow"/>
                <w:b w:val="0"/>
                <w:sz w:val="24"/>
                <w:szCs w:val="24"/>
              </w:rPr>
              <w:t>Производство хлебной и хлебобулочной продукции</w:t>
            </w:r>
          </w:p>
        </w:tc>
        <w:tc>
          <w:tcPr>
            <w:tcW w:w="3544" w:type="dxa"/>
            <w:tcBorders>
              <w:top w:val="single" w:sz="4" w:space="0" w:color="auto"/>
              <w:left w:val="single" w:sz="4" w:space="0" w:color="auto"/>
              <w:bottom w:val="single" w:sz="4" w:space="0" w:color="auto"/>
            </w:tcBorders>
            <w:shd w:val="clear" w:color="auto" w:fill="FFFFFF"/>
            <w:vAlign w:val="bottom"/>
          </w:tcPr>
          <w:p w:rsidR="00A55BD6" w:rsidRPr="00533F72" w:rsidRDefault="0035716D" w:rsidP="00B504CE">
            <w:pPr>
              <w:pStyle w:val="25"/>
              <w:shd w:val="clear" w:color="auto" w:fill="auto"/>
              <w:spacing w:before="0" w:after="0" w:line="240" w:lineRule="auto"/>
              <w:ind w:right="132"/>
              <w:rPr>
                <w:rFonts w:ascii="Times New Roman" w:hAnsi="Times New Roman" w:cs="Times New Roman"/>
                <w:b w:val="0"/>
                <w:sz w:val="24"/>
                <w:szCs w:val="24"/>
              </w:rPr>
            </w:pPr>
            <w:r w:rsidRPr="00533F72">
              <w:rPr>
                <w:rStyle w:val="28pt"/>
                <w:rFonts w:eastAsia="Arial Narrow"/>
                <w:b w:val="0"/>
                <w:sz w:val="24"/>
                <w:szCs w:val="24"/>
              </w:rPr>
              <w:t xml:space="preserve">Недостаточное качество муки в некоторых регионах. </w:t>
            </w:r>
            <w:r w:rsidR="00B504CE" w:rsidRPr="00533F72">
              <w:rPr>
                <w:rStyle w:val="28pt"/>
                <w:rFonts w:eastAsia="Arial Narrow"/>
                <w:b w:val="0"/>
                <w:sz w:val="24"/>
                <w:szCs w:val="24"/>
              </w:rPr>
              <w:t>Недостаточный ассортимент хлебной продукции.</w:t>
            </w:r>
            <w:r w:rsidR="00A55BD6" w:rsidRPr="00533F72">
              <w:rPr>
                <w:rStyle w:val="28pt"/>
                <w:rFonts w:eastAsia="Arial Narrow"/>
                <w:b w:val="0"/>
                <w:sz w:val="24"/>
                <w:szCs w:val="24"/>
              </w:rPr>
              <w:t xml:space="preserve"> </w:t>
            </w:r>
            <w:r w:rsidR="00B504CE" w:rsidRPr="00533F72">
              <w:rPr>
                <w:rStyle w:val="28pt"/>
                <w:rFonts w:eastAsia="Arial Narrow"/>
                <w:b w:val="0"/>
                <w:sz w:val="24"/>
                <w:szCs w:val="24"/>
              </w:rPr>
              <w:t>Высокий ф</w:t>
            </w:r>
            <w:r w:rsidR="00A55BD6" w:rsidRPr="00533F72">
              <w:rPr>
                <w:rStyle w:val="28pt"/>
                <w:rFonts w:eastAsia="Arial Narrow"/>
                <w:b w:val="0"/>
                <w:sz w:val="24"/>
                <w:szCs w:val="24"/>
              </w:rPr>
              <w:t>изический и моральный износ основных средств</w:t>
            </w:r>
            <w:r w:rsidR="00B504CE" w:rsidRPr="00533F72">
              <w:rPr>
                <w:rStyle w:val="28pt"/>
                <w:rFonts w:eastAsia="Arial Narrow"/>
                <w:b w:val="0"/>
                <w:sz w:val="24"/>
                <w:szCs w:val="24"/>
              </w:rPr>
              <w:t xml:space="preserve">. </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rsidR="00A55BD6" w:rsidRPr="00533F72" w:rsidRDefault="00595A5E" w:rsidP="009C299B">
            <w:pPr>
              <w:pStyle w:val="25"/>
              <w:shd w:val="clear" w:color="auto" w:fill="auto"/>
              <w:spacing w:before="0" w:after="0" w:line="240" w:lineRule="auto"/>
              <w:ind w:right="131"/>
              <w:rPr>
                <w:rFonts w:ascii="Times New Roman" w:hAnsi="Times New Roman" w:cs="Times New Roman"/>
                <w:b w:val="0"/>
                <w:sz w:val="24"/>
                <w:szCs w:val="24"/>
              </w:rPr>
            </w:pPr>
            <w:r w:rsidRPr="00533F72">
              <w:rPr>
                <w:rStyle w:val="28pt"/>
                <w:rFonts w:eastAsia="Arial Narrow"/>
                <w:b w:val="0"/>
                <w:sz w:val="24"/>
                <w:szCs w:val="24"/>
              </w:rPr>
              <w:t>М</w:t>
            </w:r>
            <w:r w:rsidR="00A55BD6" w:rsidRPr="00533F72">
              <w:rPr>
                <w:rStyle w:val="28pt"/>
                <w:rFonts w:eastAsia="Arial Narrow"/>
                <w:b w:val="0"/>
                <w:sz w:val="24"/>
                <w:szCs w:val="24"/>
              </w:rPr>
              <w:t xml:space="preserve">одернизация </w:t>
            </w:r>
            <w:r w:rsidRPr="00533F72">
              <w:rPr>
                <w:rStyle w:val="28pt"/>
                <w:rFonts w:eastAsia="Arial Narrow"/>
                <w:b w:val="0"/>
                <w:sz w:val="24"/>
                <w:szCs w:val="24"/>
              </w:rPr>
              <w:t>деятельности элеваторов и мельниц. Диверсификация производствен-ных процессов</w:t>
            </w:r>
            <w:r w:rsidR="0060337D" w:rsidRPr="00533F72">
              <w:rPr>
                <w:rStyle w:val="28pt"/>
                <w:rFonts w:eastAsia="Arial Narrow"/>
                <w:b w:val="0"/>
                <w:sz w:val="24"/>
                <w:szCs w:val="24"/>
              </w:rPr>
              <w:t xml:space="preserve"> и обновление технологий, адаптированных для мелких производств. </w:t>
            </w:r>
          </w:p>
        </w:tc>
      </w:tr>
      <w:tr w:rsidR="00A55BD6" w:rsidRPr="00533F72" w:rsidTr="00AE1C58">
        <w:trPr>
          <w:trHeight w:hRule="exact" w:val="1355"/>
        </w:trPr>
        <w:tc>
          <w:tcPr>
            <w:tcW w:w="2268" w:type="dxa"/>
            <w:tcBorders>
              <w:top w:val="single" w:sz="4" w:space="0" w:color="auto"/>
              <w:left w:val="single" w:sz="4" w:space="0" w:color="auto"/>
              <w:bottom w:val="single" w:sz="4" w:space="0" w:color="auto"/>
            </w:tcBorders>
            <w:shd w:val="clear" w:color="auto" w:fill="FFFFFF"/>
          </w:tcPr>
          <w:p w:rsidR="00A55BD6" w:rsidRPr="00533F72" w:rsidRDefault="00A55BD6" w:rsidP="0065772E">
            <w:pPr>
              <w:pStyle w:val="25"/>
              <w:shd w:val="clear" w:color="auto" w:fill="auto"/>
              <w:spacing w:before="0" w:after="0" w:line="240" w:lineRule="auto"/>
              <w:ind w:right="131"/>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Сахарная</w:t>
            </w:r>
          </w:p>
        </w:tc>
        <w:tc>
          <w:tcPr>
            <w:tcW w:w="3544" w:type="dxa"/>
            <w:tcBorders>
              <w:top w:val="single" w:sz="4" w:space="0" w:color="auto"/>
              <w:left w:val="single" w:sz="4" w:space="0" w:color="auto"/>
              <w:bottom w:val="single" w:sz="4" w:space="0" w:color="auto"/>
            </w:tcBorders>
            <w:shd w:val="clear" w:color="auto" w:fill="FFFFFF"/>
            <w:vAlign w:val="bottom"/>
          </w:tcPr>
          <w:p w:rsidR="00A55BD6" w:rsidRPr="00533F72" w:rsidRDefault="00B504CE" w:rsidP="00B504CE">
            <w:pPr>
              <w:pStyle w:val="25"/>
              <w:shd w:val="clear" w:color="auto" w:fill="auto"/>
              <w:spacing w:before="0" w:after="0" w:line="240" w:lineRule="auto"/>
              <w:ind w:right="132"/>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Недостаток сырьевой базы и мощностей по переработке сырья. Дороговизна импортного сырья. Устаревание материальной базы</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rsidR="00A55BD6" w:rsidRPr="00533F72" w:rsidRDefault="00A55BD6" w:rsidP="009C299B">
            <w:pPr>
              <w:pStyle w:val="25"/>
              <w:shd w:val="clear" w:color="auto" w:fill="auto"/>
              <w:spacing w:before="0" w:after="0" w:line="240" w:lineRule="auto"/>
              <w:ind w:right="131"/>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 xml:space="preserve">Внедрение инновационных технологий </w:t>
            </w:r>
            <w:r w:rsidR="0060337D" w:rsidRPr="00533F72">
              <w:rPr>
                <w:rStyle w:val="28pt"/>
                <w:rFonts w:eastAsia="Arial Narrow"/>
                <w:b w:val="0"/>
                <w:sz w:val="24"/>
                <w:szCs w:val="24"/>
              </w:rPr>
              <w:t>выращивания,</w:t>
            </w:r>
            <w:r w:rsidRPr="00533F72">
              <w:rPr>
                <w:rStyle w:val="28pt"/>
                <w:rFonts w:eastAsia="Arial Narrow"/>
                <w:b w:val="0"/>
                <w:sz w:val="24"/>
                <w:szCs w:val="24"/>
              </w:rPr>
              <w:t xml:space="preserve"> заготовки</w:t>
            </w:r>
            <w:r w:rsidR="0060337D" w:rsidRPr="00533F72">
              <w:rPr>
                <w:rStyle w:val="28pt"/>
                <w:rFonts w:eastAsia="Arial Narrow"/>
                <w:b w:val="0"/>
                <w:sz w:val="24"/>
                <w:szCs w:val="24"/>
              </w:rPr>
              <w:t>,</w:t>
            </w:r>
            <w:r w:rsidRPr="00533F72">
              <w:rPr>
                <w:rStyle w:val="28pt"/>
                <w:rFonts w:eastAsia="Arial Narrow"/>
                <w:b w:val="0"/>
                <w:sz w:val="24"/>
                <w:szCs w:val="24"/>
              </w:rPr>
              <w:t xml:space="preserve"> хранения и переработки </w:t>
            </w:r>
            <w:r w:rsidR="0060337D" w:rsidRPr="00533F72">
              <w:rPr>
                <w:rStyle w:val="28pt"/>
                <w:rFonts w:eastAsia="Arial Narrow"/>
                <w:b w:val="0"/>
                <w:sz w:val="24"/>
                <w:szCs w:val="24"/>
              </w:rPr>
              <w:t>свеклы</w:t>
            </w:r>
            <w:r w:rsidRPr="00533F72">
              <w:rPr>
                <w:rStyle w:val="28pt"/>
                <w:rFonts w:eastAsia="Arial Narrow"/>
                <w:b w:val="0"/>
                <w:sz w:val="24"/>
                <w:szCs w:val="24"/>
              </w:rPr>
              <w:t>.</w:t>
            </w:r>
            <w:r w:rsidR="0060337D" w:rsidRPr="00533F72">
              <w:rPr>
                <w:rStyle w:val="28pt"/>
                <w:rFonts w:eastAsia="Arial Narrow"/>
                <w:b w:val="0"/>
                <w:sz w:val="24"/>
                <w:szCs w:val="24"/>
              </w:rPr>
              <w:t xml:space="preserve"> Создание новых произ</w:t>
            </w:r>
            <w:r w:rsidR="009C299B" w:rsidRPr="00533F72">
              <w:rPr>
                <w:rStyle w:val="28pt"/>
                <w:rFonts w:eastAsia="Arial Narrow"/>
                <w:b w:val="0"/>
                <w:sz w:val="24"/>
                <w:szCs w:val="24"/>
              </w:rPr>
              <w:t>-</w:t>
            </w:r>
            <w:r w:rsidR="0060337D" w:rsidRPr="00533F72">
              <w:rPr>
                <w:rStyle w:val="28pt"/>
                <w:rFonts w:eastAsia="Arial Narrow"/>
                <w:b w:val="0"/>
                <w:sz w:val="24"/>
                <w:szCs w:val="24"/>
              </w:rPr>
              <w:t xml:space="preserve">водств с </w:t>
            </w:r>
            <w:r w:rsidR="009C299B" w:rsidRPr="00533F72">
              <w:rPr>
                <w:rStyle w:val="28pt"/>
                <w:rFonts w:eastAsia="Arial Narrow"/>
                <w:b w:val="0"/>
                <w:sz w:val="24"/>
                <w:szCs w:val="24"/>
              </w:rPr>
              <w:t>высокими</w:t>
            </w:r>
            <w:r w:rsidR="0060337D" w:rsidRPr="00533F72">
              <w:rPr>
                <w:rStyle w:val="28pt"/>
                <w:rFonts w:eastAsia="Arial Narrow"/>
                <w:b w:val="0"/>
                <w:sz w:val="24"/>
                <w:szCs w:val="24"/>
              </w:rPr>
              <w:t xml:space="preserve"> технологиями. </w:t>
            </w:r>
          </w:p>
        </w:tc>
      </w:tr>
      <w:tr w:rsidR="00A55BD6" w:rsidRPr="00533F72" w:rsidTr="00AE1C58">
        <w:trPr>
          <w:trHeight w:hRule="exact" w:val="1994"/>
        </w:trPr>
        <w:tc>
          <w:tcPr>
            <w:tcW w:w="2268" w:type="dxa"/>
            <w:tcBorders>
              <w:top w:val="single" w:sz="4" w:space="0" w:color="auto"/>
              <w:left w:val="single" w:sz="4" w:space="0" w:color="auto"/>
              <w:bottom w:val="single" w:sz="4" w:space="0" w:color="auto"/>
            </w:tcBorders>
            <w:shd w:val="clear" w:color="auto" w:fill="FFFFFF"/>
          </w:tcPr>
          <w:p w:rsidR="00A55BD6" w:rsidRPr="00533F72" w:rsidRDefault="0035716D" w:rsidP="0065772E">
            <w:pPr>
              <w:pStyle w:val="25"/>
              <w:shd w:val="clear" w:color="auto" w:fill="auto"/>
              <w:spacing w:before="0" w:after="0" w:line="240" w:lineRule="auto"/>
              <w:ind w:right="131"/>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Молоко и молочные продукты</w:t>
            </w:r>
          </w:p>
        </w:tc>
        <w:tc>
          <w:tcPr>
            <w:tcW w:w="3544" w:type="dxa"/>
            <w:tcBorders>
              <w:top w:val="single" w:sz="4" w:space="0" w:color="auto"/>
              <w:left w:val="single" w:sz="4" w:space="0" w:color="auto"/>
              <w:bottom w:val="single" w:sz="4" w:space="0" w:color="auto"/>
            </w:tcBorders>
            <w:shd w:val="clear" w:color="auto" w:fill="FFFFFF"/>
            <w:vAlign w:val="bottom"/>
          </w:tcPr>
          <w:p w:rsidR="00A55BD6" w:rsidRPr="00533F72" w:rsidRDefault="00B504CE" w:rsidP="00595A5E">
            <w:pPr>
              <w:pStyle w:val="25"/>
              <w:shd w:val="clear" w:color="auto" w:fill="auto"/>
              <w:spacing w:before="0" w:after="0" w:line="240" w:lineRule="auto"/>
              <w:ind w:right="132"/>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 xml:space="preserve">Проблемы с сырьевой базы из-за отсутствия крупных </w:t>
            </w:r>
            <w:r w:rsidR="003545AC" w:rsidRPr="00533F72">
              <w:rPr>
                <w:rStyle w:val="28pt"/>
                <w:rFonts w:eastAsia="Arial Narrow"/>
                <w:b w:val="0"/>
                <w:sz w:val="24"/>
                <w:szCs w:val="24"/>
              </w:rPr>
              <w:t>молочных ферм, логистические проблемы по доставке свежего сырья</w:t>
            </w:r>
            <w:r w:rsidR="00595A5E" w:rsidRPr="00533F72">
              <w:rPr>
                <w:rStyle w:val="28pt"/>
                <w:rFonts w:eastAsia="Arial Narrow"/>
                <w:b w:val="0"/>
                <w:sz w:val="24"/>
                <w:szCs w:val="24"/>
              </w:rPr>
              <w:t xml:space="preserve">. Недостаток субъектов </w:t>
            </w:r>
            <w:r w:rsidRPr="00533F72">
              <w:rPr>
                <w:rStyle w:val="28pt"/>
                <w:rFonts w:eastAsia="Arial Narrow"/>
                <w:b w:val="0"/>
                <w:sz w:val="24"/>
                <w:szCs w:val="24"/>
              </w:rPr>
              <w:t xml:space="preserve">комплексной переработки молока </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rsidR="00A55BD6" w:rsidRPr="00533F72" w:rsidRDefault="0060337D" w:rsidP="00384880">
            <w:pPr>
              <w:pStyle w:val="25"/>
              <w:shd w:val="clear" w:color="auto" w:fill="auto"/>
              <w:spacing w:before="0" w:after="0" w:line="240" w:lineRule="auto"/>
              <w:ind w:right="131"/>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 xml:space="preserve">Создание и стимулирование  </w:t>
            </w:r>
            <w:r w:rsidR="00384880" w:rsidRPr="00533F72">
              <w:rPr>
                <w:rStyle w:val="28pt"/>
                <w:rFonts w:eastAsia="Arial Narrow"/>
                <w:b w:val="0"/>
                <w:sz w:val="24"/>
                <w:szCs w:val="24"/>
              </w:rPr>
              <w:t>строительства молочных ферм</w:t>
            </w:r>
            <w:r w:rsidR="00A55BD6" w:rsidRPr="00533F72">
              <w:rPr>
                <w:rStyle w:val="28pt"/>
                <w:rFonts w:eastAsia="Arial Narrow"/>
                <w:b w:val="0"/>
                <w:sz w:val="24"/>
                <w:szCs w:val="24"/>
              </w:rPr>
              <w:t xml:space="preserve">. Внедрение новых технологий и оборудования для </w:t>
            </w:r>
            <w:r w:rsidR="00384880" w:rsidRPr="00533F72">
              <w:rPr>
                <w:rStyle w:val="28pt"/>
                <w:rFonts w:eastAsia="Arial Narrow"/>
                <w:b w:val="0"/>
                <w:sz w:val="24"/>
                <w:szCs w:val="24"/>
              </w:rPr>
              <w:t>комплексной переработки молока, выработка продукции из вторичного молочного сырья.</w:t>
            </w:r>
          </w:p>
        </w:tc>
      </w:tr>
      <w:tr w:rsidR="00AE1C58" w:rsidRPr="00533F72" w:rsidTr="00AE1C58">
        <w:trPr>
          <w:trHeight w:hRule="exact" w:val="448"/>
        </w:trPr>
        <w:tc>
          <w:tcPr>
            <w:tcW w:w="9639" w:type="dxa"/>
            <w:gridSpan w:val="3"/>
            <w:tcBorders>
              <w:top w:val="single" w:sz="4" w:space="0" w:color="auto"/>
              <w:left w:val="single" w:sz="4" w:space="0" w:color="auto"/>
              <w:bottom w:val="single" w:sz="4" w:space="0" w:color="auto"/>
              <w:right w:val="single" w:sz="4" w:space="0" w:color="auto"/>
            </w:tcBorders>
            <w:shd w:val="clear" w:color="auto" w:fill="FFFFFF"/>
          </w:tcPr>
          <w:p w:rsidR="00AE1C58" w:rsidRPr="00533F72" w:rsidRDefault="00AE1C58" w:rsidP="00D6153C">
            <w:pPr>
              <w:pStyle w:val="25"/>
              <w:shd w:val="clear" w:color="auto" w:fill="auto"/>
              <w:spacing w:before="0" w:after="0" w:line="240" w:lineRule="auto"/>
              <w:ind w:right="131"/>
              <w:jc w:val="right"/>
              <w:rPr>
                <w:rStyle w:val="28pt"/>
                <w:rFonts w:eastAsia="Arial Narrow"/>
                <w:b w:val="0"/>
                <w:sz w:val="24"/>
                <w:szCs w:val="24"/>
              </w:rPr>
            </w:pPr>
            <w:r>
              <w:rPr>
                <w:rStyle w:val="28pt"/>
                <w:rFonts w:eastAsia="Arial Narrow"/>
                <w:b w:val="0"/>
                <w:sz w:val="24"/>
                <w:szCs w:val="24"/>
              </w:rPr>
              <w:t>Продолжение таблицы 21</w:t>
            </w:r>
          </w:p>
        </w:tc>
      </w:tr>
      <w:tr w:rsidR="00AE1C58" w:rsidRPr="00533F72" w:rsidTr="00AE1C58">
        <w:trPr>
          <w:trHeight w:hRule="exact" w:val="284"/>
        </w:trPr>
        <w:tc>
          <w:tcPr>
            <w:tcW w:w="2268" w:type="dxa"/>
            <w:tcBorders>
              <w:top w:val="single" w:sz="4" w:space="0" w:color="auto"/>
              <w:left w:val="single" w:sz="4" w:space="0" w:color="auto"/>
              <w:bottom w:val="single" w:sz="4" w:space="0" w:color="auto"/>
            </w:tcBorders>
            <w:shd w:val="clear" w:color="auto" w:fill="FFFFFF"/>
          </w:tcPr>
          <w:p w:rsidR="00AE1C58" w:rsidRPr="00533F72" w:rsidRDefault="00AE1C58" w:rsidP="00AE1C58">
            <w:pPr>
              <w:pStyle w:val="25"/>
              <w:shd w:val="clear" w:color="auto" w:fill="auto"/>
              <w:spacing w:before="0" w:after="0" w:line="240" w:lineRule="auto"/>
              <w:ind w:right="131"/>
              <w:jc w:val="center"/>
              <w:rPr>
                <w:rStyle w:val="28pt"/>
                <w:rFonts w:eastAsia="Arial Narrow"/>
                <w:b w:val="0"/>
                <w:sz w:val="24"/>
                <w:szCs w:val="24"/>
              </w:rPr>
            </w:pPr>
            <w:r>
              <w:rPr>
                <w:rStyle w:val="28pt"/>
                <w:rFonts w:eastAsia="Arial Narrow"/>
                <w:b w:val="0"/>
                <w:sz w:val="24"/>
                <w:szCs w:val="24"/>
              </w:rPr>
              <w:t>1</w:t>
            </w:r>
          </w:p>
        </w:tc>
        <w:tc>
          <w:tcPr>
            <w:tcW w:w="3544" w:type="dxa"/>
            <w:tcBorders>
              <w:top w:val="single" w:sz="4" w:space="0" w:color="auto"/>
              <w:left w:val="single" w:sz="4" w:space="0" w:color="auto"/>
              <w:bottom w:val="single" w:sz="4" w:space="0" w:color="auto"/>
            </w:tcBorders>
            <w:shd w:val="clear" w:color="auto" w:fill="FFFFFF"/>
            <w:vAlign w:val="bottom"/>
          </w:tcPr>
          <w:p w:rsidR="00AE1C58" w:rsidRPr="00533F72" w:rsidRDefault="00AE1C58" w:rsidP="00AE1C58">
            <w:pPr>
              <w:pStyle w:val="25"/>
              <w:shd w:val="clear" w:color="auto" w:fill="auto"/>
              <w:spacing w:before="0" w:after="0" w:line="240" w:lineRule="auto"/>
              <w:ind w:right="132"/>
              <w:jc w:val="center"/>
              <w:rPr>
                <w:rStyle w:val="28pt"/>
                <w:rFonts w:eastAsia="Arial Narrow"/>
                <w:b w:val="0"/>
                <w:sz w:val="24"/>
                <w:szCs w:val="24"/>
              </w:rPr>
            </w:pPr>
            <w:r>
              <w:rPr>
                <w:rStyle w:val="28pt"/>
                <w:rFonts w:eastAsia="Arial Narrow"/>
                <w:b w:val="0"/>
                <w:sz w:val="24"/>
                <w:szCs w:val="24"/>
              </w:rPr>
              <w:t>2</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rsidR="00AE1C58" w:rsidRPr="00533F72" w:rsidRDefault="00AE1C58" w:rsidP="00AE1C58">
            <w:pPr>
              <w:pStyle w:val="25"/>
              <w:shd w:val="clear" w:color="auto" w:fill="auto"/>
              <w:spacing w:before="0" w:after="0" w:line="240" w:lineRule="auto"/>
              <w:ind w:right="131"/>
              <w:jc w:val="center"/>
              <w:rPr>
                <w:rStyle w:val="28pt"/>
                <w:rFonts w:eastAsia="Arial Narrow"/>
                <w:b w:val="0"/>
                <w:sz w:val="24"/>
                <w:szCs w:val="24"/>
              </w:rPr>
            </w:pPr>
            <w:r>
              <w:rPr>
                <w:rStyle w:val="28pt"/>
                <w:rFonts w:eastAsia="Arial Narrow"/>
                <w:b w:val="0"/>
                <w:sz w:val="24"/>
                <w:szCs w:val="24"/>
              </w:rPr>
              <w:t>3</w:t>
            </w:r>
          </w:p>
        </w:tc>
      </w:tr>
      <w:tr w:rsidR="00A55BD6" w:rsidRPr="00533F72" w:rsidTr="00AE1C58">
        <w:trPr>
          <w:trHeight w:hRule="exact" w:val="1710"/>
        </w:trPr>
        <w:tc>
          <w:tcPr>
            <w:tcW w:w="2268" w:type="dxa"/>
            <w:tcBorders>
              <w:top w:val="single" w:sz="4" w:space="0" w:color="auto"/>
              <w:left w:val="single" w:sz="4" w:space="0" w:color="auto"/>
              <w:bottom w:val="single" w:sz="4" w:space="0" w:color="auto"/>
            </w:tcBorders>
            <w:shd w:val="clear" w:color="auto" w:fill="FFFFFF"/>
          </w:tcPr>
          <w:p w:rsidR="00A55BD6" w:rsidRPr="00533F72" w:rsidRDefault="00A55BD6" w:rsidP="0065772E">
            <w:pPr>
              <w:pStyle w:val="25"/>
              <w:shd w:val="clear" w:color="auto" w:fill="auto"/>
              <w:spacing w:before="0" w:after="0" w:line="240" w:lineRule="auto"/>
              <w:ind w:right="131"/>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Масложировая</w:t>
            </w:r>
          </w:p>
        </w:tc>
        <w:tc>
          <w:tcPr>
            <w:tcW w:w="3544" w:type="dxa"/>
            <w:tcBorders>
              <w:top w:val="single" w:sz="4" w:space="0" w:color="auto"/>
              <w:left w:val="single" w:sz="4" w:space="0" w:color="auto"/>
              <w:bottom w:val="single" w:sz="4" w:space="0" w:color="auto"/>
            </w:tcBorders>
            <w:shd w:val="clear" w:color="auto" w:fill="FFFFFF"/>
            <w:vAlign w:val="bottom"/>
          </w:tcPr>
          <w:p w:rsidR="00A55BD6" w:rsidRPr="00533F72" w:rsidRDefault="00595A5E" w:rsidP="00595A5E">
            <w:pPr>
              <w:pStyle w:val="25"/>
              <w:shd w:val="clear" w:color="auto" w:fill="auto"/>
              <w:spacing w:before="0" w:after="0" w:line="240" w:lineRule="auto"/>
              <w:ind w:right="132"/>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Дороговизна сырья, недостаток мощностей. Использование устаревших технологий переработки с невысоким выходом. Большое количество импортной продукции</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rsidR="00A55BD6" w:rsidRPr="00533F72" w:rsidRDefault="00384880" w:rsidP="00384880">
            <w:pPr>
              <w:pStyle w:val="25"/>
              <w:shd w:val="clear" w:color="auto" w:fill="auto"/>
              <w:spacing w:before="0" w:after="0" w:line="240" w:lineRule="auto"/>
              <w:ind w:right="131"/>
              <w:rPr>
                <w:rFonts w:ascii="Times New Roman" w:hAnsi="Times New Roman" w:cs="Times New Roman"/>
                <w:b w:val="0"/>
                <w:color w:val="000000"/>
                <w:sz w:val="24"/>
                <w:szCs w:val="24"/>
                <w:shd w:val="clear" w:color="auto" w:fill="FFFFFF"/>
                <w:lang w:eastAsia="ru-RU" w:bidi="ru-RU"/>
              </w:rPr>
            </w:pPr>
            <w:r w:rsidRPr="00533F72">
              <w:rPr>
                <w:rStyle w:val="28pt"/>
                <w:rFonts w:eastAsia="Arial Narrow"/>
                <w:b w:val="0"/>
                <w:sz w:val="24"/>
                <w:szCs w:val="24"/>
              </w:rPr>
              <w:t>Расширение</w:t>
            </w:r>
            <w:r w:rsidR="00A55BD6" w:rsidRPr="00533F72">
              <w:rPr>
                <w:rStyle w:val="28pt"/>
                <w:rFonts w:eastAsia="Arial Narrow"/>
                <w:b w:val="0"/>
                <w:sz w:val="24"/>
                <w:szCs w:val="24"/>
              </w:rPr>
              <w:t xml:space="preserve"> сырьевой базы </w:t>
            </w:r>
            <w:r w:rsidRPr="00533F72">
              <w:rPr>
                <w:rStyle w:val="28pt"/>
                <w:rFonts w:eastAsia="Arial Narrow"/>
                <w:b w:val="0"/>
                <w:sz w:val="24"/>
                <w:szCs w:val="24"/>
              </w:rPr>
              <w:t>для роста выработки</w:t>
            </w:r>
            <w:r w:rsidR="00A55BD6" w:rsidRPr="00533F72">
              <w:rPr>
                <w:rStyle w:val="28pt"/>
                <w:rFonts w:eastAsia="Arial Narrow"/>
                <w:b w:val="0"/>
                <w:sz w:val="24"/>
                <w:szCs w:val="24"/>
              </w:rPr>
              <w:t xml:space="preserve"> различных  масличных культур, модернизация и наращивание производственных мощностей.</w:t>
            </w:r>
            <w:r w:rsidRPr="00533F72">
              <w:rPr>
                <w:rStyle w:val="28pt"/>
                <w:rFonts w:eastAsia="Arial Narrow"/>
                <w:b w:val="0"/>
                <w:sz w:val="24"/>
                <w:szCs w:val="24"/>
              </w:rPr>
              <w:t xml:space="preserve"> Развитие малого бизнеса в этой сфере.</w:t>
            </w:r>
          </w:p>
        </w:tc>
      </w:tr>
      <w:tr w:rsidR="00AE1C58" w:rsidRPr="00533F72" w:rsidTr="00056B96">
        <w:trPr>
          <w:trHeight w:hRule="exact" w:val="412"/>
        </w:trPr>
        <w:tc>
          <w:tcPr>
            <w:tcW w:w="9639" w:type="dxa"/>
            <w:gridSpan w:val="3"/>
            <w:tcBorders>
              <w:top w:val="single" w:sz="4" w:space="0" w:color="auto"/>
              <w:left w:val="single" w:sz="4" w:space="0" w:color="auto"/>
              <w:bottom w:val="single" w:sz="4" w:space="0" w:color="auto"/>
              <w:right w:val="single" w:sz="4" w:space="0" w:color="auto"/>
            </w:tcBorders>
            <w:shd w:val="clear" w:color="auto" w:fill="FFFFFF"/>
          </w:tcPr>
          <w:p w:rsidR="00AE1C58" w:rsidRPr="00533F72" w:rsidRDefault="00AE1C58" w:rsidP="00384880">
            <w:pPr>
              <w:pStyle w:val="25"/>
              <w:shd w:val="clear" w:color="auto" w:fill="auto"/>
              <w:spacing w:before="0" w:after="0" w:line="240" w:lineRule="auto"/>
              <w:ind w:right="131"/>
              <w:rPr>
                <w:rStyle w:val="28pt"/>
                <w:rFonts w:eastAsia="Arial Narrow"/>
                <w:b w:val="0"/>
                <w:sz w:val="24"/>
                <w:szCs w:val="24"/>
              </w:rPr>
            </w:pPr>
            <w:r w:rsidRPr="00533F72">
              <w:rPr>
                <w:rStyle w:val="28pt"/>
                <w:rFonts w:eastAsia="Arial Narrow"/>
                <w:b w:val="0"/>
                <w:sz w:val="24"/>
                <w:szCs w:val="24"/>
              </w:rPr>
              <w:t>Примечание: разработано автором</w:t>
            </w:r>
          </w:p>
        </w:tc>
      </w:tr>
      <w:tr w:rsidR="009C299B" w:rsidRPr="00533F72" w:rsidTr="00AE1C58">
        <w:trPr>
          <w:trHeight w:hRule="exact" w:val="293"/>
        </w:trPr>
        <w:tc>
          <w:tcPr>
            <w:tcW w:w="9639" w:type="dxa"/>
            <w:gridSpan w:val="3"/>
            <w:tcBorders>
              <w:top w:val="single" w:sz="4" w:space="0" w:color="auto"/>
            </w:tcBorders>
            <w:shd w:val="clear" w:color="auto" w:fill="FFFFFF"/>
          </w:tcPr>
          <w:p w:rsidR="009C299B" w:rsidRPr="00533F72" w:rsidRDefault="009C299B" w:rsidP="009C299B">
            <w:pPr>
              <w:pStyle w:val="25"/>
              <w:shd w:val="clear" w:color="auto" w:fill="auto"/>
              <w:spacing w:before="0" w:after="0" w:line="240" w:lineRule="auto"/>
              <w:ind w:right="131"/>
              <w:rPr>
                <w:rStyle w:val="28pt"/>
                <w:rFonts w:eastAsia="Arial Narrow"/>
                <w:b w:val="0"/>
                <w:sz w:val="24"/>
                <w:szCs w:val="24"/>
              </w:rPr>
            </w:pPr>
          </w:p>
        </w:tc>
      </w:tr>
    </w:tbl>
    <w:p w:rsidR="00A55BD6" w:rsidRPr="00533F72" w:rsidRDefault="0055075F"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Данные инновации по рассматриваемой отрасли были сгруппированы с описанием и анализом основных путей их использования с целью роста </w:t>
      </w:r>
      <w:r w:rsidR="00A55BD6" w:rsidRPr="00533F72">
        <w:rPr>
          <w:rFonts w:ascii="Times New Roman" w:hAnsi="Times New Roman" w:cs="Times New Roman"/>
          <w:sz w:val="28"/>
          <w:szCs w:val="28"/>
        </w:rPr>
        <w:t>конкурентоспособности отечественн</w:t>
      </w:r>
      <w:r w:rsidRPr="00533F72">
        <w:rPr>
          <w:rFonts w:ascii="Times New Roman" w:hAnsi="Times New Roman" w:cs="Times New Roman"/>
          <w:sz w:val="28"/>
          <w:szCs w:val="28"/>
        </w:rPr>
        <w:t>ых продуктов питания</w:t>
      </w:r>
      <w:r w:rsidR="00A55BD6" w:rsidRPr="00533F72">
        <w:rPr>
          <w:rFonts w:ascii="Times New Roman" w:hAnsi="Times New Roman" w:cs="Times New Roman"/>
          <w:sz w:val="28"/>
          <w:szCs w:val="28"/>
        </w:rPr>
        <w:t xml:space="preserve"> (таблица </w:t>
      </w:r>
      <w:r w:rsidR="00AE1C58">
        <w:rPr>
          <w:rFonts w:ascii="Times New Roman" w:hAnsi="Times New Roman" w:cs="Times New Roman"/>
          <w:sz w:val="28"/>
          <w:szCs w:val="28"/>
        </w:rPr>
        <w:t>22</w:t>
      </w:r>
      <w:r w:rsidR="00A55BD6" w:rsidRPr="00533F72">
        <w:rPr>
          <w:rFonts w:ascii="Times New Roman" w:hAnsi="Times New Roman" w:cs="Times New Roman"/>
          <w:sz w:val="28"/>
          <w:szCs w:val="28"/>
        </w:rPr>
        <w:t>)</w:t>
      </w:r>
    </w:p>
    <w:p w:rsidR="00D55ED3" w:rsidRPr="00533F72" w:rsidRDefault="00D55ED3" w:rsidP="00D55ED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Таким образом, можно видеть, что по продуктовым инновациям наиболее актуальным является выпуск новых товаров с учетом современных требований потребителей по доступной цене. Технологические инновации в основном должны быть направлены на обновление оборудования и линий и экономию затрат с уменьшением потерь. </w:t>
      </w:r>
      <w:r w:rsidR="00AF6FA1" w:rsidRPr="00533F72">
        <w:rPr>
          <w:rFonts w:ascii="Times New Roman" w:hAnsi="Times New Roman" w:cs="Times New Roman"/>
          <w:sz w:val="28"/>
          <w:szCs w:val="28"/>
        </w:rPr>
        <w:t>Маркетинговые инновации</w:t>
      </w:r>
      <w:r w:rsidRPr="00533F72">
        <w:rPr>
          <w:rFonts w:ascii="Times New Roman" w:hAnsi="Times New Roman" w:cs="Times New Roman"/>
          <w:sz w:val="28"/>
          <w:szCs w:val="28"/>
        </w:rPr>
        <w:t xml:space="preserve"> должны быть направлены на улучшение имиджа фирмы путем широкого использования цифровых технологий и инноваций в области упаковочных материалов. Организационные инновации должны обеспечивать и создавать условия для использования инновационного потенциала предприятий, оптимизации хозяйственных связей с поставщиками и потребителями.</w:t>
      </w:r>
    </w:p>
    <w:p w:rsidR="00D55ED3" w:rsidRPr="00533F72" w:rsidRDefault="00D55ED3" w:rsidP="00A55BD6">
      <w:pPr>
        <w:spacing w:after="0" w:line="240" w:lineRule="auto"/>
        <w:ind w:firstLine="709"/>
        <w:jc w:val="both"/>
        <w:rPr>
          <w:rFonts w:ascii="Times New Roman" w:hAnsi="Times New Roman" w:cs="Times New Roman"/>
          <w:sz w:val="28"/>
          <w:szCs w:val="28"/>
        </w:rPr>
      </w:pPr>
    </w:p>
    <w:p w:rsidR="00A55BD6" w:rsidRDefault="00A55BD6" w:rsidP="0029594D">
      <w:pPr>
        <w:spacing w:after="0" w:line="240" w:lineRule="auto"/>
        <w:jc w:val="both"/>
        <w:rPr>
          <w:rFonts w:ascii="Times New Roman" w:hAnsi="Times New Roman" w:cs="Times New Roman"/>
          <w:b/>
          <w:bCs/>
          <w:sz w:val="28"/>
          <w:szCs w:val="28"/>
        </w:rPr>
      </w:pPr>
      <w:r w:rsidRPr="008134EC">
        <w:rPr>
          <w:rFonts w:ascii="Times New Roman" w:hAnsi="Times New Roman" w:cs="Times New Roman"/>
          <w:b/>
          <w:bCs/>
          <w:sz w:val="28"/>
          <w:szCs w:val="28"/>
        </w:rPr>
        <w:t xml:space="preserve">Таблица </w:t>
      </w:r>
      <w:r w:rsidR="00E23AC7" w:rsidRPr="008134EC">
        <w:rPr>
          <w:rFonts w:ascii="Times New Roman" w:hAnsi="Times New Roman" w:cs="Times New Roman"/>
          <w:b/>
          <w:bCs/>
          <w:sz w:val="28"/>
          <w:szCs w:val="28"/>
        </w:rPr>
        <w:t>2</w:t>
      </w:r>
      <w:r w:rsidR="00D55ED3" w:rsidRPr="008134EC">
        <w:rPr>
          <w:rFonts w:ascii="Times New Roman" w:hAnsi="Times New Roman" w:cs="Times New Roman"/>
          <w:b/>
          <w:bCs/>
          <w:sz w:val="28"/>
          <w:szCs w:val="28"/>
        </w:rPr>
        <w:t>2</w:t>
      </w:r>
      <w:r w:rsidR="00E23AC7" w:rsidRPr="008134EC">
        <w:rPr>
          <w:rFonts w:ascii="Times New Roman" w:hAnsi="Times New Roman" w:cs="Times New Roman"/>
          <w:b/>
          <w:bCs/>
          <w:sz w:val="28"/>
          <w:szCs w:val="28"/>
        </w:rPr>
        <w:t xml:space="preserve"> –</w:t>
      </w:r>
      <w:r w:rsidR="008134EC">
        <w:rPr>
          <w:rFonts w:ascii="Times New Roman" w:hAnsi="Times New Roman" w:cs="Times New Roman"/>
          <w:b/>
          <w:bCs/>
          <w:sz w:val="28"/>
          <w:szCs w:val="28"/>
        </w:rPr>
        <w:t>Н</w:t>
      </w:r>
      <w:r w:rsidR="00E23AC7" w:rsidRPr="008134EC">
        <w:rPr>
          <w:rFonts w:ascii="Times New Roman" w:hAnsi="Times New Roman" w:cs="Times New Roman"/>
          <w:b/>
          <w:bCs/>
          <w:sz w:val="28"/>
          <w:szCs w:val="28"/>
        </w:rPr>
        <w:t xml:space="preserve">аправления инновационного развития </w:t>
      </w:r>
      <w:r w:rsidR="008134EC">
        <w:rPr>
          <w:rFonts w:ascii="Times New Roman" w:hAnsi="Times New Roman" w:cs="Times New Roman"/>
          <w:b/>
          <w:bCs/>
          <w:sz w:val="28"/>
          <w:szCs w:val="28"/>
        </w:rPr>
        <w:t>в</w:t>
      </w:r>
      <w:r w:rsidR="00E23AC7" w:rsidRPr="008134EC">
        <w:rPr>
          <w:rFonts w:ascii="Times New Roman" w:hAnsi="Times New Roman" w:cs="Times New Roman"/>
          <w:b/>
          <w:bCs/>
          <w:sz w:val="28"/>
          <w:szCs w:val="28"/>
        </w:rPr>
        <w:t xml:space="preserve"> </w:t>
      </w:r>
      <w:r w:rsidR="00D55ED3" w:rsidRPr="008134EC">
        <w:rPr>
          <w:rFonts w:ascii="Times New Roman" w:hAnsi="Times New Roman" w:cs="Times New Roman"/>
          <w:b/>
          <w:bCs/>
          <w:sz w:val="28"/>
          <w:szCs w:val="28"/>
        </w:rPr>
        <w:t xml:space="preserve">пищевой промышленности по  </w:t>
      </w:r>
      <w:r w:rsidR="00E23AC7" w:rsidRPr="008134EC">
        <w:rPr>
          <w:rFonts w:ascii="Times New Roman" w:hAnsi="Times New Roman" w:cs="Times New Roman"/>
          <w:b/>
          <w:bCs/>
          <w:sz w:val="28"/>
          <w:szCs w:val="28"/>
        </w:rPr>
        <w:t>типам инноваций</w:t>
      </w:r>
    </w:p>
    <w:p w:rsidR="0029594D" w:rsidRPr="008134EC" w:rsidRDefault="0029594D" w:rsidP="0029594D">
      <w:pPr>
        <w:spacing w:after="0" w:line="240" w:lineRule="auto"/>
        <w:jc w:val="both"/>
        <w:rPr>
          <w:rFonts w:ascii="Times New Roman" w:hAnsi="Times New Roman" w:cs="Times New Roman"/>
          <w:b/>
          <w:bCs/>
          <w:sz w:val="28"/>
          <w:szCs w:val="28"/>
        </w:rPr>
      </w:pPr>
    </w:p>
    <w:tbl>
      <w:tblPr>
        <w:tblW w:w="0" w:type="auto"/>
        <w:tblInd w:w="10" w:type="dxa"/>
        <w:tblLayout w:type="fixed"/>
        <w:tblCellMar>
          <w:left w:w="10" w:type="dxa"/>
          <w:right w:w="10" w:type="dxa"/>
        </w:tblCellMar>
        <w:tblLook w:val="0000" w:firstRow="0" w:lastRow="0" w:firstColumn="0" w:lastColumn="0" w:noHBand="0" w:noVBand="0"/>
      </w:tblPr>
      <w:tblGrid>
        <w:gridCol w:w="851"/>
        <w:gridCol w:w="2126"/>
        <w:gridCol w:w="6521"/>
      </w:tblGrid>
      <w:tr w:rsidR="008134EC" w:rsidRPr="00533F72" w:rsidTr="00C409A6">
        <w:trPr>
          <w:trHeight w:hRule="exact" w:val="445"/>
        </w:trPr>
        <w:tc>
          <w:tcPr>
            <w:tcW w:w="851" w:type="dxa"/>
            <w:tcBorders>
              <w:top w:val="single" w:sz="4" w:space="0" w:color="auto"/>
              <w:left w:val="single" w:sz="4" w:space="0" w:color="auto"/>
            </w:tcBorders>
            <w:shd w:val="clear" w:color="auto" w:fill="FFFFFF"/>
            <w:vAlign w:val="bottom"/>
          </w:tcPr>
          <w:p w:rsidR="008134EC" w:rsidRPr="00533F72" w:rsidRDefault="008134EC" w:rsidP="008134EC">
            <w:pPr>
              <w:pStyle w:val="25"/>
              <w:shd w:val="clear" w:color="auto" w:fill="auto"/>
              <w:spacing w:before="0" w:after="0" w:line="240" w:lineRule="auto"/>
              <w:rPr>
                <w:rStyle w:val="28pt"/>
                <w:rFonts w:eastAsia="Arial Narrow"/>
                <w:b w:val="0"/>
                <w:sz w:val="24"/>
                <w:szCs w:val="24"/>
              </w:rPr>
            </w:pPr>
            <w:r w:rsidRPr="00533F72">
              <w:rPr>
                <w:rStyle w:val="28pt"/>
                <w:rFonts w:eastAsia="Arial Narrow"/>
                <w:b w:val="0"/>
                <w:sz w:val="24"/>
                <w:szCs w:val="24"/>
              </w:rPr>
              <w:t>№</w:t>
            </w:r>
          </w:p>
        </w:tc>
        <w:tc>
          <w:tcPr>
            <w:tcW w:w="2126" w:type="dxa"/>
            <w:tcBorders>
              <w:top w:val="single" w:sz="4" w:space="0" w:color="auto"/>
              <w:left w:val="single" w:sz="4" w:space="0" w:color="auto"/>
            </w:tcBorders>
            <w:shd w:val="clear" w:color="auto" w:fill="FFFFFF"/>
            <w:vAlign w:val="bottom"/>
          </w:tcPr>
          <w:p w:rsidR="008134EC" w:rsidRPr="00533F72" w:rsidRDefault="008134EC" w:rsidP="008134EC">
            <w:pPr>
              <w:pStyle w:val="25"/>
              <w:shd w:val="clear" w:color="auto" w:fill="auto"/>
              <w:spacing w:before="0" w:after="0" w:line="240" w:lineRule="auto"/>
              <w:rPr>
                <w:rStyle w:val="28pt"/>
                <w:rFonts w:eastAsia="Arial Narrow"/>
                <w:b w:val="0"/>
                <w:sz w:val="24"/>
                <w:szCs w:val="24"/>
              </w:rPr>
            </w:pPr>
            <w:r w:rsidRPr="00533F72">
              <w:rPr>
                <w:rStyle w:val="28pt"/>
                <w:rFonts w:eastAsia="Arial Narrow"/>
                <w:b w:val="0"/>
                <w:sz w:val="24"/>
                <w:szCs w:val="24"/>
              </w:rPr>
              <w:t>Тип инноваций</w:t>
            </w:r>
          </w:p>
        </w:tc>
        <w:tc>
          <w:tcPr>
            <w:tcW w:w="6521" w:type="dxa"/>
            <w:tcBorders>
              <w:top w:val="single" w:sz="4" w:space="0" w:color="auto"/>
              <w:left w:val="single" w:sz="4" w:space="0" w:color="auto"/>
              <w:right w:val="single" w:sz="4" w:space="0" w:color="auto"/>
            </w:tcBorders>
            <w:shd w:val="clear" w:color="auto" w:fill="FFFFFF"/>
            <w:vAlign w:val="bottom"/>
          </w:tcPr>
          <w:p w:rsidR="008134EC" w:rsidRPr="00533F72" w:rsidRDefault="008134EC" w:rsidP="008134EC">
            <w:pPr>
              <w:pStyle w:val="25"/>
              <w:shd w:val="clear" w:color="auto" w:fill="auto"/>
              <w:spacing w:before="0" w:after="0" w:line="240" w:lineRule="auto"/>
              <w:rPr>
                <w:rStyle w:val="28pt"/>
                <w:rFonts w:eastAsia="Arial Narrow"/>
                <w:b w:val="0"/>
                <w:sz w:val="24"/>
                <w:szCs w:val="24"/>
              </w:rPr>
            </w:pPr>
            <w:r w:rsidRPr="00533F72">
              <w:rPr>
                <w:rStyle w:val="28pt"/>
                <w:rFonts w:eastAsia="Arial Narrow"/>
                <w:b w:val="0"/>
                <w:sz w:val="24"/>
                <w:szCs w:val="24"/>
              </w:rPr>
              <w:t>Направление инновационного развития</w:t>
            </w:r>
          </w:p>
        </w:tc>
      </w:tr>
      <w:tr w:rsidR="008134EC" w:rsidRPr="00533F72" w:rsidTr="00C409A6">
        <w:trPr>
          <w:trHeight w:hRule="exact" w:val="445"/>
        </w:trPr>
        <w:tc>
          <w:tcPr>
            <w:tcW w:w="851" w:type="dxa"/>
            <w:tcBorders>
              <w:top w:val="single" w:sz="4" w:space="0" w:color="auto"/>
              <w:left w:val="single" w:sz="4" w:space="0" w:color="auto"/>
            </w:tcBorders>
            <w:shd w:val="clear" w:color="auto" w:fill="FFFFFF"/>
            <w:vAlign w:val="bottom"/>
          </w:tcPr>
          <w:p w:rsidR="008134EC" w:rsidRPr="00533F72" w:rsidRDefault="008134EC" w:rsidP="008134EC">
            <w:pPr>
              <w:pStyle w:val="25"/>
              <w:shd w:val="clear" w:color="auto" w:fill="auto"/>
              <w:spacing w:before="0" w:after="0" w:line="240" w:lineRule="auto"/>
              <w:jc w:val="center"/>
              <w:rPr>
                <w:rFonts w:ascii="Times New Roman" w:hAnsi="Times New Roman" w:cs="Times New Roman"/>
                <w:b w:val="0"/>
                <w:sz w:val="24"/>
                <w:szCs w:val="24"/>
              </w:rPr>
            </w:pPr>
            <w:r>
              <w:rPr>
                <w:rFonts w:ascii="Times New Roman" w:hAnsi="Times New Roman" w:cs="Times New Roman"/>
                <w:b w:val="0"/>
                <w:sz w:val="24"/>
                <w:szCs w:val="24"/>
              </w:rPr>
              <w:t>1</w:t>
            </w:r>
          </w:p>
        </w:tc>
        <w:tc>
          <w:tcPr>
            <w:tcW w:w="2126" w:type="dxa"/>
            <w:tcBorders>
              <w:top w:val="single" w:sz="4" w:space="0" w:color="auto"/>
              <w:left w:val="single" w:sz="4" w:space="0" w:color="auto"/>
            </w:tcBorders>
            <w:shd w:val="clear" w:color="auto" w:fill="FFFFFF"/>
            <w:vAlign w:val="bottom"/>
          </w:tcPr>
          <w:p w:rsidR="008134EC" w:rsidRPr="00533F72" w:rsidRDefault="008134EC" w:rsidP="008134EC">
            <w:pPr>
              <w:pStyle w:val="25"/>
              <w:shd w:val="clear" w:color="auto" w:fill="auto"/>
              <w:spacing w:before="0" w:after="0" w:line="240" w:lineRule="auto"/>
              <w:jc w:val="center"/>
              <w:rPr>
                <w:rFonts w:ascii="Times New Roman" w:hAnsi="Times New Roman" w:cs="Times New Roman"/>
                <w:b w:val="0"/>
                <w:sz w:val="24"/>
                <w:szCs w:val="24"/>
              </w:rPr>
            </w:pPr>
            <w:r>
              <w:rPr>
                <w:rFonts w:ascii="Times New Roman" w:hAnsi="Times New Roman" w:cs="Times New Roman"/>
                <w:b w:val="0"/>
                <w:sz w:val="24"/>
                <w:szCs w:val="24"/>
              </w:rPr>
              <w:t>2</w:t>
            </w:r>
          </w:p>
        </w:tc>
        <w:tc>
          <w:tcPr>
            <w:tcW w:w="6521" w:type="dxa"/>
            <w:tcBorders>
              <w:top w:val="single" w:sz="4" w:space="0" w:color="auto"/>
              <w:left w:val="single" w:sz="4" w:space="0" w:color="auto"/>
              <w:right w:val="single" w:sz="4" w:space="0" w:color="auto"/>
            </w:tcBorders>
            <w:shd w:val="clear" w:color="auto" w:fill="FFFFFF"/>
            <w:vAlign w:val="bottom"/>
          </w:tcPr>
          <w:p w:rsidR="008134EC" w:rsidRPr="00533F72" w:rsidRDefault="008134EC" w:rsidP="008134EC">
            <w:pPr>
              <w:pStyle w:val="25"/>
              <w:shd w:val="clear" w:color="auto" w:fill="auto"/>
              <w:spacing w:before="0" w:after="0" w:line="240" w:lineRule="auto"/>
              <w:jc w:val="center"/>
              <w:rPr>
                <w:rFonts w:ascii="Times New Roman" w:hAnsi="Times New Roman" w:cs="Times New Roman"/>
                <w:b w:val="0"/>
                <w:sz w:val="24"/>
                <w:szCs w:val="24"/>
              </w:rPr>
            </w:pPr>
            <w:r>
              <w:rPr>
                <w:rFonts w:ascii="Times New Roman" w:hAnsi="Times New Roman" w:cs="Times New Roman"/>
                <w:b w:val="0"/>
                <w:sz w:val="24"/>
                <w:szCs w:val="24"/>
              </w:rPr>
              <w:t>3</w:t>
            </w:r>
          </w:p>
        </w:tc>
      </w:tr>
      <w:tr w:rsidR="008134EC" w:rsidRPr="00533F72" w:rsidTr="008134EC">
        <w:trPr>
          <w:trHeight w:hRule="exact" w:val="1699"/>
        </w:trPr>
        <w:tc>
          <w:tcPr>
            <w:tcW w:w="851" w:type="dxa"/>
            <w:tcBorders>
              <w:top w:val="single" w:sz="4" w:space="0" w:color="auto"/>
              <w:left w:val="single" w:sz="4" w:space="0" w:color="auto"/>
              <w:bottom w:val="single" w:sz="4" w:space="0" w:color="auto"/>
            </w:tcBorders>
            <w:shd w:val="clear" w:color="auto" w:fill="FFFFFF"/>
          </w:tcPr>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1.</w:t>
            </w:r>
          </w:p>
        </w:tc>
        <w:tc>
          <w:tcPr>
            <w:tcW w:w="2126" w:type="dxa"/>
            <w:tcBorders>
              <w:top w:val="single" w:sz="4" w:space="0" w:color="auto"/>
              <w:left w:val="single" w:sz="4" w:space="0" w:color="auto"/>
              <w:bottom w:val="single" w:sz="4" w:space="0" w:color="auto"/>
            </w:tcBorders>
            <w:shd w:val="clear" w:color="auto" w:fill="FFFFFF"/>
          </w:tcPr>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Продуктовые</w:t>
            </w:r>
          </w:p>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(ассортиментные)</w:t>
            </w:r>
          </w:p>
        </w:tc>
        <w:tc>
          <w:tcPr>
            <w:tcW w:w="6521" w:type="dxa"/>
            <w:tcBorders>
              <w:top w:val="single" w:sz="4" w:space="0" w:color="auto"/>
              <w:left w:val="single" w:sz="4" w:space="0" w:color="auto"/>
              <w:bottom w:val="single" w:sz="4" w:space="0" w:color="auto"/>
              <w:right w:val="single" w:sz="4" w:space="0" w:color="auto"/>
            </w:tcBorders>
            <w:shd w:val="clear" w:color="auto" w:fill="FFFFFF"/>
            <w:vAlign w:val="bottom"/>
          </w:tcPr>
          <w:p w:rsidR="008134EC" w:rsidRPr="00533F72" w:rsidRDefault="008134EC" w:rsidP="008134EC">
            <w:pPr>
              <w:pStyle w:val="25"/>
              <w:numPr>
                <w:ilvl w:val="0"/>
                <w:numId w:val="18"/>
              </w:numPr>
              <w:shd w:val="clear" w:color="auto" w:fill="auto"/>
              <w:tabs>
                <w:tab w:val="left" w:pos="259"/>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Разработка новых продуктов под брендом  «Халял» (натуральные продукты для здорового питания).</w:t>
            </w:r>
          </w:p>
          <w:p w:rsidR="008134EC" w:rsidRPr="00533F72" w:rsidRDefault="008134EC" w:rsidP="008134EC">
            <w:pPr>
              <w:pStyle w:val="25"/>
              <w:numPr>
                <w:ilvl w:val="0"/>
                <w:numId w:val="18"/>
              </w:numPr>
              <w:shd w:val="clear" w:color="auto" w:fill="auto"/>
              <w:tabs>
                <w:tab w:val="left" w:pos="408"/>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Выработка готовых продуктов или полуфабрикатов с минимальной обработкой.</w:t>
            </w:r>
          </w:p>
          <w:p w:rsidR="008134EC" w:rsidRPr="00533F72" w:rsidRDefault="008134EC" w:rsidP="008134EC">
            <w:pPr>
              <w:pStyle w:val="25"/>
              <w:numPr>
                <w:ilvl w:val="0"/>
                <w:numId w:val="18"/>
              </w:numPr>
              <w:shd w:val="clear" w:color="auto" w:fill="auto"/>
              <w:tabs>
                <w:tab w:val="left" w:pos="278"/>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Разработка диетической продукции для отдельных категорий граждан с особыми потребностями.</w:t>
            </w:r>
          </w:p>
        </w:tc>
      </w:tr>
      <w:tr w:rsidR="008134EC" w:rsidRPr="00533F72" w:rsidTr="008134EC">
        <w:trPr>
          <w:trHeight w:hRule="exact" w:val="2277"/>
        </w:trPr>
        <w:tc>
          <w:tcPr>
            <w:tcW w:w="851" w:type="dxa"/>
            <w:tcBorders>
              <w:top w:val="single" w:sz="4" w:space="0" w:color="auto"/>
              <w:left w:val="single" w:sz="4" w:space="0" w:color="auto"/>
              <w:bottom w:val="single" w:sz="4" w:space="0" w:color="auto"/>
              <w:right w:val="single" w:sz="4" w:space="0" w:color="auto"/>
            </w:tcBorders>
            <w:shd w:val="clear" w:color="auto" w:fill="FFFFFF"/>
          </w:tcPr>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2.</w:t>
            </w:r>
          </w:p>
        </w:tc>
        <w:tc>
          <w:tcPr>
            <w:tcW w:w="2126" w:type="dxa"/>
            <w:tcBorders>
              <w:top w:val="single" w:sz="4" w:space="0" w:color="auto"/>
              <w:left w:val="single" w:sz="4" w:space="0" w:color="auto"/>
              <w:bottom w:val="single" w:sz="4" w:space="0" w:color="auto"/>
              <w:right w:val="single" w:sz="4" w:space="0" w:color="auto"/>
            </w:tcBorders>
            <w:shd w:val="clear" w:color="auto" w:fill="FFFFFF"/>
          </w:tcPr>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Технологические</w:t>
            </w:r>
          </w:p>
        </w:tc>
        <w:tc>
          <w:tcPr>
            <w:tcW w:w="6521" w:type="dxa"/>
            <w:tcBorders>
              <w:top w:val="single" w:sz="4" w:space="0" w:color="auto"/>
              <w:left w:val="single" w:sz="4" w:space="0" w:color="auto"/>
              <w:bottom w:val="single" w:sz="4" w:space="0" w:color="auto"/>
              <w:right w:val="single" w:sz="4" w:space="0" w:color="auto"/>
            </w:tcBorders>
            <w:shd w:val="clear" w:color="auto" w:fill="FFFFFF"/>
            <w:vAlign w:val="bottom"/>
          </w:tcPr>
          <w:p w:rsidR="008134EC" w:rsidRPr="00533F72" w:rsidRDefault="008134EC" w:rsidP="008134EC">
            <w:pPr>
              <w:pStyle w:val="25"/>
              <w:numPr>
                <w:ilvl w:val="0"/>
                <w:numId w:val="19"/>
              </w:numPr>
              <w:shd w:val="clear" w:color="auto" w:fill="auto"/>
              <w:tabs>
                <w:tab w:val="left" w:pos="283"/>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Создание и внедрение ресурсосберегающих, мало- и безотходных технологий.</w:t>
            </w:r>
          </w:p>
          <w:p w:rsidR="008134EC" w:rsidRPr="00533F72" w:rsidRDefault="008134EC" w:rsidP="008134EC">
            <w:pPr>
              <w:pStyle w:val="25"/>
              <w:numPr>
                <w:ilvl w:val="0"/>
                <w:numId w:val="19"/>
              </w:numPr>
              <w:shd w:val="clear" w:color="auto" w:fill="auto"/>
              <w:tabs>
                <w:tab w:val="left" w:pos="432"/>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Внедрение передовых технологий и малогабаритного оборудования для малых форм бизнеса, обеспечивающих экономию площадей и энергетических затрат</w:t>
            </w:r>
          </w:p>
          <w:p w:rsidR="008134EC" w:rsidRPr="00533F72" w:rsidRDefault="008134EC" w:rsidP="008134EC">
            <w:pPr>
              <w:pStyle w:val="25"/>
              <w:numPr>
                <w:ilvl w:val="0"/>
                <w:numId w:val="19"/>
              </w:numPr>
              <w:shd w:val="clear" w:color="auto" w:fill="auto"/>
              <w:tabs>
                <w:tab w:val="left" w:pos="374"/>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Внедрение инновационных технологий в области упаковки товаров для увеличения сроков хранения, удобства транспортировки и безопасности продукции</w:t>
            </w:r>
          </w:p>
        </w:tc>
      </w:tr>
    </w:tbl>
    <w:p w:rsidR="008134EC" w:rsidRDefault="008134EC">
      <w:r>
        <w:rPr>
          <w:b/>
          <w:bCs/>
        </w:rPr>
        <w:br w:type="page"/>
      </w:r>
    </w:p>
    <w:tbl>
      <w:tblPr>
        <w:tblW w:w="0" w:type="auto"/>
        <w:tblInd w:w="10" w:type="dxa"/>
        <w:tblLayout w:type="fixed"/>
        <w:tblCellMar>
          <w:left w:w="10" w:type="dxa"/>
          <w:right w:w="10" w:type="dxa"/>
        </w:tblCellMar>
        <w:tblLook w:val="0000" w:firstRow="0" w:lastRow="0" w:firstColumn="0" w:lastColumn="0" w:noHBand="0" w:noVBand="0"/>
      </w:tblPr>
      <w:tblGrid>
        <w:gridCol w:w="851"/>
        <w:gridCol w:w="2126"/>
        <w:gridCol w:w="6521"/>
      </w:tblGrid>
      <w:tr w:rsidR="008134EC" w:rsidRPr="00533F72" w:rsidTr="00056B96">
        <w:trPr>
          <w:trHeight w:hRule="exact" w:val="306"/>
        </w:trPr>
        <w:tc>
          <w:tcPr>
            <w:tcW w:w="9498" w:type="dxa"/>
            <w:gridSpan w:val="3"/>
            <w:tcBorders>
              <w:top w:val="single" w:sz="4" w:space="0" w:color="auto"/>
              <w:left w:val="single" w:sz="4" w:space="0" w:color="auto"/>
              <w:right w:val="single" w:sz="4" w:space="0" w:color="auto"/>
            </w:tcBorders>
            <w:shd w:val="clear" w:color="auto" w:fill="FFFFFF"/>
          </w:tcPr>
          <w:p w:rsidR="008134EC" w:rsidRPr="00533F72" w:rsidRDefault="008134EC" w:rsidP="0029594D">
            <w:pPr>
              <w:pStyle w:val="25"/>
              <w:shd w:val="clear" w:color="auto" w:fill="auto"/>
              <w:tabs>
                <w:tab w:val="left" w:pos="278"/>
              </w:tabs>
              <w:spacing w:before="0" w:after="0" w:line="240" w:lineRule="auto"/>
              <w:jc w:val="right"/>
              <w:rPr>
                <w:rStyle w:val="28pt"/>
                <w:rFonts w:eastAsia="Arial Narrow"/>
                <w:b w:val="0"/>
                <w:sz w:val="24"/>
                <w:szCs w:val="24"/>
              </w:rPr>
            </w:pPr>
            <w:r>
              <w:rPr>
                <w:rStyle w:val="28pt"/>
                <w:rFonts w:eastAsia="Arial Narrow"/>
                <w:b w:val="0"/>
                <w:sz w:val="24"/>
                <w:szCs w:val="24"/>
              </w:rPr>
              <w:t>Продолжение таблицы 22</w:t>
            </w:r>
          </w:p>
        </w:tc>
      </w:tr>
      <w:tr w:rsidR="008134EC" w:rsidRPr="00533F72" w:rsidTr="008134EC">
        <w:trPr>
          <w:trHeight w:hRule="exact" w:val="268"/>
        </w:trPr>
        <w:tc>
          <w:tcPr>
            <w:tcW w:w="851" w:type="dxa"/>
            <w:tcBorders>
              <w:top w:val="single" w:sz="4" w:space="0" w:color="auto"/>
              <w:left w:val="single" w:sz="4" w:space="0" w:color="auto"/>
            </w:tcBorders>
            <w:shd w:val="clear" w:color="auto" w:fill="FFFFFF"/>
          </w:tcPr>
          <w:p w:rsidR="008134EC" w:rsidRPr="00533F72" w:rsidRDefault="008134EC" w:rsidP="008134EC">
            <w:pPr>
              <w:pStyle w:val="25"/>
              <w:shd w:val="clear" w:color="auto" w:fill="auto"/>
              <w:spacing w:before="0" w:after="0" w:line="240" w:lineRule="auto"/>
              <w:jc w:val="center"/>
              <w:rPr>
                <w:rStyle w:val="28pt"/>
                <w:rFonts w:eastAsia="Arial Narrow"/>
                <w:b w:val="0"/>
                <w:sz w:val="24"/>
                <w:szCs w:val="24"/>
              </w:rPr>
            </w:pPr>
            <w:r>
              <w:rPr>
                <w:rStyle w:val="28pt"/>
                <w:rFonts w:eastAsia="Arial Narrow"/>
                <w:b w:val="0"/>
                <w:sz w:val="24"/>
                <w:szCs w:val="24"/>
              </w:rPr>
              <w:t>1</w:t>
            </w:r>
          </w:p>
        </w:tc>
        <w:tc>
          <w:tcPr>
            <w:tcW w:w="2126" w:type="dxa"/>
            <w:tcBorders>
              <w:top w:val="single" w:sz="4" w:space="0" w:color="auto"/>
              <w:left w:val="single" w:sz="4" w:space="0" w:color="auto"/>
            </w:tcBorders>
            <w:shd w:val="clear" w:color="auto" w:fill="FFFFFF"/>
          </w:tcPr>
          <w:p w:rsidR="008134EC" w:rsidRPr="00533F72" w:rsidRDefault="008134EC" w:rsidP="008134EC">
            <w:pPr>
              <w:pStyle w:val="25"/>
              <w:shd w:val="clear" w:color="auto" w:fill="auto"/>
              <w:spacing w:before="0" w:after="0" w:line="240" w:lineRule="auto"/>
              <w:jc w:val="center"/>
              <w:rPr>
                <w:rStyle w:val="28pt"/>
                <w:rFonts w:eastAsia="Arial Narrow"/>
                <w:b w:val="0"/>
                <w:sz w:val="24"/>
                <w:szCs w:val="24"/>
              </w:rPr>
            </w:pPr>
            <w:r>
              <w:rPr>
                <w:rStyle w:val="28pt"/>
                <w:rFonts w:eastAsia="Arial Narrow"/>
                <w:b w:val="0"/>
                <w:sz w:val="24"/>
                <w:szCs w:val="24"/>
              </w:rPr>
              <w:t>2</w:t>
            </w:r>
          </w:p>
        </w:tc>
        <w:tc>
          <w:tcPr>
            <w:tcW w:w="6521" w:type="dxa"/>
            <w:tcBorders>
              <w:top w:val="single" w:sz="4" w:space="0" w:color="auto"/>
              <w:left w:val="single" w:sz="4" w:space="0" w:color="auto"/>
              <w:right w:val="single" w:sz="4" w:space="0" w:color="auto"/>
            </w:tcBorders>
            <w:shd w:val="clear" w:color="auto" w:fill="FFFFFF"/>
            <w:vAlign w:val="bottom"/>
          </w:tcPr>
          <w:p w:rsidR="008134EC" w:rsidRPr="00533F72" w:rsidRDefault="008134EC" w:rsidP="008134EC">
            <w:pPr>
              <w:pStyle w:val="25"/>
              <w:shd w:val="clear" w:color="auto" w:fill="auto"/>
              <w:tabs>
                <w:tab w:val="left" w:pos="278"/>
              </w:tabs>
              <w:spacing w:before="0" w:after="0" w:line="240" w:lineRule="auto"/>
              <w:jc w:val="center"/>
              <w:rPr>
                <w:rStyle w:val="28pt"/>
                <w:rFonts w:eastAsia="Arial Narrow"/>
                <w:b w:val="0"/>
                <w:sz w:val="24"/>
                <w:szCs w:val="24"/>
              </w:rPr>
            </w:pPr>
            <w:r>
              <w:rPr>
                <w:rStyle w:val="28pt"/>
                <w:rFonts w:eastAsia="Arial Narrow"/>
                <w:b w:val="0"/>
                <w:sz w:val="24"/>
                <w:szCs w:val="24"/>
              </w:rPr>
              <w:t>3</w:t>
            </w:r>
          </w:p>
        </w:tc>
      </w:tr>
      <w:tr w:rsidR="008134EC" w:rsidRPr="00533F72" w:rsidTr="008134EC">
        <w:trPr>
          <w:trHeight w:hRule="exact" w:val="1700"/>
        </w:trPr>
        <w:tc>
          <w:tcPr>
            <w:tcW w:w="851" w:type="dxa"/>
            <w:tcBorders>
              <w:top w:val="single" w:sz="4" w:space="0" w:color="auto"/>
              <w:left w:val="single" w:sz="4" w:space="0" w:color="auto"/>
            </w:tcBorders>
            <w:shd w:val="clear" w:color="auto" w:fill="FFFFFF"/>
          </w:tcPr>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3.</w:t>
            </w:r>
          </w:p>
        </w:tc>
        <w:tc>
          <w:tcPr>
            <w:tcW w:w="2126" w:type="dxa"/>
            <w:tcBorders>
              <w:top w:val="single" w:sz="4" w:space="0" w:color="auto"/>
              <w:left w:val="single" w:sz="4" w:space="0" w:color="auto"/>
            </w:tcBorders>
            <w:shd w:val="clear" w:color="auto" w:fill="FFFFFF"/>
          </w:tcPr>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Маркетинговые</w:t>
            </w:r>
          </w:p>
        </w:tc>
        <w:tc>
          <w:tcPr>
            <w:tcW w:w="6521" w:type="dxa"/>
            <w:tcBorders>
              <w:top w:val="single" w:sz="4" w:space="0" w:color="auto"/>
              <w:left w:val="single" w:sz="4" w:space="0" w:color="auto"/>
              <w:right w:val="single" w:sz="4" w:space="0" w:color="auto"/>
            </w:tcBorders>
            <w:shd w:val="clear" w:color="auto" w:fill="FFFFFF"/>
            <w:vAlign w:val="bottom"/>
          </w:tcPr>
          <w:p w:rsidR="008134EC" w:rsidRPr="00533F72" w:rsidRDefault="008134EC" w:rsidP="008134EC">
            <w:pPr>
              <w:pStyle w:val="25"/>
              <w:numPr>
                <w:ilvl w:val="0"/>
                <w:numId w:val="20"/>
              </w:numPr>
              <w:shd w:val="clear" w:color="auto" w:fill="auto"/>
              <w:tabs>
                <w:tab w:val="left" w:pos="278"/>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Внедрение экологически безопасных видов упаковочных материалов (биоразлагаемые).</w:t>
            </w:r>
          </w:p>
          <w:p w:rsidR="008134EC" w:rsidRPr="00533F72" w:rsidRDefault="008134EC" w:rsidP="008134EC">
            <w:pPr>
              <w:pStyle w:val="25"/>
              <w:numPr>
                <w:ilvl w:val="0"/>
                <w:numId w:val="20"/>
              </w:numPr>
              <w:shd w:val="clear" w:color="auto" w:fill="auto"/>
              <w:tabs>
                <w:tab w:val="left" w:pos="360"/>
              </w:tabs>
              <w:spacing w:before="0" w:after="0" w:line="240" w:lineRule="auto"/>
              <w:rPr>
                <w:rStyle w:val="28pt"/>
                <w:rFonts w:eastAsia="Arial Narrow"/>
                <w:b w:val="0"/>
                <w:color w:val="auto"/>
                <w:sz w:val="24"/>
                <w:szCs w:val="24"/>
                <w:shd w:val="clear" w:color="auto" w:fill="auto"/>
                <w:lang w:eastAsia="en-US" w:bidi="ar-SA"/>
              </w:rPr>
            </w:pPr>
            <w:r w:rsidRPr="00533F72">
              <w:rPr>
                <w:rStyle w:val="28pt"/>
                <w:rFonts w:eastAsia="Arial Narrow"/>
                <w:b w:val="0"/>
                <w:sz w:val="24"/>
                <w:szCs w:val="24"/>
              </w:rPr>
              <w:t xml:space="preserve">Внедрение современных маркетинговых технологий  по продвижению товаров (Интернет, реклама, </w:t>
            </w:r>
            <w:r w:rsidRPr="00533F72">
              <w:rPr>
                <w:rStyle w:val="28pt"/>
                <w:rFonts w:eastAsia="Arial Narrow"/>
                <w:b w:val="0"/>
                <w:sz w:val="24"/>
                <w:szCs w:val="24"/>
                <w:lang w:val="en-US"/>
              </w:rPr>
              <w:t>PR</w:t>
            </w:r>
            <w:r w:rsidRPr="00533F72">
              <w:rPr>
                <w:rStyle w:val="28pt"/>
                <w:rFonts w:eastAsia="Arial Narrow"/>
                <w:b w:val="0"/>
                <w:sz w:val="24"/>
                <w:szCs w:val="24"/>
              </w:rPr>
              <w:t>)</w:t>
            </w:r>
          </w:p>
          <w:p w:rsidR="008134EC" w:rsidRPr="00533F72" w:rsidRDefault="008134EC" w:rsidP="008134EC">
            <w:pPr>
              <w:pStyle w:val="25"/>
              <w:numPr>
                <w:ilvl w:val="0"/>
                <w:numId w:val="20"/>
              </w:numPr>
              <w:shd w:val="clear" w:color="auto" w:fill="auto"/>
              <w:tabs>
                <w:tab w:val="left" w:pos="360"/>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Широкое применение методов прямых доставок до покупателя</w:t>
            </w:r>
          </w:p>
        </w:tc>
      </w:tr>
      <w:tr w:rsidR="008134EC" w:rsidRPr="00533F72" w:rsidTr="00C409A6">
        <w:trPr>
          <w:trHeight w:hRule="exact" w:val="2277"/>
        </w:trPr>
        <w:tc>
          <w:tcPr>
            <w:tcW w:w="851" w:type="dxa"/>
            <w:tcBorders>
              <w:top w:val="single" w:sz="4" w:space="0" w:color="auto"/>
              <w:left w:val="single" w:sz="4" w:space="0" w:color="auto"/>
              <w:bottom w:val="single" w:sz="4" w:space="0" w:color="auto"/>
            </w:tcBorders>
            <w:shd w:val="clear" w:color="auto" w:fill="FFFFFF"/>
          </w:tcPr>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4.</w:t>
            </w:r>
          </w:p>
        </w:tc>
        <w:tc>
          <w:tcPr>
            <w:tcW w:w="2126" w:type="dxa"/>
            <w:tcBorders>
              <w:top w:val="single" w:sz="4" w:space="0" w:color="auto"/>
              <w:left w:val="single" w:sz="4" w:space="0" w:color="auto"/>
              <w:bottom w:val="single" w:sz="4" w:space="0" w:color="auto"/>
            </w:tcBorders>
            <w:shd w:val="clear" w:color="auto" w:fill="FFFFFF"/>
          </w:tcPr>
          <w:p w:rsidR="008134EC" w:rsidRPr="00533F72" w:rsidRDefault="008134EC" w:rsidP="008134EC">
            <w:pPr>
              <w:pStyle w:val="25"/>
              <w:shd w:val="clear" w:color="auto" w:fill="auto"/>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Организационные</w:t>
            </w:r>
          </w:p>
        </w:tc>
        <w:tc>
          <w:tcPr>
            <w:tcW w:w="6521" w:type="dxa"/>
            <w:tcBorders>
              <w:top w:val="single" w:sz="4" w:space="0" w:color="auto"/>
              <w:left w:val="single" w:sz="4" w:space="0" w:color="auto"/>
              <w:bottom w:val="single" w:sz="4" w:space="0" w:color="auto"/>
              <w:right w:val="single" w:sz="4" w:space="0" w:color="auto"/>
            </w:tcBorders>
            <w:shd w:val="clear" w:color="auto" w:fill="FFFFFF"/>
            <w:vAlign w:val="bottom"/>
          </w:tcPr>
          <w:p w:rsidR="008134EC" w:rsidRPr="00533F72" w:rsidRDefault="008134EC" w:rsidP="008134EC">
            <w:pPr>
              <w:pStyle w:val="25"/>
              <w:numPr>
                <w:ilvl w:val="0"/>
                <w:numId w:val="21"/>
              </w:numPr>
              <w:shd w:val="clear" w:color="auto" w:fill="auto"/>
              <w:tabs>
                <w:tab w:val="left" w:pos="413"/>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Использование передовых новых систем контроля качества и сертификации продукции.</w:t>
            </w:r>
          </w:p>
          <w:p w:rsidR="008134EC" w:rsidRPr="00533F72" w:rsidRDefault="008134EC" w:rsidP="008134EC">
            <w:pPr>
              <w:pStyle w:val="25"/>
              <w:numPr>
                <w:ilvl w:val="0"/>
                <w:numId w:val="21"/>
              </w:numPr>
              <w:shd w:val="clear" w:color="auto" w:fill="auto"/>
              <w:tabs>
                <w:tab w:val="left" w:pos="427"/>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Разработка оптимальной системы взаимодействия производства с внешними контрагентами по вопросам производства и сбыта продукции.</w:t>
            </w:r>
          </w:p>
          <w:p w:rsidR="008134EC" w:rsidRPr="00533F72" w:rsidRDefault="008134EC" w:rsidP="008134EC">
            <w:pPr>
              <w:pStyle w:val="25"/>
              <w:numPr>
                <w:ilvl w:val="0"/>
                <w:numId w:val="21"/>
              </w:numPr>
              <w:shd w:val="clear" w:color="auto" w:fill="auto"/>
              <w:tabs>
                <w:tab w:val="left" w:pos="283"/>
              </w:tabs>
              <w:spacing w:before="0" w:after="0" w:line="240" w:lineRule="auto"/>
              <w:rPr>
                <w:rStyle w:val="28pt"/>
                <w:rFonts w:eastAsia="Arial Narrow"/>
                <w:b w:val="0"/>
                <w:color w:val="auto"/>
                <w:sz w:val="24"/>
                <w:szCs w:val="24"/>
                <w:shd w:val="clear" w:color="auto" w:fill="auto"/>
                <w:lang w:eastAsia="en-US" w:bidi="ar-SA"/>
              </w:rPr>
            </w:pPr>
            <w:r w:rsidRPr="00533F72">
              <w:rPr>
                <w:rStyle w:val="28pt"/>
                <w:rFonts w:eastAsia="Arial Narrow"/>
                <w:b w:val="0"/>
                <w:sz w:val="24"/>
                <w:szCs w:val="24"/>
              </w:rPr>
              <w:t>Стимулирование развития малых форм предпринимательства</w:t>
            </w:r>
          </w:p>
          <w:p w:rsidR="008134EC" w:rsidRPr="00533F72" w:rsidRDefault="008134EC" w:rsidP="008134EC">
            <w:pPr>
              <w:pStyle w:val="25"/>
              <w:numPr>
                <w:ilvl w:val="0"/>
                <w:numId w:val="21"/>
              </w:numPr>
              <w:shd w:val="clear" w:color="auto" w:fill="auto"/>
              <w:tabs>
                <w:tab w:val="left" w:pos="278"/>
              </w:tabs>
              <w:spacing w:before="0" w:after="0" w:line="240" w:lineRule="auto"/>
              <w:rPr>
                <w:rFonts w:ascii="Times New Roman" w:hAnsi="Times New Roman" w:cs="Times New Roman"/>
                <w:b w:val="0"/>
                <w:sz w:val="24"/>
                <w:szCs w:val="24"/>
              </w:rPr>
            </w:pPr>
            <w:r w:rsidRPr="00533F72">
              <w:rPr>
                <w:rStyle w:val="28pt"/>
                <w:rFonts w:eastAsia="Arial Narrow"/>
                <w:b w:val="0"/>
                <w:sz w:val="24"/>
                <w:szCs w:val="24"/>
              </w:rPr>
              <w:t>Стимулирование инновационной активности персонала.</w:t>
            </w:r>
          </w:p>
        </w:tc>
      </w:tr>
      <w:tr w:rsidR="008134EC" w:rsidRPr="00533F72" w:rsidTr="008134EC">
        <w:trPr>
          <w:trHeight w:hRule="exact" w:val="286"/>
        </w:trPr>
        <w:tc>
          <w:tcPr>
            <w:tcW w:w="9498" w:type="dxa"/>
            <w:gridSpan w:val="3"/>
            <w:tcBorders>
              <w:top w:val="single" w:sz="4" w:space="0" w:color="auto"/>
              <w:left w:val="single" w:sz="4" w:space="0" w:color="auto"/>
              <w:bottom w:val="single" w:sz="4" w:space="0" w:color="auto"/>
              <w:right w:val="single" w:sz="4" w:space="0" w:color="auto"/>
            </w:tcBorders>
            <w:shd w:val="clear" w:color="auto" w:fill="FFFFFF"/>
          </w:tcPr>
          <w:p w:rsidR="008134EC" w:rsidRPr="00533F72" w:rsidRDefault="008134EC" w:rsidP="008134EC">
            <w:pPr>
              <w:spacing w:after="0" w:line="240" w:lineRule="auto"/>
              <w:jc w:val="both"/>
              <w:rPr>
                <w:rStyle w:val="28pt"/>
                <w:rFonts w:eastAsia="Arial Narrow"/>
                <w:sz w:val="24"/>
                <w:szCs w:val="24"/>
              </w:rPr>
            </w:pPr>
            <w:r w:rsidRPr="00533F72">
              <w:rPr>
                <w:rStyle w:val="28pt"/>
                <w:rFonts w:eastAsia="Arial Narrow"/>
                <w:sz w:val="24"/>
                <w:szCs w:val="24"/>
              </w:rPr>
              <w:t>Примечание: разработано автором</w:t>
            </w:r>
          </w:p>
          <w:p w:rsidR="008134EC" w:rsidRPr="00533F72" w:rsidRDefault="008134EC" w:rsidP="008134EC">
            <w:pPr>
              <w:pStyle w:val="25"/>
              <w:shd w:val="clear" w:color="auto" w:fill="auto"/>
              <w:tabs>
                <w:tab w:val="left" w:pos="413"/>
              </w:tabs>
              <w:spacing w:before="0" w:after="0" w:line="240" w:lineRule="auto"/>
              <w:rPr>
                <w:rStyle w:val="28pt"/>
                <w:rFonts w:eastAsia="Arial Narrow"/>
                <w:b w:val="0"/>
                <w:sz w:val="24"/>
                <w:szCs w:val="24"/>
              </w:rPr>
            </w:pPr>
          </w:p>
        </w:tc>
      </w:tr>
    </w:tbl>
    <w:p w:rsidR="0029594D" w:rsidRDefault="0029594D" w:rsidP="00A55BD6">
      <w:pPr>
        <w:spacing w:after="0" w:line="240" w:lineRule="auto"/>
        <w:ind w:firstLine="709"/>
        <w:jc w:val="both"/>
        <w:rPr>
          <w:rFonts w:ascii="Times New Roman" w:hAnsi="Times New Roman" w:cs="Times New Roman"/>
          <w:sz w:val="28"/>
          <w:szCs w:val="28"/>
        </w:rPr>
      </w:pPr>
    </w:p>
    <w:p w:rsidR="00A55BD6" w:rsidRPr="00533F72" w:rsidRDefault="00A55BD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Не</w:t>
      </w:r>
      <w:r w:rsidR="00C479BE" w:rsidRPr="00533F72">
        <w:rPr>
          <w:rFonts w:ascii="Times New Roman" w:hAnsi="Times New Roman" w:cs="Times New Roman"/>
          <w:sz w:val="28"/>
          <w:szCs w:val="28"/>
        </w:rPr>
        <w:t>льзя не отметить, важность комплексного применения всех видов инноваций, которые позволят фирмам получить дополнительный синергетический эффект</w:t>
      </w:r>
      <w:r w:rsidRPr="00533F72">
        <w:rPr>
          <w:rFonts w:ascii="Times New Roman" w:hAnsi="Times New Roman" w:cs="Times New Roman"/>
          <w:sz w:val="28"/>
          <w:szCs w:val="28"/>
        </w:rPr>
        <w:t xml:space="preserve">. </w:t>
      </w:r>
      <w:r w:rsidR="00C479BE" w:rsidRPr="00533F72">
        <w:rPr>
          <w:rFonts w:ascii="Times New Roman" w:hAnsi="Times New Roman" w:cs="Times New Roman"/>
          <w:sz w:val="28"/>
          <w:szCs w:val="28"/>
        </w:rPr>
        <w:t>Например, создание новых, рентабельных видов изделий потребуют совершенствования и технологических процессов, внедрение новых упаковок, улучшат маркетинговые мероприятия</w:t>
      </w:r>
      <w:r w:rsidR="00F6734D" w:rsidRPr="00533F72">
        <w:rPr>
          <w:rFonts w:ascii="Times New Roman" w:hAnsi="Times New Roman" w:cs="Times New Roman"/>
          <w:sz w:val="28"/>
          <w:szCs w:val="28"/>
        </w:rPr>
        <w:t xml:space="preserve"> по продвижению товаров, что в свою очередь может обеспечить формирование новых хозяйственных и иных связей с контрагентами</w:t>
      </w:r>
      <w:r w:rsidRPr="00533F72">
        <w:rPr>
          <w:rFonts w:ascii="Times New Roman" w:hAnsi="Times New Roman" w:cs="Times New Roman"/>
          <w:sz w:val="28"/>
          <w:szCs w:val="28"/>
        </w:rPr>
        <w:t xml:space="preserve">. </w:t>
      </w:r>
      <w:r w:rsidR="00F6734D" w:rsidRPr="00533F72">
        <w:rPr>
          <w:rFonts w:ascii="Times New Roman" w:hAnsi="Times New Roman" w:cs="Times New Roman"/>
          <w:sz w:val="28"/>
          <w:szCs w:val="28"/>
        </w:rPr>
        <w:t xml:space="preserve">Создание малых форм предприятий возле источников сельскохозяйственного сырья резко сократит расходы по логистике сырьевых материалов, уменьшит потери, улучшит качество </w:t>
      </w:r>
      <w:r w:rsidRPr="00533F72">
        <w:rPr>
          <w:rFonts w:ascii="Times New Roman" w:hAnsi="Times New Roman" w:cs="Times New Roman"/>
          <w:sz w:val="28"/>
          <w:szCs w:val="28"/>
        </w:rPr>
        <w:t xml:space="preserve">продукции. </w:t>
      </w:r>
      <w:r w:rsidR="00F6734D" w:rsidRPr="00533F72">
        <w:rPr>
          <w:rFonts w:ascii="Times New Roman" w:hAnsi="Times New Roman" w:cs="Times New Roman"/>
          <w:sz w:val="28"/>
          <w:szCs w:val="28"/>
        </w:rPr>
        <w:t xml:space="preserve">Все эти меры способствуют </w:t>
      </w:r>
      <w:r w:rsidRPr="00533F72">
        <w:rPr>
          <w:rFonts w:ascii="Times New Roman" w:hAnsi="Times New Roman" w:cs="Times New Roman"/>
          <w:sz w:val="28"/>
          <w:szCs w:val="28"/>
        </w:rPr>
        <w:t xml:space="preserve">модернизации пищевой промышленности, </w:t>
      </w:r>
      <w:r w:rsidR="00F6734D" w:rsidRPr="00533F72">
        <w:rPr>
          <w:rFonts w:ascii="Times New Roman" w:hAnsi="Times New Roman" w:cs="Times New Roman"/>
          <w:sz w:val="28"/>
          <w:szCs w:val="28"/>
        </w:rPr>
        <w:t xml:space="preserve">формируют </w:t>
      </w:r>
      <w:r w:rsidRPr="00533F72">
        <w:rPr>
          <w:rFonts w:ascii="Times New Roman" w:hAnsi="Times New Roman" w:cs="Times New Roman"/>
          <w:sz w:val="28"/>
          <w:szCs w:val="28"/>
        </w:rPr>
        <w:t>импортозамещени</w:t>
      </w:r>
      <w:r w:rsidR="00F6734D" w:rsidRPr="00533F72">
        <w:rPr>
          <w:rFonts w:ascii="Times New Roman" w:hAnsi="Times New Roman" w:cs="Times New Roman"/>
          <w:sz w:val="28"/>
          <w:szCs w:val="28"/>
        </w:rPr>
        <w:t>е</w:t>
      </w:r>
      <w:r w:rsidRPr="00533F72">
        <w:rPr>
          <w:rFonts w:ascii="Times New Roman" w:hAnsi="Times New Roman" w:cs="Times New Roman"/>
          <w:sz w:val="28"/>
          <w:szCs w:val="28"/>
        </w:rPr>
        <w:t xml:space="preserve"> и </w:t>
      </w:r>
      <w:r w:rsidR="00F6734D" w:rsidRPr="00533F72">
        <w:rPr>
          <w:rFonts w:ascii="Times New Roman" w:hAnsi="Times New Roman" w:cs="Times New Roman"/>
          <w:sz w:val="28"/>
          <w:szCs w:val="28"/>
        </w:rPr>
        <w:t xml:space="preserve">обеспечит </w:t>
      </w:r>
      <w:r w:rsidRPr="00533F72">
        <w:rPr>
          <w:rFonts w:ascii="Times New Roman" w:hAnsi="Times New Roman" w:cs="Times New Roman"/>
          <w:sz w:val="28"/>
          <w:szCs w:val="28"/>
        </w:rPr>
        <w:t>конкурентоспособност</w:t>
      </w:r>
      <w:r w:rsidR="00F6734D" w:rsidRPr="00533F72">
        <w:rPr>
          <w:rFonts w:ascii="Times New Roman" w:hAnsi="Times New Roman" w:cs="Times New Roman"/>
          <w:sz w:val="28"/>
          <w:szCs w:val="28"/>
        </w:rPr>
        <w:t>ь</w:t>
      </w:r>
      <w:r w:rsidRPr="00533F72">
        <w:rPr>
          <w:rFonts w:ascii="Times New Roman" w:hAnsi="Times New Roman" w:cs="Times New Roman"/>
          <w:sz w:val="28"/>
          <w:szCs w:val="28"/>
        </w:rPr>
        <w:t xml:space="preserve"> продук</w:t>
      </w:r>
      <w:r w:rsidR="00F6734D" w:rsidRPr="00533F72">
        <w:rPr>
          <w:rFonts w:ascii="Times New Roman" w:hAnsi="Times New Roman" w:cs="Times New Roman"/>
          <w:sz w:val="28"/>
          <w:szCs w:val="28"/>
        </w:rPr>
        <w:t>ций.</w:t>
      </w:r>
    </w:p>
    <w:p w:rsidR="00A55BD6" w:rsidRPr="00533F72" w:rsidRDefault="00F6734D"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При определении путей стимулирования инновационной активности важным является и процесс определения факторов, которые являются барьерами в развитии</w:t>
      </w:r>
      <w:r w:rsidR="00A55BD6" w:rsidRPr="00533F72">
        <w:rPr>
          <w:rFonts w:ascii="Times New Roman" w:hAnsi="Times New Roman" w:cs="Times New Roman"/>
          <w:sz w:val="28"/>
          <w:szCs w:val="28"/>
        </w:rPr>
        <w:t xml:space="preserve"> инновационной деятельности</w:t>
      </w:r>
      <w:r w:rsidRPr="00533F72">
        <w:rPr>
          <w:rFonts w:ascii="Times New Roman" w:hAnsi="Times New Roman" w:cs="Times New Roman"/>
          <w:sz w:val="28"/>
          <w:szCs w:val="28"/>
        </w:rPr>
        <w:t>.</w:t>
      </w:r>
    </w:p>
    <w:p w:rsidR="00F6734D" w:rsidRPr="00533F72" w:rsidRDefault="00475621"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К таким факторам можно отнести высокую стоимость инноваций или недостаток финансовых ресурсов предприятий (особенно малых и средних форм), низкий уровень качества сырья, слабая инфраструктура, нехватка информационных ресурсов, незаинтересованность персонала в данной деятельности. </w:t>
      </w:r>
    </w:p>
    <w:p w:rsidR="00A55BD6" w:rsidRPr="00533F72" w:rsidRDefault="00475621" w:rsidP="00A55BD6">
      <w:pPr>
        <w:pStyle w:val="25"/>
        <w:shd w:val="clear" w:color="auto" w:fill="auto"/>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xml:space="preserve">Большой проблемой в данной отрасли можно назвать использование в большинстве случаев устаревшего оборудования и технологий при выработке продукции, что значительно уменьшает основу </w:t>
      </w:r>
      <w:r w:rsidR="00A55BD6" w:rsidRPr="00533F72">
        <w:rPr>
          <w:rStyle w:val="80"/>
          <w:rFonts w:eastAsia="Arial Narrow"/>
          <w:b w:val="0"/>
          <w:sz w:val="28"/>
          <w:szCs w:val="28"/>
        </w:rPr>
        <w:t xml:space="preserve">для </w:t>
      </w:r>
      <w:r w:rsidRPr="00533F72">
        <w:rPr>
          <w:rStyle w:val="80"/>
          <w:rFonts w:eastAsia="Arial Narrow"/>
          <w:b w:val="0"/>
          <w:sz w:val="28"/>
          <w:szCs w:val="28"/>
        </w:rPr>
        <w:t>реализации</w:t>
      </w:r>
      <w:r w:rsidR="00A55BD6" w:rsidRPr="00533F72">
        <w:rPr>
          <w:rStyle w:val="80"/>
          <w:rFonts w:eastAsia="Arial Narrow"/>
          <w:b w:val="0"/>
          <w:sz w:val="28"/>
          <w:szCs w:val="28"/>
        </w:rPr>
        <w:t xml:space="preserve"> инновационных процессов</w:t>
      </w:r>
      <w:r w:rsidRPr="00533F72">
        <w:rPr>
          <w:rStyle w:val="80"/>
          <w:rFonts w:eastAsia="Arial Narrow"/>
          <w:b w:val="0"/>
          <w:sz w:val="28"/>
          <w:szCs w:val="28"/>
        </w:rPr>
        <w:t>.</w:t>
      </w:r>
    </w:p>
    <w:p w:rsidR="00A55BD6" w:rsidRPr="00533F72" w:rsidRDefault="00C82A1C"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Анализируя в целом негативные факторы, которые снижают мотивацию предприятий и организаций заниматься инновационной деятельностью, наиболее значимым явились такие факторы </w:t>
      </w:r>
      <w:r w:rsidR="00E51978" w:rsidRPr="00533F72">
        <w:rPr>
          <w:rFonts w:ascii="Times New Roman" w:hAnsi="Times New Roman" w:cs="Times New Roman"/>
          <w:sz w:val="28"/>
          <w:szCs w:val="28"/>
        </w:rPr>
        <w:t xml:space="preserve">как финансовая неплатежеспособность, которая особенно актуальная для малых и средних форм предпринимательства и отсутствие необходимости по мнению руководства  компаний (по тем или иным причинам) заниматься инновациями (см.рисунок </w:t>
      </w:r>
      <w:r w:rsidR="008134EC">
        <w:rPr>
          <w:rFonts w:ascii="Times New Roman" w:hAnsi="Times New Roman" w:cs="Times New Roman"/>
          <w:sz w:val="28"/>
          <w:szCs w:val="28"/>
        </w:rPr>
        <w:t>1</w:t>
      </w:r>
      <w:r w:rsidR="00927FB7">
        <w:rPr>
          <w:rFonts w:ascii="Times New Roman" w:hAnsi="Times New Roman" w:cs="Times New Roman"/>
          <w:sz w:val="28"/>
          <w:szCs w:val="28"/>
        </w:rPr>
        <w:t>8</w:t>
      </w:r>
      <w:r w:rsidR="00D14358" w:rsidRPr="00533F72">
        <w:rPr>
          <w:rFonts w:ascii="Times New Roman" w:hAnsi="Times New Roman" w:cs="Times New Roman"/>
          <w:sz w:val="28"/>
          <w:szCs w:val="28"/>
        </w:rPr>
        <w:t>.)</w:t>
      </w:r>
      <w:r w:rsidR="00E51978" w:rsidRPr="00533F72">
        <w:rPr>
          <w:rFonts w:ascii="Times New Roman" w:hAnsi="Times New Roman" w:cs="Times New Roman"/>
          <w:sz w:val="28"/>
          <w:szCs w:val="28"/>
        </w:rPr>
        <w:t xml:space="preserve">. </w:t>
      </w:r>
      <w:r w:rsidR="00D14358" w:rsidRPr="00533F72">
        <w:rPr>
          <w:rFonts w:ascii="Times New Roman" w:hAnsi="Times New Roman" w:cs="Times New Roman"/>
          <w:sz w:val="28"/>
          <w:szCs w:val="28"/>
        </w:rPr>
        <w:t>Нехватка финансовых ресурсов по большей части связана как с недостатком денег в самих фирмах, так и высокой стоимостью инноваций и кредитных ресурсов. Отсутствие мотивации</w:t>
      </w:r>
      <w:r w:rsidR="00E51978" w:rsidRPr="00533F72">
        <w:rPr>
          <w:rFonts w:ascii="Times New Roman" w:hAnsi="Times New Roman" w:cs="Times New Roman"/>
          <w:sz w:val="28"/>
          <w:szCs w:val="28"/>
        </w:rPr>
        <w:t xml:space="preserve"> </w:t>
      </w:r>
      <w:r w:rsidR="00D14358" w:rsidRPr="00533F72">
        <w:rPr>
          <w:rFonts w:ascii="Times New Roman" w:hAnsi="Times New Roman" w:cs="Times New Roman"/>
          <w:sz w:val="28"/>
          <w:szCs w:val="28"/>
        </w:rPr>
        <w:t xml:space="preserve">в осуществлении инновационной деятельности руководства фирм связывают с наличием первичных инноваций или отсутствием спроса на будущие инновации. Данные факторы занимают около 85 % от общей численности опрошенных респондентов. Прочие причины также связаны в основном с неопределенностью спроса в будущем и нехваткой квалифицированных кадров и информации для осуществления данной деятельности. </w:t>
      </w:r>
    </w:p>
    <w:p w:rsidR="00D55ED3" w:rsidRPr="00533F72" w:rsidRDefault="00D55ED3" w:rsidP="00D55ED3">
      <w:pPr>
        <w:spacing w:after="0" w:line="240" w:lineRule="auto"/>
        <w:ind w:firstLine="709"/>
        <w:jc w:val="both"/>
        <w:rPr>
          <w:rFonts w:ascii="Times New Roman" w:hAnsi="Times New Roman" w:cs="Times New Roman"/>
          <w:sz w:val="28"/>
          <w:szCs w:val="28"/>
        </w:rPr>
      </w:pPr>
      <w:r w:rsidRPr="00533F72">
        <w:rPr>
          <w:rStyle w:val="80"/>
          <w:rFonts w:eastAsiaTheme="minorHAnsi"/>
          <w:sz w:val="28"/>
          <w:szCs w:val="28"/>
        </w:rPr>
        <w:t>Для решения данных проблем и на основании опыта развитых стран мира, необходимо создание кластеров или холдингов, которые полно охватывали бы весь технологический цикл производства пищевой продукции.</w:t>
      </w:r>
    </w:p>
    <w:p w:rsidR="00D55ED3" w:rsidRPr="00533F72" w:rsidRDefault="00D55ED3" w:rsidP="00D55ED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В Казахстане большинство предприятий пищевой отрасли относятся к </w:t>
      </w:r>
      <w:r w:rsidR="008134EC">
        <w:rPr>
          <w:rFonts w:ascii="Times New Roman" w:hAnsi="Times New Roman" w:cs="Times New Roman"/>
          <w:sz w:val="28"/>
          <w:szCs w:val="28"/>
        </w:rPr>
        <w:t>МСП</w:t>
      </w:r>
      <w:r w:rsidRPr="00533F72">
        <w:rPr>
          <w:rFonts w:ascii="Times New Roman" w:hAnsi="Times New Roman" w:cs="Times New Roman"/>
          <w:sz w:val="28"/>
          <w:szCs w:val="28"/>
        </w:rPr>
        <w:t xml:space="preserve">, крупных фирм очень немного, не только в регионе, но в стране в целом. В связи с этим, </w:t>
      </w:r>
      <w:bookmarkStart w:id="13" w:name="_Hlk93436918"/>
      <w:r w:rsidRPr="00533F72">
        <w:rPr>
          <w:rFonts w:ascii="Times New Roman" w:hAnsi="Times New Roman" w:cs="Times New Roman"/>
          <w:sz w:val="28"/>
          <w:szCs w:val="28"/>
        </w:rPr>
        <w:t xml:space="preserve">можно рекомендовать создание региональных инновационных центров по осуществлению стимулирования инновационной деятельности и формирование при данных центрах венчурных фондов, которые будут всячески содействовать в создании и практической реализации инновационных проектов данных форм предприятий. </w:t>
      </w:r>
      <w:bookmarkEnd w:id="13"/>
      <w:r w:rsidRPr="00533F72">
        <w:rPr>
          <w:rFonts w:ascii="Times New Roman" w:hAnsi="Times New Roman" w:cs="Times New Roman"/>
          <w:sz w:val="28"/>
          <w:szCs w:val="28"/>
        </w:rPr>
        <w:t xml:space="preserve">Эти меры предлагаются и Государственной программе поддержки малого и среднего бизнеса. </w:t>
      </w:r>
    </w:p>
    <w:p w:rsidR="00C82A1C" w:rsidRPr="00533F72" w:rsidRDefault="00C82A1C" w:rsidP="00A55BD6">
      <w:pPr>
        <w:spacing w:after="0" w:line="240" w:lineRule="auto"/>
        <w:ind w:firstLine="709"/>
        <w:jc w:val="both"/>
        <w:rPr>
          <w:rFonts w:ascii="Times New Roman" w:hAnsi="Times New Roman" w:cs="Times New Roman"/>
          <w:sz w:val="28"/>
          <w:szCs w:val="28"/>
        </w:rPr>
      </w:pPr>
    </w:p>
    <w:p w:rsidR="00C82A1C" w:rsidRPr="00533F72" w:rsidRDefault="00292DD8" w:rsidP="00C82A1C">
      <w:pPr>
        <w:spacing w:after="0" w:line="240" w:lineRule="auto"/>
        <w:jc w:val="both"/>
        <w:rPr>
          <w:rFonts w:ascii="Times New Roman" w:hAnsi="Times New Roman" w:cs="Times New Roman"/>
          <w:sz w:val="28"/>
          <w:szCs w:val="28"/>
        </w:rPr>
      </w:pPr>
      <w:r w:rsidRPr="00533F72">
        <w:rPr>
          <w:noProof/>
          <w:lang w:eastAsia="ru-RU"/>
        </w:rPr>
        <w:drawing>
          <wp:inline distT="0" distB="0" distL="0" distR="0">
            <wp:extent cx="6124575" cy="3819525"/>
            <wp:effectExtent l="0" t="0" r="9525" b="9525"/>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55BD6" w:rsidRPr="008134EC" w:rsidRDefault="00A55BD6" w:rsidP="00190639">
      <w:pPr>
        <w:spacing w:after="0" w:line="240" w:lineRule="auto"/>
        <w:jc w:val="center"/>
        <w:rPr>
          <w:rFonts w:ascii="Times New Roman" w:hAnsi="Times New Roman" w:cs="Times New Roman"/>
          <w:b/>
          <w:bCs/>
          <w:sz w:val="28"/>
          <w:szCs w:val="28"/>
        </w:rPr>
      </w:pPr>
      <w:r w:rsidRPr="008134EC">
        <w:rPr>
          <w:rFonts w:ascii="Times New Roman" w:hAnsi="Times New Roman" w:cs="Times New Roman"/>
          <w:b/>
          <w:bCs/>
          <w:sz w:val="28"/>
          <w:szCs w:val="28"/>
        </w:rPr>
        <w:t xml:space="preserve">Рисунок </w:t>
      </w:r>
      <w:r w:rsidR="008134EC" w:rsidRPr="008134EC">
        <w:rPr>
          <w:rFonts w:ascii="Times New Roman" w:hAnsi="Times New Roman" w:cs="Times New Roman"/>
          <w:b/>
          <w:bCs/>
          <w:sz w:val="28"/>
          <w:szCs w:val="28"/>
        </w:rPr>
        <w:t>1</w:t>
      </w:r>
      <w:r w:rsidR="00927FB7">
        <w:rPr>
          <w:rFonts w:ascii="Times New Roman" w:hAnsi="Times New Roman" w:cs="Times New Roman"/>
          <w:b/>
          <w:bCs/>
          <w:sz w:val="28"/>
          <w:szCs w:val="28"/>
        </w:rPr>
        <w:t>8</w:t>
      </w:r>
      <w:r w:rsidR="00E51978" w:rsidRPr="008134EC">
        <w:rPr>
          <w:rFonts w:ascii="Times New Roman" w:hAnsi="Times New Roman" w:cs="Times New Roman"/>
          <w:b/>
          <w:bCs/>
          <w:sz w:val="28"/>
          <w:szCs w:val="28"/>
        </w:rPr>
        <w:t xml:space="preserve"> – Основные причины отказа от инновационной деятельности предприятий </w:t>
      </w:r>
      <w:r w:rsidR="00D14358" w:rsidRPr="008134EC">
        <w:rPr>
          <w:rFonts w:ascii="Times New Roman" w:hAnsi="Times New Roman" w:cs="Times New Roman"/>
          <w:b/>
          <w:bCs/>
          <w:sz w:val="28"/>
          <w:szCs w:val="28"/>
        </w:rPr>
        <w:t>ВКО</w:t>
      </w:r>
    </w:p>
    <w:p w:rsidR="009C299B" w:rsidRPr="00533F72" w:rsidRDefault="009C299B" w:rsidP="00190639">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Примечание: Данные получены от БНС АСПР РК по ВКО</w:t>
      </w:r>
    </w:p>
    <w:p w:rsidR="00A55BD6" w:rsidRPr="00533F72" w:rsidRDefault="0034419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Так, например, можно оказать поддержку создания фирм, изготавливающих продукты питания наиболее, часто пользующихся спросом на основе принципа </w:t>
      </w:r>
      <w:r w:rsidR="00A55BD6" w:rsidRPr="00533F72">
        <w:rPr>
          <w:rFonts w:ascii="Times New Roman" w:hAnsi="Times New Roman" w:cs="Times New Roman"/>
          <w:sz w:val="28"/>
          <w:szCs w:val="28"/>
        </w:rPr>
        <w:t xml:space="preserve">шаговой доступности к потребителям. </w:t>
      </w:r>
      <w:r w:rsidRPr="00533F72">
        <w:rPr>
          <w:rFonts w:ascii="Times New Roman" w:hAnsi="Times New Roman" w:cs="Times New Roman"/>
          <w:sz w:val="28"/>
          <w:szCs w:val="28"/>
        </w:rPr>
        <w:t>При этом важное значение имеет обеспечение взаимосвязи малого бизнеса с</w:t>
      </w:r>
      <w:r w:rsidR="00A55BD6" w:rsidRPr="00533F72">
        <w:rPr>
          <w:rFonts w:ascii="Times New Roman" w:hAnsi="Times New Roman" w:cs="Times New Roman"/>
          <w:sz w:val="28"/>
          <w:szCs w:val="28"/>
        </w:rPr>
        <w:t xml:space="preserve"> банковск</w:t>
      </w:r>
      <w:r w:rsidRPr="00533F72">
        <w:rPr>
          <w:rFonts w:ascii="Times New Roman" w:hAnsi="Times New Roman" w:cs="Times New Roman"/>
          <w:sz w:val="28"/>
          <w:szCs w:val="28"/>
        </w:rPr>
        <w:t xml:space="preserve">им сектором через расширение схем и линейки кредитования, но при усилении контроля </w:t>
      </w:r>
      <w:r w:rsidR="00A55BD6" w:rsidRPr="00533F72">
        <w:rPr>
          <w:rFonts w:ascii="Times New Roman" w:hAnsi="Times New Roman" w:cs="Times New Roman"/>
          <w:sz w:val="28"/>
          <w:szCs w:val="28"/>
        </w:rPr>
        <w:t xml:space="preserve">за </w:t>
      </w:r>
      <w:r w:rsidRPr="00533F72">
        <w:rPr>
          <w:rFonts w:ascii="Times New Roman" w:hAnsi="Times New Roman" w:cs="Times New Roman"/>
          <w:sz w:val="28"/>
          <w:szCs w:val="28"/>
        </w:rPr>
        <w:t>осуществлением проекта</w:t>
      </w:r>
      <w:r w:rsidR="00A55BD6"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Также со стороны государства возможно </w:t>
      </w:r>
      <w:r w:rsidR="00A55BD6" w:rsidRPr="00533F72">
        <w:rPr>
          <w:rFonts w:ascii="Times New Roman" w:hAnsi="Times New Roman" w:cs="Times New Roman"/>
          <w:sz w:val="28"/>
          <w:szCs w:val="28"/>
        </w:rPr>
        <w:t>предоставление льгот</w:t>
      </w:r>
      <w:r w:rsidRPr="00533F72">
        <w:rPr>
          <w:rFonts w:ascii="Times New Roman" w:hAnsi="Times New Roman" w:cs="Times New Roman"/>
          <w:sz w:val="28"/>
          <w:szCs w:val="28"/>
        </w:rPr>
        <w:t xml:space="preserve"> по аренде</w:t>
      </w:r>
      <w:r w:rsidR="00A55BD6" w:rsidRPr="00533F72">
        <w:rPr>
          <w:rFonts w:ascii="Times New Roman" w:hAnsi="Times New Roman" w:cs="Times New Roman"/>
          <w:sz w:val="28"/>
          <w:szCs w:val="28"/>
        </w:rPr>
        <w:t>, отсроч</w:t>
      </w:r>
      <w:r w:rsidRPr="00533F72">
        <w:rPr>
          <w:rFonts w:ascii="Times New Roman" w:hAnsi="Times New Roman" w:cs="Times New Roman"/>
          <w:sz w:val="28"/>
          <w:szCs w:val="28"/>
        </w:rPr>
        <w:t>ек и поэтапного погашения обязательств по налогам</w:t>
      </w:r>
      <w:r w:rsidR="00A55BD6"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Снижение налогов и льготное кредитование для инновационных и венчурных фирм станет большим стимулом к развитию инноваций в </w:t>
      </w:r>
      <w:r w:rsidR="00A55BD6" w:rsidRPr="00533F72">
        <w:rPr>
          <w:rFonts w:ascii="Times New Roman" w:hAnsi="Times New Roman" w:cs="Times New Roman"/>
          <w:sz w:val="28"/>
          <w:szCs w:val="28"/>
        </w:rPr>
        <w:t xml:space="preserve">пищевой </w:t>
      </w:r>
      <w:r w:rsidRPr="00533F72">
        <w:rPr>
          <w:rFonts w:ascii="Times New Roman" w:hAnsi="Times New Roman" w:cs="Times New Roman"/>
          <w:sz w:val="28"/>
          <w:szCs w:val="28"/>
        </w:rPr>
        <w:t>отрасли.</w:t>
      </w:r>
    </w:p>
    <w:p w:rsidR="00A55BD6" w:rsidRPr="00533F72" w:rsidRDefault="00A55BD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С целью снижения негативного влияния </w:t>
      </w:r>
      <w:r w:rsidR="00344196" w:rsidRPr="00533F72">
        <w:rPr>
          <w:rFonts w:ascii="Times New Roman" w:hAnsi="Times New Roman" w:cs="Times New Roman"/>
          <w:sz w:val="28"/>
          <w:szCs w:val="28"/>
        </w:rPr>
        <w:t xml:space="preserve">трудностей по продвижению товаров на рынке важно оптимизировать </w:t>
      </w:r>
      <w:r w:rsidRPr="00533F72">
        <w:rPr>
          <w:rFonts w:ascii="Times New Roman" w:hAnsi="Times New Roman" w:cs="Times New Roman"/>
          <w:sz w:val="28"/>
          <w:szCs w:val="28"/>
        </w:rPr>
        <w:t xml:space="preserve">взаимоотношение торговых сетей с </w:t>
      </w:r>
      <w:r w:rsidR="00FB1C37" w:rsidRPr="00533F72">
        <w:rPr>
          <w:rFonts w:ascii="Times New Roman" w:hAnsi="Times New Roman" w:cs="Times New Roman"/>
          <w:sz w:val="28"/>
          <w:szCs w:val="28"/>
        </w:rPr>
        <w:t xml:space="preserve">инновационными </w:t>
      </w:r>
      <w:r w:rsidRPr="00533F72">
        <w:rPr>
          <w:rFonts w:ascii="Times New Roman" w:hAnsi="Times New Roman" w:cs="Times New Roman"/>
          <w:sz w:val="28"/>
          <w:szCs w:val="28"/>
        </w:rPr>
        <w:t>малыми предприятиями</w:t>
      </w:r>
      <w:r w:rsidR="00FB1C37" w:rsidRPr="00533F72">
        <w:rPr>
          <w:rFonts w:ascii="Times New Roman" w:hAnsi="Times New Roman" w:cs="Times New Roman"/>
          <w:sz w:val="28"/>
          <w:szCs w:val="28"/>
        </w:rPr>
        <w:t xml:space="preserve"> через внедрение </w:t>
      </w:r>
      <w:r w:rsidR="00AF6FA1" w:rsidRPr="00533F72">
        <w:rPr>
          <w:rFonts w:ascii="Times New Roman" w:hAnsi="Times New Roman" w:cs="Times New Roman"/>
          <w:sz w:val="28"/>
          <w:szCs w:val="28"/>
        </w:rPr>
        <w:t>законодательных актов</w:t>
      </w:r>
      <w:r w:rsidR="00FB1C37" w:rsidRPr="00533F72">
        <w:rPr>
          <w:rFonts w:ascii="Times New Roman" w:hAnsi="Times New Roman" w:cs="Times New Roman"/>
          <w:sz w:val="28"/>
          <w:szCs w:val="28"/>
        </w:rPr>
        <w:t xml:space="preserve"> и нормативов, направленных на предоставление таким фирмам </w:t>
      </w:r>
      <w:r w:rsidRPr="00533F72">
        <w:rPr>
          <w:rFonts w:ascii="Times New Roman" w:hAnsi="Times New Roman" w:cs="Times New Roman"/>
          <w:sz w:val="28"/>
          <w:szCs w:val="28"/>
        </w:rPr>
        <w:t>льготных услови</w:t>
      </w:r>
      <w:r w:rsidR="00FB1C37" w:rsidRPr="00533F72">
        <w:rPr>
          <w:rFonts w:ascii="Times New Roman" w:hAnsi="Times New Roman" w:cs="Times New Roman"/>
          <w:sz w:val="28"/>
          <w:szCs w:val="28"/>
        </w:rPr>
        <w:t>й реализаций</w:t>
      </w:r>
      <w:r w:rsidRPr="00533F72">
        <w:rPr>
          <w:rFonts w:ascii="Times New Roman" w:hAnsi="Times New Roman" w:cs="Times New Roman"/>
          <w:sz w:val="28"/>
          <w:szCs w:val="28"/>
        </w:rPr>
        <w:t xml:space="preserve">, </w:t>
      </w:r>
      <w:r w:rsidR="00FB1C37" w:rsidRPr="00533F72">
        <w:rPr>
          <w:rFonts w:ascii="Times New Roman" w:hAnsi="Times New Roman" w:cs="Times New Roman"/>
          <w:sz w:val="28"/>
          <w:szCs w:val="28"/>
        </w:rPr>
        <w:t>например через сокращение наценок торговых точек</w:t>
      </w:r>
      <w:r w:rsidRPr="00533F72">
        <w:rPr>
          <w:rFonts w:ascii="Times New Roman" w:hAnsi="Times New Roman" w:cs="Times New Roman"/>
          <w:sz w:val="28"/>
          <w:szCs w:val="28"/>
        </w:rPr>
        <w:t xml:space="preserve">. </w:t>
      </w:r>
      <w:r w:rsidR="00FB1C37" w:rsidRPr="00533F72">
        <w:rPr>
          <w:rFonts w:ascii="Times New Roman" w:hAnsi="Times New Roman" w:cs="Times New Roman"/>
          <w:sz w:val="28"/>
          <w:szCs w:val="28"/>
        </w:rPr>
        <w:t xml:space="preserve">Также важным является интеграция </w:t>
      </w:r>
      <w:r w:rsidRPr="00533F72">
        <w:rPr>
          <w:rFonts w:ascii="Times New Roman" w:hAnsi="Times New Roman" w:cs="Times New Roman"/>
          <w:sz w:val="28"/>
          <w:szCs w:val="28"/>
        </w:rPr>
        <w:t>маркетинговы</w:t>
      </w:r>
      <w:r w:rsidR="00FB1C37" w:rsidRPr="00533F72">
        <w:rPr>
          <w:rFonts w:ascii="Times New Roman" w:hAnsi="Times New Roman" w:cs="Times New Roman"/>
          <w:sz w:val="28"/>
          <w:szCs w:val="28"/>
        </w:rPr>
        <w:t>х</w:t>
      </w:r>
      <w:r w:rsidRPr="00533F72">
        <w:rPr>
          <w:rFonts w:ascii="Times New Roman" w:hAnsi="Times New Roman" w:cs="Times New Roman"/>
          <w:sz w:val="28"/>
          <w:szCs w:val="28"/>
        </w:rPr>
        <w:t xml:space="preserve"> инноваци</w:t>
      </w:r>
      <w:r w:rsidR="00FB1C37" w:rsidRPr="00533F72">
        <w:rPr>
          <w:rFonts w:ascii="Times New Roman" w:hAnsi="Times New Roman" w:cs="Times New Roman"/>
          <w:sz w:val="28"/>
          <w:szCs w:val="28"/>
        </w:rPr>
        <w:t xml:space="preserve">й связанных с </w:t>
      </w:r>
      <w:r w:rsidRPr="00533F72">
        <w:rPr>
          <w:rFonts w:ascii="Times New Roman" w:hAnsi="Times New Roman" w:cs="Times New Roman"/>
          <w:sz w:val="28"/>
          <w:szCs w:val="28"/>
        </w:rPr>
        <w:t xml:space="preserve"> продвижени</w:t>
      </w:r>
      <w:r w:rsidR="00FB1C37" w:rsidRPr="00533F72">
        <w:rPr>
          <w:rFonts w:ascii="Times New Roman" w:hAnsi="Times New Roman" w:cs="Times New Roman"/>
          <w:sz w:val="28"/>
          <w:szCs w:val="28"/>
        </w:rPr>
        <w:t>ем</w:t>
      </w:r>
      <w:r w:rsidRPr="00533F72">
        <w:rPr>
          <w:rFonts w:ascii="Times New Roman" w:hAnsi="Times New Roman" w:cs="Times New Roman"/>
          <w:sz w:val="28"/>
          <w:szCs w:val="28"/>
        </w:rPr>
        <w:t xml:space="preserve"> </w:t>
      </w:r>
      <w:r w:rsidR="00FB1C37" w:rsidRPr="00533F72">
        <w:rPr>
          <w:rFonts w:ascii="Times New Roman" w:hAnsi="Times New Roman" w:cs="Times New Roman"/>
          <w:sz w:val="28"/>
          <w:szCs w:val="28"/>
        </w:rPr>
        <w:t>продукции данных фирм</w:t>
      </w:r>
      <w:r w:rsidRPr="00533F72">
        <w:rPr>
          <w:rFonts w:ascii="Times New Roman" w:hAnsi="Times New Roman" w:cs="Times New Roman"/>
          <w:sz w:val="28"/>
          <w:szCs w:val="28"/>
        </w:rPr>
        <w:t xml:space="preserve"> к потребителю</w:t>
      </w:r>
      <w:r w:rsidR="00FB1C37" w:rsidRPr="00533F72">
        <w:rPr>
          <w:rFonts w:ascii="Times New Roman" w:hAnsi="Times New Roman" w:cs="Times New Roman"/>
          <w:sz w:val="28"/>
          <w:szCs w:val="28"/>
        </w:rPr>
        <w:t>.</w:t>
      </w:r>
    </w:p>
    <w:p w:rsidR="00A55BD6" w:rsidRPr="00533F72" w:rsidRDefault="002A3448"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В целом, в литературе принято рассматривать стимулирование инноваций с точки зрения двух подходов. Согласно первому процесс стимулирования охватывает все стимулы, которые используются с момента разработки новых идей до внедрения инноваций в производство</w:t>
      </w:r>
      <w:r w:rsidR="00A55BD6" w:rsidRPr="00533F72">
        <w:rPr>
          <w:rFonts w:ascii="Times New Roman" w:hAnsi="Times New Roman" w:cs="Times New Roman"/>
          <w:sz w:val="28"/>
          <w:szCs w:val="28"/>
        </w:rPr>
        <w:t xml:space="preserve">, а </w:t>
      </w:r>
      <w:r w:rsidRPr="00533F72">
        <w:rPr>
          <w:rFonts w:ascii="Times New Roman" w:hAnsi="Times New Roman" w:cs="Times New Roman"/>
          <w:sz w:val="28"/>
          <w:szCs w:val="28"/>
        </w:rPr>
        <w:t xml:space="preserve">второй подход этот процесс рассматривает </w:t>
      </w:r>
      <w:r w:rsidR="00A55BD6" w:rsidRPr="00533F72">
        <w:rPr>
          <w:rFonts w:ascii="Times New Roman" w:hAnsi="Times New Roman" w:cs="Times New Roman"/>
          <w:sz w:val="28"/>
          <w:szCs w:val="28"/>
        </w:rPr>
        <w:t xml:space="preserve">как совокупность социально-экономических, правовых, идеологических и </w:t>
      </w:r>
      <w:r w:rsidRPr="00533F72">
        <w:rPr>
          <w:rFonts w:ascii="Times New Roman" w:hAnsi="Times New Roman" w:cs="Times New Roman"/>
          <w:sz w:val="28"/>
          <w:szCs w:val="28"/>
        </w:rPr>
        <w:t>прочих</w:t>
      </w:r>
      <w:r w:rsidR="00A55BD6" w:rsidRPr="00533F72">
        <w:rPr>
          <w:rFonts w:ascii="Times New Roman" w:hAnsi="Times New Roman" w:cs="Times New Roman"/>
          <w:sz w:val="28"/>
          <w:szCs w:val="28"/>
        </w:rPr>
        <w:t xml:space="preserve"> условий, способствующих инновационной деятельности</w:t>
      </w:r>
      <w:r w:rsidRPr="00533F72">
        <w:rPr>
          <w:rFonts w:ascii="Times New Roman" w:hAnsi="Times New Roman" w:cs="Times New Roman"/>
          <w:sz w:val="28"/>
          <w:szCs w:val="28"/>
        </w:rPr>
        <w:t xml:space="preserve"> [</w:t>
      </w:r>
      <w:r w:rsidR="00AD5B51" w:rsidRPr="00533F72">
        <w:rPr>
          <w:rFonts w:ascii="Times New Roman" w:hAnsi="Times New Roman" w:cs="Times New Roman"/>
          <w:sz w:val="28"/>
          <w:szCs w:val="28"/>
        </w:rPr>
        <w:t>66</w:t>
      </w:r>
      <w:r w:rsidRPr="00533F72">
        <w:rPr>
          <w:rFonts w:ascii="Times New Roman" w:hAnsi="Times New Roman" w:cs="Times New Roman"/>
          <w:sz w:val="28"/>
          <w:szCs w:val="28"/>
        </w:rPr>
        <w:t>]</w:t>
      </w:r>
      <w:r w:rsidR="00A55BD6" w:rsidRPr="00533F72">
        <w:rPr>
          <w:rFonts w:ascii="Times New Roman" w:hAnsi="Times New Roman" w:cs="Times New Roman"/>
          <w:sz w:val="28"/>
          <w:szCs w:val="28"/>
        </w:rPr>
        <w:t xml:space="preserve">. </w:t>
      </w:r>
      <w:r w:rsidR="00454B61" w:rsidRPr="00533F72">
        <w:rPr>
          <w:rFonts w:ascii="Times New Roman" w:hAnsi="Times New Roman" w:cs="Times New Roman"/>
          <w:sz w:val="28"/>
          <w:szCs w:val="28"/>
        </w:rPr>
        <w:t>Мы считаем, что второй подход более широко рассматривает данную проблематику и будем основываться в данном исследовании на нем. Таким образом, процесс стимулирования инноваций будет означать создание необходимых условий для инновационной деятельности предприятий.</w:t>
      </w:r>
    </w:p>
    <w:p w:rsidR="00A55BD6" w:rsidRPr="00533F72" w:rsidRDefault="00454B61"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К основным методам стимулирования инноваций можно отнести следующие:</w:t>
      </w:r>
    </w:p>
    <w:p w:rsidR="002648EE" w:rsidRPr="00533F72" w:rsidRDefault="00454B61" w:rsidP="00454B61">
      <w:pPr>
        <w:pStyle w:val="a7"/>
        <w:numPr>
          <w:ilvl w:val="0"/>
          <w:numId w:val="22"/>
        </w:numPr>
        <w:spacing w:after="0" w:line="240" w:lineRule="auto"/>
        <w:ind w:left="0"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Для продуктовых инноваций – оказание помощи в сбыте продукции, так как на начальном этапе, продукцию, являющейся новой для рынка будет сложно продавать в силу привычек потребителей или страха перед новым. Необходимо напомнить, что именно неуверенность </w:t>
      </w:r>
      <w:r w:rsidR="002648EE" w:rsidRPr="00533F72">
        <w:rPr>
          <w:rFonts w:ascii="Times New Roman" w:hAnsi="Times New Roman" w:cs="Times New Roman"/>
          <w:sz w:val="28"/>
          <w:szCs w:val="28"/>
        </w:rPr>
        <w:t xml:space="preserve">и неопределенность </w:t>
      </w:r>
      <w:r w:rsidRPr="00533F72">
        <w:rPr>
          <w:rFonts w:ascii="Times New Roman" w:hAnsi="Times New Roman" w:cs="Times New Roman"/>
          <w:sz w:val="28"/>
          <w:szCs w:val="28"/>
        </w:rPr>
        <w:t xml:space="preserve">в будущем спросе </w:t>
      </w:r>
      <w:r w:rsidR="002648EE" w:rsidRPr="00533F72">
        <w:rPr>
          <w:rFonts w:ascii="Times New Roman" w:hAnsi="Times New Roman" w:cs="Times New Roman"/>
          <w:sz w:val="28"/>
          <w:szCs w:val="28"/>
        </w:rPr>
        <w:t>стало одним из главных  причин отказа от данной деятельности. Также было бы желательно поддержку инновационного малого бизнеса оформить на законодательном уровне.</w:t>
      </w:r>
    </w:p>
    <w:p w:rsidR="006C3DE3" w:rsidRPr="00533F72" w:rsidRDefault="002648EE" w:rsidP="00454B61">
      <w:pPr>
        <w:pStyle w:val="a7"/>
        <w:numPr>
          <w:ilvl w:val="0"/>
          <w:numId w:val="22"/>
        </w:numPr>
        <w:spacing w:after="0" w:line="240" w:lineRule="auto"/>
        <w:ind w:left="0"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Для технологических (процессных) инноваций связанных с изменением технологий и приобретением новой техники </w:t>
      </w:r>
      <w:r w:rsidR="00454B61" w:rsidRPr="00533F72">
        <w:rPr>
          <w:rFonts w:ascii="Times New Roman" w:hAnsi="Times New Roman" w:cs="Times New Roman"/>
          <w:sz w:val="28"/>
          <w:szCs w:val="28"/>
        </w:rPr>
        <w:t xml:space="preserve"> </w:t>
      </w:r>
      <w:r w:rsidR="005C3065" w:rsidRPr="00533F72">
        <w:rPr>
          <w:rFonts w:ascii="Times New Roman" w:hAnsi="Times New Roman" w:cs="Times New Roman"/>
          <w:sz w:val="28"/>
          <w:szCs w:val="28"/>
        </w:rPr>
        <w:t xml:space="preserve">актуальными мерами поддержки и стимулирования бизнеса являются такие традиционные (но очень значимые) меры как внедрение налоговых послаблений, </w:t>
      </w:r>
      <w:r w:rsidR="006C3DE3" w:rsidRPr="00533F72">
        <w:rPr>
          <w:rFonts w:ascii="Times New Roman" w:hAnsi="Times New Roman" w:cs="Times New Roman"/>
          <w:sz w:val="28"/>
          <w:szCs w:val="28"/>
        </w:rPr>
        <w:t xml:space="preserve">субсидирование инновационной деятельности, </w:t>
      </w:r>
      <w:r w:rsidR="005C3065" w:rsidRPr="00533F72">
        <w:rPr>
          <w:rFonts w:ascii="Times New Roman" w:hAnsi="Times New Roman" w:cs="Times New Roman"/>
          <w:sz w:val="28"/>
          <w:szCs w:val="28"/>
        </w:rPr>
        <w:t xml:space="preserve">льготное кредитование, </w:t>
      </w:r>
      <w:r w:rsidR="006C3DE3" w:rsidRPr="00533F72">
        <w:rPr>
          <w:rFonts w:ascii="Times New Roman" w:hAnsi="Times New Roman" w:cs="Times New Roman"/>
          <w:sz w:val="28"/>
          <w:szCs w:val="28"/>
        </w:rPr>
        <w:t>подготовка и переподготовка кадров, выдача разрешения на ускоренную амортизацию. Также возможно создание специальных экономических зон с указанными выше возможностями.</w:t>
      </w:r>
    </w:p>
    <w:p w:rsidR="006C3DE3" w:rsidRPr="00533F72" w:rsidRDefault="006C3DE3" w:rsidP="00454B61">
      <w:pPr>
        <w:pStyle w:val="a7"/>
        <w:numPr>
          <w:ilvl w:val="0"/>
          <w:numId w:val="22"/>
        </w:numPr>
        <w:spacing w:after="0" w:line="240" w:lineRule="auto"/>
        <w:ind w:left="0"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Маркетинговые инновации требуют для их развития максимальную информационную поддержку. Эта мера напрямую связана с вопросами цифровизации государственной поддержки, консультаций экспертов, созданием специализированных </w:t>
      </w:r>
      <w:r w:rsidR="00AF6FA1" w:rsidRPr="00533F72">
        <w:rPr>
          <w:rFonts w:ascii="Times New Roman" w:hAnsi="Times New Roman" w:cs="Times New Roman"/>
          <w:sz w:val="28"/>
          <w:szCs w:val="28"/>
        </w:rPr>
        <w:t>Интернет-порталов</w:t>
      </w:r>
      <w:r w:rsidRPr="00533F72">
        <w:rPr>
          <w:rFonts w:ascii="Times New Roman" w:hAnsi="Times New Roman" w:cs="Times New Roman"/>
          <w:sz w:val="28"/>
          <w:szCs w:val="28"/>
        </w:rPr>
        <w:t xml:space="preserve"> и т.д. Также сильно связано с </w:t>
      </w:r>
      <w:r w:rsidR="007200FF" w:rsidRPr="00533F72">
        <w:rPr>
          <w:rFonts w:ascii="Times New Roman" w:hAnsi="Times New Roman" w:cs="Times New Roman"/>
          <w:sz w:val="28"/>
          <w:szCs w:val="28"/>
        </w:rPr>
        <w:t xml:space="preserve">основными направлениями </w:t>
      </w:r>
      <w:r w:rsidRPr="00533F72">
        <w:rPr>
          <w:rFonts w:ascii="Times New Roman" w:hAnsi="Times New Roman" w:cs="Times New Roman"/>
          <w:sz w:val="28"/>
          <w:szCs w:val="28"/>
        </w:rPr>
        <w:t>повышени</w:t>
      </w:r>
      <w:r w:rsidR="007200FF" w:rsidRPr="00533F72">
        <w:rPr>
          <w:rFonts w:ascii="Times New Roman" w:hAnsi="Times New Roman" w:cs="Times New Roman"/>
          <w:sz w:val="28"/>
          <w:szCs w:val="28"/>
        </w:rPr>
        <w:t>я</w:t>
      </w:r>
      <w:r w:rsidRPr="00533F72">
        <w:rPr>
          <w:rFonts w:ascii="Times New Roman" w:hAnsi="Times New Roman" w:cs="Times New Roman"/>
          <w:sz w:val="28"/>
          <w:szCs w:val="28"/>
        </w:rPr>
        <w:t xml:space="preserve"> квалификации кадров.</w:t>
      </w:r>
    </w:p>
    <w:p w:rsidR="00454B61" w:rsidRPr="00533F72" w:rsidRDefault="007200FF" w:rsidP="00454B61">
      <w:pPr>
        <w:pStyle w:val="a7"/>
        <w:numPr>
          <w:ilvl w:val="0"/>
          <w:numId w:val="22"/>
        </w:numPr>
        <w:spacing w:after="0" w:line="240" w:lineRule="auto"/>
        <w:ind w:left="0" w:firstLine="709"/>
        <w:jc w:val="both"/>
        <w:rPr>
          <w:rFonts w:ascii="Times New Roman" w:hAnsi="Times New Roman" w:cs="Times New Roman"/>
          <w:sz w:val="28"/>
          <w:szCs w:val="28"/>
        </w:rPr>
      </w:pPr>
      <w:r w:rsidRPr="00533F72">
        <w:rPr>
          <w:rFonts w:ascii="Times New Roman" w:hAnsi="Times New Roman" w:cs="Times New Roman"/>
          <w:sz w:val="28"/>
          <w:szCs w:val="28"/>
        </w:rPr>
        <w:t>Для о</w:t>
      </w:r>
      <w:r w:rsidR="006C3DE3" w:rsidRPr="00533F72">
        <w:rPr>
          <w:rFonts w:ascii="Times New Roman" w:hAnsi="Times New Roman" w:cs="Times New Roman"/>
          <w:sz w:val="28"/>
          <w:szCs w:val="28"/>
        </w:rPr>
        <w:t>рганизационны</w:t>
      </w:r>
      <w:r w:rsidRPr="00533F72">
        <w:rPr>
          <w:rFonts w:ascii="Times New Roman" w:hAnsi="Times New Roman" w:cs="Times New Roman"/>
          <w:sz w:val="28"/>
          <w:szCs w:val="28"/>
        </w:rPr>
        <w:t>х</w:t>
      </w:r>
      <w:r w:rsidR="006C3DE3" w:rsidRPr="00533F72">
        <w:rPr>
          <w:rFonts w:ascii="Times New Roman" w:hAnsi="Times New Roman" w:cs="Times New Roman"/>
          <w:sz w:val="28"/>
          <w:szCs w:val="28"/>
        </w:rPr>
        <w:t xml:space="preserve"> инноваци</w:t>
      </w:r>
      <w:r w:rsidRPr="00533F72">
        <w:rPr>
          <w:rFonts w:ascii="Times New Roman" w:hAnsi="Times New Roman" w:cs="Times New Roman"/>
          <w:sz w:val="28"/>
          <w:szCs w:val="28"/>
        </w:rPr>
        <w:t xml:space="preserve">й большое значение имеет также оказание консультационной, информационной поддержки со стороны  </w:t>
      </w:r>
      <w:r w:rsidR="006C3DE3" w:rsidRPr="00533F72">
        <w:rPr>
          <w:rFonts w:ascii="Times New Roman" w:hAnsi="Times New Roman" w:cs="Times New Roman"/>
          <w:sz w:val="28"/>
          <w:szCs w:val="28"/>
        </w:rPr>
        <w:t xml:space="preserve"> </w:t>
      </w:r>
      <w:r w:rsidRPr="00533F72">
        <w:rPr>
          <w:rFonts w:ascii="Times New Roman" w:hAnsi="Times New Roman" w:cs="Times New Roman"/>
          <w:sz w:val="28"/>
          <w:szCs w:val="28"/>
        </w:rPr>
        <w:t>государственных органов и экспертных сообществ. Основной целью данной поддержки является создание саморегулируемых организаций.</w:t>
      </w:r>
    </w:p>
    <w:p w:rsidR="002B34FC" w:rsidRPr="00533F72" w:rsidRDefault="007200FF" w:rsidP="007200FF">
      <w:pPr>
        <w:pStyle w:val="a7"/>
        <w:spacing w:after="0" w:line="240" w:lineRule="auto"/>
        <w:ind w:left="0" w:firstLine="709"/>
        <w:jc w:val="both"/>
        <w:rPr>
          <w:rFonts w:ascii="Times New Roman" w:hAnsi="Times New Roman" w:cs="Times New Roman"/>
          <w:sz w:val="28"/>
          <w:szCs w:val="28"/>
        </w:rPr>
      </w:pPr>
      <w:r w:rsidRPr="00533F72">
        <w:rPr>
          <w:rFonts w:ascii="Times New Roman" w:hAnsi="Times New Roman" w:cs="Times New Roman"/>
          <w:sz w:val="28"/>
          <w:szCs w:val="28"/>
        </w:rPr>
        <w:t>Все указанные методы и меры стимулирования позволит повысить инновационную активность предприятий, нарастить их конкурентные преимущества в сравнении с импортной продукцией</w:t>
      </w:r>
      <w:r w:rsidR="002B34FC" w:rsidRPr="00533F72">
        <w:rPr>
          <w:rFonts w:ascii="Times New Roman" w:hAnsi="Times New Roman" w:cs="Times New Roman"/>
          <w:sz w:val="28"/>
          <w:szCs w:val="28"/>
        </w:rPr>
        <w:t>.</w:t>
      </w:r>
    </w:p>
    <w:p w:rsidR="007200FF" w:rsidRPr="00533F72" w:rsidRDefault="002B34FC" w:rsidP="002B34FC">
      <w:pPr>
        <w:autoSpaceDE w:val="0"/>
        <w:autoSpaceDN w:val="0"/>
        <w:adjustRightInd w:val="0"/>
        <w:spacing w:after="0" w:line="240" w:lineRule="auto"/>
        <w:ind w:firstLine="708"/>
        <w:jc w:val="both"/>
        <w:rPr>
          <w:rFonts w:ascii="Times New Roman" w:hAnsi="Times New Roman" w:cs="Times New Roman"/>
          <w:sz w:val="28"/>
          <w:szCs w:val="28"/>
        </w:rPr>
      </w:pPr>
      <w:r w:rsidRPr="00533F72">
        <w:rPr>
          <w:rFonts w:ascii="Times New Roman" w:hAnsi="Times New Roman" w:cs="Times New Roman"/>
          <w:sz w:val="28"/>
          <w:szCs w:val="28"/>
        </w:rPr>
        <w:t xml:space="preserve">Сильным </w:t>
      </w:r>
      <w:r w:rsidR="008134EC" w:rsidRPr="00533F72">
        <w:rPr>
          <w:rFonts w:ascii="Times New Roman" w:hAnsi="Times New Roman" w:cs="Times New Roman"/>
          <w:sz w:val="28"/>
          <w:szCs w:val="28"/>
        </w:rPr>
        <w:t>фактором стимулирования</w:t>
      </w:r>
      <w:r w:rsidRPr="00533F72">
        <w:rPr>
          <w:rFonts w:ascii="Times New Roman" w:hAnsi="Times New Roman" w:cs="Times New Roman"/>
          <w:sz w:val="28"/>
          <w:szCs w:val="28"/>
        </w:rPr>
        <w:t xml:space="preserve"> инновационной деятельности также могут служить кризисные явления в экономике страны и отрасли. Предприятия, успешно функционирующие в докризисных условиях, способны превратить кризис в реальную движущую силу, освободившись от слабостей и развивая сильные стороны, к числу которых можно отнести инновации [</w:t>
      </w:r>
      <w:r w:rsidR="006F5CCE" w:rsidRPr="00533F72">
        <w:rPr>
          <w:rFonts w:ascii="Times New Roman" w:hAnsi="Times New Roman" w:cs="Times New Roman"/>
          <w:sz w:val="28"/>
          <w:szCs w:val="28"/>
        </w:rPr>
        <w:t>9</w:t>
      </w:r>
      <w:r w:rsidR="00D4076F">
        <w:rPr>
          <w:rFonts w:ascii="Times New Roman" w:hAnsi="Times New Roman" w:cs="Times New Roman"/>
          <w:sz w:val="28"/>
          <w:szCs w:val="28"/>
        </w:rPr>
        <w:t>5</w:t>
      </w:r>
      <w:r w:rsidRPr="00533F72">
        <w:rPr>
          <w:rFonts w:ascii="Times New Roman" w:hAnsi="Times New Roman" w:cs="Times New Roman"/>
          <w:sz w:val="28"/>
          <w:szCs w:val="28"/>
        </w:rPr>
        <w:t>].</w:t>
      </w:r>
    </w:p>
    <w:p w:rsidR="00A55BD6" w:rsidRPr="00533F72" w:rsidRDefault="007200FF"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Мировой опыт показал, что стимулирование инновационной деятельности должно осуществляться на основе соблюдения ряда универсальных принципов, которые обеспечат активизацию данного процесса сразу по всем направлениям. К ним можно отнести:</w:t>
      </w:r>
    </w:p>
    <w:p w:rsidR="007200FF" w:rsidRPr="00533F72" w:rsidRDefault="007200FF"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 комплексность (системность) </w:t>
      </w:r>
      <w:r w:rsidR="00995306" w:rsidRPr="00533F72">
        <w:rPr>
          <w:rFonts w:ascii="Times New Roman" w:hAnsi="Times New Roman" w:cs="Times New Roman"/>
          <w:sz w:val="28"/>
          <w:szCs w:val="28"/>
        </w:rPr>
        <w:t>–</w:t>
      </w:r>
      <w:r w:rsidRPr="00533F72">
        <w:rPr>
          <w:rFonts w:ascii="Times New Roman" w:hAnsi="Times New Roman" w:cs="Times New Roman"/>
          <w:sz w:val="28"/>
          <w:szCs w:val="28"/>
        </w:rPr>
        <w:t xml:space="preserve"> </w:t>
      </w:r>
      <w:r w:rsidR="00995306" w:rsidRPr="00533F72">
        <w:rPr>
          <w:rFonts w:ascii="Times New Roman" w:hAnsi="Times New Roman" w:cs="Times New Roman"/>
          <w:sz w:val="28"/>
          <w:szCs w:val="28"/>
        </w:rPr>
        <w:t>использование всех типов инноваций в комплексе для получения синергетического (дополнительного) эффекта;</w:t>
      </w:r>
    </w:p>
    <w:p w:rsidR="00995306" w:rsidRPr="00533F72" w:rsidRDefault="0099530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дифференцированность – все меры и методы стимулирования должны быть направлены на развитие конкретных субъектов бизнеса;</w:t>
      </w:r>
    </w:p>
    <w:p w:rsidR="00995306" w:rsidRPr="00533F72" w:rsidRDefault="0099530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доступность – это принцип предполагает наличие равного доступа всех участников рынка к мерам поддержки и стимулирования;</w:t>
      </w:r>
    </w:p>
    <w:p w:rsidR="00995306" w:rsidRPr="00533F72" w:rsidRDefault="0099530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информативность – предполагает создание информационно-аналитической, консультационной системы поддержки участников;</w:t>
      </w:r>
    </w:p>
    <w:p w:rsidR="00995306" w:rsidRPr="00533F72" w:rsidRDefault="0099530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гибкость и согласованность – данные принципы направлены на обеспечение непротиворечивости применяемых методов стимулирования и возможность их настраивания с учетом возможных изменений на рынке и в самих субъектах бизнеса;</w:t>
      </w:r>
    </w:p>
    <w:p w:rsidR="00995306" w:rsidRPr="00533F72" w:rsidRDefault="0099530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принцип оперативности направлен на ускорения процесса принятия и реализации управленческих решений в области инноваций;</w:t>
      </w:r>
    </w:p>
    <w:p w:rsidR="00995306" w:rsidRPr="00533F72" w:rsidRDefault="00995306" w:rsidP="00A55BD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 результативность – означает направленность всех применяемых мер и методов стимулирования на достижение конкретных целей. </w:t>
      </w:r>
    </w:p>
    <w:p w:rsidR="00A55BD6" w:rsidRPr="00533F72" w:rsidRDefault="00962D72" w:rsidP="00A55BD6">
      <w:pPr>
        <w:pStyle w:val="25"/>
        <w:shd w:val="clear" w:color="auto" w:fill="auto"/>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Анализ проблем и факторов, которые являются барьерами для инновационного развития</w:t>
      </w:r>
      <w:r w:rsidR="00A55BD6" w:rsidRPr="00533F72">
        <w:rPr>
          <w:rFonts w:ascii="Times New Roman" w:hAnsi="Times New Roman" w:cs="Times New Roman"/>
          <w:b w:val="0"/>
          <w:sz w:val="28"/>
          <w:szCs w:val="28"/>
        </w:rPr>
        <w:t xml:space="preserve"> пищевой </w:t>
      </w:r>
      <w:r w:rsidRPr="00533F72">
        <w:rPr>
          <w:rFonts w:ascii="Times New Roman" w:hAnsi="Times New Roman" w:cs="Times New Roman"/>
          <w:b w:val="0"/>
          <w:sz w:val="28"/>
          <w:szCs w:val="28"/>
        </w:rPr>
        <w:t xml:space="preserve">отрасли показал необходимость </w:t>
      </w:r>
      <w:r w:rsidR="00AF6FA1" w:rsidRPr="00533F72">
        <w:rPr>
          <w:rFonts w:ascii="Times New Roman" w:hAnsi="Times New Roman" w:cs="Times New Roman"/>
          <w:b w:val="0"/>
          <w:sz w:val="28"/>
          <w:szCs w:val="28"/>
        </w:rPr>
        <w:t>создания организационно</w:t>
      </w:r>
      <w:r w:rsidR="00A55BD6" w:rsidRPr="00533F72">
        <w:rPr>
          <w:rFonts w:ascii="Times New Roman" w:hAnsi="Times New Roman" w:cs="Times New Roman"/>
          <w:b w:val="0"/>
          <w:sz w:val="28"/>
          <w:szCs w:val="28"/>
        </w:rPr>
        <w:t xml:space="preserve">-экономического механизма </w:t>
      </w:r>
      <w:r w:rsidRPr="00533F72">
        <w:rPr>
          <w:rFonts w:ascii="Times New Roman" w:hAnsi="Times New Roman" w:cs="Times New Roman"/>
          <w:b w:val="0"/>
          <w:sz w:val="28"/>
          <w:szCs w:val="28"/>
        </w:rPr>
        <w:t xml:space="preserve">по управлению </w:t>
      </w:r>
      <w:r w:rsidR="00A55BD6" w:rsidRPr="00533F72">
        <w:rPr>
          <w:rFonts w:ascii="Times New Roman" w:hAnsi="Times New Roman" w:cs="Times New Roman"/>
          <w:b w:val="0"/>
          <w:sz w:val="28"/>
          <w:szCs w:val="28"/>
        </w:rPr>
        <w:t>инновациями</w:t>
      </w:r>
      <w:r w:rsidRPr="00533F72">
        <w:rPr>
          <w:rFonts w:ascii="Times New Roman" w:hAnsi="Times New Roman" w:cs="Times New Roman"/>
          <w:b w:val="0"/>
          <w:sz w:val="28"/>
          <w:szCs w:val="28"/>
        </w:rPr>
        <w:t xml:space="preserve">, направленного на стимулирование </w:t>
      </w:r>
      <w:r w:rsidR="00A55BD6" w:rsidRPr="00533F72">
        <w:rPr>
          <w:rFonts w:ascii="Times New Roman" w:hAnsi="Times New Roman" w:cs="Times New Roman"/>
          <w:b w:val="0"/>
          <w:sz w:val="28"/>
          <w:szCs w:val="28"/>
        </w:rPr>
        <w:t>субъект</w:t>
      </w:r>
      <w:r w:rsidRPr="00533F72">
        <w:rPr>
          <w:rFonts w:ascii="Times New Roman" w:hAnsi="Times New Roman" w:cs="Times New Roman"/>
          <w:b w:val="0"/>
          <w:sz w:val="28"/>
          <w:szCs w:val="28"/>
        </w:rPr>
        <w:t>ов</w:t>
      </w:r>
      <w:r w:rsidR="00A55BD6" w:rsidRPr="00533F72">
        <w:rPr>
          <w:rFonts w:ascii="Times New Roman" w:hAnsi="Times New Roman" w:cs="Times New Roman"/>
          <w:b w:val="0"/>
          <w:sz w:val="28"/>
          <w:szCs w:val="28"/>
        </w:rPr>
        <w:t xml:space="preserve"> инновационной деятельности.</w:t>
      </w:r>
    </w:p>
    <w:p w:rsidR="00A55BD6" w:rsidRPr="00533F72" w:rsidRDefault="00EE7201" w:rsidP="00A55BD6">
      <w:pPr>
        <w:pStyle w:val="25"/>
        <w:shd w:val="clear" w:color="auto" w:fill="auto"/>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xml:space="preserve">Рассмотрим создание </w:t>
      </w:r>
      <w:r w:rsidR="00D07367" w:rsidRPr="00533F72">
        <w:rPr>
          <w:rFonts w:ascii="Times New Roman" w:hAnsi="Times New Roman" w:cs="Times New Roman"/>
          <w:b w:val="0"/>
          <w:sz w:val="28"/>
          <w:szCs w:val="28"/>
        </w:rPr>
        <w:t xml:space="preserve">регионального </w:t>
      </w:r>
      <w:r w:rsidRPr="00533F72">
        <w:rPr>
          <w:rFonts w:ascii="Times New Roman" w:hAnsi="Times New Roman" w:cs="Times New Roman"/>
          <w:b w:val="0"/>
          <w:sz w:val="28"/>
          <w:szCs w:val="28"/>
        </w:rPr>
        <w:t>м</w:t>
      </w:r>
      <w:r w:rsidR="00A55BD6" w:rsidRPr="00533F72">
        <w:rPr>
          <w:rFonts w:ascii="Times New Roman" w:hAnsi="Times New Roman" w:cs="Times New Roman"/>
          <w:b w:val="0"/>
          <w:sz w:val="28"/>
          <w:szCs w:val="28"/>
        </w:rPr>
        <w:t>еханизм</w:t>
      </w:r>
      <w:r w:rsidRPr="00533F72">
        <w:rPr>
          <w:rFonts w:ascii="Times New Roman" w:hAnsi="Times New Roman" w:cs="Times New Roman"/>
          <w:b w:val="0"/>
          <w:sz w:val="28"/>
          <w:szCs w:val="28"/>
        </w:rPr>
        <w:t>а</w:t>
      </w:r>
      <w:r w:rsidR="00A55BD6" w:rsidRPr="00533F72">
        <w:rPr>
          <w:rFonts w:ascii="Times New Roman" w:hAnsi="Times New Roman" w:cs="Times New Roman"/>
          <w:b w:val="0"/>
          <w:sz w:val="28"/>
          <w:szCs w:val="28"/>
        </w:rPr>
        <w:t xml:space="preserve"> управления инноваци</w:t>
      </w:r>
      <w:r w:rsidR="00261ABA" w:rsidRPr="00533F72">
        <w:rPr>
          <w:rFonts w:ascii="Times New Roman" w:hAnsi="Times New Roman" w:cs="Times New Roman"/>
          <w:b w:val="0"/>
          <w:sz w:val="28"/>
          <w:szCs w:val="28"/>
        </w:rPr>
        <w:t>онным потенциалом</w:t>
      </w:r>
      <w:r w:rsidR="00A55BD6" w:rsidRPr="00533F72">
        <w:rPr>
          <w:rFonts w:ascii="Times New Roman" w:hAnsi="Times New Roman" w:cs="Times New Roman"/>
          <w:b w:val="0"/>
          <w:sz w:val="28"/>
          <w:szCs w:val="28"/>
        </w:rPr>
        <w:t xml:space="preserve"> в пищевой </w:t>
      </w:r>
      <w:r w:rsidR="00D07367" w:rsidRPr="00533F72">
        <w:rPr>
          <w:rFonts w:ascii="Times New Roman" w:hAnsi="Times New Roman" w:cs="Times New Roman"/>
          <w:b w:val="0"/>
          <w:sz w:val="28"/>
          <w:szCs w:val="28"/>
        </w:rPr>
        <w:t xml:space="preserve">отрасли. </w:t>
      </w:r>
      <w:r w:rsidR="00A55BD6" w:rsidRPr="00533F72">
        <w:rPr>
          <w:rFonts w:ascii="Times New Roman" w:hAnsi="Times New Roman" w:cs="Times New Roman"/>
          <w:b w:val="0"/>
          <w:sz w:val="28"/>
          <w:szCs w:val="28"/>
        </w:rPr>
        <w:t xml:space="preserve">При </w:t>
      </w:r>
      <w:r w:rsidR="00D07367" w:rsidRPr="00533F72">
        <w:rPr>
          <w:rFonts w:ascii="Times New Roman" w:hAnsi="Times New Roman" w:cs="Times New Roman"/>
          <w:b w:val="0"/>
          <w:sz w:val="28"/>
          <w:szCs w:val="28"/>
        </w:rPr>
        <w:t xml:space="preserve">его </w:t>
      </w:r>
      <w:r w:rsidR="00A55BD6" w:rsidRPr="00533F72">
        <w:rPr>
          <w:rFonts w:ascii="Times New Roman" w:hAnsi="Times New Roman" w:cs="Times New Roman"/>
          <w:b w:val="0"/>
          <w:sz w:val="28"/>
          <w:szCs w:val="28"/>
        </w:rPr>
        <w:t xml:space="preserve">формировании </w:t>
      </w:r>
      <w:r w:rsidR="00D07367" w:rsidRPr="00533F72">
        <w:rPr>
          <w:rFonts w:ascii="Times New Roman" w:hAnsi="Times New Roman" w:cs="Times New Roman"/>
          <w:b w:val="0"/>
          <w:sz w:val="28"/>
          <w:szCs w:val="28"/>
        </w:rPr>
        <w:t xml:space="preserve">должны быть использованы как </w:t>
      </w:r>
      <w:r w:rsidR="00A55BD6" w:rsidRPr="00533F72">
        <w:rPr>
          <w:rFonts w:ascii="Times New Roman" w:hAnsi="Times New Roman" w:cs="Times New Roman"/>
          <w:b w:val="0"/>
          <w:sz w:val="28"/>
          <w:szCs w:val="28"/>
        </w:rPr>
        <w:t>административные</w:t>
      </w:r>
      <w:r w:rsidR="00D07367" w:rsidRPr="00533F72">
        <w:rPr>
          <w:rFonts w:ascii="Times New Roman" w:hAnsi="Times New Roman" w:cs="Times New Roman"/>
          <w:b w:val="0"/>
          <w:sz w:val="28"/>
          <w:szCs w:val="28"/>
        </w:rPr>
        <w:t xml:space="preserve">, так и </w:t>
      </w:r>
      <w:r w:rsidR="00A55BD6" w:rsidRPr="00533F72">
        <w:rPr>
          <w:rFonts w:ascii="Times New Roman" w:hAnsi="Times New Roman" w:cs="Times New Roman"/>
          <w:b w:val="0"/>
          <w:sz w:val="28"/>
          <w:szCs w:val="28"/>
        </w:rPr>
        <w:t xml:space="preserve">экономические </w:t>
      </w:r>
      <w:r w:rsidR="00D07367" w:rsidRPr="00533F72">
        <w:rPr>
          <w:rFonts w:ascii="Times New Roman" w:hAnsi="Times New Roman" w:cs="Times New Roman"/>
          <w:b w:val="0"/>
          <w:sz w:val="28"/>
          <w:szCs w:val="28"/>
        </w:rPr>
        <w:t>способы стимулирования</w:t>
      </w:r>
      <w:r w:rsidR="00A55BD6" w:rsidRPr="00533F72">
        <w:rPr>
          <w:rFonts w:ascii="Times New Roman" w:hAnsi="Times New Roman" w:cs="Times New Roman"/>
          <w:b w:val="0"/>
          <w:sz w:val="28"/>
          <w:szCs w:val="28"/>
        </w:rPr>
        <w:t xml:space="preserve">, </w:t>
      </w:r>
      <w:r w:rsidR="00D07367" w:rsidRPr="00533F72">
        <w:rPr>
          <w:rFonts w:ascii="Times New Roman" w:hAnsi="Times New Roman" w:cs="Times New Roman"/>
          <w:b w:val="0"/>
          <w:sz w:val="28"/>
          <w:szCs w:val="28"/>
        </w:rPr>
        <w:t xml:space="preserve">которые бы </w:t>
      </w:r>
      <w:r w:rsidR="00A55BD6" w:rsidRPr="00533F72">
        <w:rPr>
          <w:rFonts w:ascii="Times New Roman" w:hAnsi="Times New Roman" w:cs="Times New Roman"/>
          <w:b w:val="0"/>
          <w:sz w:val="28"/>
          <w:szCs w:val="28"/>
        </w:rPr>
        <w:t>обеспечи</w:t>
      </w:r>
      <w:r w:rsidR="00D07367" w:rsidRPr="00533F72">
        <w:rPr>
          <w:rFonts w:ascii="Times New Roman" w:hAnsi="Times New Roman" w:cs="Times New Roman"/>
          <w:b w:val="0"/>
          <w:sz w:val="28"/>
          <w:szCs w:val="28"/>
        </w:rPr>
        <w:t xml:space="preserve">ли эффективное применение региональных </w:t>
      </w:r>
      <w:r w:rsidR="00A55BD6" w:rsidRPr="00533F72">
        <w:rPr>
          <w:rFonts w:ascii="Times New Roman" w:hAnsi="Times New Roman" w:cs="Times New Roman"/>
          <w:b w:val="0"/>
          <w:sz w:val="28"/>
          <w:szCs w:val="28"/>
        </w:rPr>
        <w:t>производительных сил, совершенствова</w:t>
      </w:r>
      <w:r w:rsidR="00D07367" w:rsidRPr="00533F72">
        <w:rPr>
          <w:rFonts w:ascii="Times New Roman" w:hAnsi="Times New Roman" w:cs="Times New Roman"/>
          <w:b w:val="0"/>
          <w:sz w:val="28"/>
          <w:szCs w:val="28"/>
        </w:rPr>
        <w:t>ли</w:t>
      </w:r>
      <w:r w:rsidR="00A55BD6" w:rsidRPr="00533F72">
        <w:rPr>
          <w:rFonts w:ascii="Times New Roman" w:hAnsi="Times New Roman" w:cs="Times New Roman"/>
          <w:b w:val="0"/>
          <w:sz w:val="28"/>
          <w:szCs w:val="28"/>
        </w:rPr>
        <w:t xml:space="preserve"> хозяйственны</w:t>
      </w:r>
      <w:r w:rsidR="00D07367" w:rsidRPr="00533F72">
        <w:rPr>
          <w:rFonts w:ascii="Times New Roman" w:hAnsi="Times New Roman" w:cs="Times New Roman"/>
          <w:b w:val="0"/>
          <w:sz w:val="28"/>
          <w:szCs w:val="28"/>
        </w:rPr>
        <w:t>е</w:t>
      </w:r>
      <w:r w:rsidR="00A55BD6" w:rsidRPr="00533F72">
        <w:rPr>
          <w:rFonts w:ascii="Times New Roman" w:hAnsi="Times New Roman" w:cs="Times New Roman"/>
          <w:b w:val="0"/>
          <w:sz w:val="28"/>
          <w:szCs w:val="28"/>
        </w:rPr>
        <w:t xml:space="preserve"> связ</w:t>
      </w:r>
      <w:r w:rsidR="00D07367" w:rsidRPr="00533F72">
        <w:rPr>
          <w:rFonts w:ascii="Times New Roman" w:hAnsi="Times New Roman" w:cs="Times New Roman"/>
          <w:b w:val="0"/>
          <w:sz w:val="28"/>
          <w:szCs w:val="28"/>
        </w:rPr>
        <w:t>и</w:t>
      </w:r>
      <w:r w:rsidR="00A55BD6" w:rsidRPr="00533F72">
        <w:rPr>
          <w:rFonts w:ascii="Times New Roman" w:hAnsi="Times New Roman" w:cs="Times New Roman"/>
          <w:b w:val="0"/>
          <w:sz w:val="28"/>
          <w:szCs w:val="28"/>
        </w:rPr>
        <w:t xml:space="preserve"> между </w:t>
      </w:r>
      <w:r w:rsidR="00D07367" w:rsidRPr="00533F72">
        <w:rPr>
          <w:rFonts w:ascii="Times New Roman" w:hAnsi="Times New Roman" w:cs="Times New Roman"/>
          <w:b w:val="0"/>
          <w:sz w:val="28"/>
          <w:szCs w:val="28"/>
        </w:rPr>
        <w:t>фирмами</w:t>
      </w:r>
      <w:r w:rsidR="00A55BD6" w:rsidRPr="00533F72">
        <w:rPr>
          <w:rFonts w:ascii="Times New Roman" w:hAnsi="Times New Roman" w:cs="Times New Roman"/>
          <w:b w:val="0"/>
          <w:sz w:val="28"/>
          <w:szCs w:val="28"/>
        </w:rPr>
        <w:t xml:space="preserve"> </w:t>
      </w:r>
      <w:r w:rsidR="00D07367" w:rsidRPr="00533F72">
        <w:rPr>
          <w:rFonts w:ascii="Times New Roman" w:hAnsi="Times New Roman" w:cs="Times New Roman"/>
          <w:b w:val="0"/>
          <w:sz w:val="28"/>
          <w:szCs w:val="28"/>
        </w:rPr>
        <w:t>как внутри данного региона, так и с фирмами из других регионов</w:t>
      </w:r>
      <w:r w:rsidR="00A55BD6" w:rsidRPr="00533F72">
        <w:rPr>
          <w:rFonts w:ascii="Times New Roman" w:hAnsi="Times New Roman" w:cs="Times New Roman"/>
          <w:b w:val="0"/>
          <w:sz w:val="28"/>
          <w:szCs w:val="28"/>
        </w:rPr>
        <w:t xml:space="preserve">. </w:t>
      </w:r>
      <w:r w:rsidR="00D07367" w:rsidRPr="00533F72">
        <w:rPr>
          <w:rFonts w:ascii="Times New Roman" w:hAnsi="Times New Roman" w:cs="Times New Roman"/>
          <w:b w:val="0"/>
          <w:sz w:val="28"/>
          <w:szCs w:val="28"/>
        </w:rPr>
        <w:t xml:space="preserve">Высокая социальная роль пищевой отрасли определяет значимость </w:t>
      </w:r>
      <w:r w:rsidR="00A55BD6" w:rsidRPr="00533F72">
        <w:rPr>
          <w:rFonts w:ascii="Times New Roman" w:hAnsi="Times New Roman" w:cs="Times New Roman"/>
          <w:b w:val="0"/>
          <w:sz w:val="28"/>
          <w:szCs w:val="28"/>
        </w:rPr>
        <w:t>стимулировани</w:t>
      </w:r>
      <w:r w:rsidR="00D07367" w:rsidRPr="00533F72">
        <w:rPr>
          <w:rFonts w:ascii="Times New Roman" w:hAnsi="Times New Roman" w:cs="Times New Roman"/>
          <w:b w:val="0"/>
          <w:sz w:val="28"/>
          <w:szCs w:val="28"/>
        </w:rPr>
        <w:t xml:space="preserve">я инновационной деятельности, которая позволит повысить </w:t>
      </w:r>
      <w:r w:rsidR="00A55BD6" w:rsidRPr="00533F72">
        <w:rPr>
          <w:rFonts w:ascii="Times New Roman" w:hAnsi="Times New Roman" w:cs="Times New Roman"/>
          <w:b w:val="0"/>
          <w:sz w:val="28"/>
          <w:szCs w:val="28"/>
        </w:rPr>
        <w:t>уров</w:t>
      </w:r>
      <w:r w:rsidR="00D07367" w:rsidRPr="00533F72">
        <w:rPr>
          <w:rFonts w:ascii="Times New Roman" w:hAnsi="Times New Roman" w:cs="Times New Roman"/>
          <w:b w:val="0"/>
          <w:sz w:val="28"/>
          <w:szCs w:val="28"/>
        </w:rPr>
        <w:t>ень</w:t>
      </w:r>
      <w:r w:rsidR="00A55BD6" w:rsidRPr="00533F72">
        <w:rPr>
          <w:rFonts w:ascii="Times New Roman" w:hAnsi="Times New Roman" w:cs="Times New Roman"/>
          <w:b w:val="0"/>
          <w:sz w:val="28"/>
          <w:szCs w:val="28"/>
        </w:rPr>
        <w:t xml:space="preserve"> жизни и удовлетворенности </w:t>
      </w:r>
      <w:r w:rsidR="00D07367" w:rsidRPr="00533F72">
        <w:rPr>
          <w:rFonts w:ascii="Times New Roman" w:hAnsi="Times New Roman" w:cs="Times New Roman"/>
          <w:b w:val="0"/>
          <w:sz w:val="28"/>
          <w:szCs w:val="28"/>
        </w:rPr>
        <w:t xml:space="preserve">потребностей </w:t>
      </w:r>
      <w:r w:rsidR="00A55BD6" w:rsidRPr="00533F72">
        <w:rPr>
          <w:rFonts w:ascii="Times New Roman" w:hAnsi="Times New Roman" w:cs="Times New Roman"/>
          <w:b w:val="0"/>
          <w:sz w:val="28"/>
          <w:szCs w:val="28"/>
        </w:rPr>
        <w:t>населения</w:t>
      </w:r>
      <w:r w:rsidR="00D07367" w:rsidRPr="00533F72">
        <w:rPr>
          <w:rFonts w:ascii="Times New Roman" w:hAnsi="Times New Roman" w:cs="Times New Roman"/>
          <w:b w:val="0"/>
          <w:sz w:val="28"/>
          <w:szCs w:val="28"/>
        </w:rPr>
        <w:t>.</w:t>
      </w:r>
    </w:p>
    <w:p w:rsidR="00A55BD6" w:rsidRPr="00533F72" w:rsidRDefault="00A55BD6" w:rsidP="00A55BD6">
      <w:pPr>
        <w:pStyle w:val="25"/>
        <w:shd w:val="clear" w:color="auto" w:fill="auto"/>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xml:space="preserve">Организационно-экономический механизм управления инновациями в пищевой </w:t>
      </w:r>
      <w:r w:rsidR="00450902" w:rsidRPr="00533F72">
        <w:rPr>
          <w:rFonts w:ascii="Times New Roman" w:hAnsi="Times New Roman" w:cs="Times New Roman"/>
          <w:b w:val="0"/>
          <w:sz w:val="28"/>
          <w:szCs w:val="28"/>
        </w:rPr>
        <w:t xml:space="preserve">отрасли можно </w:t>
      </w:r>
      <w:r w:rsidRPr="00533F72">
        <w:rPr>
          <w:rFonts w:ascii="Times New Roman" w:hAnsi="Times New Roman" w:cs="Times New Roman"/>
          <w:b w:val="0"/>
          <w:sz w:val="28"/>
          <w:szCs w:val="28"/>
        </w:rPr>
        <w:t>представ</w:t>
      </w:r>
      <w:r w:rsidR="00450902" w:rsidRPr="00533F72">
        <w:rPr>
          <w:rFonts w:ascii="Times New Roman" w:hAnsi="Times New Roman" w:cs="Times New Roman"/>
          <w:b w:val="0"/>
          <w:sz w:val="28"/>
          <w:szCs w:val="28"/>
        </w:rPr>
        <w:t xml:space="preserve">ить как в таблице </w:t>
      </w:r>
      <w:r w:rsidR="008134EC">
        <w:rPr>
          <w:rFonts w:ascii="Times New Roman" w:hAnsi="Times New Roman" w:cs="Times New Roman"/>
          <w:b w:val="0"/>
          <w:sz w:val="28"/>
          <w:szCs w:val="28"/>
        </w:rPr>
        <w:t>2</w:t>
      </w:r>
      <w:r w:rsidR="00261ABA" w:rsidRPr="00533F72">
        <w:rPr>
          <w:rFonts w:ascii="Times New Roman" w:hAnsi="Times New Roman" w:cs="Times New Roman"/>
          <w:b w:val="0"/>
          <w:sz w:val="28"/>
          <w:szCs w:val="28"/>
        </w:rPr>
        <w:t>3</w:t>
      </w:r>
      <w:r w:rsidR="00450902" w:rsidRPr="00533F72">
        <w:rPr>
          <w:rFonts w:ascii="Times New Roman" w:hAnsi="Times New Roman" w:cs="Times New Roman"/>
          <w:b w:val="0"/>
          <w:sz w:val="28"/>
          <w:szCs w:val="28"/>
        </w:rPr>
        <w:t>.</w:t>
      </w:r>
    </w:p>
    <w:p w:rsidR="00261ABA" w:rsidRPr="00533F72" w:rsidRDefault="00261ABA" w:rsidP="00261ABA">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Основными функциями формируемых центров стимулирования по региону:</w:t>
      </w:r>
    </w:p>
    <w:p w:rsidR="00261ABA" w:rsidRPr="00533F72" w:rsidRDefault="00261ABA" w:rsidP="00261ABA">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создание необходимых условий для взаимодействия фирм пищевой отрасли с поставщиками и потребителями;</w:t>
      </w:r>
    </w:p>
    <w:p w:rsidR="00261ABA" w:rsidRPr="00533F72" w:rsidRDefault="00261ABA" w:rsidP="00261ABA">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выбор источников финансовых ресурсов для инноваций;</w:t>
      </w:r>
    </w:p>
    <w:p w:rsidR="00261ABA" w:rsidRPr="00533F72" w:rsidRDefault="00261ABA" w:rsidP="00261ABA">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контроль затрат и качества новой инновационной продукции;</w:t>
      </w:r>
    </w:p>
    <w:p w:rsidR="00261ABA" w:rsidRPr="00533F72" w:rsidRDefault="00261ABA" w:rsidP="00261ABA">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оказание помощи в сбыте продукции инновационной деятельности;</w:t>
      </w:r>
    </w:p>
    <w:p w:rsidR="00261ABA" w:rsidRPr="00533F72" w:rsidRDefault="00261ABA" w:rsidP="00261ABA">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выдвижение инициатив по изменению законодательства в целях стимулирования инноваций;</w:t>
      </w:r>
    </w:p>
    <w:p w:rsidR="00261ABA" w:rsidRPr="00533F72" w:rsidRDefault="00261ABA" w:rsidP="00261ABA">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разработка новых методов стимулирования инноваций.</w:t>
      </w:r>
    </w:p>
    <w:p w:rsidR="00261ABA" w:rsidRPr="00533F72" w:rsidRDefault="00261ABA" w:rsidP="00261ABA">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xml:space="preserve">Эффективность работы данных центров можно оценить через такие параметры как рост расходов на НИОКР, на обновление ассортимента, объем внедрения новых технологий, количество активных инновационных предприятий, их удельный вес в </w:t>
      </w:r>
      <w:r w:rsidR="00AF6FA1" w:rsidRPr="00533F72">
        <w:rPr>
          <w:rFonts w:ascii="Times New Roman" w:hAnsi="Times New Roman" w:cs="Times New Roman"/>
          <w:b w:val="0"/>
          <w:sz w:val="28"/>
          <w:szCs w:val="28"/>
        </w:rPr>
        <w:t>регионе, объем</w:t>
      </w:r>
      <w:r w:rsidRPr="00533F72">
        <w:rPr>
          <w:rFonts w:ascii="Times New Roman" w:hAnsi="Times New Roman" w:cs="Times New Roman"/>
          <w:b w:val="0"/>
          <w:sz w:val="28"/>
          <w:szCs w:val="28"/>
        </w:rPr>
        <w:t xml:space="preserve"> производства продукции на предприятиях пищевой промышленности, рост рентабельности продаж, затрат и продукции, уровень удовлетворенности населения продуктами питания. </w:t>
      </w:r>
    </w:p>
    <w:p w:rsidR="00450902" w:rsidRPr="00533F72" w:rsidRDefault="00450902" w:rsidP="0029594D">
      <w:pPr>
        <w:pStyle w:val="25"/>
        <w:shd w:val="clear" w:color="auto" w:fill="auto"/>
        <w:spacing w:before="0" w:after="0" w:line="240" w:lineRule="auto"/>
        <w:ind w:firstLine="709"/>
        <w:rPr>
          <w:rFonts w:ascii="Times New Roman" w:hAnsi="Times New Roman" w:cs="Times New Roman"/>
          <w:b w:val="0"/>
          <w:sz w:val="28"/>
          <w:szCs w:val="28"/>
        </w:rPr>
      </w:pPr>
    </w:p>
    <w:p w:rsidR="00A55BD6" w:rsidRPr="00533F72" w:rsidRDefault="00A55BD6" w:rsidP="0029594D">
      <w:pPr>
        <w:framePr w:wrap="none" w:vAnchor="page" w:hAnchor="page" w:x="833" w:y="3352"/>
        <w:spacing w:after="0" w:line="240" w:lineRule="auto"/>
        <w:ind w:firstLine="709"/>
        <w:jc w:val="both"/>
        <w:rPr>
          <w:rFonts w:ascii="Times New Roman" w:hAnsi="Times New Roman" w:cs="Times New Roman"/>
          <w:sz w:val="28"/>
          <w:szCs w:val="28"/>
        </w:rPr>
      </w:pPr>
    </w:p>
    <w:p w:rsidR="00A55BD6" w:rsidRDefault="00450902" w:rsidP="0029594D">
      <w:pPr>
        <w:spacing w:after="0" w:line="240" w:lineRule="auto"/>
        <w:jc w:val="both"/>
        <w:rPr>
          <w:rFonts w:ascii="Times New Roman" w:hAnsi="Times New Roman" w:cs="Times New Roman"/>
          <w:b/>
          <w:bCs/>
          <w:sz w:val="28"/>
          <w:szCs w:val="28"/>
        </w:rPr>
      </w:pPr>
      <w:r w:rsidRPr="008134EC">
        <w:rPr>
          <w:rFonts w:ascii="Times New Roman" w:hAnsi="Times New Roman" w:cs="Times New Roman"/>
          <w:b/>
          <w:bCs/>
          <w:sz w:val="28"/>
          <w:szCs w:val="28"/>
        </w:rPr>
        <w:t>Таблица 2</w:t>
      </w:r>
      <w:r w:rsidR="00261ABA" w:rsidRPr="008134EC">
        <w:rPr>
          <w:rFonts w:ascii="Times New Roman" w:hAnsi="Times New Roman" w:cs="Times New Roman"/>
          <w:b/>
          <w:bCs/>
          <w:sz w:val="28"/>
          <w:szCs w:val="28"/>
        </w:rPr>
        <w:t>3</w:t>
      </w:r>
      <w:r w:rsidR="00A55BD6" w:rsidRPr="008134EC">
        <w:rPr>
          <w:rFonts w:ascii="Times New Roman" w:hAnsi="Times New Roman" w:cs="Times New Roman"/>
          <w:b/>
          <w:bCs/>
          <w:sz w:val="28"/>
          <w:szCs w:val="28"/>
        </w:rPr>
        <w:t xml:space="preserve"> - Организационно-экономический механизм управления инновациями в</w:t>
      </w:r>
      <w:r w:rsidR="00A55BD6" w:rsidRPr="008134EC">
        <w:rPr>
          <w:b/>
          <w:bCs/>
          <w:sz w:val="28"/>
          <w:szCs w:val="28"/>
        </w:rPr>
        <w:t xml:space="preserve"> </w:t>
      </w:r>
      <w:r w:rsidR="00A55BD6" w:rsidRPr="008134EC">
        <w:rPr>
          <w:rFonts w:ascii="Times New Roman" w:hAnsi="Times New Roman" w:cs="Times New Roman"/>
          <w:b/>
          <w:bCs/>
          <w:sz w:val="28"/>
          <w:szCs w:val="28"/>
        </w:rPr>
        <w:t xml:space="preserve">пищевой </w:t>
      </w:r>
      <w:r w:rsidR="0073548E">
        <w:rPr>
          <w:rFonts w:ascii="Times New Roman" w:hAnsi="Times New Roman" w:cs="Times New Roman"/>
          <w:b/>
          <w:bCs/>
          <w:sz w:val="28"/>
          <w:szCs w:val="28"/>
        </w:rPr>
        <w:t>промышленности,</w:t>
      </w:r>
      <w:r w:rsidRPr="008134EC">
        <w:rPr>
          <w:rFonts w:ascii="Times New Roman" w:hAnsi="Times New Roman" w:cs="Times New Roman"/>
          <w:b/>
          <w:bCs/>
          <w:sz w:val="28"/>
          <w:szCs w:val="28"/>
        </w:rPr>
        <w:t xml:space="preserve"> по уровням управления</w:t>
      </w:r>
    </w:p>
    <w:p w:rsidR="0029594D" w:rsidRPr="008134EC" w:rsidRDefault="0029594D" w:rsidP="0029594D">
      <w:pPr>
        <w:spacing w:after="0" w:line="240" w:lineRule="auto"/>
        <w:jc w:val="both"/>
        <w:rPr>
          <w:rFonts w:ascii="Times New Roman" w:hAnsi="Times New Roman" w:cs="Times New Roman"/>
          <w:b/>
          <w:bCs/>
          <w:sz w:val="28"/>
          <w:szCs w:val="28"/>
        </w:rPr>
      </w:pPr>
    </w:p>
    <w:tbl>
      <w:tblPr>
        <w:tblStyle w:val="ac"/>
        <w:tblW w:w="0" w:type="auto"/>
        <w:tblLayout w:type="fixed"/>
        <w:tblLook w:val="04A0" w:firstRow="1" w:lastRow="0" w:firstColumn="1" w:lastColumn="0" w:noHBand="0" w:noVBand="1"/>
      </w:tblPr>
      <w:tblGrid>
        <w:gridCol w:w="704"/>
        <w:gridCol w:w="2552"/>
        <w:gridCol w:w="5992"/>
      </w:tblGrid>
      <w:tr w:rsidR="00450902" w:rsidRPr="00533F72" w:rsidTr="0073548E">
        <w:tc>
          <w:tcPr>
            <w:tcW w:w="704" w:type="dxa"/>
          </w:tcPr>
          <w:p w:rsidR="00450902" w:rsidRPr="00533F72" w:rsidRDefault="00450902" w:rsidP="00A55BD6">
            <w:pPr>
              <w:jc w:val="both"/>
              <w:rPr>
                <w:rFonts w:ascii="Times New Roman" w:hAnsi="Times New Roman" w:cs="Times New Roman"/>
                <w:sz w:val="24"/>
                <w:szCs w:val="24"/>
              </w:rPr>
            </w:pPr>
            <w:r w:rsidRPr="00533F72">
              <w:rPr>
                <w:rFonts w:ascii="Times New Roman" w:hAnsi="Times New Roman" w:cs="Times New Roman"/>
                <w:sz w:val="24"/>
                <w:szCs w:val="24"/>
              </w:rPr>
              <w:t>Уровень</w:t>
            </w:r>
          </w:p>
        </w:tc>
        <w:tc>
          <w:tcPr>
            <w:tcW w:w="2552" w:type="dxa"/>
          </w:tcPr>
          <w:p w:rsidR="00450902" w:rsidRPr="00533F72" w:rsidRDefault="00450902" w:rsidP="00450902">
            <w:pPr>
              <w:jc w:val="both"/>
              <w:rPr>
                <w:rFonts w:ascii="Times New Roman" w:hAnsi="Times New Roman" w:cs="Times New Roman"/>
                <w:sz w:val="24"/>
                <w:szCs w:val="24"/>
              </w:rPr>
            </w:pPr>
            <w:r w:rsidRPr="00533F72">
              <w:rPr>
                <w:rFonts w:ascii="Times New Roman" w:hAnsi="Times New Roman" w:cs="Times New Roman"/>
                <w:sz w:val="24"/>
                <w:szCs w:val="24"/>
              </w:rPr>
              <w:t>Субъект  взаимодействия с предприятиями пищевой отрасли</w:t>
            </w:r>
          </w:p>
        </w:tc>
        <w:tc>
          <w:tcPr>
            <w:tcW w:w="5992" w:type="dxa"/>
          </w:tcPr>
          <w:p w:rsidR="00450902" w:rsidRPr="00533F72" w:rsidRDefault="00450902" w:rsidP="00A55BD6">
            <w:pPr>
              <w:jc w:val="both"/>
              <w:rPr>
                <w:rFonts w:ascii="Times New Roman" w:hAnsi="Times New Roman" w:cs="Times New Roman"/>
                <w:sz w:val="24"/>
                <w:szCs w:val="24"/>
              </w:rPr>
            </w:pPr>
            <w:r w:rsidRPr="00533F72">
              <w:rPr>
                <w:rFonts w:ascii="Times New Roman" w:hAnsi="Times New Roman" w:cs="Times New Roman"/>
                <w:sz w:val="24"/>
                <w:szCs w:val="24"/>
              </w:rPr>
              <w:t>Основные направления поддержки и стимулирования</w:t>
            </w:r>
          </w:p>
        </w:tc>
      </w:tr>
      <w:tr w:rsidR="0073548E" w:rsidRPr="00533F72" w:rsidTr="0073548E">
        <w:tc>
          <w:tcPr>
            <w:tcW w:w="704" w:type="dxa"/>
          </w:tcPr>
          <w:p w:rsidR="0073548E" w:rsidRPr="0073548E" w:rsidRDefault="0073548E" w:rsidP="0073548E">
            <w:pPr>
              <w:jc w:val="center"/>
              <w:rPr>
                <w:rFonts w:ascii="Times New Roman" w:hAnsi="Times New Roman" w:cs="Times New Roman"/>
                <w:sz w:val="24"/>
                <w:szCs w:val="24"/>
              </w:rPr>
            </w:pPr>
            <w:r>
              <w:rPr>
                <w:rFonts w:ascii="Times New Roman" w:hAnsi="Times New Roman" w:cs="Times New Roman"/>
                <w:sz w:val="24"/>
                <w:szCs w:val="24"/>
              </w:rPr>
              <w:t>1</w:t>
            </w:r>
          </w:p>
        </w:tc>
        <w:tc>
          <w:tcPr>
            <w:tcW w:w="2552" w:type="dxa"/>
          </w:tcPr>
          <w:p w:rsidR="0073548E" w:rsidRPr="00533F72" w:rsidRDefault="0073548E" w:rsidP="0073548E">
            <w:pPr>
              <w:jc w:val="center"/>
              <w:rPr>
                <w:rFonts w:ascii="Times New Roman" w:hAnsi="Times New Roman" w:cs="Times New Roman"/>
                <w:sz w:val="24"/>
                <w:szCs w:val="24"/>
              </w:rPr>
            </w:pPr>
            <w:r>
              <w:rPr>
                <w:rFonts w:ascii="Times New Roman" w:hAnsi="Times New Roman" w:cs="Times New Roman"/>
                <w:sz w:val="24"/>
                <w:szCs w:val="24"/>
              </w:rPr>
              <w:t>2</w:t>
            </w:r>
          </w:p>
        </w:tc>
        <w:tc>
          <w:tcPr>
            <w:tcW w:w="5992" w:type="dxa"/>
          </w:tcPr>
          <w:p w:rsidR="0073548E" w:rsidRPr="00533F72" w:rsidRDefault="0073548E" w:rsidP="0073548E">
            <w:pPr>
              <w:jc w:val="center"/>
              <w:rPr>
                <w:rFonts w:ascii="Times New Roman" w:hAnsi="Times New Roman" w:cs="Times New Roman"/>
                <w:sz w:val="24"/>
                <w:szCs w:val="24"/>
              </w:rPr>
            </w:pPr>
            <w:r>
              <w:rPr>
                <w:rFonts w:ascii="Times New Roman" w:hAnsi="Times New Roman" w:cs="Times New Roman"/>
                <w:sz w:val="24"/>
                <w:szCs w:val="24"/>
              </w:rPr>
              <w:t>3</w:t>
            </w:r>
          </w:p>
        </w:tc>
      </w:tr>
      <w:tr w:rsidR="00450902" w:rsidRPr="00533F72" w:rsidTr="0073548E">
        <w:tc>
          <w:tcPr>
            <w:tcW w:w="704" w:type="dxa"/>
          </w:tcPr>
          <w:p w:rsidR="00450902" w:rsidRPr="00533F72" w:rsidRDefault="004F67C6" w:rsidP="004F67C6">
            <w:pPr>
              <w:jc w:val="both"/>
              <w:rPr>
                <w:rFonts w:ascii="Times New Roman" w:hAnsi="Times New Roman" w:cs="Times New Roman"/>
                <w:sz w:val="24"/>
                <w:szCs w:val="24"/>
              </w:rPr>
            </w:pPr>
            <w:r w:rsidRPr="00533F72">
              <w:rPr>
                <w:rFonts w:ascii="Times New Roman" w:hAnsi="Times New Roman" w:cs="Times New Roman"/>
                <w:sz w:val="24"/>
                <w:szCs w:val="24"/>
                <w:lang w:val="en-US"/>
              </w:rPr>
              <w:t>I</w:t>
            </w:r>
          </w:p>
        </w:tc>
        <w:tc>
          <w:tcPr>
            <w:tcW w:w="2552" w:type="dxa"/>
          </w:tcPr>
          <w:p w:rsidR="00450902" w:rsidRPr="00533F72" w:rsidRDefault="004F67C6" w:rsidP="00A55BD6">
            <w:pPr>
              <w:jc w:val="both"/>
              <w:rPr>
                <w:rFonts w:ascii="Times New Roman" w:hAnsi="Times New Roman" w:cs="Times New Roman"/>
                <w:sz w:val="24"/>
                <w:szCs w:val="24"/>
              </w:rPr>
            </w:pPr>
            <w:r w:rsidRPr="00533F72">
              <w:rPr>
                <w:rFonts w:ascii="Times New Roman" w:hAnsi="Times New Roman" w:cs="Times New Roman"/>
                <w:sz w:val="24"/>
                <w:szCs w:val="24"/>
              </w:rPr>
              <w:t>Государство, государственные органы</w:t>
            </w:r>
          </w:p>
        </w:tc>
        <w:tc>
          <w:tcPr>
            <w:tcW w:w="5992" w:type="dxa"/>
          </w:tcPr>
          <w:p w:rsidR="00450902" w:rsidRPr="00533F72" w:rsidRDefault="004F67C6" w:rsidP="00A55BD6">
            <w:pPr>
              <w:jc w:val="both"/>
              <w:rPr>
                <w:rFonts w:ascii="Times New Roman" w:hAnsi="Times New Roman" w:cs="Times New Roman"/>
                <w:sz w:val="24"/>
                <w:szCs w:val="24"/>
              </w:rPr>
            </w:pPr>
            <w:r w:rsidRPr="00533F72">
              <w:rPr>
                <w:rFonts w:ascii="Times New Roman" w:hAnsi="Times New Roman" w:cs="Times New Roman"/>
                <w:sz w:val="24"/>
                <w:szCs w:val="24"/>
              </w:rPr>
              <w:t xml:space="preserve">Законодательные акты, Программы развития по поддержке инновационной деятельности, налоговая политика, государственное субсидирование, государственные специализированные Интернет порталы и сайты </w:t>
            </w:r>
            <w:r w:rsidR="0073548E" w:rsidRPr="00533F72">
              <w:rPr>
                <w:rFonts w:ascii="Times New Roman" w:hAnsi="Times New Roman" w:cs="Times New Roman"/>
                <w:sz w:val="24"/>
                <w:szCs w:val="24"/>
              </w:rPr>
              <w:t>гос. органов</w:t>
            </w:r>
          </w:p>
        </w:tc>
      </w:tr>
      <w:tr w:rsidR="00450902" w:rsidRPr="00533F72" w:rsidTr="0073548E">
        <w:tc>
          <w:tcPr>
            <w:tcW w:w="704" w:type="dxa"/>
          </w:tcPr>
          <w:p w:rsidR="00450902" w:rsidRPr="00533F72" w:rsidRDefault="004F67C6" w:rsidP="00A55BD6">
            <w:pPr>
              <w:jc w:val="both"/>
              <w:rPr>
                <w:rFonts w:ascii="Times New Roman" w:hAnsi="Times New Roman" w:cs="Times New Roman"/>
                <w:sz w:val="24"/>
                <w:szCs w:val="24"/>
                <w:lang w:val="en-US"/>
              </w:rPr>
            </w:pPr>
            <w:r w:rsidRPr="00533F72">
              <w:rPr>
                <w:rFonts w:ascii="Times New Roman" w:hAnsi="Times New Roman" w:cs="Times New Roman"/>
                <w:sz w:val="24"/>
                <w:szCs w:val="24"/>
                <w:lang w:val="en-US"/>
              </w:rPr>
              <w:t>II</w:t>
            </w:r>
          </w:p>
        </w:tc>
        <w:tc>
          <w:tcPr>
            <w:tcW w:w="2552" w:type="dxa"/>
          </w:tcPr>
          <w:p w:rsidR="00450902" w:rsidRPr="00533F72" w:rsidRDefault="004F67C6" w:rsidP="00A55BD6">
            <w:pPr>
              <w:jc w:val="both"/>
              <w:rPr>
                <w:rFonts w:ascii="Times New Roman" w:hAnsi="Times New Roman" w:cs="Times New Roman"/>
                <w:sz w:val="24"/>
                <w:szCs w:val="24"/>
              </w:rPr>
            </w:pPr>
            <w:r w:rsidRPr="00533F72">
              <w:rPr>
                <w:rFonts w:ascii="Times New Roman" w:hAnsi="Times New Roman" w:cs="Times New Roman"/>
                <w:sz w:val="24"/>
                <w:szCs w:val="24"/>
              </w:rPr>
              <w:t>Региональные органы управления</w:t>
            </w:r>
          </w:p>
        </w:tc>
        <w:tc>
          <w:tcPr>
            <w:tcW w:w="5992" w:type="dxa"/>
          </w:tcPr>
          <w:p w:rsidR="00450902" w:rsidRPr="00533F72" w:rsidRDefault="004F67C6" w:rsidP="004F67C6">
            <w:pPr>
              <w:jc w:val="both"/>
              <w:rPr>
                <w:rFonts w:ascii="Times New Roman" w:hAnsi="Times New Roman" w:cs="Times New Roman"/>
                <w:sz w:val="24"/>
                <w:szCs w:val="24"/>
              </w:rPr>
            </w:pPr>
            <w:r w:rsidRPr="00533F72">
              <w:rPr>
                <w:rFonts w:ascii="Times New Roman" w:hAnsi="Times New Roman" w:cs="Times New Roman"/>
                <w:sz w:val="24"/>
                <w:szCs w:val="24"/>
              </w:rPr>
              <w:t>Разработка целевых региональных программ развития инноваций, региональные проекты по субсидированию и финансированию проектов. Административная помощь в организации, помощь в развитии инфраструктуры для новых производств (дороги, электроэнергетика, водоснабжение и т.д.)</w:t>
            </w:r>
          </w:p>
        </w:tc>
      </w:tr>
    </w:tbl>
    <w:p w:rsidR="0073548E" w:rsidRDefault="0073548E">
      <w:r>
        <w:br w:type="page"/>
      </w:r>
    </w:p>
    <w:tbl>
      <w:tblPr>
        <w:tblStyle w:val="ac"/>
        <w:tblW w:w="0" w:type="auto"/>
        <w:tblLook w:val="04A0" w:firstRow="1" w:lastRow="0" w:firstColumn="1" w:lastColumn="0" w:noHBand="0" w:noVBand="1"/>
      </w:tblPr>
      <w:tblGrid>
        <w:gridCol w:w="704"/>
        <w:gridCol w:w="2552"/>
        <w:gridCol w:w="6372"/>
      </w:tblGrid>
      <w:tr w:rsidR="0073548E" w:rsidRPr="00533F72" w:rsidTr="00056B96">
        <w:tc>
          <w:tcPr>
            <w:tcW w:w="9628" w:type="dxa"/>
            <w:gridSpan w:val="3"/>
          </w:tcPr>
          <w:p w:rsidR="0073548E" w:rsidRPr="00533F72" w:rsidRDefault="0073548E" w:rsidP="0029594D">
            <w:pPr>
              <w:jc w:val="right"/>
              <w:rPr>
                <w:rFonts w:ascii="Times New Roman" w:hAnsi="Times New Roman" w:cs="Times New Roman"/>
                <w:sz w:val="24"/>
                <w:szCs w:val="24"/>
              </w:rPr>
            </w:pPr>
            <w:r>
              <w:rPr>
                <w:rFonts w:ascii="Times New Roman" w:hAnsi="Times New Roman" w:cs="Times New Roman"/>
                <w:sz w:val="24"/>
                <w:szCs w:val="24"/>
              </w:rPr>
              <w:t>Продолжение таблицы 23</w:t>
            </w:r>
          </w:p>
        </w:tc>
      </w:tr>
      <w:tr w:rsidR="0073548E" w:rsidRPr="00533F72" w:rsidTr="0073548E">
        <w:tc>
          <w:tcPr>
            <w:tcW w:w="704" w:type="dxa"/>
          </w:tcPr>
          <w:p w:rsidR="0073548E" w:rsidRPr="0073548E" w:rsidRDefault="0073548E" w:rsidP="0073548E">
            <w:pPr>
              <w:jc w:val="center"/>
              <w:rPr>
                <w:rFonts w:ascii="Times New Roman" w:hAnsi="Times New Roman" w:cs="Times New Roman"/>
                <w:sz w:val="24"/>
                <w:szCs w:val="24"/>
              </w:rPr>
            </w:pPr>
            <w:r>
              <w:rPr>
                <w:rFonts w:ascii="Times New Roman" w:hAnsi="Times New Roman" w:cs="Times New Roman"/>
                <w:sz w:val="24"/>
                <w:szCs w:val="24"/>
              </w:rPr>
              <w:t>1</w:t>
            </w:r>
          </w:p>
        </w:tc>
        <w:tc>
          <w:tcPr>
            <w:tcW w:w="2552" w:type="dxa"/>
          </w:tcPr>
          <w:p w:rsidR="0073548E" w:rsidRPr="00533F72" w:rsidRDefault="0073548E" w:rsidP="0073548E">
            <w:pPr>
              <w:jc w:val="center"/>
              <w:rPr>
                <w:rFonts w:ascii="Times New Roman" w:hAnsi="Times New Roman" w:cs="Times New Roman"/>
                <w:sz w:val="24"/>
                <w:szCs w:val="24"/>
              </w:rPr>
            </w:pPr>
            <w:r>
              <w:rPr>
                <w:rFonts w:ascii="Times New Roman" w:hAnsi="Times New Roman" w:cs="Times New Roman"/>
                <w:sz w:val="24"/>
                <w:szCs w:val="24"/>
              </w:rPr>
              <w:t>2</w:t>
            </w:r>
          </w:p>
        </w:tc>
        <w:tc>
          <w:tcPr>
            <w:tcW w:w="6372" w:type="dxa"/>
          </w:tcPr>
          <w:p w:rsidR="0073548E" w:rsidRPr="00533F72" w:rsidRDefault="0073548E" w:rsidP="0073548E">
            <w:pPr>
              <w:jc w:val="center"/>
              <w:rPr>
                <w:rFonts w:ascii="Times New Roman" w:hAnsi="Times New Roman" w:cs="Times New Roman"/>
                <w:sz w:val="24"/>
                <w:szCs w:val="24"/>
              </w:rPr>
            </w:pPr>
            <w:r>
              <w:rPr>
                <w:rFonts w:ascii="Times New Roman" w:hAnsi="Times New Roman" w:cs="Times New Roman"/>
                <w:sz w:val="24"/>
                <w:szCs w:val="24"/>
              </w:rPr>
              <w:t>3</w:t>
            </w:r>
          </w:p>
        </w:tc>
      </w:tr>
      <w:tr w:rsidR="00450902" w:rsidRPr="00533F72" w:rsidTr="0073548E">
        <w:tc>
          <w:tcPr>
            <w:tcW w:w="704" w:type="dxa"/>
          </w:tcPr>
          <w:p w:rsidR="00450902" w:rsidRPr="00533F72" w:rsidRDefault="004F67C6" w:rsidP="00A55BD6">
            <w:pPr>
              <w:jc w:val="both"/>
              <w:rPr>
                <w:rFonts w:ascii="Times New Roman" w:hAnsi="Times New Roman" w:cs="Times New Roman"/>
                <w:sz w:val="24"/>
                <w:szCs w:val="24"/>
                <w:lang w:val="en-US"/>
              </w:rPr>
            </w:pPr>
            <w:r w:rsidRPr="00533F72">
              <w:rPr>
                <w:rFonts w:ascii="Times New Roman" w:hAnsi="Times New Roman" w:cs="Times New Roman"/>
                <w:sz w:val="24"/>
                <w:szCs w:val="24"/>
                <w:lang w:val="en-US"/>
              </w:rPr>
              <w:t>III</w:t>
            </w:r>
          </w:p>
        </w:tc>
        <w:tc>
          <w:tcPr>
            <w:tcW w:w="2552" w:type="dxa"/>
          </w:tcPr>
          <w:p w:rsidR="00450902" w:rsidRPr="00533F72" w:rsidRDefault="004F67C6" w:rsidP="004F67C6">
            <w:pPr>
              <w:jc w:val="both"/>
              <w:rPr>
                <w:rFonts w:ascii="Times New Roman" w:hAnsi="Times New Roman" w:cs="Times New Roman"/>
                <w:sz w:val="24"/>
                <w:szCs w:val="24"/>
              </w:rPr>
            </w:pPr>
            <w:r w:rsidRPr="00533F72">
              <w:rPr>
                <w:rFonts w:ascii="Times New Roman" w:hAnsi="Times New Roman" w:cs="Times New Roman"/>
                <w:sz w:val="24"/>
                <w:szCs w:val="24"/>
              </w:rPr>
              <w:t>Отраслевые системы поддержки: специализированные банковские и прочие кредитные учреждения, налоговые и иные надзорные органы, торговые посредники, сельское хозяйство, поставщики оборудования и техники, учреждения науки и образования</w:t>
            </w:r>
          </w:p>
        </w:tc>
        <w:tc>
          <w:tcPr>
            <w:tcW w:w="6372" w:type="dxa"/>
          </w:tcPr>
          <w:p w:rsidR="00450902" w:rsidRPr="00533F72" w:rsidRDefault="004F67C6" w:rsidP="00D56165">
            <w:pPr>
              <w:jc w:val="both"/>
              <w:rPr>
                <w:rFonts w:ascii="Times New Roman" w:hAnsi="Times New Roman" w:cs="Times New Roman"/>
                <w:sz w:val="24"/>
                <w:szCs w:val="24"/>
              </w:rPr>
            </w:pPr>
            <w:r w:rsidRPr="00533F72">
              <w:rPr>
                <w:rFonts w:ascii="Times New Roman" w:hAnsi="Times New Roman" w:cs="Times New Roman"/>
                <w:sz w:val="24"/>
                <w:szCs w:val="24"/>
              </w:rPr>
              <w:t>Выдача льготных кредитов, инвестиций, финансового лизинга</w:t>
            </w:r>
            <w:r w:rsidR="00D56165" w:rsidRPr="00533F72">
              <w:rPr>
                <w:rFonts w:ascii="Times New Roman" w:hAnsi="Times New Roman" w:cs="Times New Roman"/>
                <w:sz w:val="24"/>
                <w:szCs w:val="24"/>
              </w:rPr>
              <w:t xml:space="preserve"> на приобретение новых технологий и техники</w:t>
            </w:r>
            <w:r w:rsidRPr="00533F72">
              <w:rPr>
                <w:rFonts w:ascii="Times New Roman" w:hAnsi="Times New Roman" w:cs="Times New Roman"/>
                <w:sz w:val="24"/>
                <w:szCs w:val="24"/>
              </w:rPr>
              <w:t xml:space="preserve">, освобождение от </w:t>
            </w:r>
            <w:r w:rsidR="00D56165" w:rsidRPr="00533F72">
              <w:rPr>
                <w:rFonts w:ascii="Times New Roman" w:hAnsi="Times New Roman" w:cs="Times New Roman"/>
                <w:sz w:val="24"/>
                <w:szCs w:val="24"/>
              </w:rPr>
              <w:t>излишнего контроля со стороны надзорных органов,  помощь в организации логистики сырья и материалов, готовой продукции, торговые преференции для новых видов продукции, консультации и помощь при разработке новых товаров, технологий со стороны научных и образовательных учреждений, подготовка и переподготовка кадров. Оказание помощи в разработке методов стимулирования персонала к ведению инновационной деятельности</w:t>
            </w:r>
          </w:p>
        </w:tc>
      </w:tr>
      <w:tr w:rsidR="00450902" w:rsidRPr="00533F72" w:rsidTr="0073548E">
        <w:tc>
          <w:tcPr>
            <w:tcW w:w="704" w:type="dxa"/>
          </w:tcPr>
          <w:p w:rsidR="00450902" w:rsidRPr="00533F72" w:rsidRDefault="00D56165" w:rsidP="00A55BD6">
            <w:pPr>
              <w:jc w:val="both"/>
              <w:rPr>
                <w:rFonts w:ascii="Times New Roman" w:hAnsi="Times New Roman" w:cs="Times New Roman"/>
                <w:sz w:val="24"/>
                <w:szCs w:val="24"/>
                <w:lang w:val="en-US"/>
              </w:rPr>
            </w:pPr>
            <w:r w:rsidRPr="00533F72">
              <w:rPr>
                <w:rFonts w:ascii="Times New Roman" w:hAnsi="Times New Roman" w:cs="Times New Roman"/>
                <w:sz w:val="24"/>
                <w:szCs w:val="24"/>
                <w:lang w:val="en-US"/>
              </w:rPr>
              <w:t>IY</w:t>
            </w:r>
          </w:p>
        </w:tc>
        <w:tc>
          <w:tcPr>
            <w:tcW w:w="2552" w:type="dxa"/>
          </w:tcPr>
          <w:p w:rsidR="00450902" w:rsidRPr="00533F72" w:rsidRDefault="00D56165" w:rsidP="00A55BD6">
            <w:pPr>
              <w:jc w:val="both"/>
              <w:rPr>
                <w:rFonts w:ascii="Times New Roman" w:hAnsi="Times New Roman" w:cs="Times New Roman"/>
                <w:sz w:val="24"/>
                <w:szCs w:val="24"/>
              </w:rPr>
            </w:pPr>
            <w:r w:rsidRPr="00533F72">
              <w:rPr>
                <w:rFonts w:ascii="Times New Roman" w:hAnsi="Times New Roman" w:cs="Times New Roman"/>
                <w:sz w:val="24"/>
                <w:szCs w:val="24"/>
              </w:rPr>
              <w:t>Внутренние службы предприятия, система менеджмента, трудовой коллектив</w:t>
            </w:r>
          </w:p>
        </w:tc>
        <w:tc>
          <w:tcPr>
            <w:tcW w:w="6372" w:type="dxa"/>
          </w:tcPr>
          <w:p w:rsidR="00450902" w:rsidRPr="00533F72" w:rsidRDefault="00D56165" w:rsidP="00A55BD6">
            <w:pPr>
              <w:jc w:val="both"/>
              <w:rPr>
                <w:rFonts w:ascii="Times New Roman" w:hAnsi="Times New Roman" w:cs="Times New Roman"/>
                <w:sz w:val="24"/>
                <w:szCs w:val="24"/>
              </w:rPr>
            </w:pPr>
            <w:r w:rsidRPr="00533F72">
              <w:rPr>
                <w:rFonts w:ascii="Times New Roman" w:hAnsi="Times New Roman" w:cs="Times New Roman"/>
                <w:sz w:val="24"/>
                <w:szCs w:val="24"/>
              </w:rPr>
              <w:t>Внедрение систем менеджмента, стимулирующих персонал заниматься инновационной деятельностью, переход на активные методы маркетинговой политики, продвижения новых товаров и анализа потребностей рынка. Результатом может служить рост рентабельности производства и снижение затрат.</w:t>
            </w:r>
          </w:p>
        </w:tc>
      </w:tr>
      <w:tr w:rsidR="00AF6FA1" w:rsidRPr="00533F72" w:rsidTr="00056B96">
        <w:tc>
          <w:tcPr>
            <w:tcW w:w="9628" w:type="dxa"/>
            <w:gridSpan w:val="3"/>
          </w:tcPr>
          <w:p w:rsidR="00AF6FA1" w:rsidRPr="00533F72" w:rsidRDefault="00AF6FA1" w:rsidP="00AF6FA1">
            <w:pPr>
              <w:jc w:val="both"/>
              <w:rPr>
                <w:rFonts w:ascii="Times New Roman" w:hAnsi="Times New Roman" w:cs="Times New Roman"/>
                <w:sz w:val="24"/>
                <w:szCs w:val="24"/>
              </w:rPr>
            </w:pPr>
            <w:r w:rsidRPr="00533F72">
              <w:rPr>
                <w:rFonts w:ascii="Times New Roman" w:hAnsi="Times New Roman" w:cs="Times New Roman"/>
                <w:sz w:val="24"/>
                <w:szCs w:val="24"/>
              </w:rPr>
              <w:t>Примечание: составлено автором</w:t>
            </w:r>
          </w:p>
          <w:p w:rsidR="00AF6FA1" w:rsidRPr="00533F72" w:rsidRDefault="00AF6FA1" w:rsidP="00A55BD6">
            <w:pPr>
              <w:jc w:val="both"/>
              <w:rPr>
                <w:rFonts w:ascii="Times New Roman" w:hAnsi="Times New Roman" w:cs="Times New Roman"/>
                <w:sz w:val="24"/>
                <w:szCs w:val="24"/>
              </w:rPr>
            </w:pPr>
          </w:p>
        </w:tc>
      </w:tr>
    </w:tbl>
    <w:p w:rsidR="00450902" w:rsidRPr="00533F72" w:rsidRDefault="00450902" w:rsidP="00A55BD6">
      <w:pPr>
        <w:spacing w:after="0" w:line="240" w:lineRule="auto"/>
        <w:ind w:firstLine="709"/>
        <w:jc w:val="both"/>
        <w:rPr>
          <w:rFonts w:ascii="Times New Roman" w:hAnsi="Times New Roman" w:cs="Times New Roman"/>
          <w:sz w:val="28"/>
          <w:szCs w:val="28"/>
        </w:rPr>
      </w:pPr>
    </w:p>
    <w:p w:rsidR="00A55BD6" w:rsidRPr="00533F72" w:rsidRDefault="00D81BE5" w:rsidP="00A55BD6">
      <w:pPr>
        <w:pStyle w:val="25"/>
        <w:shd w:val="clear" w:color="auto" w:fill="auto"/>
        <w:tabs>
          <w:tab w:val="left" w:pos="3097"/>
          <w:tab w:val="left" w:pos="4519"/>
          <w:tab w:val="left" w:pos="5156"/>
          <w:tab w:val="left" w:pos="6434"/>
        </w:tabs>
        <w:spacing w:before="0" w:after="0" w:line="240" w:lineRule="auto"/>
        <w:ind w:firstLine="709"/>
        <w:rPr>
          <w:rFonts w:ascii="Times New Roman" w:hAnsi="Times New Roman" w:cs="Times New Roman"/>
          <w:b w:val="0"/>
          <w:sz w:val="28"/>
          <w:szCs w:val="28"/>
        </w:rPr>
      </w:pPr>
      <w:r w:rsidRPr="00533F72">
        <w:rPr>
          <w:rFonts w:ascii="Times New Roman" w:hAnsi="Times New Roman" w:cs="Times New Roman"/>
          <w:b w:val="0"/>
          <w:sz w:val="28"/>
          <w:szCs w:val="28"/>
        </w:rPr>
        <w:t xml:space="preserve">Все </w:t>
      </w:r>
      <w:r w:rsidR="002772B4" w:rsidRPr="00533F72">
        <w:rPr>
          <w:rFonts w:ascii="Times New Roman" w:hAnsi="Times New Roman" w:cs="Times New Roman"/>
          <w:b w:val="0"/>
          <w:sz w:val="28"/>
          <w:szCs w:val="28"/>
        </w:rPr>
        <w:t xml:space="preserve">меры по созданию </w:t>
      </w:r>
      <w:r w:rsidR="00A55BD6" w:rsidRPr="00533F72">
        <w:rPr>
          <w:rFonts w:ascii="Times New Roman" w:hAnsi="Times New Roman" w:cs="Times New Roman"/>
          <w:b w:val="0"/>
          <w:sz w:val="28"/>
          <w:szCs w:val="28"/>
        </w:rPr>
        <w:t>организационно-экономического механизма и создани</w:t>
      </w:r>
      <w:r w:rsidR="002772B4" w:rsidRPr="00533F72">
        <w:rPr>
          <w:rFonts w:ascii="Times New Roman" w:hAnsi="Times New Roman" w:cs="Times New Roman"/>
          <w:b w:val="0"/>
          <w:sz w:val="28"/>
          <w:szCs w:val="28"/>
        </w:rPr>
        <w:t>ю</w:t>
      </w:r>
      <w:r w:rsidR="00A55BD6" w:rsidRPr="00533F72">
        <w:rPr>
          <w:rFonts w:ascii="Times New Roman" w:hAnsi="Times New Roman" w:cs="Times New Roman"/>
          <w:b w:val="0"/>
          <w:sz w:val="28"/>
          <w:szCs w:val="28"/>
        </w:rPr>
        <w:t xml:space="preserve"> центр</w:t>
      </w:r>
      <w:r w:rsidR="002772B4" w:rsidRPr="00533F72">
        <w:rPr>
          <w:rFonts w:ascii="Times New Roman" w:hAnsi="Times New Roman" w:cs="Times New Roman"/>
          <w:b w:val="0"/>
          <w:sz w:val="28"/>
          <w:szCs w:val="28"/>
        </w:rPr>
        <w:t>ов</w:t>
      </w:r>
      <w:r w:rsidR="00A55BD6" w:rsidRPr="00533F72">
        <w:rPr>
          <w:rFonts w:ascii="Times New Roman" w:hAnsi="Times New Roman" w:cs="Times New Roman"/>
          <w:b w:val="0"/>
          <w:sz w:val="28"/>
          <w:szCs w:val="28"/>
        </w:rPr>
        <w:t xml:space="preserve"> стимулирования инноваци</w:t>
      </w:r>
      <w:r w:rsidR="002772B4" w:rsidRPr="00533F72">
        <w:rPr>
          <w:rFonts w:ascii="Times New Roman" w:hAnsi="Times New Roman" w:cs="Times New Roman"/>
          <w:b w:val="0"/>
          <w:sz w:val="28"/>
          <w:szCs w:val="28"/>
        </w:rPr>
        <w:t>й</w:t>
      </w:r>
      <w:r w:rsidR="00A55BD6" w:rsidRPr="00533F72">
        <w:rPr>
          <w:rFonts w:ascii="Times New Roman" w:hAnsi="Times New Roman" w:cs="Times New Roman"/>
          <w:b w:val="0"/>
          <w:sz w:val="28"/>
          <w:szCs w:val="28"/>
        </w:rPr>
        <w:t xml:space="preserve"> позвол</w:t>
      </w:r>
      <w:r w:rsidR="00D70D89" w:rsidRPr="00533F72">
        <w:rPr>
          <w:rFonts w:ascii="Times New Roman" w:hAnsi="Times New Roman" w:cs="Times New Roman"/>
          <w:b w:val="0"/>
          <w:sz w:val="28"/>
          <w:szCs w:val="28"/>
        </w:rPr>
        <w:t>ят</w:t>
      </w:r>
      <w:r w:rsidR="00A55BD6" w:rsidRPr="00533F72">
        <w:rPr>
          <w:rFonts w:ascii="Times New Roman" w:hAnsi="Times New Roman" w:cs="Times New Roman"/>
          <w:b w:val="0"/>
          <w:sz w:val="28"/>
          <w:szCs w:val="28"/>
        </w:rPr>
        <w:t xml:space="preserve"> </w:t>
      </w:r>
      <w:r w:rsidR="00D70D89" w:rsidRPr="00533F72">
        <w:rPr>
          <w:rFonts w:ascii="Times New Roman" w:hAnsi="Times New Roman" w:cs="Times New Roman"/>
          <w:b w:val="0"/>
          <w:sz w:val="28"/>
          <w:szCs w:val="28"/>
        </w:rPr>
        <w:t>улучшить</w:t>
      </w:r>
      <w:r w:rsidR="00A55BD6" w:rsidRPr="00533F72">
        <w:rPr>
          <w:rFonts w:ascii="Times New Roman" w:hAnsi="Times New Roman" w:cs="Times New Roman"/>
          <w:b w:val="0"/>
          <w:sz w:val="28"/>
          <w:szCs w:val="28"/>
        </w:rPr>
        <w:t xml:space="preserve"> качество продуктов питания</w:t>
      </w:r>
      <w:r w:rsidR="00D70D89" w:rsidRPr="00533F72">
        <w:rPr>
          <w:rFonts w:ascii="Times New Roman" w:hAnsi="Times New Roman" w:cs="Times New Roman"/>
          <w:b w:val="0"/>
          <w:sz w:val="28"/>
          <w:szCs w:val="28"/>
        </w:rPr>
        <w:t xml:space="preserve"> по региону</w:t>
      </w:r>
      <w:r w:rsidR="00A55BD6" w:rsidRPr="00533F72">
        <w:rPr>
          <w:rFonts w:ascii="Times New Roman" w:hAnsi="Times New Roman" w:cs="Times New Roman"/>
          <w:b w:val="0"/>
          <w:sz w:val="28"/>
          <w:szCs w:val="28"/>
        </w:rPr>
        <w:t xml:space="preserve">, </w:t>
      </w:r>
      <w:r w:rsidR="00D70D89" w:rsidRPr="00533F72">
        <w:rPr>
          <w:rFonts w:ascii="Times New Roman" w:hAnsi="Times New Roman" w:cs="Times New Roman"/>
          <w:b w:val="0"/>
          <w:sz w:val="28"/>
          <w:szCs w:val="28"/>
        </w:rPr>
        <w:t xml:space="preserve">оптимизировать </w:t>
      </w:r>
      <w:r w:rsidR="00A55BD6" w:rsidRPr="00533F72">
        <w:rPr>
          <w:rFonts w:ascii="Times New Roman" w:hAnsi="Times New Roman" w:cs="Times New Roman"/>
          <w:b w:val="0"/>
          <w:sz w:val="28"/>
          <w:szCs w:val="28"/>
        </w:rPr>
        <w:t xml:space="preserve">систему сбыта и обеспечить </w:t>
      </w:r>
      <w:r w:rsidR="00D70D89" w:rsidRPr="00533F72">
        <w:rPr>
          <w:rFonts w:ascii="Times New Roman" w:hAnsi="Times New Roman" w:cs="Times New Roman"/>
          <w:b w:val="0"/>
          <w:sz w:val="28"/>
          <w:szCs w:val="28"/>
        </w:rPr>
        <w:t xml:space="preserve">непрерывность в осуществлении </w:t>
      </w:r>
      <w:r w:rsidR="00A55BD6" w:rsidRPr="00533F72">
        <w:rPr>
          <w:rFonts w:ascii="Times New Roman" w:hAnsi="Times New Roman" w:cs="Times New Roman"/>
          <w:b w:val="0"/>
          <w:sz w:val="28"/>
          <w:szCs w:val="28"/>
        </w:rPr>
        <w:t>инновационн</w:t>
      </w:r>
      <w:r w:rsidR="00D70D89" w:rsidRPr="00533F72">
        <w:rPr>
          <w:rFonts w:ascii="Times New Roman" w:hAnsi="Times New Roman" w:cs="Times New Roman"/>
          <w:b w:val="0"/>
          <w:sz w:val="28"/>
          <w:szCs w:val="28"/>
        </w:rPr>
        <w:t>ых процессов</w:t>
      </w:r>
      <w:r w:rsidR="00A55BD6" w:rsidRPr="00533F72">
        <w:rPr>
          <w:rFonts w:ascii="Times New Roman" w:hAnsi="Times New Roman" w:cs="Times New Roman"/>
          <w:b w:val="0"/>
          <w:sz w:val="28"/>
          <w:szCs w:val="28"/>
        </w:rPr>
        <w:t xml:space="preserve">. </w:t>
      </w:r>
    </w:p>
    <w:p w:rsidR="00344196" w:rsidRPr="00533F72" w:rsidRDefault="00D70D89" w:rsidP="00344196">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Отдельного рассмотрения требует проблема подготовки специалистов </w:t>
      </w:r>
      <w:r w:rsidR="00344196" w:rsidRPr="00533F72">
        <w:rPr>
          <w:rFonts w:ascii="Times New Roman" w:hAnsi="Times New Roman" w:cs="Times New Roman"/>
          <w:sz w:val="28"/>
          <w:szCs w:val="28"/>
        </w:rPr>
        <w:t xml:space="preserve">среднего и высшего звена </w:t>
      </w:r>
      <w:r w:rsidRPr="00533F72">
        <w:rPr>
          <w:rFonts w:ascii="Times New Roman" w:hAnsi="Times New Roman" w:cs="Times New Roman"/>
          <w:sz w:val="28"/>
          <w:szCs w:val="28"/>
        </w:rPr>
        <w:t xml:space="preserve">для обеспечения их </w:t>
      </w:r>
      <w:r w:rsidR="00344196" w:rsidRPr="00533F72">
        <w:rPr>
          <w:rFonts w:ascii="Times New Roman" w:hAnsi="Times New Roman" w:cs="Times New Roman"/>
          <w:sz w:val="28"/>
          <w:szCs w:val="28"/>
        </w:rPr>
        <w:t xml:space="preserve">требованиям инновационной экономики. </w:t>
      </w:r>
      <w:r w:rsidRPr="00533F72">
        <w:rPr>
          <w:rFonts w:ascii="Times New Roman" w:hAnsi="Times New Roman" w:cs="Times New Roman"/>
          <w:sz w:val="28"/>
          <w:szCs w:val="28"/>
        </w:rPr>
        <w:t xml:space="preserve">ВКО является регионом с высоким уровнем системы образования именно специалистов пищевой промышленности. Тут можно отметить опыт университета имени Шакарима в г.Семей, в котором одним из ведущих факультетов является инженерно-технический, являющийся правопреемницей знаменитого Технологического института мясной и молочной промышленности. Для дальнейшего развития </w:t>
      </w:r>
      <w:r w:rsidR="00FC15B9" w:rsidRPr="00533F72">
        <w:rPr>
          <w:rFonts w:ascii="Times New Roman" w:hAnsi="Times New Roman" w:cs="Times New Roman"/>
          <w:sz w:val="28"/>
          <w:szCs w:val="28"/>
        </w:rPr>
        <w:t>и роста системы образования по специальностям рассматриваемой отрасли важно обеспечение двухсторонней связи между предприятиями и учреждениями образования</w:t>
      </w:r>
      <w:r w:rsidR="00344196" w:rsidRPr="00533F72">
        <w:rPr>
          <w:rFonts w:ascii="Times New Roman" w:hAnsi="Times New Roman" w:cs="Times New Roman"/>
          <w:sz w:val="28"/>
          <w:szCs w:val="28"/>
        </w:rPr>
        <w:t xml:space="preserve">, </w:t>
      </w:r>
      <w:r w:rsidR="00FC15B9" w:rsidRPr="00533F72">
        <w:rPr>
          <w:rFonts w:ascii="Times New Roman" w:hAnsi="Times New Roman" w:cs="Times New Roman"/>
          <w:sz w:val="28"/>
          <w:szCs w:val="28"/>
        </w:rPr>
        <w:t xml:space="preserve">где первые должны </w:t>
      </w:r>
      <w:r w:rsidR="00344196" w:rsidRPr="00533F72">
        <w:rPr>
          <w:rFonts w:ascii="Times New Roman" w:hAnsi="Times New Roman" w:cs="Times New Roman"/>
          <w:sz w:val="28"/>
          <w:szCs w:val="28"/>
        </w:rPr>
        <w:t>предоставлять свою помощь в организации учебного процесса (экскурсии</w:t>
      </w:r>
      <w:r w:rsidR="00FC15B9" w:rsidRPr="00533F72">
        <w:rPr>
          <w:rFonts w:ascii="Times New Roman" w:hAnsi="Times New Roman" w:cs="Times New Roman"/>
          <w:sz w:val="28"/>
          <w:szCs w:val="28"/>
        </w:rPr>
        <w:t>, пр</w:t>
      </w:r>
      <w:r w:rsidR="00344196" w:rsidRPr="00533F72">
        <w:rPr>
          <w:rFonts w:ascii="Times New Roman" w:hAnsi="Times New Roman" w:cs="Times New Roman"/>
          <w:sz w:val="28"/>
          <w:szCs w:val="28"/>
        </w:rPr>
        <w:t>охождени</w:t>
      </w:r>
      <w:r w:rsidR="00FC15B9" w:rsidRPr="00533F72">
        <w:rPr>
          <w:rFonts w:ascii="Times New Roman" w:hAnsi="Times New Roman" w:cs="Times New Roman"/>
          <w:sz w:val="28"/>
          <w:szCs w:val="28"/>
        </w:rPr>
        <w:t>е</w:t>
      </w:r>
      <w:r w:rsidR="00344196" w:rsidRPr="00533F72">
        <w:rPr>
          <w:rFonts w:ascii="Times New Roman" w:hAnsi="Times New Roman" w:cs="Times New Roman"/>
          <w:sz w:val="28"/>
          <w:szCs w:val="28"/>
        </w:rPr>
        <w:t xml:space="preserve"> производственной практики, подготовка выпускных квалификационных работ с выходом на реальное производство).</w:t>
      </w:r>
    </w:p>
    <w:p w:rsidR="00FC15B9" w:rsidRPr="00533F72" w:rsidRDefault="00FC15B9" w:rsidP="00A3368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Также важным фактором роста мотивации предприятий малого и среднего бизнеса заниматься инновационной деятельностью является повышение эффективной занятости населения.</w:t>
      </w:r>
    </w:p>
    <w:p w:rsidR="0029594D" w:rsidRDefault="00CF1602" w:rsidP="00A3368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Для повышения эффективной занятости населения и для мотивирования граждан заниматься предпринимательством</w:t>
      </w:r>
      <w:r w:rsidR="00FC15B9" w:rsidRPr="00533F72">
        <w:rPr>
          <w:rFonts w:ascii="Times New Roman" w:hAnsi="Times New Roman" w:cs="Times New Roman"/>
          <w:sz w:val="28"/>
        </w:rPr>
        <w:t xml:space="preserve">, в том числе и венчурным </w:t>
      </w:r>
      <w:r w:rsidR="00AF6FA1" w:rsidRPr="00533F72">
        <w:rPr>
          <w:rFonts w:ascii="Times New Roman" w:hAnsi="Times New Roman" w:cs="Times New Roman"/>
          <w:sz w:val="28"/>
        </w:rPr>
        <w:t>бизнесом разработана</w:t>
      </w:r>
      <w:r w:rsidRPr="00533F72">
        <w:rPr>
          <w:rFonts w:ascii="Times New Roman" w:hAnsi="Times New Roman" w:cs="Times New Roman"/>
          <w:sz w:val="28"/>
        </w:rPr>
        <w:t xml:space="preserve"> Государственная программа поддержки </w:t>
      </w:r>
      <w:r w:rsidR="005D01C5" w:rsidRPr="00533F72">
        <w:rPr>
          <w:rFonts w:ascii="Times New Roman" w:hAnsi="Times New Roman" w:cs="Times New Roman"/>
          <w:sz w:val="28"/>
        </w:rPr>
        <w:t>и развития бизнеса</w:t>
      </w:r>
    </w:p>
    <w:p w:rsidR="005D01C5" w:rsidRPr="00533F72" w:rsidRDefault="005D01C5" w:rsidP="0029594D">
      <w:pPr>
        <w:spacing w:after="0" w:line="240" w:lineRule="auto"/>
        <w:jc w:val="both"/>
        <w:rPr>
          <w:rFonts w:ascii="Times New Roman" w:hAnsi="Times New Roman" w:cs="Times New Roman"/>
          <w:sz w:val="28"/>
        </w:rPr>
      </w:pPr>
      <w:r w:rsidRPr="00533F72">
        <w:rPr>
          <w:rFonts w:ascii="Times New Roman" w:hAnsi="Times New Roman" w:cs="Times New Roman"/>
          <w:sz w:val="28"/>
        </w:rPr>
        <w:t>«Дорожная карта бизнеса - 2025», по которой выделяются государственные гранты и займы, выплаты по снижению процентов по кредиту, гарантирование кредитов и обучение предпринимателей [</w:t>
      </w:r>
      <w:r w:rsidR="00D4076F">
        <w:rPr>
          <w:rFonts w:ascii="Times New Roman" w:hAnsi="Times New Roman" w:cs="Times New Roman"/>
          <w:sz w:val="28"/>
        </w:rPr>
        <w:t>79</w:t>
      </w:r>
      <w:r w:rsidRPr="00533F72">
        <w:rPr>
          <w:rFonts w:ascii="Times New Roman" w:hAnsi="Times New Roman" w:cs="Times New Roman"/>
          <w:sz w:val="28"/>
        </w:rPr>
        <w:t>]. Одним из приоритетных направлений в экономике является агропромышленный комплекс, который включает в себя животноводство и растениеводство бобовых культур и масличных семян, рыболовство и аквакультуру, производство продуктов питания [</w:t>
      </w:r>
      <w:r w:rsidR="004300B9" w:rsidRPr="00533F72">
        <w:rPr>
          <w:rFonts w:ascii="Times New Roman" w:hAnsi="Times New Roman" w:cs="Times New Roman"/>
          <w:sz w:val="28"/>
        </w:rPr>
        <w:t>20</w:t>
      </w:r>
      <w:r w:rsidRPr="00533F72">
        <w:rPr>
          <w:rFonts w:ascii="Times New Roman" w:hAnsi="Times New Roman" w:cs="Times New Roman"/>
          <w:sz w:val="28"/>
        </w:rPr>
        <w:t xml:space="preserve">]. </w:t>
      </w:r>
      <w:r w:rsidR="004E3C29" w:rsidRPr="00533F72">
        <w:rPr>
          <w:rFonts w:ascii="Times New Roman" w:hAnsi="Times New Roman" w:cs="Times New Roman"/>
          <w:sz w:val="28"/>
        </w:rPr>
        <w:t xml:space="preserve">По данной программе к наиболее приоритетной категории участвующих будет отнесена </w:t>
      </w:r>
      <w:r w:rsidR="0073548E" w:rsidRPr="00533F72">
        <w:rPr>
          <w:rFonts w:ascii="Times New Roman" w:hAnsi="Times New Roman" w:cs="Times New Roman"/>
          <w:sz w:val="28"/>
        </w:rPr>
        <w:t>молодежь не</w:t>
      </w:r>
      <w:r w:rsidR="004E3C29" w:rsidRPr="00533F72">
        <w:rPr>
          <w:rFonts w:ascii="Times New Roman" w:hAnsi="Times New Roman" w:cs="Times New Roman"/>
          <w:sz w:val="28"/>
        </w:rPr>
        <w:t xml:space="preserve"> старше двадцати девяти лет, куда будут входить выпускники общеобразовательных школ, учреждений среднего, </w:t>
      </w:r>
      <w:r w:rsidR="0073548E" w:rsidRPr="00533F72">
        <w:rPr>
          <w:rFonts w:ascii="Times New Roman" w:hAnsi="Times New Roman" w:cs="Times New Roman"/>
          <w:sz w:val="28"/>
        </w:rPr>
        <w:t>среднетехнического</w:t>
      </w:r>
      <w:r w:rsidR="004E3C29" w:rsidRPr="00533F72">
        <w:rPr>
          <w:rFonts w:ascii="Times New Roman" w:hAnsi="Times New Roman" w:cs="Times New Roman"/>
          <w:sz w:val="28"/>
        </w:rPr>
        <w:t>, профессионального, высшего и послевузовского образования, учащиеся 9, 11 классов средних школ. Программа для этой категории лиц будет вестись в течение трех лет после окончания обучения.</w:t>
      </w:r>
    </w:p>
    <w:p w:rsidR="005D01C5" w:rsidRPr="00533F72" w:rsidRDefault="004E3C29" w:rsidP="00A3368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рамках разработанной и действующей в стране проекта «С дипломом – в село» и на основании прочих программ развития сельских территорий регионов будет осуществляться государственная поддержка специалистов агропромышленного сектора и социальной сферы, которые переводятся на работу и для проживания в сельской местности</w:t>
      </w:r>
      <w:r w:rsidR="009F5D18" w:rsidRPr="00533F72">
        <w:rPr>
          <w:rFonts w:ascii="Times New Roman" w:hAnsi="Times New Roman" w:cs="Times New Roman"/>
          <w:sz w:val="28"/>
        </w:rPr>
        <w:t>. Таким специалистам выдаются подъемные пособия, они обеспечиваются жильем и оказывается другая поддержка для облегчения переселения и повышения кадрового потенциала села</w:t>
      </w:r>
      <w:r w:rsidR="005D01C5" w:rsidRPr="00533F72">
        <w:rPr>
          <w:rFonts w:ascii="Times New Roman" w:hAnsi="Times New Roman" w:cs="Times New Roman"/>
          <w:sz w:val="28"/>
        </w:rPr>
        <w:t>. Поддержка предоставляется специалистам в области образования, здравоохранения, социального обеспечения, культуры и спорта, ветеринарии. Прибывшим из городов и иных населенных пунктов (в том числе из села) для работы и проживания в сельскую местность предоставля</w:t>
      </w:r>
      <w:r w:rsidR="009F5D18" w:rsidRPr="00533F72">
        <w:rPr>
          <w:rFonts w:ascii="Times New Roman" w:hAnsi="Times New Roman" w:cs="Times New Roman"/>
          <w:sz w:val="28"/>
        </w:rPr>
        <w:t>ю</w:t>
      </w:r>
      <w:r w:rsidR="005D01C5" w:rsidRPr="00533F72">
        <w:rPr>
          <w:rFonts w:ascii="Times New Roman" w:hAnsi="Times New Roman" w:cs="Times New Roman"/>
          <w:sz w:val="28"/>
        </w:rPr>
        <w:t>тся следующ</w:t>
      </w:r>
      <w:r w:rsidR="009F5D18" w:rsidRPr="00533F72">
        <w:rPr>
          <w:rFonts w:ascii="Times New Roman" w:hAnsi="Times New Roman" w:cs="Times New Roman"/>
          <w:sz w:val="28"/>
        </w:rPr>
        <w:t>ие</w:t>
      </w:r>
      <w:r w:rsidR="005D01C5" w:rsidRPr="00533F72">
        <w:rPr>
          <w:rFonts w:ascii="Times New Roman" w:hAnsi="Times New Roman" w:cs="Times New Roman"/>
          <w:sz w:val="28"/>
        </w:rPr>
        <w:t xml:space="preserve"> мер</w:t>
      </w:r>
      <w:r w:rsidR="009F5D18" w:rsidRPr="00533F72">
        <w:rPr>
          <w:rFonts w:ascii="Times New Roman" w:hAnsi="Times New Roman" w:cs="Times New Roman"/>
          <w:sz w:val="28"/>
        </w:rPr>
        <w:t>ы</w:t>
      </w:r>
      <w:r w:rsidR="005D01C5" w:rsidRPr="00533F72">
        <w:rPr>
          <w:rFonts w:ascii="Times New Roman" w:hAnsi="Times New Roman" w:cs="Times New Roman"/>
          <w:sz w:val="28"/>
        </w:rPr>
        <w:t xml:space="preserve"> социальной поддержки:</w:t>
      </w:r>
    </w:p>
    <w:p w:rsidR="005D01C5" w:rsidRPr="00533F72" w:rsidRDefault="005D01C5" w:rsidP="00FE74E8">
      <w:pPr>
        <w:pStyle w:val="a7"/>
        <w:numPr>
          <w:ilvl w:val="0"/>
          <w:numId w:val="5"/>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выплата единовременного подъемного пособия в размере 70 МРП;</w:t>
      </w:r>
    </w:p>
    <w:p w:rsidR="005D01C5" w:rsidRPr="00533F72" w:rsidRDefault="009F5D18" w:rsidP="00FE74E8">
      <w:pPr>
        <w:pStyle w:val="a7"/>
        <w:numPr>
          <w:ilvl w:val="0"/>
          <w:numId w:val="5"/>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выдается кредит из бюджета на покупку или строительство жилья сроком на </w:t>
      </w:r>
      <w:r w:rsidR="005D01C5" w:rsidRPr="00533F72">
        <w:rPr>
          <w:rFonts w:ascii="Times New Roman" w:hAnsi="Times New Roman" w:cs="Times New Roman"/>
          <w:sz w:val="28"/>
        </w:rPr>
        <w:t xml:space="preserve">15 лет, с </w:t>
      </w:r>
      <w:r w:rsidRPr="00533F72">
        <w:rPr>
          <w:rFonts w:ascii="Times New Roman" w:hAnsi="Times New Roman" w:cs="Times New Roman"/>
          <w:sz w:val="28"/>
        </w:rPr>
        <w:t xml:space="preserve">льготной ставкой </w:t>
      </w:r>
      <w:r w:rsidR="005D01C5" w:rsidRPr="00533F72">
        <w:rPr>
          <w:rFonts w:ascii="Times New Roman" w:hAnsi="Times New Roman" w:cs="Times New Roman"/>
          <w:sz w:val="28"/>
        </w:rPr>
        <w:t xml:space="preserve">вознаграждения </w:t>
      </w:r>
      <w:r w:rsidRPr="00533F72">
        <w:rPr>
          <w:rFonts w:ascii="Times New Roman" w:hAnsi="Times New Roman" w:cs="Times New Roman"/>
          <w:sz w:val="28"/>
        </w:rPr>
        <w:t xml:space="preserve">размером </w:t>
      </w:r>
      <w:r w:rsidR="005D01C5" w:rsidRPr="00533F72">
        <w:rPr>
          <w:rFonts w:ascii="Times New Roman" w:hAnsi="Times New Roman" w:cs="Times New Roman"/>
          <w:sz w:val="28"/>
        </w:rPr>
        <w:t xml:space="preserve">0,01% </w:t>
      </w:r>
      <w:r w:rsidRPr="00533F72">
        <w:rPr>
          <w:rFonts w:ascii="Times New Roman" w:hAnsi="Times New Roman" w:cs="Times New Roman"/>
          <w:sz w:val="28"/>
        </w:rPr>
        <w:t xml:space="preserve">и в размере </w:t>
      </w:r>
      <w:r w:rsidR="005D01C5" w:rsidRPr="00533F72">
        <w:rPr>
          <w:rFonts w:ascii="Times New Roman" w:hAnsi="Times New Roman" w:cs="Times New Roman"/>
          <w:sz w:val="28"/>
        </w:rPr>
        <w:t xml:space="preserve">1500 </w:t>
      </w:r>
      <w:r w:rsidRPr="00533F72">
        <w:rPr>
          <w:rFonts w:ascii="Times New Roman" w:hAnsi="Times New Roman" w:cs="Times New Roman"/>
          <w:sz w:val="28"/>
        </w:rPr>
        <w:t>МРП</w:t>
      </w:r>
      <w:r w:rsidR="005D01C5" w:rsidRPr="00533F72">
        <w:rPr>
          <w:rFonts w:ascii="Times New Roman" w:hAnsi="Times New Roman" w:cs="Times New Roman"/>
          <w:sz w:val="28"/>
        </w:rPr>
        <w:t>;</w:t>
      </w:r>
    </w:p>
    <w:p w:rsidR="005D01C5" w:rsidRPr="00533F72" w:rsidRDefault="009F5D18" w:rsidP="00FE74E8">
      <w:pPr>
        <w:pStyle w:val="a7"/>
        <w:numPr>
          <w:ilvl w:val="0"/>
          <w:numId w:val="5"/>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выплата повышенных (не менее чем на 25 %) должностных окладов </w:t>
      </w:r>
      <w:r w:rsidR="005D01C5" w:rsidRPr="00533F72">
        <w:rPr>
          <w:rFonts w:ascii="Times New Roman" w:hAnsi="Times New Roman" w:cs="Times New Roman"/>
          <w:sz w:val="28"/>
        </w:rPr>
        <w:t xml:space="preserve">(тарифных ставок) </w:t>
      </w:r>
      <w:r w:rsidRPr="00533F72">
        <w:rPr>
          <w:rFonts w:ascii="Times New Roman" w:hAnsi="Times New Roman" w:cs="Times New Roman"/>
          <w:sz w:val="28"/>
        </w:rPr>
        <w:t xml:space="preserve">для </w:t>
      </w:r>
      <w:r w:rsidR="005D01C5" w:rsidRPr="00533F72">
        <w:rPr>
          <w:rFonts w:ascii="Times New Roman" w:hAnsi="Times New Roman" w:cs="Times New Roman"/>
          <w:sz w:val="28"/>
        </w:rPr>
        <w:t>специалист</w:t>
      </w:r>
      <w:r w:rsidRPr="00533F72">
        <w:rPr>
          <w:rFonts w:ascii="Times New Roman" w:hAnsi="Times New Roman" w:cs="Times New Roman"/>
          <w:sz w:val="28"/>
        </w:rPr>
        <w:t>ов, работающих в учреждениях социальной сферы</w:t>
      </w:r>
      <w:r w:rsidR="005D01C5" w:rsidRPr="00533F72">
        <w:rPr>
          <w:rFonts w:ascii="Times New Roman" w:hAnsi="Times New Roman" w:cs="Times New Roman"/>
          <w:sz w:val="28"/>
        </w:rPr>
        <w:t xml:space="preserve">, </w:t>
      </w:r>
      <w:r w:rsidR="00475C4C" w:rsidRPr="00533F72">
        <w:rPr>
          <w:rFonts w:ascii="Times New Roman" w:hAnsi="Times New Roman" w:cs="Times New Roman"/>
          <w:sz w:val="28"/>
        </w:rPr>
        <w:t xml:space="preserve">которые расположены </w:t>
      </w:r>
      <w:r w:rsidR="005D01C5" w:rsidRPr="00533F72">
        <w:rPr>
          <w:rFonts w:ascii="Times New Roman" w:hAnsi="Times New Roman" w:cs="Times New Roman"/>
          <w:sz w:val="28"/>
        </w:rPr>
        <w:t>в сельск</w:t>
      </w:r>
      <w:r w:rsidR="00475C4C" w:rsidRPr="00533F72">
        <w:rPr>
          <w:rFonts w:ascii="Times New Roman" w:hAnsi="Times New Roman" w:cs="Times New Roman"/>
          <w:sz w:val="28"/>
        </w:rPr>
        <w:t>ой местности</w:t>
      </w:r>
      <w:r w:rsidR="005D01C5" w:rsidRPr="00533F72">
        <w:rPr>
          <w:rFonts w:ascii="Times New Roman" w:hAnsi="Times New Roman" w:cs="Times New Roman"/>
          <w:sz w:val="28"/>
        </w:rPr>
        <w:t>.</w:t>
      </w:r>
    </w:p>
    <w:p w:rsidR="005D01C5" w:rsidRPr="00533F72" w:rsidRDefault="005D01C5" w:rsidP="00A3368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Еще один немаловажный проект «Занятость на селе» был запущен с 2015г., главным его направлением является обеспечение занятости и </w:t>
      </w:r>
      <w:r w:rsidR="00475C4C" w:rsidRPr="00533F72">
        <w:rPr>
          <w:rFonts w:ascii="Times New Roman" w:hAnsi="Times New Roman" w:cs="Times New Roman"/>
          <w:sz w:val="28"/>
        </w:rPr>
        <w:t>роста размеров</w:t>
      </w:r>
      <w:r w:rsidRPr="00533F72">
        <w:rPr>
          <w:rFonts w:ascii="Times New Roman" w:hAnsi="Times New Roman" w:cs="Times New Roman"/>
          <w:sz w:val="28"/>
        </w:rPr>
        <w:t xml:space="preserve"> доходов </w:t>
      </w:r>
      <w:r w:rsidR="00475C4C" w:rsidRPr="00533F72">
        <w:rPr>
          <w:rFonts w:ascii="Times New Roman" w:hAnsi="Times New Roman" w:cs="Times New Roman"/>
          <w:sz w:val="28"/>
        </w:rPr>
        <w:t>населения сел</w:t>
      </w:r>
      <w:r w:rsidRPr="00533F72">
        <w:rPr>
          <w:rFonts w:ascii="Times New Roman" w:hAnsi="Times New Roman" w:cs="Times New Roman"/>
          <w:sz w:val="28"/>
        </w:rPr>
        <w:t>. Он ориентирован больше на развитие малых семейных форм в сельской местности, особенно в животноводстве. В рамках данного проекта каждый фермер имеет возможность получить кредит до 6 млн тенге с пониженной процентной ставкой.</w:t>
      </w:r>
    </w:p>
    <w:p w:rsidR="005D01C5" w:rsidRPr="00533F72" w:rsidRDefault="005D01C5" w:rsidP="00A3368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Однако данные проекты, реализуемые через основную программу «Дорожная карта занятости - 2020», не предусматривают привлечение молодежи и повышение квалификации фермеров [</w:t>
      </w:r>
      <w:r w:rsidR="00D4076F">
        <w:rPr>
          <w:rFonts w:ascii="Times New Roman" w:hAnsi="Times New Roman" w:cs="Times New Roman"/>
          <w:sz w:val="28"/>
        </w:rPr>
        <w:t>79</w:t>
      </w:r>
      <w:r w:rsidRPr="00533F72">
        <w:rPr>
          <w:rFonts w:ascii="Times New Roman" w:hAnsi="Times New Roman" w:cs="Times New Roman"/>
          <w:sz w:val="28"/>
        </w:rPr>
        <w:t>]. Одной из основных проблем в сельском хозяйстве Казахстана является недостаточное информационное обеспечение фермеров, не все они являются специалистами сельского хозяйства. В связи с этим в Казахстане с 2016</w:t>
      </w:r>
      <w:r w:rsidR="00D4076F">
        <w:rPr>
          <w:rFonts w:ascii="Times New Roman" w:hAnsi="Times New Roman" w:cs="Times New Roman"/>
          <w:sz w:val="28"/>
        </w:rPr>
        <w:t xml:space="preserve"> </w:t>
      </w:r>
      <w:r w:rsidRPr="00533F72">
        <w:rPr>
          <w:rFonts w:ascii="Times New Roman" w:hAnsi="Times New Roman" w:cs="Times New Roman"/>
          <w:sz w:val="28"/>
        </w:rPr>
        <w:t>г. проводятся бесплатные обучающие семинары для фермеров, которые включают в себя обучение по 25-ти приоритетным направлениям определенным Министерством сельского хозяйства. 13 направлений по животноводству: коневодству, свиноводству, птицеводству, овцеводству и т.д.; 12 направлений по растениеводству: масличные культуры, зерновые, плодовые, овощные и т.д. В семинарах принимают участие как отечественные специалисты в области сельского хозяйства, так и иностранные. Кроме этого создан специальный интернет-портал, где доступны различные опции для удобства фермеров.</w:t>
      </w:r>
    </w:p>
    <w:p w:rsidR="0050547B" w:rsidRPr="00533F72" w:rsidRDefault="005D01C5" w:rsidP="0050547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Важнейшим условием формирования эффективной системы аграрного сектора любой страны является наличие квалифицированных трудовых ресурсов, а именно работников, </w:t>
      </w:r>
      <w:r w:rsidR="00392C11" w:rsidRPr="00533F72">
        <w:rPr>
          <w:rFonts w:ascii="Times New Roman" w:hAnsi="Times New Roman" w:cs="Times New Roman"/>
          <w:sz w:val="28"/>
        </w:rPr>
        <w:t>специалистов,</w:t>
      </w:r>
      <w:r w:rsidRPr="00533F72">
        <w:rPr>
          <w:rFonts w:ascii="Times New Roman" w:hAnsi="Times New Roman" w:cs="Times New Roman"/>
          <w:sz w:val="28"/>
        </w:rPr>
        <w:t xml:space="preserve"> обладающих знаниями и навыками в технической, агрономической, экономической сферах. </w:t>
      </w:r>
    </w:p>
    <w:p w:rsidR="0029594D" w:rsidRPr="00533F72" w:rsidRDefault="005D01C5" w:rsidP="0029594D">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Как показано на рисунке</w:t>
      </w:r>
      <w:r w:rsidR="0029594D">
        <w:rPr>
          <w:rFonts w:ascii="Times New Roman" w:hAnsi="Times New Roman" w:cs="Times New Roman"/>
          <w:sz w:val="28"/>
        </w:rPr>
        <w:t xml:space="preserve"> 18</w:t>
      </w:r>
      <w:r w:rsidRPr="00533F72">
        <w:rPr>
          <w:rFonts w:ascii="Times New Roman" w:hAnsi="Times New Roman" w:cs="Times New Roman"/>
          <w:sz w:val="28"/>
        </w:rPr>
        <w:t xml:space="preserve"> уровень занятости в экономике страны в</w:t>
      </w:r>
      <w:r w:rsidR="00A51AD6" w:rsidRPr="00533F72">
        <w:rPr>
          <w:rFonts w:ascii="Times New Roman" w:hAnsi="Times New Roman" w:cs="Times New Roman"/>
          <w:sz w:val="28"/>
        </w:rPr>
        <w:t>о</w:t>
      </w:r>
      <w:r w:rsidRPr="00533F72">
        <w:rPr>
          <w:rFonts w:ascii="Times New Roman" w:hAnsi="Times New Roman" w:cs="Times New Roman"/>
          <w:sz w:val="28"/>
        </w:rPr>
        <w:t xml:space="preserve"> </w:t>
      </w:r>
      <w:r w:rsidR="00A51AD6" w:rsidRPr="00533F72">
        <w:rPr>
          <w:rFonts w:ascii="Times New Roman" w:hAnsi="Times New Roman" w:cs="Times New Roman"/>
          <w:sz w:val="28"/>
        </w:rPr>
        <w:t>2</w:t>
      </w:r>
      <w:r w:rsidRPr="00533F72">
        <w:rPr>
          <w:rFonts w:ascii="Times New Roman" w:hAnsi="Times New Roman" w:cs="Times New Roman"/>
          <w:sz w:val="28"/>
        </w:rPr>
        <w:t xml:space="preserve"> квартале 202</w:t>
      </w:r>
      <w:r w:rsidR="00C84326" w:rsidRPr="00533F72">
        <w:rPr>
          <w:rFonts w:ascii="Times New Roman" w:hAnsi="Times New Roman" w:cs="Times New Roman"/>
          <w:sz w:val="28"/>
        </w:rPr>
        <w:t xml:space="preserve">1 </w:t>
      </w:r>
      <w:r w:rsidRPr="00533F72">
        <w:rPr>
          <w:rFonts w:ascii="Times New Roman" w:hAnsi="Times New Roman" w:cs="Times New Roman"/>
          <w:sz w:val="28"/>
        </w:rPr>
        <w:t xml:space="preserve">г. по сравнению с 2010г. увеличился, в свою очередь уровень занятости в сельском хозяйстве уменьшился почти на </w:t>
      </w:r>
      <w:r w:rsidR="00C84326" w:rsidRPr="00533F72">
        <w:rPr>
          <w:rFonts w:ascii="Times New Roman" w:hAnsi="Times New Roman" w:cs="Times New Roman"/>
          <w:sz w:val="28"/>
        </w:rPr>
        <w:t xml:space="preserve">49 </w:t>
      </w:r>
      <w:r w:rsidRPr="00533F72">
        <w:rPr>
          <w:rFonts w:ascii="Times New Roman" w:hAnsi="Times New Roman" w:cs="Times New Roman"/>
          <w:sz w:val="28"/>
        </w:rPr>
        <w:t>%. В</w:t>
      </w:r>
      <w:r w:rsidR="00A51AD6" w:rsidRPr="00533F72">
        <w:rPr>
          <w:rFonts w:ascii="Times New Roman" w:hAnsi="Times New Roman" w:cs="Times New Roman"/>
          <w:sz w:val="28"/>
        </w:rPr>
        <w:t>о</w:t>
      </w:r>
      <w:r w:rsidRPr="00533F72">
        <w:rPr>
          <w:rFonts w:ascii="Times New Roman" w:hAnsi="Times New Roman" w:cs="Times New Roman"/>
          <w:sz w:val="28"/>
        </w:rPr>
        <w:t xml:space="preserve"> </w:t>
      </w:r>
      <w:r w:rsidR="00A51AD6" w:rsidRPr="00533F72">
        <w:rPr>
          <w:rFonts w:ascii="Times New Roman" w:hAnsi="Times New Roman" w:cs="Times New Roman"/>
          <w:sz w:val="28"/>
        </w:rPr>
        <w:t>2</w:t>
      </w:r>
      <w:r w:rsidRPr="00533F72">
        <w:rPr>
          <w:rFonts w:ascii="Times New Roman" w:hAnsi="Times New Roman" w:cs="Times New Roman"/>
          <w:sz w:val="28"/>
        </w:rPr>
        <w:t xml:space="preserve"> квартале 202</w:t>
      </w:r>
      <w:r w:rsidR="00C84326" w:rsidRPr="00533F72">
        <w:rPr>
          <w:rFonts w:ascii="Times New Roman" w:hAnsi="Times New Roman" w:cs="Times New Roman"/>
          <w:sz w:val="28"/>
        </w:rPr>
        <w:t>1</w:t>
      </w:r>
      <w:r w:rsidR="004300B9" w:rsidRPr="00533F72">
        <w:rPr>
          <w:rFonts w:ascii="Times New Roman" w:hAnsi="Times New Roman" w:cs="Times New Roman"/>
          <w:sz w:val="28"/>
        </w:rPr>
        <w:t xml:space="preserve"> </w:t>
      </w:r>
      <w:r w:rsidRPr="00533F72">
        <w:rPr>
          <w:rFonts w:ascii="Times New Roman" w:hAnsi="Times New Roman" w:cs="Times New Roman"/>
          <w:sz w:val="28"/>
        </w:rPr>
        <w:t>г. численность занятого населения РК составила 8,</w:t>
      </w:r>
      <w:r w:rsidR="00C84326" w:rsidRPr="00533F72">
        <w:rPr>
          <w:rFonts w:ascii="Times New Roman" w:hAnsi="Times New Roman" w:cs="Times New Roman"/>
          <w:sz w:val="28"/>
        </w:rPr>
        <w:t>7</w:t>
      </w:r>
      <w:r w:rsidRPr="00533F72">
        <w:rPr>
          <w:rFonts w:ascii="Times New Roman" w:hAnsi="Times New Roman" w:cs="Times New Roman"/>
          <w:sz w:val="28"/>
        </w:rPr>
        <w:t xml:space="preserve"> млн</w:t>
      </w:r>
      <w:r w:rsidR="00927FB7">
        <w:rPr>
          <w:rFonts w:ascii="Times New Roman" w:hAnsi="Times New Roman" w:cs="Times New Roman"/>
          <w:sz w:val="28"/>
        </w:rPr>
        <w:t>.</w:t>
      </w:r>
      <w:r w:rsidRPr="00533F72">
        <w:rPr>
          <w:rFonts w:ascii="Times New Roman" w:hAnsi="Times New Roman" w:cs="Times New Roman"/>
          <w:sz w:val="28"/>
        </w:rPr>
        <w:t xml:space="preserve"> человек, из них в сельском хозяйстве 1,</w:t>
      </w:r>
      <w:r w:rsidR="00C84326" w:rsidRPr="00533F72">
        <w:rPr>
          <w:rFonts w:ascii="Times New Roman" w:hAnsi="Times New Roman" w:cs="Times New Roman"/>
          <w:sz w:val="28"/>
        </w:rPr>
        <w:t>2 млн человек (13,</w:t>
      </w:r>
      <w:r w:rsidR="00A51AD6" w:rsidRPr="00533F72">
        <w:rPr>
          <w:rFonts w:ascii="Times New Roman" w:hAnsi="Times New Roman" w:cs="Times New Roman"/>
          <w:sz w:val="28"/>
        </w:rPr>
        <w:t>4</w:t>
      </w:r>
      <w:r w:rsidR="00C84326" w:rsidRPr="00533F72">
        <w:rPr>
          <w:rFonts w:ascii="Times New Roman" w:hAnsi="Times New Roman" w:cs="Times New Roman"/>
          <w:sz w:val="28"/>
        </w:rPr>
        <w:t xml:space="preserve"> </w:t>
      </w:r>
      <w:r w:rsidRPr="00533F72">
        <w:rPr>
          <w:rFonts w:ascii="Times New Roman" w:hAnsi="Times New Roman" w:cs="Times New Roman"/>
          <w:sz w:val="28"/>
        </w:rPr>
        <w:t>%) (рисунок</w:t>
      </w:r>
      <w:r w:rsidR="0050547B" w:rsidRPr="00533F72">
        <w:rPr>
          <w:rFonts w:ascii="Times New Roman" w:hAnsi="Times New Roman" w:cs="Times New Roman"/>
          <w:sz w:val="28"/>
        </w:rPr>
        <w:t xml:space="preserve"> </w:t>
      </w:r>
      <w:r w:rsidR="00AF6FA1">
        <w:rPr>
          <w:rFonts w:ascii="Times New Roman" w:hAnsi="Times New Roman" w:cs="Times New Roman"/>
          <w:sz w:val="28"/>
        </w:rPr>
        <w:t>1</w:t>
      </w:r>
      <w:r w:rsidR="00927FB7">
        <w:rPr>
          <w:rFonts w:ascii="Times New Roman" w:hAnsi="Times New Roman" w:cs="Times New Roman"/>
          <w:sz w:val="28"/>
        </w:rPr>
        <w:t>9</w:t>
      </w:r>
      <w:r w:rsidRPr="00533F72">
        <w:rPr>
          <w:rFonts w:ascii="Times New Roman" w:hAnsi="Times New Roman" w:cs="Times New Roman"/>
          <w:sz w:val="28"/>
        </w:rPr>
        <w:t>).</w:t>
      </w:r>
      <w:r w:rsidR="00A51AD6" w:rsidRPr="00533F72">
        <w:rPr>
          <w:rFonts w:ascii="Times New Roman" w:hAnsi="Times New Roman" w:cs="Times New Roman"/>
          <w:sz w:val="28"/>
        </w:rPr>
        <w:t xml:space="preserve"> Также здесь представлены данные об уровне занятости по обрабатывающей промышленности, в том числе пищевой индустрии. Как видно, из рисунка, численность занятых в обрабатывающей промышленности постепенно увеличивалась и за 10 лет выросла с 193,7 тыс.</w:t>
      </w:r>
      <w:r w:rsidR="00392C11">
        <w:rPr>
          <w:rFonts w:ascii="Times New Roman" w:hAnsi="Times New Roman" w:cs="Times New Roman"/>
          <w:sz w:val="28"/>
        </w:rPr>
        <w:t xml:space="preserve"> </w:t>
      </w:r>
      <w:r w:rsidR="00A51AD6" w:rsidRPr="00533F72">
        <w:rPr>
          <w:rFonts w:ascii="Times New Roman" w:hAnsi="Times New Roman" w:cs="Times New Roman"/>
          <w:sz w:val="28"/>
        </w:rPr>
        <w:t>человек до 281,2 тыс.</w:t>
      </w:r>
      <w:r w:rsidR="00392C11">
        <w:rPr>
          <w:rFonts w:ascii="Times New Roman" w:hAnsi="Times New Roman" w:cs="Times New Roman"/>
          <w:sz w:val="28"/>
        </w:rPr>
        <w:t xml:space="preserve"> </w:t>
      </w:r>
      <w:r w:rsidR="00A51AD6" w:rsidRPr="00533F72">
        <w:rPr>
          <w:rFonts w:ascii="Times New Roman" w:hAnsi="Times New Roman" w:cs="Times New Roman"/>
          <w:sz w:val="28"/>
        </w:rPr>
        <w:t xml:space="preserve">человек во втором квартале, аналогичным образом изменение произошло и по занятым в пищевой отрасли. При этом можно отметить, что в общей численности работников обрабатывающей промышленности, доля пищевой отрасли составляет около 15 %, а от общего числа занятых в стране всего 0,5 %.  </w:t>
      </w:r>
    </w:p>
    <w:p w:rsidR="001B4B2C" w:rsidRPr="00533F72" w:rsidRDefault="00A51AD6" w:rsidP="00376F16">
      <w:pPr>
        <w:spacing w:after="0" w:line="240" w:lineRule="auto"/>
        <w:jc w:val="both"/>
        <w:rPr>
          <w:rFonts w:ascii="Times New Roman" w:hAnsi="Times New Roman" w:cs="Times New Roman"/>
          <w:sz w:val="28"/>
        </w:rPr>
      </w:pPr>
      <w:r w:rsidRPr="00533F72">
        <w:rPr>
          <w:noProof/>
          <w:lang w:eastAsia="ru-RU"/>
        </w:rPr>
        <w:drawing>
          <wp:inline distT="0" distB="0" distL="0" distR="0">
            <wp:extent cx="6124575" cy="3752850"/>
            <wp:effectExtent l="0" t="0" r="9525" b="1905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0547B" w:rsidRPr="0073548E" w:rsidRDefault="0050547B" w:rsidP="0050547B">
      <w:pPr>
        <w:spacing w:after="0" w:line="240" w:lineRule="auto"/>
        <w:jc w:val="center"/>
        <w:rPr>
          <w:rFonts w:ascii="Times New Roman" w:hAnsi="Times New Roman" w:cs="Times New Roman"/>
          <w:b/>
          <w:bCs/>
          <w:sz w:val="28"/>
        </w:rPr>
      </w:pPr>
      <w:r w:rsidRPr="0073548E">
        <w:rPr>
          <w:rFonts w:ascii="Times New Roman" w:hAnsi="Times New Roman" w:cs="Times New Roman"/>
          <w:b/>
          <w:bCs/>
          <w:sz w:val="28"/>
        </w:rPr>
        <w:t>Рисунок</w:t>
      </w:r>
      <w:r w:rsidR="0073548E" w:rsidRPr="0073548E">
        <w:rPr>
          <w:rFonts w:ascii="Times New Roman" w:hAnsi="Times New Roman" w:cs="Times New Roman"/>
          <w:b/>
          <w:bCs/>
          <w:sz w:val="28"/>
        </w:rPr>
        <w:t xml:space="preserve"> 1</w:t>
      </w:r>
      <w:r w:rsidR="00927FB7">
        <w:rPr>
          <w:rFonts w:ascii="Times New Roman" w:hAnsi="Times New Roman" w:cs="Times New Roman"/>
          <w:b/>
          <w:bCs/>
          <w:sz w:val="28"/>
        </w:rPr>
        <w:t>9</w:t>
      </w:r>
      <w:r w:rsidRPr="0073548E">
        <w:rPr>
          <w:rFonts w:ascii="Times New Roman" w:hAnsi="Times New Roman" w:cs="Times New Roman"/>
          <w:b/>
          <w:bCs/>
          <w:sz w:val="28"/>
        </w:rPr>
        <w:t xml:space="preserve"> - Занятость населения, тыс. человек</w:t>
      </w:r>
    </w:p>
    <w:p w:rsidR="009C299B" w:rsidRPr="00533F72" w:rsidRDefault="009C299B" w:rsidP="00190639">
      <w:pPr>
        <w:spacing w:after="0" w:line="240" w:lineRule="auto"/>
        <w:jc w:val="both"/>
        <w:rPr>
          <w:rFonts w:ascii="Times New Roman" w:hAnsi="Times New Roman" w:cs="Times New Roman"/>
          <w:sz w:val="28"/>
        </w:rPr>
      </w:pPr>
      <w:r w:rsidRPr="00533F72">
        <w:rPr>
          <w:rFonts w:ascii="Times New Roman" w:hAnsi="Times New Roman" w:cs="Times New Roman"/>
          <w:color w:val="000000"/>
          <w:sz w:val="24"/>
          <w:szCs w:val="24"/>
        </w:rPr>
        <w:t xml:space="preserve">Примечание: Данные получены от БНС АСПР РК </w:t>
      </w:r>
    </w:p>
    <w:p w:rsidR="00CF0975" w:rsidRPr="00533F72" w:rsidRDefault="00CF0975" w:rsidP="0050547B">
      <w:pPr>
        <w:spacing w:after="0" w:line="240" w:lineRule="auto"/>
        <w:ind w:firstLine="709"/>
        <w:jc w:val="both"/>
        <w:rPr>
          <w:rFonts w:ascii="Times New Roman" w:hAnsi="Times New Roman" w:cs="Times New Roman"/>
          <w:sz w:val="28"/>
        </w:rPr>
      </w:pPr>
    </w:p>
    <w:p w:rsidR="0050547B" w:rsidRPr="00533F72" w:rsidRDefault="007259B7" w:rsidP="0050547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Как известно, решение проблемы повышения эффективной занятости является одной из главных задач </w:t>
      </w:r>
      <w:r w:rsidR="0050547B" w:rsidRPr="00533F72">
        <w:rPr>
          <w:rFonts w:ascii="Times New Roman" w:hAnsi="Times New Roman" w:cs="Times New Roman"/>
          <w:sz w:val="28"/>
        </w:rPr>
        <w:t xml:space="preserve">государственной политики </w:t>
      </w:r>
      <w:r w:rsidRPr="00533F72">
        <w:rPr>
          <w:rFonts w:ascii="Times New Roman" w:hAnsi="Times New Roman" w:cs="Times New Roman"/>
          <w:sz w:val="28"/>
        </w:rPr>
        <w:t>любого государства</w:t>
      </w:r>
      <w:r w:rsidR="0050547B" w:rsidRPr="00533F72">
        <w:rPr>
          <w:rFonts w:ascii="Times New Roman" w:hAnsi="Times New Roman" w:cs="Times New Roman"/>
          <w:sz w:val="28"/>
        </w:rPr>
        <w:t xml:space="preserve">. </w:t>
      </w:r>
      <w:r w:rsidRPr="00533F72">
        <w:rPr>
          <w:rFonts w:ascii="Times New Roman" w:hAnsi="Times New Roman" w:cs="Times New Roman"/>
          <w:sz w:val="28"/>
        </w:rPr>
        <w:t xml:space="preserve">В Казахстане также реализуются различные государственные программы, направленные на данные цели и на в целом развитие </w:t>
      </w:r>
      <w:r w:rsidR="0050547B" w:rsidRPr="00533F72">
        <w:rPr>
          <w:rFonts w:ascii="Times New Roman" w:hAnsi="Times New Roman" w:cs="Times New Roman"/>
          <w:sz w:val="28"/>
        </w:rPr>
        <w:t>рынка труда</w:t>
      </w:r>
      <w:r w:rsidRPr="00533F72">
        <w:rPr>
          <w:rFonts w:ascii="Times New Roman" w:hAnsi="Times New Roman" w:cs="Times New Roman"/>
          <w:sz w:val="28"/>
        </w:rPr>
        <w:t xml:space="preserve">. К ним можно отнести программы </w:t>
      </w:r>
      <w:r w:rsidR="0050547B" w:rsidRPr="00533F72">
        <w:rPr>
          <w:rFonts w:ascii="Times New Roman" w:hAnsi="Times New Roman" w:cs="Times New Roman"/>
          <w:sz w:val="28"/>
        </w:rPr>
        <w:t>«Дорожная карта занятости на 2020-2021 годы» и «Государственная программа развития продуктивной занятости и массового предпринимательства на 2017-2021 годы «Енбек» [</w:t>
      </w:r>
      <w:r w:rsidR="004300B9" w:rsidRPr="00533F72">
        <w:rPr>
          <w:rFonts w:ascii="Times New Roman" w:hAnsi="Times New Roman" w:cs="Times New Roman"/>
          <w:sz w:val="28"/>
        </w:rPr>
        <w:t>94</w:t>
      </w:r>
      <w:r w:rsidR="0050547B" w:rsidRPr="00533F72">
        <w:rPr>
          <w:rFonts w:ascii="Times New Roman" w:hAnsi="Times New Roman" w:cs="Times New Roman"/>
          <w:sz w:val="28"/>
        </w:rPr>
        <w:t xml:space="preserve">]. </w:t>
      </w:r>
      <w:r w:rsidRPr="00533F72">
        <w:rPr>
          <w:rFonts w:ascii="Times New Roman" w:hAnsi="Times New Roman" w:cs="Times New Roman"/>
          <w:sz w:val="28"/>
        </w:rPr>
        <w:t>В рамках данной программы з</w:t>
      </w:r>
      <w:r w:rsidR="0050547B" w:rsidRPr="00533F72">
        <w:rPr>
          <w:rFonts w:ascii="Times New Roman" w:hAnsi="Times New Roman" w:cs="Times New Roman"/>
          <w:sz w:val="28"/>
        </w:rPr>
        <w:t xml:space="preserve">а первое полугодие 2020г. </w:t>
      </w:r>
      <w:r w:rsidRPr="00533F72">
        <w:rPr>
          <w:rFonts w:ascii="Times New Roman" w:hAnsi="Times New Roman" w:cs="Times New Roman"/>
          <w:sz w:val="28"/>
        </w:rPr>
        <w:t xml:space="preserve">трудоустроено </w:t>
      </w:r>
      <w:r w:rsidR="0050547B" w:rsidRPr="00533F72">
        <w:rPr>
          <w:rFonts w:ascii="Times New Roman" w:hAnsi="Times New Roman" w:cs="Times New Roman"/>
          <w:sz w:val="28"/>
        </w:rPr>
        <w:t xml:space="preserve">217,6 тыс. человек, из них 47,1% или 102,6 </w:t>
      </w:r>
      <w:r w:rsidRPr="00533F72">
        <w:rPr>
          <w:rFonts w:ascii="Times New Roman" w:hAnsi="Times New Roman" w:cs="Times New Roman"/>
          <w:sz w:val="28"/>
        </w:rPr>
        <w:t xml:space="preserve">тыс. </w:t>
      </w:r>
      <w:r w:rsidR="0050547B" w:rsidRPr="00533F72">
        <w:rPr>
          <w:rFonts w:ascii="Times New Roman" w:hAnsi="Times New Roman" w:cs="Times New Roman"/>
          <w:sz w:val="28"/>
        </w:rPr>
        <w:t xml:space="preserve">человека </w:t>
      </w:r>
      <w:r w:rsidRPr="00533F72">
        <w:rPr>
          <w:rFonts w:ascii="Times New Roman" w:hAnsi="Times New Roman" w:cs="Times New Roman"/>
          <w:sz w:val="28"/>
        </w:rPr>
        <w:t xml:space="preserve">имеют статус постоянно </w:t>
      </w:r>
      <w:r w:rsidR="00AF6FA1" w:rsidRPr="00533F72">
        <w:rPr>
          <w:rFonts w:ascii="Times New Roman" w:hAnsi="Times New Roman" w:cs="Times New Roman"/>
          <w:sz w:val="28"/>
        </w:rPr>
        <w:t>трудоустроенного [</w:t>
      </w:r>
      <w:r w:rsidR="004300B9" w:rsidRPr="00533F72">
        <w:rPr>
          <w:rFonts w:ascii="Times New Roman" w:hAnsi="Times New Roman" w:cs="Times New Roman"/>
          <w:sz w:val="28"/>
        </w:rPr>
        <w:t>24</w:t>
      </w:r>
      <w:r w:rsidR="0050547B" w:rsidRPr="00533F72">
        <w:rPr>
          <w:rFonts w:ascii="Times New Roman" w:hAnsi="Times New Roman" w:cs="Times New Roman"/>
          <w:sz w:val="28"/>
        </w:rPr>
        <w:t>].</w:t>
      </w:r>
    </w:p>
    <w:p w:rsidR="0050547B" w:rsidRPr="00533F72" w:rsidRDefault="007259B7" w:rsidP="0050547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Данные меры </w:t>
      </w:r>
      <w:r w:rsidR="0050547B" w:rsidRPr="00533F72">
        <w:rPr>
          <w:rFonts w:ascii="Times New Roman" w:hAnsi="Times New Roman" w:cs="Times New Roman"/>
          <w:sz w:val="28"/>
        </w:rPr>
        <w:t xml:space="preserve">государственной поддержки </w:t>
      </w:r>
      <w:r w:rsidRPr="00533F72">
        <w:rPr>
          <w:rFonts w:ascii="Times New Roman" w:hAnsi="Times New Roman" w:cs="Times New Roman"/>
          <w:sz w:val="28"/>
        </w:rPr>
        <w:t xml:space="preserve">привели к улучшению позиции нашей страны </w:t>
      </w:r>
      <w:r w:rsidR="0050547B" w:rsidRPr="00533F72">
        <w:rPr>
          <w:rFonts w:ascii="Times New Roman" w:hAnsi="Times New Roman" w:cs="Times New Roman"/>
          <w:sz w:val="28"/>
        </w:rPr>
        <w:t xml:space="preserve">в Глобальном индексе конкурентоспособности 2019г. </w:t>
      </w:r>
      <w:r w:rsidRPr="00533F72">
        <w:rPr>
          <w:rFonts w:ascii="Times New Roman" w:hAnsi="Times New Roman" w:cs="Times New Roman"/>
          <w:sz w:val="28"/>
        </w:rPr>
        <w:t>по</w:t>
      </w:r>
      <w:r w:rsidR="0050547B" w:rsidRPr="00533F72">
        <w:rPr>
          <w:rFonts w:ascii="Times New Roman" w:hAnsi="Times New Roman" w:cs="Times New Roman"/>
          <w:sz w:val="28"/>
        </w:rPr>
        <w:t xml:space="preserve"> категории «Рынок труда»</w:t>
      </w:r>
      <w:r w:rsidRPr="00533F72">
        <w:rPr>
          <w:rFonts w:ascii="Times New Roman" w:hAnsi="Times New Roman" w:cs="Times New Roman"/>
          <w:sz w:val="28"/>
        </w:rPr>
        <w:t xml:space="preserve">. Наша страна поднялась в данном рейтинге с </w:t>
      </w:r>
      <w:r w:rsidR="0050547B" w:rsidRPr="00533F72">
        <w:rPr>
          <w:rFonts w:ascii="Times New Roman" w:hAnsi="Times New Roman" w:cs="Times New Roman"/>
          <w:sz w:val="28"/>
        </w:rPr>
        <w:t xml:space="preserve">30-го до 25-го места. </w:t>
      </w:r>
      <w:r w:rsidRPr="00533F72">
        <w:rPr>
          <w:rFonts w:ascii="Times New Roman" w:hAnsi="Times New Roman" w:cs="Times New Roman"/>
          <w:sz w:val="28"/>
        </w:rPr>
        <w:t>Также замечены улучшения позиций по таким показателям – индикаторам как</w:t>
      </w:r>
      <w:r w:rsidR="0050547B" w:rsidRPr="00533F72">
        <w:rPr>
          <w:rFonts w:ascii="Times New Roman" w:hAnsi="Times New Roman" w:cs="Times New Roman"/>
          <w:sz w:val="28"/>
        </w:rPr>
        <w:t xml:space="preserve"> оплата и производительность</w:t>
      </w:r>
      <w:r w:rsidRPr="00533F72">
        <w:rPr>
          <w:rFonts w:ascii="Times New Roman" w:hAnsi="Times New Roman" w:cs="Times New Roman"/>
          <w:sz w:val="28"/>
        </w:rPr>
        <w:t xml:space="preserve"> труда</w:t>
      </w:r>
      <w:r w:rsidR="0050547B" w:rsidRPr="00533F72">
        <w:rPr>
          <w:rFonts w:ascii="Times New Roman" w:hAnsi="Times New Roman" w:cs="Times New Roman"/>
          <w:sz w:val="28"/>
        </w:rPr>
        <w:t xml:space="preserve">, </w:t>
      </w:r>
      <w:r w:rsidRPr="00533F72">
        <w:rPr>
          <w:rFonts w:ascii="Times New Roman" w:hAnsi="Times New Roman" w:cs="Times New Roman"/>
          <w:sz w:val="28"/>
        </w:rPr>
        <w:t>повышение мобильности внутренней рабочей силы</w:t>
      </w:r>
      <w:r w:rsidR="0050547B" w:rsidRPr="00533F72">
        <w:rPr>
          <w:rFonts w:ascii="Times New Roman" w:hAnsi="Times New Roman" w:cs="Times New Roman"/>
          <w:sz w:val="28"/>
        </w:rPr>
        <w:t xml:space="preserve">, </w:t>
      </w:r>
      <w:r w:rsidRPr="00533F72">
        <w:rPr>
          <w:rFonts w:ascii="Times New Roman" w:hAnsi="Times New Roman" w:cs="Times New Roman"/>
          <w:sz w:val="28"/>
        </w:rPr>
        <w:t xml:space="preserve">эффективность </w:t>
      </w:r>
      <w:r w:rsidR="0050547B" w:rsidRPr="00533F72">
        <w:rPr>
          <w:rFonts w:ascii="Times New Roman" w:hAnsi="Times New Roman" w:cs="Times New Roman"/>
          <w:sz w:val="28"/>
        </w:rPr>
        <w:t>политик</w:t>
      </w:r>
      <w:r w:rsidRPr="00533F72">
        <w:rPr>
          <w:rFonts w:ascii="Times New Roman" w:hAnsi="Times New Roman" w:cs="Times New Roman"/>
          <w:sz w:val="28"/>
        </w:rPr>
        <w:t>и</w:t>
      </w:r>
      <w:r w:rsidR="0050547B" w:rsidRPr="00533F72">
        <w:rPr>
          <w:rFonts w:ascii="Times New Roman" w:hAnsi="Times New Roman" w:cs="Times New Roman"/>
          <w:sz w:val="28"/>
        </w:rPr>
        <w:t xml:space="preserve"> содействия </w:t>
      </w:r>
      <w:r w:rsidRPr="00533F72">
        <w:rPr>
          <w:rFonts w:ascii="Times New Roman" w:hAnsi="Times New Roman" w:cs="Times New Roman"/>
          <w:sz w:val="28"/>
        </w:rPr>
        <w:t xml:space="preserve">росту </w:t>
      </w:r>
      <w:r w:rsidR="0050547B" w:rsidRPr="00533F72">
        <w:rPr>
          <w:rFonts w:ascii="Times New Roman" w:hAnsi="Times New Roman" w:cs="Times New Roman"/>
          <w:sz w:val="28"/>
        </w:rPr>
        <w:t>занятости, права работников.</w:t>
      </w:r>
    </w:p>
    <w:p w:rsidR="0050547B" w:rsidRPr="00533F72" w:rsidRDefault="0050547B" w:rsidP="0050547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Стоит отметить, что согласно данным Комитета по статистике МНЭ РК наибольшая концентрация молодежи на отраслевых рынках занятости зафиксирована в сфере торговли и авторемонта</w:t>
      </w:r>
      <w:r w:rsidR="007259B7" w:rsidRPr="00533F72">
        <w:rPr>
          <w:rFonts w:ascii="Times New Roman" w:hAnsi="Times New Roman" w:cs="Times New Roman"/>
          <w:sz w:val="28"/>
        </w:rPr>
        <w:t xml:space="preserve">. В данной сфере их численность достигла </w:t>
      </w:r>
      <w:r w:rsidRPr="00533F72">
        <w:rPr>
          <w:rFonts w:ascii="Times New Roman" w:hAnsi="Times New Roman" w:cs="Times New Roman"/>
          <w:sz w:val="28"/>
        </w:rPr>
        <w:t xml:space="preserve">388,7 тыс. человек, или 18,3% </w:t>
      </w:r>
      <w:r w:rsidR="007259B7" w:rsidRPr="00533F72">
        <w:rPr>
          <w:rFonts w:ascii="Times New Roman" w:hAnsi="Times New Roman" w:cs="Times New Roman"/>
          <w:sz w:val="28"/>
        </w:rPr>
        <w:t xml:space="preserve">от </w:t>
      </w:r>
      <w:r w:rsidRPr="00533F72">
        <w:rPr>
          <w:rFonts w:ascii="Times New Roman" w:hAnsi="Times New Roman" w:cs="Times New Roman"/>
          <w:sz w:val="28"/>
        </w:rPr>
        <w:t xml:space="preserve">общей численности занятой молодежи, </w:t>
      </w:r>
      <w:r w:rsidR="007259B7" w:rsidRPr="00533F72">
        <w:rPr>
          <w:rFonts w:ascii="Times New Roman" w:hAnsi="Times New Roman" w:cs="Times New Roman"/>
          <w:sz w:val="28"/>
        </w:rPr>
        <w:t xml:space="preserve">в сельскохозяйственном секторе </w:t>
      </w:r>
      <w:r w:rsidRPr="00533F72">
        <w:rPr>
          <w:rFonts w:ascii="Times New Roman" w:hAnsi="Times New Roman" w:cs="Times New Roman"/>
          <w:sz w:val="28"/>
        </w:rPr>
        <w:t>257,2 тыс. человек, или 12,1%</w:t>
      </w:r>
      <w:r w:rsidR="007259B7" w:rsidRPr="00533F72">
        <w:rPr>
          <w:rFonts w:ascii="Times New Roman" w:hAnsi="Times New Roman" w:cs="Times New Roman"/>
          <w:sz w:val="28"/>
        </w:rPr>
        <w:t xml:space="preserve">, в системе образования </w:t>
      </w:r>
      <w:r w:rsidRPr="00533F72">
        <w:rPr>
          <w:rFonts w:ascii="Times New Roman" w:hAnsi="Times New Roman" w:cs="Times New Roman"/>
          <w:sz w:val="28"/>
        </w:rPr>
        <w:t>236,3 тыс. человек, или 11,1%. В топ-5 отраслей вошли государственное управление и оборона; обязательное социальное обеспечение (152 тыс. человек) и обрабатывающая промышлен</w:t>
      </w:r>
      <w:r w:rsidRPr="00533F72">
        <w:rPr>
          <w:rFonts w:ascii="Times New Roman" w:hAnsi="Times New Roman" w:cs="Times New Roman"/>
          <w:sz w:val="28"/>
        </w:rPr>
        <w:softHyphen/>
        <w:t>ность (149,6 тыс. человек) [</w:t>
      </w:r>
      <w:r w:rsidR="004300B9" w:rsidRPr="00533F72">
        <w:rPr>
          <w:rFonts w:ascii="Times New Roman" w:hAnsi="Times New Roman" w:cs="Times New Roman"/>
          <w:sz w:val="28"/>
        </w:rPr>
        <w:t>83</w:t>
      </w:r>
      <w:r w:rsidRPr="00533F72">
        <w:rPr>
          <w:rFonts w:ascii="Times New Roman" w:hAnsi="Times New Roman" w:cs="Times New Roman"/>
          <w:sz w:val="28"/>
        </w:rPr>
        <w:t>].</w:t>
      </w:r>
    </w:p>
    <w:p w:rsidR="0050547B" w:rsidRPr="00533F72" w:rsidRDefault="0050547B" w:rsidP="0050547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За период реализации проекта «С дипломом - в село» было охвачено порядка 50 тыс. специалистов, получивших подъемные пособия на сумму свыше 10 млрд. тенге, а около 20 тыс. человек получили бюджетные кредиты для приобретения жилья либо для его строительства. Ежегодно выделяются гранты для поступления в вузы. С 2017</w:t>
      </w:r>
      <w:r w:rsidR="00AF6FA1">
        <w:rPr>
          <w:rFonts w:ascii="Times New Roman" w:hAnsi="Times New Roman" w:cs="Times New Roman"/>
          <w:sz w:val="28"/>
        </w:rPr>
        <w:t xml:space="preserve"> </w:t>
      </w:r>
      <w:r w:rsidRPr="00533F72">
        <w:rPr>
          <w:rFonts w:ascii="Times New Roman" w:hAnsi="Times New Roman" w:cs="Times New Roman"/>
          <w:sz w:val="28"/>
        </w:rPr>
        <w:t>г.</w:t>
      </w:r>
      <w:r w:rsidR="00AF6FA1">
        <w:rPr>
          <w:rFonts w:ascii="Times New Roman" w:hAnsi="Times New Roman" w:cs="Times New Roman"/>
          <w:sz w:val="28"/>
        </w:rPr>
        <w:t>, м</w:t>
      </w:r>
      <w:r w:rsidRPr="00533F72">
        <w:rPr>
          <w:rFonts w:ascii="Times New Roman" w:hAnsi="Times New Roman" w:cs="Times New Roman"/>
          <w:sz w:val="28"/>
        </w:rPr>
        <w:t>олодеж</w:t>
      </w:r>
      <w:r w:rsidR="00AF6FA1">
        <w:rPr>
          <w:rFonts w:ascii="Times New Roman" w:hAnsi="Times New Roman" w:cs="Times New Roman"/>
          <w:sz w:val="28"/>
        </w:rPr>
        <w:t>и</w:t>
      </w:r>
      <w:r w:rsidRPr="00533F72">
        <w:rPr>
          <w:rFonts w:ascii="Times New Roman" w:hAnsi="Times New Roman" w:cs="Times New Roman"/>
          <w:sz w:val="28"/>
        </w:rPr>
        <w:t xml:space="preserve"> до 24 лет предоставляется бесплатное профессионально-техническое образование.</w:t>
      </w:r>
    </w:p>
    <w:p w:rsidR="0050547B" w:rsidRPr="00533F72" w:rsidRDefault="0050547B" w:rsidP="0050547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Тем не менее, в сельской местности большую актуальность приобретает проблема дефицита квалифицированных кадров, в первую очередь работников технического и обслуживающего труда. Согласно данным местных исполнительных органов около 80% субъектов агропромышленного комплекса испытывают острую потребность в специалистах. Примерно треть занятого населения не имеет профессионального образования и навыков работы в аграрном секторе.</w:t>
      </w:r>
    </w:p>
    <w:p w:rsidR="0050547B" w:rsidRPr="00533F72" w:rsidRDefault="0050547B" w:rsidP="0050547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Обучение специалистов-фермеров должно осуществляться по заказу государства, через систему государственных грантов с учетом потребностей регионов, хозяйств и предприятий. Планирование спроса на специалистов данного профиля необходимо оставить за министерством сельского хозяйства.</w:t>
      </w:r>
    </w:p>
    <w:p w:rsidR="0050547B" w:rsidRPr="00533F72" w:rsidRDefault="0050547B" w:rsidP="0050547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Вторая ступень развития и поддержки молодых фермеров заключается во включении в основную государственную программу развития АПК РК на 2017-2021</w:t>
      </w:r>
      <w:r w:rsidR="004300B9" w:rsidRPr="00533F72">
        <w:rPr>
          <w:rFonts w:ascii="Times New Roman" w:hAnsi="Times New Roman" w:cs="Times New Roman"/>
          <w:sz w:val="28"/>
        </w:rPr>
        <w:t xml:space="preserve"> </w:t>
      </w:r>
      <w:r w:rsidRPr="00533F72">
        <w:rPr>
          <w:rFonts w:ascii="Times New Roman" w:hAnsi="Times New Roman" w:cs="Times New Roman"/>
          <w:sz w:val="28"/>
        </w:rPr>
        <w:t>гг. дополнительного направления - выдача денежной премии начинающим молодым фермерам до 40 лет. Это позволит увеличить количество фермерских хозяйств. Поддержка на этапе формирования нового хозяйства должна осуществляться в течение первых пяти лет.</w:t>
      </w:r>
    </w:p>
    <w:p w:rsidR="003D0F70" w:rsidRDefault="00A51AD6" w:rsidP="00D1638F">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Также большим подспорьем развития занятости на селе, стало бы расширение малых и мелких форм предпринимательства в пищевой индустрии, т.е. создание небольших </w:t>
      </w:r>
      <w:r w:rsidR="003D0F70" w:rsidRPr="00533F72">
        <w:rPr>
          <w:rFonts w:ascii="Times New Roman" w:hAnsi="Times New Roman" w:cs="Times New Roman"/>
          <w:sz w:val="28"/>
        </w:rPr>
        <w:t xml:space="preserve">перерабатывающих сельскохозяйственное сырье предприятий (хладобойни, миницеха по выработке колбасных изделий, мясных полуфабрикатов, хлебобулочных и молочных изделий). В ВКО актуальным было бы создание небольших цехов по переработке растительного сырья. </w:t>
      </w:r>
    </w:p>
    <w:p w:rsidR="00AF6FA1" w:rsidRDefault="00AF6FA1" w:rsidP="00D1638F">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В результате исследования эффективности инновационной активности МСП в пищевой промышленности ВКО констатируем, следующее:</w:t>
      </w:r>
    </w:p>
    <w:p w:rsidR="00AF6FA1" w:rsidRDefault="00AF6FA1" w:rsidP="00D1638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rPr>
        <w:t>-</w:t>
      </w:r>
      <w:r w:rsidRPr="00AF6FA1">
        <w:rPr>
          <w:rFonts w:ascii="Times New Roman" w:hAnsi="Times New Roman" w:cs="Times New Roman"/>
          <w:b/>
          <w:bCs/>
          <w:sz w:val="28"/>
          <w:szCs w:val="28"/>
        </w:rPr>
        <w:t xml:space="preserve"> </w:t>
      </w:r>
      <w:r w:rsidRPr="00AF6FA1">
        <w:rPr>
          <w:rFonts w:ascii="Times New Roman" w:hAnsi="Times New Roman" w:cs="Times New Roman"/>
          <w:sz w:val="28"/>
          <w:szCs w:val="28"/>
        </w:rPr>
        <w:t xml:space="preserve">определены направления инновационного развития в пищевой промышленности </w:t>
      </w:r>
      <w:r w:rsidR="00392C11">
        <w:rPr>
          <w:rFonts w:ascii="Times New Roman" w:hAnsi="Times New Roman" w:cs="Times New Roman"/>
          <w:sz w:val="28"/>
          <w:szCs w:val="28"/>
        </w:rPr>
        <w:t>(</w:t>
      </w:r>
      <w:r w:rsidRPr="00AF6FA1">
        <w:rPr>
          <w:rFonts w:ascii="Times New Roman" w:hAnsi="Times New Roman" w:cs="Times New Roman"/>
          <w:sz w:val="28"/>
          <w:szCs w:val="28"/>
        </w:rPr>
        <w:t>по  типам инноваций</w:t>
      </w:r>
      <w:r w:rsidR="00392C11">
        <w:rPr>
          <w:rFonts w:ascii="Times New Roman" w:hAnsi="Times New Roman" w:cs="Times New Roman"/>
          <w:sz w:val="28"/>
          <w:szCs w:val="28"/>
        </w:rPr>
        <w:t>);</w:t>
      </w:r>
    </w:p>
    <w:p w:rsidR="00463F92" w:rsidRDefault="00392C11" w:rsidP="00D1638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63F92" w:rsidRPr="00463F92">
        <w:rPr>
          <w:rFonts w:ascii="Times New Roman" w:hAnsi="Times New Roman" w:cs="Times New Roman"/>
          <w:sz w:val="28"/>
          <w:szCs w:val="28"/>
        </w:rPr>
        <w:t xml:space="preserve"> </w:t>
      </w:r>
      <w:r w:rsidR="00463F92" w:rsidRPr="00533F72">
        <w:rPr>
          <w:rFonts w:ascii="Times New Roman" w:hAnsi="Times New Roman" w:cs="Times New Roman"/>
          <w:sz w:val="28"/>
          <w:szCs w:val="28"/>
        </w:rPr>
        <w:t xml:space="preserve"> рассчита</w:t>
      </w:r>
      <w:r w:rsidR="00463F92">
        <w:rPr>
          <w:rFonts w:ascii="Times New Roman" w:hAnsi="Times New Roman" w:cs="Times New Roman"/>
          <w:sz w:val="28"/>
          <w:szCs w:val="28"/>
        </w:rPr>
        <w:t>ны</w:t>
      </w:r>
      <w:r w:rsidR="00463F92" w:rsidRPr="00533F72">
        <w:rPr>
          <w:rFonts w:ascii="Times New Roman" w:hAnsi="Times New Roman" w:cs="Times New Roman"/>
          <w:sz w:val="28"/>
          <w:szCs w:val="28"/>
        </w:rPr>
        <w:t xml:space="preserve"> значения инновационной активности</w:t>
      </w:r>
      <w:r w:rsidR="00463F92">
        <w:rPr>
          <w:rFonts w:ascii="Times New Roman" w:hAnsi="Times New Roman" w:cs="Times New Roman"/>
          <w:sz w:val="28"/>
          <w:szCs w:val="28"/>
        </w:rPr>
        <w:t xml:space="preserve"> с 2014 по 2020 год, инновационная активность предприятий МСП  снизилась и продолжает снижаться с 10,8 (2014), 13,2 (2015); 20,9 (2016); 16(2017); 16,7(2018); 12,9 (2019); 9,0 (2020)</w:t>
      </w:r>
      <w:r w:rsidR="00D1638F">
        <w:rPr>
          <w:rFonts w:ascii="Times New Roman" w:hAnsi="Times New Roman" w:cs="Times New Roman"/>
          <w:sz w:val="28"/>
          <w:szCs w:val="28"/>
        </w:rPr>
        <w:t>, что снижает эффективность деятельности субъектов МСП;</w:t>
      </w:r>
    </w:p>
    <w:p w:rsidR="00463F92" w:rsidRDefault="00463F92" w:rsidP="00D1638F">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а</w:t>
      </w:r>
      <w:r w:rsidRPr="00533F72">
        <w:rPr>
          <w:rFonts w:ascii="Times New Roman" w:hAnsi="Times New Roman" w:cs="Times New Roman"/>
          <w:color w:val="000000"/>
          <w:sz w:val="28"/>
          <w:szCs w:val="28"/>
        </w:rPr>
        <w:t xml:space="preserve">нализ инновационной активности предприятий </w:t>
      </w:r>
      <w:r>
        <w:rPr>
          <w:rFonts w:ascii="Times New Roman" w:hAnsi="Times New Roman" w:cs="Times New Roman"/>
          <w:color w:val="000000"/>
          <w:sz w:val="28"/>
          <w:szCs w:val="28"/>
        </w:rPr>
        <w:t xml:space="preserve">пищевой промышленности </w:t>
      </w:r>
      <w:r w:rsidRPr="00533F72">
        <w:rPr>
          <w:rFonts w:ascii="Times New Roman" w:hAnsi="Times New Roman" w:cs="Times New Roman"/>
          <w:color w:val="000000"/>
          <w:sz w:val="28"/>
          <w:szCs w:val="28"/>
        </w:rPr>
        <w:t xml:space="preserve">ВКО показал, что эта деятельность в общем, носит стабильно невысокий характер и даже наблюдается снижение за последние анализируемые года. По пищевой </w:t>
      </w:r>
      <w:r w:rsidRPr="00463F92">
        <w:rPr>
          <w:rFonts w:ascii="Times New Roman" w:hAnsi="Times New Roman" w:cs="Times New Roman"/>
          <w:bCs/>
          <w:color w:val="000000"/>
          <w:sz w:val="28"/>
          <w:szCs w:val="28"/>
        </w:rPr>
        <w:t>промышленности</w:t>
      </w:r>
      <w:r>
        <w:rPr>
          <w:rFonts w:ascii="Times New Roman" w:hAnsi="Times New Roman" w:cs="Times New Roman"/>
          <w:b/>
          <w:color w:val="000000"/>
          <w:sz w:val="28"/>
          <w:szCs w:val="28"/>
        </w:rPr>
        <w:t xml:space="preserve"> </w:t>
      </w:r>
      <w:r w:rsidRPr="00533F72">
        <w:rPr>
          <w:rFonts w:ascii="Times New Roman" w:hAnsi="Times New Roman" w:cs="Times New Roman"/>
          <w:color w:val="000000"/>
          <w:sz w:val="28"/>
          <w:szCs w:val="28"/>
        </w:rPr>
        <w:t xml:space="preserve"> и сельскому хозяйству можно видеть как низкое их значение, так и стабильное уменьшение данного параметра. Это означает, что в структуре инноваций по отдельным отраслям происходит заметный перекос в сторону общественных сфер деятельности (сфера науки, образования и здравоохранения). Так, удельный вес </w:t>
      </w:r>
      <w:r w:rsidR="00D1638F">
        <w:rPr>
          <w:rFonts w:ascii="Times New Roman" w:hAnsi="Times New Roman" w:cs="Times New Roman"/>
          <w:color w:val="000000"/>
          <w:sz w:val="28"/>
          <w:szCs w:val="28"/>
        </w:rPr>
        <w:t xml:space="preserve">субъектов МСП в </w:t>
      </w:r>
      <w:r w:rsidRPr="00533F72">
        <w:rPr>
          <w:rFonts w:ascii="Times New Roman" w:hAnsi="Times New Roman" w:cs="Times New Roman"/>
          <w:color w:val="000000"/>
          <w:sz w:val="28"/>
          <w:szCs w:val="28"/>
        </w:rPr>
        <w:t xml:space="preserve">пищевой промышленности очень невелик и снизился до уровня 2,03-2,21 % от </w:t>
      </w:r>
      <w:r w:rsidR="00D1638F" w:rsidRPr="00533F72">
        <w:rPr>
          <w:rFonts w:ascii="Times New Roman" w:hAnsi="Times New Roman" w:cs="Times New Roman"/>
          <w:color w:val="000000"/>
          <w:sz w:val="28"/>
          <w:szCs w:val="28"/>
        </w:rPr>
        <w:t xml:space="preserve">общего </w:t>
      </w:r>
      <w:r w:rsidR="00D1638F">
        <w:rPr>
          <w:rFonts w:ascii="Times New Roman" w:hAnsi="Times New Roman" w:cs="Times New Roman"/>
          <w:color w:val="000000"/>
          <w:sz w:val="28"/>
          <w:szCs w:val="28"/>
        </w:rPr>
        <w:t>числа</w:t>
      </w:r>
      <w:r w:rsidRPr="00533F72">
        <w:rPr>
          <w:rFonts w:ascii="Times New Roman" w:hAnsi="Times New Roman" w:cs="Times New Roman"/>
          <w:color w:val="000000"/>
          <w:sz w:val="28"/>
          <w:szCs w:val="28"/>
        </w:rPr>
        <w:t xml:space="preserve"> предприятий с инновационной деятельностью</w:t>
      </w:r>
      <w:r w:rsidR="00D1638F">
        <w:rPr>
          <w:rFonts w:ascii="Times New Roman" w:hAnsi="Times New Roman" w:cs="Times New Roman"/>
          <w:color w:val="000000"/>
          <w:sz w:val="28"/>
          <w:szCs w:val="28"/>
        </w:rPr>
        <w:t>;</w:t>
      </w:r>
    </w:p>
    <w:p w:rsidR="00D1638F" w:rsidRDefault="00D1638F" w:rsidP="00D1638F">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-обозначены причины снижения инновационной активности и инновационного потенциала предприятий пищевой промышленности ВКО (рисунок 17).</w:t>
      </w:r>
    </w:p>
    <w:p w:rsidR="00D1638F" w:rsidRDefault="00D1638F" w:rsidP="00D1638F">
      <w:pPr>
        <w:spacing w:after="0" w:line="240" w:lineRule="auto"/>
        <w:ind w:firstLine="567"/>
        <w:jc w:val="both"/>
        <w:rPr>
          <w:rFonts w:ascii="Times New Roman" w:hAnsi="Times New Roman" w:cs="Times New Roman"/>
          <w:sz w:val="28"/>
          <w:szCs w:val="28"/>
        </w:rPr>
      </w:pPr>
    </w:p>
    <w:p w:rsidR="00463F92" w:rsidRPr="00533F72" w:rsidRDefault="00463F92" w:rsidP="00463F92">
      <w:pPr>
        <w:spacing w:after="0" w:line="240" w:lineRule="auto"/>
        <w:ind w:firstLine="709"/>
        <w:jc w:val="both"/>
        <w:rPr>
          <w:rFonts w:ascii="Times New Roman" w:hAnsi="Times New Roman" w:cs="Times New Roman"/>
          <w:sz w:val="28"/>
          <w:szCs w:val="28"/>
        </w:rPr>
      </w:pPr>
    </w:p>
    <w:p w:rsidR="00D1638F" w:rsidRDefault="00D1638F">
      <w:pPr>
        <w:rPr>
          <w:lang w:eastAsia="ru-RU"/>
        </w:rPr>
      </w:pPr>
      <w:r>
        <w:rPr>
          <w:lang w:eastAsia="ru-RU"/>
        </w:rPr>
        <w:br w:type="page"/>
      </w:r>
    </w:p>
    <w:p w:rsidR="00CC105B" w:rsidRDefault="00CD5D93" w:rsidP="0029594D">
      <w:pPr>
        <w:pStyle w:val="3"/>
        <w:spacing w:before="0" w:line="240" w:lineRule="auto"/>
        <w:ind w:firstLine="709"/>
        <w:jc w:val="both"/>
        <w:rPr>
          <w:rFonts w:ascii="Times New Roman" w:hAnsi="Times New Roman" w:cs="Times New Roman"/>
          <w:bCs w:val="0"/>
          <w:color w:val="auto"/>
          <w:sz w:val="26"/>
          <w:szCs w:val="26"/>
          <w:shd w:val="clear" w:color="auto" w:fill="FFFFFF"/>
        </w:rPr>
      </w:pPr>
      <w:bookmarkStart w:id="14" w:name="_Toc72350364"/>
      <w:r w:rsidRPr="00533F72">
        <w:rPr>
          <w:rFonts w:ascii="Times New Roman" w:hAnsi="Times New Roman" w:cs="Times New Roman"/>
          <w:color w:val="auto"/>
          <w:sz w:val="28"/>
          <w:shd w:val="clear" w:color="auto" w:fill="FFFFFF"/>
        </w:rPr>
        <w:t>3.</w:t>
      </w:r>
      <w:r w:rsidR="00086C34" w:rsidRPr="00533F72">
        <w:rPr>
          <w:rFonts w:ascii="Times New Roman" w:hAnsi="Times New Roman" w:cs="Times New Roman"/>
          <w:color w:val="auto"/>
          <w:sz w:val="28"/>
          <w:shd w:val="clear" w:color="auto" w:fill="FFFFFF"/>
        </w:rPr>
        <w:t xml:space="preserve"> </w:t>
      </w:r>
      <w:r w:rsidR="00CC105B" w:rsidRPr="00BE0150">
        <w:rPr>
          <w:rFonts w:ascii="Times New Roman" w:hAnsi="Times New Roman" w:cs="Times New Roman"/>
          <w:bCs w:val="0"/>
          <w:color w:val="auto"/>
          <w:sz w:val="26"/>
          <w:szCs w:val="26"/>
          <w:shd w:val="clear" w:color="auto" w:fill="FFFFFF"/>
        </w:rPr>
        <w:t>ПЕРСПЕКТИВЫ РАЗВИТИЯ И НАПРАВЛЕНИЯ ПОВЫШЕНИЯ ИННОВАЦИОННОГО ПОТЕНЦИАЛА МАЛОГО И СРЕДНЕГО ПРЕДПРИНИМАТЕЛЬСТВА В УСЛОВИЯХ ИНДУСТРИАЛИЗАЦИИ (НА ПРИМЕРЕ ПИЩЕВОЙ ПРОМЫШЛЕННОСТИ ВКО)</w:t>
      </w:r>
    </w:p>
    <w:p w:rsidR="0029594D" w:rsidRPr="0029594D" w:rsidRDefault="0029594D" w:rsidP="0029594D">
      <w:pPr>
        <w:spacing w:after="0" w:line="240" w:lineRule="auto"/>
        <w:ind w:firstLine="709"/>
      </w:pPr>
    </w:p>
    <w:p w:rsidR="00CD5D93" w:rsidRDefault="00CD5D93" w:rsidP="0029594D">
      <w:pPr>
        <w:pStyle w:val="3"/>
        <w:spacing w:before="0" w:line="240" w:lineRule="auto"/>
        <w:ind w:firstLine="709"/>
        <w:jc w:val="both"/>
        <w:rPr>
          <w:rFonts w:ascii="Times New Roman" w:hAnsi="Times New Roman" w:cs="Times New Roman"/>
          <w:color w:val="auto"/>
          <w:sz w:val="28"/>
          <w:shd w:val="clear" w:color="auto" w:fill="FFFFFF"/>
        </w:rPr>
      </w:pPr>
      <w:bookmarkStart w:id="15" w:name="_Toc72350365"/>
      <w:bookmarkEnd w:id="14"/>
      <w:r w:rsidRPr="00533F72">
        <w:rPr>
          <w:rFonts w:ascii="Times New Roman" w:hAnsi="Times New Roman" w:cs="Times New Roman"/>
          <w:color w:val="auto"/>
          <w:sz w:val="28"/>
          <w:shd w:val="clear" w:color="auto" w:fill="FFFFFF"/>
        </w:rPr>
        <w:t>3.1 Диверсификация производства как форма развития инновационного потенциала на предприятиях МСП пищевой промышленности</w:t>
      </w:r>
      <w:bookmarkEnd w:id="15"/>
    </w:p>
    <w:p w:rsidR="0029594D" w:rsidRPr="0029594D" w:rsidRDefault="0029594D" w:rsidP="0029594D">
      <w:pPr>
        <w:spacing w:after="0" w:line="240" w:lineRule="auto"/>
        <w:ind w:firstLine="709"/>
      </w:pPr>
    </w:p>
    <w:p w:rsidR="00A238AC" w:rsidRPr="00533F72" w:rsidRDefault="00A238AC" w:rsidP="0029594D">
      <w:pPr>
        <w:pStyle w:val="aff3"/>
        <w:shd w:val="clear" w:color="auto" w:fill="auto"/>
        <w:spacing w:after="0" w:line="240" w:lineRule="auto"/>
        <w:ind w:firstLine="709"/>
        <w:jc w:val="both"/>
      </w:pPr>
      <w:r w:rsidRPr="00533F72">
        <w:t xml:space="preserve">Одним из важных путей использования инновационного потенциала предприятия является </w:t>
      </w:r>
      <w:r w:rsidR="00CC105B" w:rsidRPr="00533F72">
        <w:t>активное внедрение</w:t>
      </w:r>
      <w:r w:rsidRPr="00533F72">
        <w:t xml:space="preserve"> новых типов производств или технологических процессов, основанных на новейших научных достижениях и развитии техники и технологий, а также на постоянном развитии спроса  потребителей. Данное </w:t>
      </w:r>
      <w:r w:rsidR="00ED2DD6" w:rsidRPr="00533F72">
        <w:t>направление в</w:t>
      </w:r>
      <w:r w:rsidRPr="00533F72">
        <w:t xml:space="preserve"> экономике определяется как диверсификация производства.</w:t>
      </w:r>
    </w:p>
    <w:p w:rsidR="00D44339" w:rsidRPr="00533F72" w:rsidRDefault="00D44339" w:rsidP="000B0F16">
      <w:pPr>
        <w:pStyle w:val="aff3"/>
        <w:shd w:val="clear" w:color="auto" w:fill="auto"/>
        <w:spacing w:after="0" w:line="240" w:lineRule="auto"/>
        <w:ind w:left="20" w:right="20" w:firstLine="740"/>
        <w:jc w:val="both"/>
      </w:pPr>
      <w:r w:rsidRPr="00533F72">
        <w:rPr>
          <w:shd w:val="clear" w:color="auto" w:fill="FFFFFF"/>
        </w:rPr>
        <w:t>Целью Государственной программы индустриально-инновационного развития от 01.08.2014 г является стимулирование диверсификации и повышения конкурентоспособности обрабатывающей промышленности [</w:t>
      </w:r>
      <w:r w:rsidR="00D4076F">
        <w:rPr>
          <w:shd w:val="clear" w:color="auto" w:fill="FFFFFF"/>
        </w:rPr>
        <w:t>96</w:t>
      </w:r>
      <w:r w:rsidRPr="00533F72">
        <w:rPr>
          <w:shd w:val="clear" w:color="auto" w:fill="FFFFFF"/>
        </w:rPr>
        <w:t>].</w:t>
      </w:r>
    </w:p>
    <w:p w:rsidR="000B0F16" w:rsidRPr="00533F72" w:rsidRDefault="000B0F16" w:rsidP="000B0F16">
      <w:pPr>
        <w:pStyle w:val="aff3"/>
        <w:shd w:val="clear" w:color="auto" w:fill="auto"/>
        <w:spacing w:after="0" w:line="240" w:lineRule="auto"/>
        <w:ind w:left="20" w:right="20" w:firstLine="740"/>
        <w:jc w:val="both"/>
      </w:pPr>
      <w:r w:rsidRPr="00533F72">
        <w:t>Диверсификация производства является одним из видов концентрации, когда одновременно развиваются разные, зачастую не связанные между собой виды производства, расширяется ассортимент выпускаемых изделий в рамках одного хозяйствующего субъекта.</w:t>
      </w:r>
    </w:p>
    <w:p w:rsidR="000B0F16" w:rsidRPr="00533F72" w:rsidRDefault="000B0F16" w:rsidP="000B0F16">
      <w:pPr>
        <w:pStyle w:val="aff3"/>
        <w:shd w:val="clear" w:color="auto" w:fill="auto"/>
        <w:spacing w:after="0" w:line="240" w:lineRule="auto"/>
        <w:ind w:left="20" w:right="20" w:firstLine="740"/>
        <w:jc w:val="both"/>
      </w:pPr>
      <w:r w:rsidRPr="00533F72">
        <w:t>Этот процесс отражает активность конкретного предприятия, которое использует свои накопления или привлекает новые средства не только для развития основной деятельности, но и для создания новых видов деятельности, товаров или услуг.</w:t>
      </w:r>
    </w:p>
    <w:p w:rsidR="000B0F16" w:rsidRPr="00533F72" w:rsidRDefault="000B0F16" w:rsidP="000B0F16">
      <w:pPr>
        <w:pStyle w:val="aff3"/>
        <w:shd w:val="clear" w:color="auto" w:fill="auto"/>
        <w:spacing w:after="0" w:line="240" w:lineRule="auto"/>
        <w:ind w:left="20" w:right="20" w:firstLine="740"/>
        <w:jc w:val="both"/>
      </w:pPr>
      <w:r w:rsidRPr="00533F72">
        <w:t xml:space="preserve">Результатом процесса диверсификации становится появление сложных, многоцелевых </w:t>
      </w:r>
      <w:r w:rsidR="00A238AC" w:rsidRPr="00533F72">
        <w:t>производств и комплексов, выполняющих разные производственные операции по выработке продукции или оказанию услуг</w:t>
      </w:r>
      <w:r w:rsidRPr="00533F72">
        <w:t xml:space="preserve">. </w:t>
      </w:r>
      <w:r w:rsidR="00A238AC" w:rsidRPr="00533F72">
        <w:t>Надо отметить, что по современной трактовке д</w:t>
      </w:r>
      <w:r w:rsidRPr="00533F72">
        <w:t xml:space="preserve">иверсифицированным </w:t>
      </w:r>
      <w:r w:rsidR="00A238AC" w:rsidRPr="00533F72">
        <w:t>предприятием называется фирма, в структуре продаж которой не менее 30 % занимают товары или услуги, которые не связаны с основным видом деятельности.</w:t>
      </w:r>
    </w:p>
    <w:p w:rsidR="00503D1F" w:rsidRPr="00533F72" w:rsidRDefault="00A238AC"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Преимущества и недостатки процесса диверсификации производства до сегодняшнего дня являются темой научных дискуссий и полемик с целью обоснования экономической целесообразности осуществления новых финансовых вложений на расширение товарного ассортимента в условиях непредсказуемости будущего рыночного спроса. Так, в Казахстане именно уровень непредсказуемости будущего различных инновационных нововведений, в том числе и в области диверсификации отталкивает многи</w:t>
      </w:r>
      <w:r w:rsidR="00503D1F" w:rsidRPr="00533F72">
        <w:rPr>
          <w:rFonts w:ascii="Times New Roman" w:hAnsi="Times New Roman" w:cs="Times New Roman"/>
          <w:sz w:val="28"/>
        </w:rPr>
        <w:t>х предпринимателей и руководство фирм от такой формы поведения на рынке.</w:t>
      </w:r>
    </w:p>
    <w:p w:rsidR="00503D1F" w:rsidRPr="00533F72" w:rsidRDefault="00503D1F"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Если провести анализ структуры видов инноваций в нашей стране и регионе, то в области диверсификации, в первую очередь, нужно обратить на динамику и размеры продуктовых и технологических инноваций. В таблице</w:t>
      </w:r>
      <w:r w:rsidR="00ED2DD6">
        <w:rPr>
          <w:rFonts w:ascii="Times New Roman" w:hAnsi="Times New Roman" w:cs="Times New Roman"/>
          <w:sz w:val="28"/>
        </w:rPr>
        <w:t xml:space="preserve"> 2</w:t>
      </w:r>
      <w:r w:rsidR="00927FB7">
        <w:rPr>
          <w:rFonts w:ascii="Times New Roman" w:hAnsi="Times New Roman" w:cs="Times New Roman"/>
          <w:sz w:val="28"/>
        </w:rPr>
        <w:t>4</w:t>
      </w:r>
      <w:r w:rsidR="00ED2DD6">
        <w:rPr>
          <w:rFonts w:ascii="Times New Roman" w:hAnsi="Times New Roman" w:cs="Times New Roman"/>
          <w:sz w:val="28"/>
        </w:rPr>
        <w:t xml:space="preserve">, </w:t>
      </w:r>
      <w:r w:rsidRPr="00533F72">
        <w:rPr>
          <w:rFonts w:ascii="Times New Roman" w:hAnsi="Times New Roman" w:cs="Times New Roman"/>
          <w:sz w:val="28"/>
        </w:rPr>
        <w:t xml:space="preserve"> представлены данные о размерах </w:t>
      </w:r>
      <w:r w:rsidR="002A5FE2" w:rsidRPr="00533F72">
        <w:rPr>
          <w:rFonts w:ascii="Times New Roman" w:hAnsi="Times New Roman" w:cs="Times New Roman"/>
          <w:sz w:val="28"/>
        </w:rPr>
        <w:t>затрат на продуктовые и процессные инновации</w:t>
      </w:r>
      <w:r w:rsidR="006D126E" w:rsidRPr="00533F72">
        <w:rPr>
          <w:rFonts w:ascii="Times New Roman" w:hAnsi="Times New Roman" w:cs="Times New Roman"/>
          <w:sz w:val="28"/>
        </w:rPr>
        <w:t xml:space="preserve"> по ВКО и по обрабатывающей промышленности, а также </w:t>
      </w:r>
      <w:r w:rsidR="002A5FE2" w:rsidRPr="00533F72">
        <w:rPr>
          <w:rFonts w:ascii="Times New Roman" w:hAnsi="Times New Roman" w:cs="Times New Roman"/>
          <w:sz w:val="28"/>
        </w:rPr>
        <w:t xml:space="preserve"> </w:t>
      </w:r>
      <w:r w:rsidR="006D126E" w:rsidRPr="00533F72">
        <w:rPr>
          <w:rFonts w:ascii="Times New Roman" w:hAnsi="Times New Roman" w:cs="Times New Roman"/>
          <w:sz w:val="28"/>
        </w:rPr>
        <w:t>динамика изменения числа предприятий осуществляющих данные виды инноваций за последние 5 лет.</w:t>
      </w:r>
    </w:p>
    <w:p w:rsidR="00615B9C" w:rsidRPr="00533F72" w:rsidRDefault="00615B9C" w:rsidP="00CD5D93">
      <w:pPr>
        <w:spacing w:after="0" w:line="240" w:lineRule="auto"/>
        <w:ind w:firstLine="709"/>
        <w:jc w:val="both"/>
        <w:rPr>
          <w:rFonts w:ascii="Times New Roman" w:hAnsi="Times New Roman" w:cs="Times New Roman"/>
          <w:sz w:val="28"/>
        </w:rPr>
      </w:pPr>
    </w:p>
    <w:p w:rsidR="00615B9C" w:rsidRPr="00ED2DD6" w:rsidRDefault="00615B9C" w:rsidP="00615B9C">
      <w:pPr>
        <w:spacing w:after="0" w:line="240" w:lineRule="auto"/>
        <w:jc w:val="both"/>
        <w:rPr>
          <w:rFonts w:ascii="Times New Roman" w:hAnsi="Times New Roman" w:cs="Times New Roman"/>
          <w:b/>
          <w:bCs/>
          <w:sz w:val="28"/>
        </w:rPr>
      </w:pPr>
      <w:r w:rsidRPr="00ED2DD6">
        <w:rPr>
          <w:rFonts w:ascii="Times New Roman" w:hAnsi="Times New Roman" w:cs="Times New Roman"/>
          <w:b/>
          <w:bCs/>
          <w:sz w:val="28"/>
        </w:rPr>
        <w:t xml:space="preserve">Таблица </w:t>
      </w:r>
      <w:r w:rsidR="00ED2DD6" w:rsidRPr="00ED2DD6">
        <w:rPr>
          <w:rFonts w:ascii="Times New Roman" w:hAnsi="Times New Roman" w:cs="Times New Roman"/>
          <w:b/>
          <w:bCs/>
          <w:sz w:val="28"/>
        </w:rPr>
        <w:t>2</w:t>
      </w:r>
      <w:r w:rsidR="0029594D">
        <w:rPr>
          <w:rFonts w:ascii="Times New Roman" w:hAnsi="Times New Roman" w:cs="Times New Roman"/>
          <w:b/>
          <w:bCs/>
          <w:sz w:val="28"/>
        </w:rPr>
        <w:t>4</w:t>
      </w:r>
      <w:r w:rsidRPr="00ED2DD6">
        <w:rPr>
          <w:rFonts w:ascii="Times New Roman" w:hAnsi="Times New Roman" w:cs="Times New Roman"/>
          <w:b/>
          <w:bCs/>
          <w:sz w:val="28"/>
        </w:rPr>
        <w:t xml:space="preserve"> – Динамика параметров инновационной активности по продуктовым и процессным инновациям по ВКО</w:t>
      </w:r>
    </w:p>
    <w:tbl>
      <w:tblPr>
        <w:tblW w:w="9612" w:type="dxa"/>
        <w:tblInd w:w="93" w:type="dxa"/>
        <w:tblLook w:val="04A0" w:firstRow="1" w:lastRow="0" w:firstColumn="1" w:lastColumn="0" w:noHBand="0" w:noVBand="1"/>
      </w:tblPr>
      <w:tblGrid>
        <w:gridCol w:w="1716"/>
        <w:gridCol w:w="809"/>
        <w:gridCol w:w="1275"/>
        <w:gridCol w:w="1134"/>
        <w:gridCol w:w="1134"/>
        <w:gridCol w:w="1133"/>
        <w:gridCol w:w="1134"/>
        <w:gridCol w:w="1277"/>
      </w:tblGrid>
      <w:tr w:rsidR="00615B9C" w:rsidRPr="00533F72" w:rsidTr="00615B9C">
        <w:trPr>
          <w:trHeight w:val="300"/>
        </w:trPr>
        <w:tc>
          <w:tcPr>
            <w:tcW w:w="17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Показатели</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w:t>
            </w:r>
            <w:r w:rsidR="005537E1" w:rsidRPr="00533F72">
              <w:rPr>
                <w:rFonts w:ascii="Times New Roman" w:eastAsia="Times New Roman" w:hAnsi="Times New Roman" w:cs="Times New Roman"/>
                <w:color w:val="000000"/>
                <w:sz w:val="24"/>
                <w:szCs w:val="24"/>
                <w:lang w:eastAsia="ru-RU"/>
              </w:rPr>
              <w:t>Ед. изм</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2018</w:t>
            </w:r>
          </w:p>
        </w:tc>
        <w:tc>
          <w:tcPr>
            <w:tcW w:w="1133" w:type="dxa"/>
            <w:tcBorders>
              <w:top w:val="single" w:sz="4" w:space="0" w:color="auto"/>
              <w:left w:val="nil"/>
              <w:bottom w:val="single" w:sz="4" w:space="0" w:color="auto"/>
              <w:right w:val="single" w:sz="4" w:space="0" w:color="auto"/>
            </w:tcBorders>
            <w:shd w:val="clear" w:color="auto" w:fill="auto"/>
            <w:noWrap/>
            <w:vAlign w:val="bottom"/>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2019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c>
          <w:tcPr>
            <w:tcW w:w="1277" w:type="dxa"/>
            <w:tcBorders>
              <w:top w:val="single" w:sz="4" w:space="0" w:color="auto"/>
              <w:left w:val="nil"/>
              <w:bottom w:val="single" w:sz="4" w:space="0" w:color="auto"/>
              <w:right w:val="single" w:sz="4" w:space="0" w:color="auto"/>
            </w:tcBorders>
            <w:shd w:val="clear" w:color="auto" w:fill="auto"/>
            <w:noWrap/>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темп роста, % 2020 год к 2016 г</w:t>
            </w:r>
          </w:p>
        </w:tc>
      </w:tr>
      <w:tr w:rsidR="00615B9C" w:rsidRPr="00533F72" w:rsidTr="005537E1">
        <w:trPr>
          <w:trHeight w:val="900"/>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Затраты на продуктовые инновации</w:t>
            </w:r>
          </w:p>
        </w:tc>
        <w:tc>
          <w:tcPr>
            <w:tcW w:w="809"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5537E1">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млн. тенге</w:t>
            </w:r>
          </w:p>
        </w:tc>
        <w:tc>
          <w:tcPr>
            <w:tcW w:w="1275"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12 702</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18 788</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25 808</w:t>
            </w:r>
          </w:p>
        </w:tc>
        <w:tc>
          <w:tcPr>
            <w:tcW w:w="1133"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36 618</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35 816</w:t>
            </w:r>
          </w:p>
        </w:tc>
        <w:tc>
          <w:tcPr>
            <w:tcW w:w="1277"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182,0</w:t>
            </w:r>
          </w:p>
        </w:tc>
      </w:tr>
      <w:tr w:rsidR="00615B9C" w:rsidRPr="00533F72" w:rsidTr="005537E1">
        <w:trPr>
          <w:trHeight w:val="600"/>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из них обраб.пром</w:t>
            </w:r>
          </w:p>
        </w:tc>
        <w:tc>
          <w:tcPr>
            <w:tcW w:w="809"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5537E1">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млн. тенге</w:t>
            </w:r>
          </w:p>
        </w:tc>
        <w:tc>
          <w:tcPr>
            <w:tcW w:w="1275"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10 967</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13 848</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22 752</w:t>
            </w:r>
          </w:p>
        </w:tc>
        <w:tc>
          <w:tcPr>
            <w:tcW w:w="1133"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33 577</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34 048</w:t>
            </w:r>
          </w:p>
        </w:tc>
        <w:tc>
          <w:tcPr>
            <w:tcW w:w="1277"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210,4</w:t>
            </w:r>
          </w:p>
        </w:tc>
      </w:tr>
      <w:tr w:rsidR="00615B9C" w:rsidRPr="00533F72" w:rsidTr="005537E1">
        <w:trPr>
          <w:trHeight w:val="900"/>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Затраты на процесные инновации</w:t>
            </w:r>
          </w:p>
        </w:tc>
        <w:tc>
          <w:tcPr>
            <w:tcW w:w="809"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5537E1">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млн. тенге</w:t>
            </w:r>
          </w:p>
        </w:tc>
        <w:tc>
          <w:tcPr>
            <w:tcW w:w="1275"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142 278</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82 374</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54 119</w:t>
            </w:r>
          </w:p>
        </w:tc>
        <w:tc>
          <w:tcPr>
            <w:tcW w:w="1133"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25 210</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76 575</w:t>
            </w:r>
          </w:p>
        </w:tc>
        <w:tc>
          <w:tcPr>
            <w:tcW w:w="1277"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-46,2</w:t>
            </w:r>
          </w:p>
        </w:tc>
      </w:tr>
      <w:tr w:rsidR="00615B9C" w:rsidRPr="00533F72" w:rsidTr="005537E1">
        <w:trPr>
          <w:trHeight w:val="600"/>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из них обраб.пром</w:t>
            </w:r>
          </w:p>
        </w:tc>
        <w:tc>
          <w:tcPr>
            <w:tcW w:w="809"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5537E1">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млн. тенге</w:t>
            </w:r>
          </w:p>
        </w:tc>
        <w:tc>
          <w:tcPr>
            <w:tcW w:w="1275"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3 396</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12 619</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8 365</w:t>
            </w:r>
          </w:p>
        </w:tc>
        <w:tc>
          <w:tcPr>
            <w:tcW w:w="1133"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7 953</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11 782</w:t>
            </w:r>
          </w:p>
        </w:tc>
        <w:tc>
          <w:tcPr>
            <w:tcW w:w="1277"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247,0</w:t>
            </w:r>
          </w:p>
        </w:tc>
      </w:tr>
      <w:tr w:rsidR="00615B9C" w:rsidRPr="00533F72" w:rsidTr="005537E1">
        <w:trPr>
          <w:trHeight w:val="1394"/>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Кол-во предприятий, имеющих продуктовые инновации</w:t>
            </w:r>
          </w:p>
        </w:tc>
        <w:tc>
          <w:tcPr>
            <w:tcW w:w="809"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5537E1">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w:t>
            </w:r>
          </w:p>
        </w:tc>
        <w:tc>
          <w:tcPr>
            <w:tcW w:w="1275"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74</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63</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68</w:t>
            </w:r>
          </w:p>
        </w:tc>
        <w:tc>
          <w:tcPr>
            <w:tcW w:w="1133"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53</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36</w:t>
            </w:r>
          </w:p>
        </w:tc>
        <w:tc>
          <w:tcPr>
            <w:tcW w:w="1277"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-51,4</w:t>
            </w:r>
          </w:p>
        </w:tc>
      </w:tr>
      <w:tr w:rsidR="00615B9C" w:rsidRPr="00533F72" w:rsidTr="005537E1">
        <w:trPr>
          <w:trHeight w:val="600"/>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из них обраб.пром</w:t>
            </w:r>
          </w:p>
        </w:tc>
        <w:tc>
          <w:tcPr>
            <w:tcW w:w="809"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5537E1">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w:t>
            </w:r>
          </w:p>
        </w:tc>
        <w:tc>
          <w:tcPr>
            <w:tcW w:w="1275"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37</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23</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19</w:t>
            </w:r>
          </w:p>
        </w:tc>
        <w:tc>
          <w:tcPr>
            <w:tcW w:w="1133"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16</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15</w:t>
            </w:r>
          </w:p>
        </w:tc>
        <w:tc>
          <w:tcPr>
            <w:tcW w:w="1277"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-59,5</w:t>
            </w:r>
          </w:p>
        </w:tc>
      </w:tr>
      <w:tr w:rsidR="00615B9C" w:rsidRPr="00533F72" w:rsidTr="005537E1">
        <w:trPr>
          <w:trHeight w:val="1365"/>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Кол-во предприятий, имеющих </w:t>
            </w:r>
            <w:r w:rsidR="00ED2DD6" w:rsidRPr="00533F72">
              <w:rPr>
                <w:rFonts w:ascii="Times New Roman" w:eastAsia="Times New Roman" w:hAnsi="Times New Roman" w:cs="Times New Roman"/>
                <w:color w:val="000000"/>
                <w:sz w:val="24"/>
                <w:szCs w:val="24"/>
                <w:lang w:eastAsia="ru-RU"/>
              </w:rPr>
              <w:t>процессные</w:t>
            </w:r>
            <w:r w:rsidRPr="00533F72">
              <w:rPr>
                <w:rFonts w:ascii="Times New Roman" w:eastAsia="Times New Roman" w:hAnsi="Times New Roman" w:cs="Times New Roman"/>
                <w:color w:val="000000"/>
                <w:sz w:val="24"/>
                <w:szCs w:val="24"/>
                <w:lang w:eastAsia="ru-RU"/>
              </w:rPr>
              <w:t xml:space="preserve"> инновации</w:t>
            </w:r>
          </w:p>
        </w:tc>
        <w:tc>
          <w:tcPr>
            <w:tcW w:w="809"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5537E1">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w:t>
            </w:r>
          </w:p>
        </w:tc>
        <w:tc>
          <w:tcPr>
            <w:tcW w:w="1275"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144</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125</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167</w:t>
            </w:r>
          </w:p>
        </w:tc>
        <w:tc>
          <w:tcPr>
            <w:tcW w:w="1133"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147</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124</w:t>
            </w:r>
          </w:p>
        </w:tc>
        <w:tc>
          <w:tcPr>
            <w:tcW w:w="1277"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-13,9</w:t>
            </w:r>
          </w:p>
        </w:tc>
      </w:tr>
      <w:tr w:rsidR="00615B9C" w:rsidRPr="00533F72" w:rsidTr="00575189">
        <w:trPr>
          <w:trHeight w:val="600"/>
        </w:trPr>
        <w:tc>
          <w:tcPr>
            <w:tcW w:w="1716" w:type="dxa"/>
            <w:tcBorders>
              <w:top w:val="nil"/>
              <w:left w:val="single" w:sz="4" w:space="0" w:color="auto"/>
              <w:bottom w:val="single" w:sz="4" w:space="0" w:color="auto"/>
              <w:right w:val="single" w:sz="4" w:space="0" w:color="auto"/>
            </w:tcBorders>
            <w:shd w:val="clear" w:color="auto" w:fill="auto"/>
            <w:vAlign w:val="bottom"/>
            <w:hideMark/>
          </w:tcPr>
          <w:p w:rsidR="00615B9C" w:rsidRPr="00533F72" w:rsidRDefault="00615B9C" w:rsidP="00615B9C">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из них обраб.пром</w:t>
            </w:r>
          </w:p>
        </w:tc>
        <w:tc>
          <w:tcPr>
            <w:tcW w:w="809"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5537E1">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w:t>
            </w:r>
          </w:p>
        </w:tc>
        <w:tc>
          <w:tcPr>
            <w:tcW w:w="1275"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40</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26</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31</w:t>
            </w:r>
          </w:p>
        </w:tc>
        <w:tc>
          <w:tcPr>
            <w:tcW w:w="1133"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24</w:t>
            </w:r>
          </w:p>
        </w:tc>
        <w:tc>
          <w:tcPr>
            <w:tcW w:w="1134"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21</w:t>
            </w:r>
          </w:p>
        </w:tc>
        <w:tc>
          <w:tcPr>
            <w:tcW w:w="1277" w:type="dxa"/>
            <w:tcBorders>
              <w:top w:val="nil"/>
              <w:left w:val="nil"/>
              <w:bottom w:val="single" w:sz="4" w:space="0" w:color="auto"/>
              <w:right w:val="single" w:sz="4" w:space="0" w:color="auto"/>
            </w:tcBorders>
            <w:shd w:val="clear" w:color="auto" w:fill="auto"/>
            <w:noWrap/>
            <w:vAlign w:val="center"/>
            <w:hideMark/>
          </w:tcPr>
          <w:p w:rsidR="00615B9C" w:rsidRPr="00533F72" w:rsidRDefault="00615B9C" w:rsidP="00615B9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-47,5</w:t>
            </w:r>
          </w:p>
        </w:tc>
      </w:tr>
      <w:tr w:rsidR="00ED2DD6" w:rsidRPr="00533F72" w:rsidTr="00ED2DD6">
        <w:trPr>
          <w:trHeight w:val="270"/>
        </w:trPr>
        <w:tc>
          <w:tcPr>
            <w:tcW w:w="9612" w:type="dxa"/>
            <w:gridSpan w:val="8"/>
            <w:tcBorders>
              <w:top w:val="nil"/>
              <w:left w:val="single" w:sz="4" w:space="0" w:color="auto"/>
              <w:bottom w:val="single" w:sz="4" w:space="0" w:color="auto"/>
              <w:right w:val="single" w:sz="4" w:space="0" w:color="auto"/>
            </w:tcBorders>
            <w:shd w:val="clear" w:color="auto" w:fill="auto"/>
            <w:vAlign w:val="bottom"/>
          </w:tcPr>
          <w:p w:rsidR="00ED2DD6" w:rsidRPr="00533F72" w:rsidRDefault="00ED2DD6" w:rsidP="00ED2DD6">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 xml:space="preserve">Примечание: данные </w:t>
            </w:r>
            <w:r w:rsidRPr="00533F72">
              <w:rPr>
                <w:rFonts w:ascii="Times New Roman" w:hAnsi="Times New Roman" w:cs="Times New Roman"/>
                <w:color w:val="000000"/>
                <w:sz w:val="24"/>
                <w:szCs w:val="24"/>
              </w:rPr>
              <w:t xml:space="preserve">БНС АСПР РК </w:t>
            </w:r>
            <w:r w:rsidRPr="00533F72">
              <w:rPr>
                <w:rFonts w:ascii="Times New Roman" w:hAnsi="Times New Roman" w:cs="Times New Roman"/>
                <w:color w:val="000000"/>
                <w:sz w:val="24"/>
                <w:szCs w:val="24"/>
                <w:lang w:val="kk-KZ"/>
              </w:rPr>
              <w:t>по</w:t>
            </w:r>
            <w:r w:rsidRPr="00533F72">
              <w:rPr>
                <w:rFonts w:ascii="Times New Roman" w:hAnsi="Times New Roman" w:cs="Times New Roman"/>
                <w:color w:val="000000"/>
                <w:sz w:val="24"/>
                <w:szCs w:val="24"/>
              </w:rPr>
              <w:t xml:space="preserve"> ВКО</w:t>
            </w:r>
          </w:p>
        </w:tc>
      </w:tr>
    </w:tbl>
    <w:p w:rsidR="0029594D" w:rsidRDefault="0029594D" w:rsidP="00CD5D93">
      <w:pPr>
        <w:spacing w:after="0" w:line="240" w:lineRule="auto"/>
        <w:ind w:firstLine="709"/>
        <w:jc w:val="both"/>
        <w:rPr>
          <w:rFonts w:ascii="Times New Roman" w:hAnsi="Times New Roman" w:cs="Times New Roman"/>
          <w:sz w:val="28"/>
        </w:rPr>
      </w:pPr>
    </w:p>
    <w:p w:rsidR="006D126E" w:rsidRPr="00533F72" w:rsidRDefault="006D126E"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Перед анализом данных таблицы, нужно отметить, что затраты на процессные и продуктовые инновации практически полностью соответствуют (не менее 99,5 %) общим затратам на инновации. Небольшие расходы на инновационную деятельность по маркетинговым и организационным инновациям практически незначительны и даже полностью отсутствуют по обрабатывающей промышленности.</w:t>
      </w:r>
    </w:p>
    <w:p w:rsidR="006D126E" w:rsidRPr="00533F72" w:rsidRDefault="006D126E"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Анализ показывает, что за 5 лет затраты на продуктовые и процессные инновации в целом по ВКО сократились, но при этом увеличилась доля затрат на продуктовые инновации и довольно значительно уменьшились расходы на процессные мероприятия. При этом рассматривая число предприятий выполняющих данную инновационную деятельность, то можно видеть их довольно сильное сокращение по всем видам инноваций (практически вдвое). Это означает, что предприятия в большей степени стали использовать продуктовые инновации, не требующих в отличие от процессных крупных капиталовложений. Все это является продолжающимся следствием нехватки оборотных и инвестиционных </w:t>
      </w:r>
      <w:r w:rsidR="00ED2DD6" w:rsidRPr="00533F72">
        <w:rPr>
          <w:rFonts w:ascii="Times New Roman" w:hAnsi="Times New Roman" w:cs="Times New Roman"/>
          <w:sz w:val="28"/>
        </w:rPr>
        <w:t>средств и</w:t>
      </w:r>
      <w:r w:rsidRPr="00533F72">
        <w:rPr>
          <w:rFonts w:ascii="Times New Roman" w:hAnsi="Times New Roman" w:cs="Times New Roman"/>
          <w:sz w:val="28"/>
        </w:rPr>
        <w:t xml:space="preserve"> повышения стоимости кредитных денег. </w:t>
      </w:r>
      <w:r w:rsidR="00DD181B" w:rsidRPr="00533F72">
        <w:rPr>
          <w:rFonts w:ascii="Times New Roman" w:hAnsi="Times New Roman" w:cs="Times New Roman"/>
          <w:sz w:val="28"/>
        </w:rPr>
        <w:t xml:space="preserve">И это косвенно подтверждает необходимость оказания помощи предприятиям малого и среднего бизнеса со стороны государства. </w:t>
      </w:r>
    </w:p>
    <w:p w:rsidR="00DD181B" w:rsidRPr="00533F72" w:rsidRDefault="00DD181B"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Это также можно видеть и рассматривая источники затрат на инновации, где наибольший удельный вес приходится на собственные средства (почти 61 %) и заемные средства (около 33 %). Если в 2016 году привлекались значительные средства иностранных инвесторов на </w:t>
      </w:r>
      <w:r w:rsidR="00ED2DD6" w:rsidRPr="00533F72">
        <w:rPr>
          <w:rFonts w:ascii="Times New Roman" w:hAnsi="Times New Roman" w:cs="Times New Roman"/>
          <w:sz w:val="28"/>
        </w:rPr>
        <w:t>указанные цели</w:t>
      </w:r>
      <w:r w:rsidRPr="00533F72">
        <w:rPr>
          <w:rFonts w:ascii="Times New Roman" w:hAnsi="Times New Roman" w:cs="Times New Roman"/>
          <w:sz w:val="28"/>
        </w:rPr>
        <w:t xml:space="preserve"> (около 75 % всех затрат на инновации)</w:t>
      </w:r>
      <w:r w:rsidR="00E4787E" w:rsidRPr="00533F72">
        <w:rPr>
          <w:rFonts w:ascii="Times New Roman" w:hAnsi="Times New Roman" w:cs="Times New Roman"/>
          <w:sz w:val="28"/>
        </w:rPr>
        <w:t xml:space="preserve">, то в 2020 </w:t>
      </w:r>
      <w:r w:rsidR="00ED2DD6" w:rsidRPr="00533F72">
        <w:rPr>
          <w:rFonts w:ascii="Times New Roman" w:hAnsi="Times New Roman" w:cs="Times New Roman"/>
          <w:sz w:val="28"/>
        </w:rPr>
        <w:t>году они</w:t>
      </w:r>
      <w:r w:rsidR="00E4787E" w:rsidRPr="00533F72">
        <w:rPr>
          <w:rFonts w:ascii="Times New Roman" w:hAnsi="Times New Roman" w:cs="Times New Roman"/>
          <w:sz w:val="28"/>
        </w:rPr>
        <w:t xml:space="preserve"> полностью отсутствуют.</w:t>
      </w:r>
    </w:p>
    <w:p w:rsidR="00E4787E" w:rsidRPr="00533F72" w:rsidRDefault="00E4787E"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Таким образом, анализ показал, что за последние 5 лет затраты на инновации сократились</w:t>
      </w:r>
      <w:r w:rsidR="0010668C" w:rsidRPr="00533F72">
        <w:rPr>
          <w:rFonts w:ascii="Times New Roman" w:hAnsi="Times New Roman" w:cs="Times New Roman"/>
          <w:sz w:val="28"/>
        </w:rPr>
        <w:t xml:space="preserve">, при этом возросла доля продуктовых инноваций. Численность предприятий, </w:t>
      </w:r>
      <w:r w:rsidR="00ED2DD6" w:rsidRPr="00533F72">
        <w:rPr>
          <w:rFonts w:ascii="Times New Roman" w:hAnsi="Times New Roman" w:cs="Times New Roman"/>
          <w:sz w:val="28"/>
        </w:rPr>
        <w:t>занимающихся инновациями</w:t>
      </w:r>
      <w:r w:rsidR="0010668C" w:rsidRPr="00533F72">
        <w:rPr>
          <w:rFonts w:ascii="Times New Roman" w:hAnsi="Times New Roman" w:cs="Times New Roman"/>
          <w:sz w:val="28"/>
        </w:rPr>
        <w:t xml:space="preserve"> также значительно уменьшилась. Все это означает, что инновационная активность предприятий региона заметно снизилась, но при этом больше стало уделяться внимание продуктовой диверсификации и внедрению инноваций с малой стоимостью вхождения.</w:t>
      </w:r>
    </w:p>
    <w:p w:rsidR="00CD5D93" w:rsidRPr="00533F72" w:rsidRDefault="00C56F32"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Исследуя мнения разных авторов относительно положительных и отрицательных явлений диверсификации можно видеть достаточно широкий их спектр. Так, по </w:t>
      </w:r>
      <w:r w:rsidR="00CD5D93" w:rsidRPr="00533F72">
        <w:rPr>
          <w:rFonts w:ascii="Times New Roman" w:hAnsi="Times New Roman" w:cs="Times New Roman"/>
          <w:sz w:val="28"/>
        </w:rPr>
        <w:t>мнению В.Д. Марковой, диверсификация как процесс расширения ассортимента</w:t>
      </w:r>
      <w:r w:rsidR="00D6580C" w:rsidRPr="00533F72">
        <w:rPr>
          <w:rFonts w:ascii="Times New Roman" w:hAnsi="Times New Roman" w:cs="Times New Roman"/>
          <w:sz w:val="28"/>
        </w:rPr>
        <w:t xml:space="preserve"> продукции является </w:t>
      </w:r>
      <w:r w:rsidR="00CD5D93" w:rsidRPr="00533F72">
        <w:rPr>
          <w:rFonts w:ascii="Times New Roman" w:hAnsi="Times New Roman" w:cs="Times New Roman"/>
          <w:sz w:val="28"/>
        </w:rPr>
        <w:t>попытк</w:t>
      </w:r>
      <w:r w:rsidR="00D6580C" w:rsidRPr="00533F72">
        <w:rPr>
          <w:rFonts w:ascii="Times New Roman" w:hAnsi="Times New Roman" w:cs="Times New Roman"/>
          <w:sz w:val="28"/>
        </w:rPr>
        <w:t>ой</w:t>
      </w:r>
      <w:r w:rsidR="00CD5D93" w:rsidRPr="00533F72">
        <w:rPr>
          <w:rFonts w:ascii="Times New Roman" w:hAnsi="Times New Roman" w:cs="Times New Roman"/>
          <w:sz w:val="28"/>
        </w:rPr>
        <w:t xml:space="preserve"> </w:t>
      </w:r>
      <w:r w:rsidR="00D6580C" w:rsidRPr="00533F72">
        <w:rPr>
          <w:rFonts w:ascii="Times New Roman" w:hAnsi="Times New Roman" w:cs="Times New Roman"/>
          <w:sz w:val="28"/>
        </w:rPr>
        <w:t>различных производств-конкурентов стать более эффективным по использованию капитала, тем самым обеспечить эффект разнообразия, который означает, ч</w:t>
      </w:r>
      <w:r w:rsidR="00CD5D93" w:rsidRPr="00533F72">
        <w:rPr>
          <w:rFonts w:ascii="Times New Roman" w:hAnsi="Times New Roman" w:cs="Times New Roman"/>
          <w:sz w:val="28"/>
        </w:rPr>
        <w:t>то выпуск разно</w:t>
      </w:r>
      <w:r w:rsidR="00D6580C" w:rsidRPr="00533F72">
        <w:rPr>
          <w:rFonts w:ascii="Times New Roman" w:hAnsi="Times New Roman" w:cs="Times New Roman"/>
          <w:sz w:val="28"/>
        </w:rPr>
        <w:t>й</w:t>
      </w:r>
      <w:r w:rsidR="00CD5D93" w:rsidRPr="00533F72">
        <w:rPr>
          <w:rFonts w:ascii="Times New Roman" w:hAnsi="Times New Roman" w:cs="Times New Roman"/>
          <w:sz w:val="28"/>
        </w:rPr>
        <w:t xml:space="preserve"> продукции </w:t>
      </w:r>
      <w:r w:rsidR="00D6580C" w:rsidRPr="00533F72">
        <w:rPr>
          <w:rFonts w:ascii="Times New Roman" w:hAnsi="Times New Roman" w:cs="Times New Roman"/>
          <w:sz w:val="28"/>
        </w:rPr>
        <w:t>в крупном</w:t>
      </w:r>
      <w:r w:rsidR="00CD5D93" w:rsidRPr="00533F72">
        <w:rPr>
          <w:rFonts w:ascii="Times New Roman" w:hAnsi="Times New Roman" w:cs="Times New Roman"/>
          <w:sz w:val="28"/>
        </w:rPr>
        <w:t xml:space="preserve"> производстве </w:t>
      </w:r>
      <w:r w:rsidR="00D6580C" w:rsidRPr="00533F72">
        <w:rPr>
          <w:rFonts w:ascii="Times New Roman" w:hAnsi="Times New Roman" w:cs="Times New Roman"/>
          <w:sz w:val="28"/>
        </w:rPr>
        <w:t xml:space="preserve">будет дешевле чем </w:t>
      </w:r>
      <w:r w:rsidR="00CD5D93" w:rsidRPr="00533F72">
        <w:rPr>
          <w:rFonts w:ascii="Times New Roman" w:hAnsi="Times New Roman" w:cs="Times New Roman"/>
          <w:sz w:val="28"/>
        </w:rPr>
        <w:t xml:space="preserve">при специализированном. </w:t>
      </w:r>
      <w:r w:rsidR="00D6580C" w:rsidRPr="00533F72">
        <w:rPr>
          <w:rFonts w:ascii="Times New Roman" w:hAnsi="Times New Roman" w:cs="Times New Roman"/>
          <w:sz w:val="28"/>
        </w:rPr>
        <w:t xml:space="preserve">На основании этого </w:t>
      </w:r>
      <w:r w:rsidR="00CD5D93" w:rsidRPr="00533F72">
        <w:rPr>
          <w:rFonts w:ascii="Times New Roman" w:hAnsi="Times New Roman" w:cs="Times New Roman"/>
          <w:sz w:val="28"/>
        </w:rPr>
        <w:t xml:space="preserve">В.Д. Маркова </w:t>
      </w:r>
      <w:r w:rsidR="00D6580C" w:rsidRPr="00533F72">
        <w:rPr>
          <w:rFonts w:ascii="Times New Roman" w:hAnsi="Times New Roman" w:cs="Times New Roman"/>
          <w:sz w:val="28"/>
        </w:rPr>
        <w:t xml:space="preserve">рекомендует процесс диверсификации </w:t>
      </w:r>
      <w:r w:rsidR="00CD5D93" w:rsidRPr="00533F72">
        <w:rPr>
          <w:rFonts w:ascii="Times New Roman" w:hAnsi="Times New Roman" w:cs="Times New Roman"/>
          <w:sz w:val="28"/>
        </w:rPr>
        <w:t xml:space="preserve">рассматривать </w:t>
      </w:r>
      <w:r w:rsidR="00D6580C" w:rsidRPr="00533F72">
        <w:rPr>
          <w:rFonts w:ascii="Times New Roman" w:hAnsi="Times New Roman" w:cs="Times New Roman"/>
          <w:sz w:val="28"/>
        </w:rPr>
        <w:t xml:space="preserve">как элемент </w:t>
      </w:r>
      <w:r w:rsidR="00CD5D93" w:rsidRPr="00533F72">
        <w:rPr>
          <w:rFonts w:ascii="Times New Roman" w:hAnsi="Times New Roman" w:cs="Times New Roman"/>
          <w:sz w:val="28"/>
        </w:rPr>
        <w:t xml:space="preserve">реализации стратегии </w:t>
      </w:r>
      <w:r w:rsidR="00D6580C" w:rsidRPr="00533F72">
        <w:rPr>
          <w:rFonts w:ascii="Times New Roman" w:hAnsi="Times New Roman" w:cs="Times New Roman"/>
          <w:sz w:val="28"/>
        </w:rPr>
        <w:t xml:space="preserve">предприятия на практике </w:t>
      </w:r>
      <w:r w:rsidR="00CD5D93" w:rsidRPr="00533F72">
        <w:rPr>
          <w:rFonts w:ascii="Times New Roman" w:hAnsi="Times New Roman" w:cs="Times New Roman"/>
          <w:sz w:val="28"/>
        </w:rPr>
        <w:t>[</w:t>
      </w:r>
      <w:r w:rsidR="00D962FD">
        <w:rPr>
          <w:rFonts w:ascii="Times New Roman" w:hAnsi="Times New Roman" w:cs="Times New Roman"/>
          <w:sz w:val="28"/>
        </w:rPr>
        <w:t>97</w:t>
      </w:r>
      <w:r w:rsidR="00CD5D93" w:rsidRPr="00533F72">
        <w:rPr>
          <w:rFonts w:ascii="Times New Roman" w:hAnsi="Times New Roman" w:cs="Times New Roman"/>
          <w:sz w:val="28"/>
        </w:rPr>
        <w:t>].</w:t>
      </w:r>
    </w:p>
    <w:p w:rsidR="00CD5D93" w:rsidRPr="00533F72" w:rsidRDefault="000C25B1"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Другие ученые, например </w:t>
      </w:r>
      <w:r w:rsidR="00CD5D93" w:rsidRPr="00533F72">
        <w:rPr>
          <w:rFonts w:ascii="Times New Roman" w:hAnsi="Times New Roman" w:cs="Times New Roman"/>
          <w:sz w:val="28"/>
        </w:rPr>
        <w:t>А.В. Леонов</w:t>
      </w:r>
      <w:r w:rsidRPr="00533F72">
        <w:rPr>
          <w:rFonts w:ascii="Times New Roman" w:hAnsi="Times New Roman" w:cs="Times New Roman"/>
          <w:sz w:val="28"/>
        </w:rPr>
        <w:t xml:space="preserve"> считают, что </w:t>
      </w:r>
      <w:r w:rsidR="00CD5D93" w:rsidRPr="00533F72">
        <w:rPr>
          <w:rFonts w:ascii="Times New Roman" w:hAnsi="Times New Roman" w:cs="Times New Roman"/>
          <w:sz w:val="28"/>
        </w:rPr>
        <w:t>диверсификаци</w:t>
      </w:r>
      <w:r w:rsidRPr="00533F72">
        <w:rPr>
          <w:rFonts w:ascii="Times New Roman" w:hAnsi="Times New Roman" w:cs="Times New Roman"/>
          <w:sz w:val="28"/>
        </w:rPr>
        <w:t>я</w:t>
      </w:r>
      <w:r w:rsidR="00CD5D93" w:rsidRPr="00533F72">
        <w:rPr>
          <w:rFonts w:ascii="Times New Roman" w:hAnsi="Times New Roman" w:cs="Times New Roman"/>
          <w:sz w:val="28"/>
        </w:rPr>
        <w:t xml:space="preserve"> </w:t>
      </w:r>
      <w:r w:rsidRPr="00533F72">
        <w:rPr>
          <w:rFonts w:ascii="Times New Roman" w:hAnsi="Times New Roman" w:cs="Times New Roman"/>
          <w:sz w:val="28"/>
        </w:rPr>
        <w:t>в силу своей неочевидной природы, не может стать универсальным стратегическим способом развития фирмы и в связи с этим гарантировать получение преимуществ в области конкуренции</w:t>
      </w:r>
      <w:r w:rsidR="00CD5D93" w:rsidRPr="00533F72">
        <w:rPr>
          <w:rFonts w:ascii="Times New Roman" w:hAnsi="Times New Roman" w:cs="Times New Roman"/>
          <w:sz w:val="28"/>
        </w:rPr>
        <w:t xml:space="preserve">. </w:t>
      </w:r>
      <w:r w:rsidRPr="00533F72">
        <w:rPr>
          <w:rFonts w:ascii="Times New Roman" w:hAnsi="Times New Roman" w:cs="Times New Roman"/>
          <w:sz w:val="28"/>
        </w:rPr>
        <w:t xml:space="preserve">По мнению </w:t>
      </w:r>
      <w:r w:rsidR="00CD5D93" w:rsidRPr="00533F72">
        <w:rPr>
          <w:rFonts w:ascii="Times New Roman" w:hAnsi="Times New Roman" w:cs="Times New Roman"/>
          <w:sz w:val="28"/>
        </w:rPr>
        <w:t>А.В. Леонова</w:t>
      </w:r>
      <w:r w:rsidRPr="00533F72">
        <w:rPr>
          <w:rFonts w:ascii="Times New Roman" w:hAnsi="Times New Roman" w:cs="Times New Roman"/>
          <w:sz w:val="28"/>
        </w:rPr>
        <w:t xml:space="preserve"> диверсификация является одним из методов производства для достижения </w:t>
      </w:r>
      <w:r w:rsidR="00CD5D93" w:rsidRPr="00533F72">
        <w:rPr>
          <w:rFonts w:ascii="Times New Roman" w:hAnsi="Times New Roman" w:cs="Times New Roman"/>
          <w:sz w:val="28"/>
        </w:rPr>
        <w:t>синергетического эффекта</w:t>
      </w:r>
      <w:r w:rsidRPr="00533F72">
        <w:rPr>
          <w:rFonts w:ascii="Times New Roman" w:hAnsi="Times New Roman" w:cs="Times New Roman"/>
          <w:sz w:val="28"/>
        </w:rPr>
        <w:t>, который возникает в результате оптимизации структуры производства и в снижении затрат</w:t>
      </w:r>
      <w:r w:rsidR="00CD5D93" w:rsidRPr="00533F72">
        <w:rPr>
          <w:rFonts w:ascii="Times New Roman" w:hAnsi="Times New Roman" w:cs="Times New Roman"/>
          <w:sz w:val="28"/>
        </w:rPr>
        <w:t xml:space="preserve"> [</w:t>
      </w:r>
      <w:r w:rsidR="00D962FD">
        <w:rPr>
          <w:rFonts w:ascii="Times New Roman" w:hAnsi="Times New Roman" w:cs="Times New Roman"/>
          <w:sz w:val="28"/>
        </w:rPr>
        <w:t>98</w:t>
      </w:r>
      <w:r w:rsidR="00CD5D93" w:rsidRPr="00533F72">
        <w:rPr>
          <w:rFonts w:ascii="Times New Roman" w:hAnsi="Times New Roman" w:cs="Times New Roman"/>
          <w:sz w:val="28"/>
        </w:rPr>
        <w:t>].</w:t>
      </w:r>
    </w:p>
    <w:p w:rsidR="00CD5D93" w:rsidRPr="00533F72" w:rsidRDefault="000C25B1"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Есть и такое мнение, согласно которому большинство фирм вначале своей деятельности являются не</w:t>
      </w:r>
      <w:r w:rsidR="00ED2DD6">
        <w:rPr>
          <w:rFonts w:ascii="Times New Roman" w:hAnsi="Times New Roman" w:cs="Times New Roman"/>
          <w:sz w:val="28"/>
        </w:rPr>
        <w:t xml:space="preserve"> </w:t>
      </w:r>
      <w:r w:rsidRPr="00533F72">
        <w:rPr>
          <w:rFonts w:ascii="Times New Roman" w:hAnsi="Times New Roman" w:cs="Times New Roman"/>
          <w:sz w:val="28"/>
        </w:rPr>
        <w:t>д</w:t>
      </w:r>
      <w:r w:rsidR="00CD5D93" w:rsidRPr="00533F72">
        <w:rPr>
          <w:rFonts w:ascii="Times New Roman" w:hAnsi="Times New Roman" w:cs="Times New Roman"/>
          <w:sz w:val="28"/>
        </w:rPr>
        <w:t>иверсифицирован</w:t>
      </w:r>
      <w:r w:rsidRPr="00533F72">
        <w:rPr>
          <w:rFonts w:ascii="Times New Roman" w:hAnsi="Times New Roman" w:cs="Times New Roman"/>
          <w:sz w:val="28"/>
        </w:rPr>
        <w:t>ными, так ка основное внимание уделяют входу на рынок и закрепление своих позиций</w:t>
      </w:r>
      <w:r w:rsidR="00CD5D93" w:rsidRPr="00533F72">
        <w:rPr>
          <w:rFonts w:ascii="Times New Roman" w:hAnsi="Times New Roman" w:cs="Times New Roman"/>
          <w:sz w:val="28"/>
        </w:rPr>
        <w:t xml:space="preserve">. </w:t>
      </w:r>
      <w:r w:rsidRPr="00533F72">
        <w:rPr>
          <w:rFonts w:ascii="Times New Roman" w:hAnsi="Times New Roman" w:cs="Times New Roman"/>
          <w:sz w:val="28"/>
        </w:rPr>
        <w:t>К слову, в нашей стране многие предприятия, вновь зарегистрированные, действительно начинают свою деятельность в достаточно узких рамках производств и только после развития своей деятельности ищут варианты расширения видов деятельности. П</w:t>
      </w:r>
      <w:r w:rsidR="00CD5D93" w:rsidRPr="00533F72">
        <w:rPr>
          <w:rFonts w:ascii="Times New Roman" w:hAnsi="Times New Roman" w:cs="Times New Roman"/>
          <w:sz w:val="28"/>
        </w:rPr>
        <w:t>о мнени</w:t>
      </w:r>
      <w:r w:rsidRPr="00533F72">
        <w:rPr>
          <w:rFonts w:ascii="Times New Roman" w:hAnsi="Times New Roman" w:cs="Times New Roman"/>
          <w:sz w:val="28"/>
        </w:rPr>
        <w:t xml:space="preserve">ю В.И. Грушенко, диверсификация является </w:t>
      </w:r>
      <w:r w:rsidR="00CD5D93" w:rsidRPr="00533F72">
        <w:rPr>
          <w:rFonts w:ascii="Times New Roman" w:hAnsi="Times New Roman" w:cs="Times New Roman"/>
          <w:sz w:val="28"/>
        </w:rPr>
        <w:t>реакци</w:t>
      </w:r>
      <w:r w:rsidRPr="00533F72">
        <w:rPr>
          <w:rFonts w:ascii="Times New Roman" w:hAnsi="Times New Roman" w:cs="Times New Roman"/>
          <w:sz w:val="28"/>
        </w:rPr>
        <w:t>ей</w:t>
      </w:r>
      <w:r w:rsidR="00CD5D93" w:rsidRPr="00533F72">
        <w:rPr>
          <w:rFonts w:ascii="Times New Roman" w:hAnsi="Times New Roman" w:cs="Times New Roman"/>
          <w:sz w:val="28"/>
        </w:rPr>
        <w:t xml:space="preserve"> на </w:t>
      </w:r>
      <w:r w:rsidRPr="00533F72">
        <w:rPr>
          <w:rFonts w:ascii="Times New Roman" w:hAnsi="Times New Roman" w:cs="Times New Roman"/>
          <w:sz w:val="28"/>
        </w:rPr>
        <w:t xml:space="preserve">изменения, происходящие в </w:t>
      </w:r>
      <w:r w:rsidR="00CD5D93" w:rsidRPr="00533F72">
        <w:rPr>
          <w:rFonts w:ascii="Times New Roman" w:hAnsi="Times New Roman" w:cs="Times New Roman"/>
          <w:sz w:val="28"/>
        </w:rPr>
        <w:t>рыночной инфраструктур</w:t>
      </w:r>
      <w:r w:rsidRPr="00533F72">
        <w:rPr>
          <w:rFonts w:ascii="Times New Roman" w:hAnsi="Times New Roman" w:cs="Times New Roman"/>
          <w:sz w:val="28"/>
        </w:rPr>
        <w:t>е</w:t>
      </w:r>
      <w:r w:rsidR="00CD5D93" w:rsidRPr="00533F72">
        <w:rPr>
          <w:rFonts w:ascii="Times New Roman" w:hAnsi="Times New Roman" w:cs="Times New Roman"/>
          <w:sz w:val="28"/>
        </w:rPr>
        <w:t xml:space="preserve"> [3</w:t>
      </w:r>
      <w:r w:rsidR="004300B9" w:rsidRPr="00533F72">
        <w:rPr>
          <w:rFonts w:ascii="Times New Roman" w:hAnsi="Times New Roman" w:cs="Times New Roman"/>
          <w:sz w:val="28"/>
        </w:rPr>
        <w:t>8</w:t>
      </w:r>
      <w:r w:rsidR="00CD5D93" w:rsidRPr="00533F72">
        <w:rPr>
          <w:rFonts w:ascii="Times New Roman" w:hAnsi="Times New Roman" w:cs="Times New Roman"/>
          <w:sz w:val="28"/>
        </w:rPr>
        <w:t>].</w:t>
      </w:r>
    </w:p>
    <w:p w:rsidR="00CD5D93" w:rsidRPr="00533F72" w:rsidRDefault="007D5D57"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соответствии с общепризнанной группировкой</w:t>
      </w:r>
      <w:r w:rsidR="00CD5D93" w:rsidRPr="00533F72">
        <w:rPr>
          <w:rFonts w:ascii="Times New Roman" w:hAnsi="Times New Roman" w:cs="Times New Roman"/>
          <w:sz w:val="28"/>
        </w:rPr>
        <w:t xml:space="preserve">, диверсификация производства </w:t>
      </w:r>
      <w:r w:rsidRPr="00533F72">
        <w:rPr>
          <w:rFonts w:ascii="Times New Roman" w:hAnsi="Times New Roman" w:cs="Times New Roman"/>
          <w:sz w:val="28"/>
        </w:rPr>
        <w:t>имеет два взаимосвязанных типа</w:t>
      </w:r>
      <w:r w:rsidR="00CD5D93" w:rsidRPr="00533F72">
        <w:rPr>
          <w:rFonts w:ascii="Times New Roman" w:hAnsi="Times New Roman" w:cs="Times New Roman"/>
          <w:sz w:val="28"/>
        </w:rPr>
        <w:t>: родственная</w:t>
      </w:r>
      <w:r w:rsidRPr="00533F72">
        <w:rPr>
          <w:rFonts w:ascii="Times New Roman" w:hAnsi="Times New Roman" w:cs="Times New Roman"/>
          <w:sz w:val="28"/>
        </w:rPr>
        <w:t xml:space="preserve"> или связанная диверсификация и </w:t>
      </w:r>
      <w:r w:rsidR="00CD5D93" w:rsidRPr="00533F72">
        <w:rPr>
          <w:rFonts w:ascii="Times New Roman" w:hAnsi="Times New Roman" w:cs="Times New Roman"/>
          <w:sz w:val="28"/>
        </w:rPr>
        <w:t>неродственная диверсификация.</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 рис. </w:t>
      </w:r>
      <w:r w:rsidR="00927FB7">
        <w:rPr>
          <w:rFonts w:ascii="Times New Roman" w:hAnsi="Times New Roman" w:cs="Times New Roman"/>
          <w:sz w:val="28"/>
        </w:rPr>
        <w:t>20</w:t>
      </w:r>
      <w:r w:rsidRPr="00533F72">
        <w:rPr>
          <w:rFonts w:ascii="Times New Roman" w:hAnsi="Times New Roman" w:cs="Times New Roman"/>
          <w:sz w:val="28"/>
        </w:rPr>
        <w:t xml:space="preserve"> представлена схема </w:t>
      </w:r>
      <w:r w:rsidR="007D5D57" w:rsidRPr="00533F72">
        <w:rPr>
          <w:rFonts w:ascii="Times New Roman" w:hAnsi="Times New Roman" w:cs="Times New Roman"/>
          <w:sz w:val="28"/>
        </w:rPr>
        <w:t>данной</w:t>
      </w:r>
      <w:r w:rsidRPr="00533F72">
        <w:rPr>
          <w:rFonts w:ascii="Times New Roman" w:hAnsi="Times New Roman" w:cs="Times New Roman"/>
          <w:sz w:val="28"/>
        </w:rPr>
        <w:t xml:space="preserve"> классификации.</w:t>
      </w:r>
    </w:p>
    <w:p w:rsidR="007D5D57" w:rsidRPr="00533F72" w:rsidRDefault="007D5D57" w:rsidP="00CD5D93">
      <w:pPr>
        <w:spacing w:after="0" w:line="240" w:lineRule="auto"/>
        <w:ind w:firstLine="709"/>
        <w:jc w:val="both"/>
        <w:rPr>
          <w:rFonts w:ascii="Times New Roman" w:hAnsi="Times New Roman" w:cs="Times New Roman"/>
          <w:color w:val="FF0000"/>
          <w:sz w:val="28"/>
        </w:rPr>
      </w:pPr>
    </w:p>
    <w:p w:rsidR="00CD5D93" w:rsidRPr="00533F72" w:rsidRDefault="00CD5D93" w:rsidP="00CD5D93">
      <w:pPr>
        <w:spacing w:after="0" w:line="240" w:lineRule="auto"/>
        <w:jc w:val="both"/>
        <w:rPr>
          <w:rFonts w:ascii="Times New Roman" w:hAnsi="Times New Roman" w:cs="Times New Roman"/>
          <w:color w:val="FF0000"/>
          <w:sz w:val="28"/>
        </w:rPr>
      </w:pPr>
      <w:r w:rsidRPr="00533F72">
        <w:rPr>
          <w:noProof/>
          <w:color w:val="FF0000"/>
          <w:lang w:eastAsia="ru-RU"/>
        </w:rPr>
        <w:drawing>
          <wp:inline distT="0" distB="0" distL="0" distR="0">
            <wp:extent cx="6118860" cy="2276475"/>
            <wp:effectExtent l="19050" t="0" r="0" b="0"/>
            <wp:docPr id="87" name="Рисунок 1" descr="C:\Users\User\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FineReader11\media\image1.jpeg"/>
                    <pic:cNvPicPr>
                      <a:picLocks noChangeAspect="1" noChangeArrowheads="1"/>
                    </pic:cNvPicPr>
                  </pic:nvPicPr>
                  <pic:blipFill>
                    <a:blip r:embed="rId28" cstate="print"/>
                    <a:srcRect/>
                    <a:stretch>
                      <a:fillRect/>
                    </a:stretch>
                  </pic:blipFill>
                  <pic:spPr bwMode="auto">
                    <a:xfrm>
                      <a:off x="0" y="0"/>
                      <a:ext cx="6118860" cy="2276475"/>
                    </a:xfrm>
                    <a:prstGeom prst="rect">
                      <a:avLst/>
                    </a:prstGeom>
                    <a:noFill/>
                    <a:ln w="9525">
                      <a:noFill/>
                      <a:miter lim="800000"/>
                      <a:headEnd/>
                      <a:tailEnd/>
                    </a:ln>
                  </pic:spPr>
                </pic:pic>
              </a:graphicData>
            </a:graphic>
          </wp:inline>
        </w:drawing>
      </w:r>
    </w:p>
    <w:p w:rsidR="00CD5D93" w:rsidRPr="00ED2DD6" w:rsidRDefault="00CD5D93" w:rsidP="00CD5D93">
      <w:pPr>
        <w:spacing w:after="0" w:line="240" w:lineRule="auto"/>
        <w:jc w:val="center"/>
        <w:rPr>
          <w:rFonts w:ascii="Times New Roman" w:hAnsi="Times New Roman" w:cs="Times New Roman"/>
          <w:b/>
          <w:bCs/>
          <w:sz w:val="28"/>
        </w:rPr>
      </w:pPr>
      <w:r w:rsidRPr="00ED2DD6">
        <w:rPr>
          <w:rFonts w:ascii="Times New Roman" w:hAnsi="Times New Roman" w:cs="Times New Roman"/>
          <w:b/>
          <w:bCs/>
          <w:sz w:val="28"/>
        </w:rPr>
        <w:t xml:space="preserve">Рисунок </w:t>
      </w:r>
      <w:r w:rsidR="00927FB7">
        <w:rPr>
          <w:rFonts w:ascii="Times New Roman" w:hAnsi="Times New Roman" w:cs="Times New Roman"/>
          <w:b/>
          <w:bCs/>
          <w:sz w:val="28"/>
        </w:rPr>
        <w:t>20</w:t>
      </w:r>
      <w:r w:rsidRPr="00ED2DD6">
        <w:rPr>
          <w:rFonts w:ascii="Times New Roman" w:hAnsi="Times New Roman" w:cs="Times New Roman"/>
          <w:b/>
          <w:bCs/>
          <w:sz w:val="28"/>
        </w:rPr>
        <w:t xml:space="preserve"> - Типология диверсификации производства</w:t>
      </w:r>
    </w:p>
    <w:p w:rsidR="00CD5D93" w:rsidRPr="00533F72" w:rsidRDefault="00575189" w:rsidP="00190639">
      <w:pPr>
        <w:spacing w:after="0" w:line="240" w:lineRule="auto"/>
        <w:jc w:val="both"/>
        <w:rPr>
          <w:rFonts w:ascii="Times New Roman" w:hAnsi="Times New Roman" w:cs="Times New Roman"/>
          <w:sz w:val="24"/>
          <w:szCs w:val="24"/>
          <w:lang w:val="kk-KZ"/>
        </w:rPr>
      </w:pPr>
      <w:r w:rsidRPr="00533F72">
        <w:rPr>
          <w:rFonts w:ascii="Times New Roman" w:hAnsi="Times New Roman" w:cs="Times New Roman"/>
          <w:sz w:val="24"/>
          <w:szCs w:val="24"/>
          <w:lang w:val="kk-KZ"/>
        </w:rPr>
        <w:t>Примечание: составлено автором</w:t>
      </w:r>
    </w:p>
    <w:p w:rsidR="00575189" w:rsidRPr="00533F72" w:rsidRDefault="00575189" w:rsidP="00CD5D93">
      <w:pPr>
        <w:spacing w:after="0" w:line="240" w:lineRule="auto"/>
        <w:ind w:firstLine="709"/>
        <w:jc w:val="both"/>
        <w:rPr>
          <w:rFonts w:ascii="Times New Roman" w:hAnsi="Times New Roman" w:cs="Times New Roman"/>
          <w:sz w:val="28"/>
          <w:lang w:val="kk-KZ"/>
        </w:rPr>
      </w:pP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Как </w:t>
      </w:r>
      <w:r w:rsidR="007D5D57" w:rsidRPr="00533F72">
        <w:rPr>
          <w:rFonts w:ascii="Times New Roman" w:hAnsi="Times New Roman" w:cs="Times New Roman"/>
          <w:sz w:val="28"/>
        </w:rPr>
        <w:t>можно видеть из рисунка</w:t>
      </w:r>
      <w:r w:rsidRPr="00533F72">
        <w:rPr>
          <w:rFonts w:ascii="Times New Roman" w:hAnsi="Times New Roman" w:cs="Times New Roman"/>
          <w:sz w:val="28"/>
        </w:rPr>
        <w:t xml:space="preserve">, </w:t>
      </w:r>
      <w:r w:rsidR="007D5D57" w:rsidRPr="00533F72">
        <w:rPr>
          <w:rFonts w:ascii="Times New Roman" w:hAnsi="Times New Roman" w:cs="Times New Roman"/>
          <w:sz w:val="28"/>
        </w:rPr>
        <w:t>родственная диверсификация делится на вертикальную и горизонтальную виды, при этом вертикальная предполагает создание новых производств являющихся предыдущей или последующей ступенью технологической цепочки производства какого либо товара или переработки сырья</w:t>
      </w:r>
      <w:r w:rsidRPr="00533F72">
        <w:rPr>
          <w:rFonts w:ascii="Times New Roman" w:hAnsi="Times New Roman" w:cs="Times New Roman"/>
          <w:sz w:val="28"/>
        </w:rPr>
        <w:t xml:space="preserve">, </w:t>
      </w:r>
      <w:r w:rsidR="007D5D57" w:rsidRPr="00533F72">
        <w:rPr>
          <w:rFonts w:ascii="Times New Roman" w:hAnsi="Times New Roman" w:cs="Times New Roman"/>
          <w:sz w:val="28"/>
        </w:rPr>
        <w:t>это позволяет повысить контроль основных</w:t>
      </w:r>
      <w:r w:rsidRPr="00533F72">
        <w:rPr>
          <w:rFonts w:ascii="Times New Roman" w:hAnsi="Times New Roman" w:cs="Times New Roman"/>
          <w:sz w:val="28"/>
        </w:rPr>
        <w:t xml:space="preserve"> стади</w:t>
      </w:r>
      <w:r w:rsidR="007D5D57" w:rsidRPr="00533F72">
        <w:rPr>
          <w:rFonts w:ascii="Times New Roman" w:hAnsi="Times New Roman" w:cs="Times New Roman"/>
          <w:sz w:val="28"/>
        </w:rPr>
        <w:t>й</w:t>
      </w:r>
      <w:r w:rsidRPr="00533F72">
        <w:rPr>
          <w:rFonts w:ascii="Times New Roman" w:hAnsi="Times New Roman" w:cs="Times New Roman"/>
          <w:sz w:val="28"/>
        </w:rPr>
        <w:t xml:space="preserve"> кругооборота капитала. </w:t>
      </w:r>
      <w:r w:rsidR="007D5D57" w:rsidRPr="00533F72">
        <w:rPr>
          <w:rFonts w:ascii="Times New Roman" w:hAnsi="Times New Roman" w:cs="Times New Roman"/>
          <w:sz w:val="28"/>
        </w:rPr>
        <w:t>В свою очередь вертикальная диверсификация бывает как прямой (при которой расширение ассортимента сопровождается дополнительными факторами, такими как проведение экспертизы товара, маркетинговые меры, применение новых технологических операций и т.д.)</w:t>
      </w:r>
      <w:r w:rsidRPr="00533F72">
        <w:rPr>
          <w:rFonts w:ascii="Times New Roman" w:hAnsi="Times New Roman" w:cs="Times New Roman"/>
          <w:sz w:val="28"/>
        </w:rPr>
        <w:t xml:space="preserve">, </w:t>
      </w:r>
      <w:r w:rsidR="007D5D57" w:rsidRPr="00533F72">
        <w:rPr>
          <w:rFonts w:ascii="Times New Roman" w:hAnsi="Times New Roman" w:cs="Times New Roman"/>
          <w:sz w:val="28"/>
        </w:rPr>
        <w:t>так и обратной (косвенной) когда расширение номенклатуры товаров связано лишь с финансовыми операциями по учету дополнительных затрат</w:t>
      </w:r>
      <w:r w:rsidR="006B5E9B" w:rsidRPr="00533F72">
        <w:rPr>
          <w:rFonts w:ascii="Times New Roman" w:hAnsi="Times New Roman" w:cs="Times New Roman"/>
          <w:sz w:val="28"/>
        </w:rPr>
        <w:t xml:space="preserve"> [</w:t>
      </w:r>
      <w:r w:rsidR="00D962FD">
        <w:rPr>
          <w:rFonts w:ascii="Times New Roman" w:hAnsi="Times New Roman" w:cs="Times New Roman"/>
          <w:sz w:val="28"/>
        </w:rPr>
        <w:t>98</w:t>
      </w:r>
      <w:r w:rsidR="006B5E9B" w:rsidRPr="00533F72">
        <w:rPr>
          <w:rFonts w:ascii="Times New Roman" w:hAnsi="Times New Roman" w:cs="Times New Roman"/>
          <w:sz w:val="28"/>
        </w:rPr>
        <w:t>]</w:t>
      </w:r>
      <w:r w:rsidRPr="00533F72">
        <w:rPr>
          <w:rFonts w:ascii="Times New Roman" w:hAnsi="Times New Roman" w:cs="Times New Roman"/>
          <w:sz w:val="28"/>
        </w:rPr>
        <w:t>.</w:t>
      </w:r>
    </w:p>
    <w:p w:rsidR="00CD5D93" w:rsidRPr="00533F72" w:rsidRDefault="007D5D57"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Горизонтальная диверсификация означает лишь создание новых товарных позиций на одной ступени технологической цепи</w:t>
      </w:r>
      <w:r w:rsidR="00CD5D93" w:rsidRPr="00533F72">
        <w:rPr>
          <w:rFonts w:ascii="Times New Roman" w:hAnsi="Times New Roman" w:cs="Times New Roman"/>
          <w:sz w:val="28"/>
        </w:rPr>
        <w:t xml:space="preserve"> </w:t>
      </w:r>
      <w:r w:rsidR="00A74B31" w:rsidRPr="00533F72">
        <w:rPr>
          <w:rFonts w:ascii="Times New Roman" w:hAnsi="Times New Roman" w:cs="Times New Roman"/>
          <w:sz w:val="28"/>
        </w:rPr>
        <w:t>или выпуск такой же продукции на других рынках сбыта (географический принцип диверсификации)</w:t>
      </w:r>
      <w:r w:rsidR="00CD5D93" w:rsidRPr="00533F72">
        <w:rPr>
          <w:rFonts w:ascii="Times New Roman" w:hAnsi="Times New Roman" w:cs="Times New Roman"/>
          <w:sz w:val="28"/>
        </w:rPr>
        <w:t>, когда новый продукт может выпускаться под уже имеющимся или новым брендом.</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При не</w:t>
      </w:r>
      <w:r w:rsidR="00A74B31" w:rsidRPr="00533F72">
        <w:rPr>
          <w:rFonts w:ascii="Times New Roman" w:hAnsi="Times New Roman" w:cs="Times New Roman"/>
          <w:sz w:val="28"/>
        </w:rPr>
        <w:t>родственном</w:t>
      </w:r>
      <w:r w:rsidRPr="00533F72">
        <w:rPr>
          <w:rFonts w:ascii="Times New Roman" w:hAnsi="Times New Roman" w:cs="Times New Roman"/>
          <w:sz w:val="28"/>
        </w:rPr>
        <w:t xml:space="preserve"> типе диверсификации осуществляется выход на новые рынки, между которыми нет организационных связей, либо рассматривается новая область производственной активности, не обладающая смежными характеристиками. Необходимым условием является то, чтобы рассматривае</w:t>
      </w:r>
      <w:r w:rsidRPr="00533F72">
        <w:rPr>
          <w:rFonts w:ascii="Times New Roman" w:hAnsi="Times New Roman" w:cs="Times New Roman"/>
          <w:sz w:val="28"/>
        </w:rPr>
        <w:softHyphen/>
        <w:t>мая отрасль соответствовала критериям привлекательности и ограничениям по размеру капитала. Конгломератный тип диверсификации производства можно охарактеризовать в качестве проникающей силы капитала в новые отрасли, которые потенциально способны обеспечить наиболее существенный прирост прибыли за короткий период. При центрированном типе несвязанной диверсификации осуществляется расширение производства за счет создания высокотехнологических видов продукции, связанных с действующей товарной номенклатурой</w:t>
      </w:r>
      <w:r w:rsidR="006B5E9B" w:rsidRPr="00533F72">
        <w:rPr>
          <w:rFonts w:ascii="Times New Roman" w:hAnsi="Times New Roman" w:cs="Times New Roman"/>
          <w:sz w:val="28"/>
        </w:rPr>
        <w:t xml:space="preserve"> [</w:t>
      </w:r>
      <w:r w:rsidR="00D962FD">
        <w:rPr>
          <w:rFonts w:ascii="Times New Roman" w:hAnsi="Times New Roman" w:cs="Times New Roman"/>
          <w:sz w:val="28"/>
        </w:rPr>
        <w:t>99</w:t>
      </w:r>
      <w:r w:rsidR="00B82002" w:rsidRPr="00533F72">
        <w:rPr>
          <w:rFonts w:ascii="Times New Roman" w:hAnsi="Times New Roman" w:cs="Times New Roman"/>
          <w:sz w:val="28"/>
        </w:rPr>
        <w:t>]</w:t>
      </w:r>
      <w:r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таблице </w:t>
      </w:r>
      <w:r w:rsidR="00ED2DD6">
        <w:rPr>
          <w:rFonts w:ascii="Times New Roman" w:hAnsi="Times New Roman" w:cs="Times New Roman"/>
          <w:sz w:val="28"/>
        </w:rPr>
        <w:t>2</w:t>
      </w:r>
      <w:r w:rsidR="00927FB7">
        <w:rPr>
          <w:rFonts w:ascii="Times New Roman" w:hAnsi="Times New Roman" w:cs="Times New Roman"/>
          <w:sz w:val="28"/>
        </w:rPr>
        <w:t>5</w:t>
      </w:r>
      <w:r w:rsidRPr="00533F72">
        <w:rPr>
          <w:rFonts w:ascii="Times New Roman" w:hAnsi="Times New Roman" w:cs="Times New Roman"/>
          <w:sz w:val="28"/>
        </w:rPr>
        <w:t xml:space="preserve"> представлены преимущества и недостатки диверсификации производства </w:t>
      </w:r>
      <w:r w:rsidR="00BE2CC8" w:rsidRPr="00533F72">
        <w:rPr>
          <w:rFonts w:ascii="Times New Roman" w:hAnsi="Times New Roman" w:cs="Times New Roman"/>
          <w:sz w:val="28"/>
        </w:rPr>
        <w:t>по видам</w:t>
      </w:r>
      <w:r w:rsidRPr="00533F72">
        <w:rPr>
          <w:rFonts w:ascii="Times New Roman" w:hAnsi="Times New Roman" w:cs="Times New Roman"/>
          <w:sz w:val="28"/>
        </w:rPr>
        <w:t>.</w:t>
      </w:r>
    </w:p>
    <w:p w:rsidR="00905DF5" w:rsidRPr="00533F72" w:rsidRDefault="00905DF5" w:rsidP="00CD5D93">
      <w:pPr>
        <w:spacing w:after="0" w:line="240" w:lineRule="auto"/>
        <w:jc w:val="both"/>
        <w:rPr>
          <w:rFonts w:ascii="Times New Roman" w:hAnsi="Times New Roman" w:cs="Times New Roman"/>
          <w:sz w:val="28"/>
        </w:rPr>
      </w:pPr>
    </w:p>
    <w:p w:rsidR="00CD5D93" w:rsidRPr="00ED2DD6" w:rsidRDefault="00CD5D93" w:rsidP="00ED2DD6">
      <w:pPr>
        <w:spacing w:after="0" w:line="240" w:lineRule="auto"/>
        <w:jc w:val="center"/>
        <w:rPr>
          <w:rFonts w:ascii="Times New Roman" w:hAnsi="Times New Roman" w:cs="Times New Roman"/>
          <w:b/>
          <w:bCs/>
          <w:sz w:val="28"/>
        </w:rPr>
      </w:pPr>
      <w:r w:rsidRPr="00ED2DD6">
        <w:rPr>
          <w:rFonts w:ascii="Times New Roman" w:hAnsi="Times New Roman" w:cs="Times New Roman"/>
          <w:b/>
          <w:bCs/>
          <w:sz w:val="28"/>
        </w:rPr>
        <w:t xml:space="preserve">Таблица </w:t>
      </w:r>
      <w:r w:rsidR="00ED2DD6" w:rsidRPr="00ED2DD6">
        <w:rPr>
          <w:rFonts w:ascii="Times New Roman" w:hAnsi="Times New Roman" w:cs="Times New Roman"/>
          <w:b/>
          <w:bCs/>
          <w:sz w:val="28"/>
        </w:rPr>
        <w:t>2</w:t>
      </w:r>
      <w:r w:rsidR="0029594D">
        <w:rPr>
          <w:rFonts w:ascii="Times New Roman" w:hAnsi="Times New Roman" w:cs="Times New Roman"/>
          <w:b/>
          <w:bCs/>
          <w:sz w:val="28"/>
        </w:rPr>
        <w:t>5</w:t>
      </w:r>
      <w:r w:rsidRPr="00ED2DD6">
        <w:rPr>
          <w:rFonts w:ascii="Times New Roman" w:hAnsi="Times New Roman" w:cs="Times New Roman"/>
          <w:b/>
          <w:bCs/>
          <w:sz w:val="28"/>
        </w:rPr>
        <w:t xml:space="preserve"> - Преимущества и недостатки диверсификации производства</w:t>
      </w:r>
    </w:p>
    <w:tbl>
      <w:tblPr>
        <w:tblStyle w:val="ac"/>
        <w:tblW w:w="0" w:type="auto"/>
        <w:tblLook w:val="04A0" w:firstRow="1" w:lastRow="0" w:firstColumn="1" w:lastColumn="0" w:noHBand="0" w:noVBand="1"/>
      </w:tblPr>
      <w:tblGrid>
        <w:gridCol w:w="4826"/>
        <w:gridCol w:w="4802"/>
      </w:tblGrid>
      <w:tr w:rsidR="00B84956" w:rsidRPr="00533F72" w:rsidTr="00ED2DD6">
        <w:tc>
          <w:tcPr>
            <w:tcW w:w="4826" w:type="dxa"/>
          </w:tcPr>
          <w:p w:rsidR="00FC28C8" w:rsidRPr="00533F72" w:rsidRDefault="00FC28C8" w:rsidP="002B63A8">
            <w:pPr>
              <w:jc w:val="center"/>
              <w:rPr>
                <w:rFonts w:ascii="Times New Roman" w:hAnsi="Times New Roman" w:cs="Times New Roman"/>
                <w:sz w:val="24"/>
              </w:rPr>
            </w:pPr>
            <w:r w:rsidRPr="00533F72">
              <w:rPr>
                <w:rFonts w:ascii="Times New Roman" w:hAnsi="Times New Roman" w:cs="Times New Roman"/>
                <w:sz w:val="24"/>
              </w:rPr>
              <w:t>Преимущества</w:t>
            </w:r>
          </w:p>
        </w:tc>
        <w:tc>
          <w:tcPr>
            <w:tcW w:w="4802" w:type="dxa"/>
          </w:tcPr>
          <w:p w:rsidR="00FC28C8" w:rsidRPr="00533F72" w:rsidRDefault="00FC28C8" w:rsidP="002B63A8">
            <w:pPr>
              <w:jc w:val="center"/>
              <w:rPr>
                <w:rFonts w:ascii="Times New Roman" w:hAnsi="Times New Roman" w:cs="Times New Roman"/>
                <w:sz w:val="24"/>
              </w:rPr>
            </w:pPr>
            <w:r w:rsidRPr="00533F72">
              <w:rPr>
                <w:rFonts w:ascii="Times New Roman" w:hAnsi="Times New Roman" w:cs="Times New Roman"/>
                <w:sz w:val="24"/>
              </w:rPr>
              <w:t>Недостатки</w:t>
            </w:r>
          </w:p>
        </w:tc>
      </w:tr>
      <w:tr w:rsidR="00B84956" w:rsidRPr="00533F72" w:rsidTr="00ED2DD6">
        <w:tc>
          <w:tcPr>
            <w:tcW w:w="9628" w:type="dxa"/>
            <w:gridSpan w:val="2"/>
          </w:tcPr>
          <w:p w:rsidR="00CD5D93" w:rsidRPr="00533F72" w:rsidRDefault="00CD5D93" w:rsidP="00CD5D93">
            <w:pPr>
              <w:jc w:val="center"/>
              <w:rPr>
                <w:rFonts w:ascii="Times New Roman" w:hAnsi="Times New Roman" w:cs="Times New Roman"/>
                <w:b/>
                <w:sz w:val="24"/>
              </w:rPr>
            </w:pPr>
            <w:r w:rsidRPr="00533F72">
              <w:rPr>
                <w:rFonts w:ascii="Times New Roman" w:hAnsi="Times New Roman" w:cs="Times New Roman"/>
                <w:b/>
                <w:sz w:val="24"/>
              </w:rPr>
              <w:t>Диверсификация производства (в целом)</w:t>
            </w:r>
          </w:p>
        </w:tc>
      </w:tr>
      <w:tr w:rsidR="00B84956" w:rsidRPr="00533F72" w:rsidTr="00ED2DD6">
        <w:tc>
          <w:tcPr>
            <w:tcW w:w="4826" w:type="dxa"/>
          </w:tcPr>
          <w:p w:rsidR="00CD5D93" w:rsidRPr="00533F72" w:rsidRDefault="00BE2CC8" w:rsidP="00BE2CC8">
            <w:pPr>
              <w:jc w:val="center"/>
              <w:rPr>
                <w:rFonts w:ascii="Times New Roman" w:hAnsi="Times New Roman" w:cs="Times New Roman"/>
                <w:sz w:val="24"/>
              </w:rPr>
            </w:pPr>
            <w:r w:rsidRPr="00533F72">
              <w:rPr>
                <w:rFonts w:ascii="Times New Roman" w:hAnsi="Times New Roman" w:cs="Times New Roman"/>
                <w:sz w:val="24"/>
              </w:rPr>
              <w:t>Получение экономии на затратах за счет увеличения объемов (</w:t>
            </w:r>
            <w:r w:rsidR="00CD5D93" w:rsidRPr="00533F72">
              <w:rPr>
                <w:rFonts w:ascii="Times New Roman" w:hAnsi="Times New Roman" w:cs="Times New Roman"/>
                <w:sz w:val="24"/>
              </w:rPr>
              <w:t>эффект масштаб</w:t>
            </w:r>
            <w:r w:rsidRPr="00533F72">
              <w:rPr>
                <w:rFonts w:ascii="Times New Roman" w:hAnsi="Times New Roman" w:cs="Times New Roman"/>
                <w:sz w:val="24"/>
              </w:rPr>
              <w:t>а)</w:t>
            </w:r>
          </w:p>
        </w:tc>
        <w:tc>
          <w:tcPr>
            <w:tcW w:w="4802" w:type="dxa"/>
          </w:tcPr>
          <w:p w:rsidR="00CD5D93" w:rsidRPr="00533F72" w:rsidRDefault="00BE2CC8" w:rsidP="00BE2CC8">
            <w:pPr>
              <w:jc w:val="center"/>
              <w:rPr>
                <w:rFonts w:ascii="Times New Roman" w:hAnsi="Times New Roman" w:cs="Times New Roman"/>
                <w:sz w:val="24"/>
              </w:rPr>
            </w:pPr>
            <w:r w:rsidRPr="00533F72">
              <w:rPr>
                <w:rFonts w:ascii="Times New Roman" w:hAnsi="Times New Roman" w:cs="Times New Roman"/>
                <w:sz w:val="24"/>
              </w:rPr>
              <w:t>Зачастую требуются затраты на организацию мер по диверсификации, которые не всегда окупаются</w:t>
            </w:r>
          </w:p>
        </w:tc>
      </w:tr>
      <w:tr w:rsidR="00B84956" w:rsidRPr="00533F72" w:rsidTr="00ED2DD6">
        <w:tc>
          <w:tcPr>
            <w:tcW w:w="4826" w:type="dxa"/>
          </w:tcPr>
          <w:p w:rsidR="00CD5D93" w:rsidRPr="00533F72" w:rsidRDefault="00BE2CC8" w:rsidP="00BE2CC8">
            <w:pPr>
              <w:jc w:val="center"/>
              <w:rPr>
                <w:rFonts w:ascii="Times New Roman" w:hAnsi="Times New Roman" w:cs="Times New Roman"/>
                <w:sz w:val="24"/>
              </w:rPr>
            </w:pPr>
            <w:r w:rsidRPr="00533F72">
              <w:rPr>
                <w:rFonts w:ascii="Times New Roman" w:hAnsi="Times New Roman" w:cs="Times New Roman"/>
                <w:sz w:val="24"/>
              </w:rPr>
              <w:t>Уменьшение рисков, в том числе финансовых за счет расширения круга деятельности</w:t>
            </w:r>
          </w:p>
        </w:tc>
        <w:tc>
          <w:tcPr>
            <w:tcW w:w="4802" w:type="dxa"/>
          </w:tcPr>
          <w:p w:rsidR="00CD5D93" w:rsidRPr="00533F72" w:rsidRDefault="00BE2CC8" w:rsidP="00BE2CC8">
            <w:pPr>
              <w:jc w:val="center"/>
              <w:rPr>
                <w:rFonts w:ascii="Times New Roman" w:hAnsi="Times New Roman" w:cs="Times New Roman"/>
                <w:sz w:val="24"/>
              </w:rPr>
            </w:pPr>
            <w:r w:rsidRPr="00533F72">
              <w:rPr>
                <w:rFonts w:ascii="Times New Roman" w:hAnsi="Times New Roman" w:cs="Times New Roman"/>
                <w:sz w:val="24"/>
              </w:rPr>
              <w:t>Для осуществления данной деятельности вначале часто требуются заемные средства, увеличивающие долговую нагрузку фирмы</w:t>
            </w:r>
          </w:p>
        </w:tc>
      </w:tr>
      <w:tr w:rsidR="00B84956" w:rsidRPr="00533F72" w:rsidTr="00ED2DD6">
        <w:tc>
          <w:tcPr>
            <w:tcW w:w="4826" w:type="dxa"/>
          </w:tcPr>
          <w:p w:rsidR="00CD5D93" w:rsidRPr="00533F72" w:rsidRDefault="00BE2CC8" w:rsidP="00BE2CC8">
            <w:pPr>
              <w:jc w:val="center"/>
              <w:rPr>
                <w:rFonts w:ascii="Times New Roman" w:hAnsi="Times New Roman" w:cs="Times New Roman"/>
                <w:sz w:val="24"/>
              </w:rPr>
            </w:pPr>
            <w:r w:rsidRPr="00533F72">
              <w:rPr>
                <w:rFonts w:ascii="Times New Roman" w:hAnsi="Times New Roman" w:cs="Times New Roman"/>
                <w:sz w:val="24"/>
              </w:rPr>
              <w:t>Усиление конкурентоспособности фирмы на рынке</w:t>
            </w:r>
          </w:p>
        </w:tc>
        <w:tc>
          <w:tcPr>
            <w:tcW w:w="4802" w:type="dxa"/>
          </w:tcPr>
          <w:p w:rsidR="00CD5D93" w:rsidRPr="00533F72" w:rsidRDefault="00BE2CC8" w:rsidP="00BE2CC8">
            <w:pPr>
              <w:jc w:val="center"/>
              <w:rPr>
                <w:rFonts w:ascii="Times New Roman" w:hAnsi="Times New Roman" w:cs="Times New Roman"/>
                <w:sz w:val="24"/>
              </w:rPr>
            </w:pPr>
            <w:r w:rsidRPr="00533F72">
              <w:rPr>
                <w:rFonts w:ascii="Times New Roman" w:hAnsi="Times New Roman" w:cs="Times New Roman"/>
                <w:sz w:val="24"/>
              </w:rPr>
              <w:t>Выбранная модель конкурентного поведения и стратегии не всегда становится успешной</w:t>
            </w:r>
          </w:p>
        </w:tc>
      </w:tr>
      <w:tr w:rsidR="00B84956" w:rsidRPr="00533F72" w:rsidTr="00ED2DD6">
        <w:tc>
          <w:tcPr>
            <w:tcW w:w="4826" w:type="dxa"/>
          </w:tcPr>
          <w:p w:rsidR="00CD5D93" w:rsidRPr="00533F72" w:rsidRDefault="00FC28C8" w:rsidP="00FC28C8">
            <w:pPr>
              <w:jc w:val="center"/>
              <w:rPr>
                <w:rFonts w:ascii="Times New Roman" w:hAnsi="Times New Roman" w:cs="Times New Roman"/>
                <w:sz w:val="24"/>
              </w:rPr>
            </w:pPr>
            <w:r w:rsidRPr="00533F72">
              <w:rPr>
                <w:rFonts w:ascii="Times New Roman" w:hAnsi="Times New Roman" w:cs="Times New Roman"/>
                <w:sz w:val="24"/>
              </w:rPr>
              <w:t>Повышается уровень деловой устойчивости фирмы, даже в условиях кризиса</w:t>
            </w:r>
          </w:p>
        </w:tc>
        <w:tc>
          <w:tcPr>
            <w:tcW w:w="4802" w:type="dxa"/>
          </w:tcPr>
          <w:p w:rsidR="00CD5D93" w:rsidRPr="00533F72" w:rsidRDefault="00FC28C8" w:rsidP="00FC28C8">
            <w:pPr>
              <w:jc w:val="center"/>
              <w:rPr>
                <w:rFonts w:ascii="Times New Roman" w:hAnsi="Times New Roman" w:cs="Times New Roman"/>
                <w:sz w:val="24"/>
              </w:rPr>
            </w:pPr>
            <w:r w:rsidRPr="00533F72">
              <w:rPr>
                <w:rFonts w:ascii="Times New Roman" w:hAnsi="Times New Roman" w:cs="Times New Roman"/>
                <w:sz w:val="24"/>
              </w:rPr>
              <w:t>Уменьшается мобильность производственной системы при изменении рыночного спроса</w:t>
            </w:r>
          </w:p>
        </w:tc>
      </w:tr>
      <w:tr w:rsidR="00B84956" w:rsidRPr="00533F72" w:rsidTr="00ED2DD6">
        <w:tc>
          <w:tcPr>
            <w:tcW w:w="9628" w:type="dxa"/>
            <w:gridSpan w:val="2"/>
          </w:tcPr>
          <w:p w:rsidR="00CD5D93" w:rsidRPr="00533F72" w:rsidRDefault="00FC28C8" w:rsidP="00FC28C8">
            <w:pPr>
              <w:jc w:val="center"/>
              <w:rPr>
                <w:rFonts w:ascii="Times New Roman" w:hAnsi="Times New Roman" w:cs="Times New Roman"/>
                <w:b/>
                <w:sz w:val="24"/>
              </w:rPr>
            </w:pPr>
            <w:r w:rsidRPr="00533F72">
              <w:rPr>
                <w:rFonts w:ascii="Times New Roman" w:hAnsi="Times New Roman" w:cs="Times New Roman"/>
                <w:b/>
                <w:sz w:val="24"/>
              </w:rPr>
              <w:t>Родственная</w:t>
            </w:r>
            <w:r w:rsidR="00CD5D93" w:rsidRPr="00533F72">
              <w:rPr>
                <w:rFonts w:ascii="Times New Roman" w:hAnsi="Times New Roman" w:cs="Times New Roman"/>
                <w:b/>
                <w:sz w:val="24"/>
              </w:rPr>
              <w:t xml:space="preserve"> диверсификация</w:t>
            </w:r>
          </w:p>
        </w:tc>
      </w:tr>
      <w:tr w:rsidR="00B84956" w:rsidRPr="00533F72" w:rsidTr="00ED2DD6">
        <w:tc>
          <w:tcPr>
            <w:tcW w:w="4826" w:type="dxa"/>
          </w:tcPr>
          <w:p w:rsidR="00CD5D93" w:rsidRPr="00533F72" w:rsidRDefault="00FC28C8" w:rsidP="00FC28C8">
            <w:pPr>
              <w:jc w:val="center"/>
              <w:rPr>
                <w:rFonts w:ascii="Times New Roman" w:hAnsi="Times New Roman" w:cs="Times New Roman"/>
                <w:sz w:val="24"/>
              </w:rPr>
            </w:pPr>
            <w:r w:rsidRPr="00533F72">
              <w:rPr>
                <w:rFonts w:ascii="Times New Roman" w:hAnsi="Times New Roman" w:cs="Times New Roman"/>
                <w:sz w:val="24"/>
              </w:rPr>
              <w:t>Риски производства диффундируются (распределяются) по видам деятельности</w:t>
            </w:r>
          </w:p>
        </w:tc>
        <w:tc>
          <w:tcPr>
            <w:tcW w:w="4802" w:type="dxa"/>
          </w:tcPr>
          <w:p w:rsidR="00CD5D93" w:rsidRPr="00533F72" w:rsidRDefault="00FC28C8" w:rsidP="00FC28C8">
            <w:pPr>
              <w:jc w:val="center"/>
              <w:rPr>
                <w:rFonts w:ascii="Times New Roman" w:hAnsi="Times New Roman" w:cs="Times New Roman"/>
                <w:sz w:val="24"/>
              </w:rPr>
            </w:pPr>
            <w:r w:rsidRPr="00533F72">
              <w:rPr>
                <w:rFonts w:ascii="Times New Roman" w:hAnsi="Times New Roman" w:cs="Times New Roman"/>
                <w:sz w:val="24"/>
              </w:rPr>
              <w:t>Требуется крупные вложения, зачастую в виде кредитных средств</w:t>
            </w:r>
          </w:p>
        </w:tc>
      </w:tr>
      <w:tr w:rsidR="00B84956" w:rsidRPr="00533F72" w:rsidTr="00ED2DD6">
        <w:tc>
          <w:tcPr>
            <w:tcW w:w="4826" w:type="dxa"/>
          </w:tcPr>
          <w:p w:rsidR="00CD5D93" w:rsidRPr="00533F72" w:rsidRDefault="00FC28C8" w:rsidP="00FC28C8">
            <w:pPr>
              <w:jc w:val="center"/>
              <w:rPr>
                <w:rFonts w:ascii="Times New Roman" w:hAnsi="Times New Roman" w:cs="Times New Roman"/>
                <w:sz w:val="24"/>
              </w:rPr>
            </w:pPr>
            <w:r w:rsidRPr="00533F72">
              <w:rPr>
                <w:rFonts w:ascii="Times New Roman" w:hAnsi="Times New Roman" w:cs="Times New Roman"/>
                <w:sz w:val="24"/>
              </w:rPr>
              <w:t xml:space="preserve">Получение дополнительного </w:t>
            </w:r>
            <w:r w:rsidR="00CD5D93" w:rsidRPr="00533F72">
              <w:rPr>
                <w:rFonts w:ascii="Times New Roman" w:hAnsi="Times New Roman" w:cs="Times New Roman"/>
                <w:sz w:val="24"/>
              </w:rPr>
              <w:t xml:space="preserve">синергетического эффекта </w:t>
            </w:r>
            <w:r w:rsidRPr="00533F72">
              <w:rPr>
                <w:rFonts w:ascii="Times New Roman" w:hAnsi="Times New Roman" w:cs="Times New Roman"/>
                <w:sz w:val="24"/>
              </w:rPr>
              <w:t>за счет консолидации средств</w:t>
            </w:r>
          </w:p>
        </w:tc>
        <w:tc>
          <w:tcPr>
            <w:tcW w:w="4802" w:type="dxa"/>
          </w:tcPr>
          <w:p w:rsidR="00CD5D93" w:rsidRPr="00533F72" w:rsidRDefault="00FC28C8" w:rsidP="00FC28C8">
            <w:pPr>
              <w:jc w:val="center"/>
              <w:rPr>
                <w:rFonts w:ascii="Times New Roman" w:hAnsi="Times New Roman" w:cs="Times New Roman"/>
                <w:sz w:val="24"/>
              </w:rPr>
            </w:pPr>
            <w:r w:rsidRPr="00533F72">
              <w:rPr>
                <w:rFonts w:ascii="Times New Roman" w:hAnsi="Times New Roman" w:cs="Times New Roman"/>
                <w:sz w:val="24"/>
              </w:rPr>
              <w:t>Требуются дополнительные специалисты, повышающие административные расходы</w:t>
            </w:r>
          </w:p>
        </w:tc>
      </w:tr>
      <w:tr w:rsidR="00B84956" w:rsidRPr="00533F72" w:rsidTr="00ED2DD6">
        <w:tc>
          <w:tcPr>
            <w:tcW w:w="4826" w:type="dxa"/>
          </w:tcPr>
          <w:p w:rsidR="00CD5D93" w:rsidRPr="00533F72" w:rsidRDefault="00FC28C8" w:rsidP="00FC28C8">
            <w:pPr>
              <w:jc w:val="center"/>
              <w:rPr>
                <w:rFonts w:ascii="Times New Roman" w:hAnsi="Times New Roman" w:cs="Times New Roman"/>
                <w:sz w:val="24"/>
              </w:rPr>
            </w:pPr>
            <w:r w:rsidRPr="00533F72">
              <w:rPr>
                <w:rFonts w:ascii="Times New Roman" w:hAnsi="Times New Roman" w:cs="Times New Roman"/>
                <w:sz w:val="24"/>
              </w:rPr>
              <w:t>Производственная кооперация приводит к получению эффекта масштаба</w:t>
            </w:r>
          </w:p>
        </w:tc>
        <w:tc>
          <w:tcPr>
            <w:tcW w:w="4802" w:type="dxa"/>
          </w:tcPr>
          <w:p w:rsidR="00CD5D93" w:rsidRPr="00533F72" w:rsidRDefault="000436FD" w:rsidP="000436FD">
            <w:pPr>
              <w:jc w:val="center"/>
              <w:rPr>
                <w:rFonts w:ascii="Times New Roman" w:hAnsi="Times New Roman" w:cs="Times New Roman"/>
                <w:sz w:val="24"/>
              </w:rPr>
            </w:pPr>
            <w:r w:rsidRPr="00533F72">
              <w:rPr>
                <w:rFonts w:ascii="Times New Roman" w:hAnsi="Times New Roman" w:cs="Times New Roman"/>
                <w:sz w:val="24"/>
              </w:rPr>
              <w:t>Организационная структура у</w:t>
            </w:r>
            <w:r w:rsidR="00CD5D93" w:rsidRPr="00533F72">
              <w:rPr>
                <w:rFonts w:ascii="Times New Roman" w:hAnsi="Times New Roman" w:cs="Times New Roman"/>
                <w:sz w:val="24"/>
              </w:rPr>
              <w:t>сложн</w:t>
            </w:r>
            <w:r w:rsidRPr="00533F72">
              <w:rPr>
                <w:rFonts w:ascii="Times New Roman" w:hAnsi="Times New Roman" w:cs="Times New Roman"/>
                <w:sz w:val="24"/>
              </w:rPr>
              <w:t>яется, снижается оперативность в управлении</w:t>
            </w:r>
          </w:p>
        </w:tc>
      </w:tr>
      <w:tr w:rsidR="00B84956" w:rsidRPr="00533F72" w:rsidTr="00ED2DD6">
        <w:tc>
          <w:tcPr>
            <w:tcW w:w="9628" w:type="dxa"/>
            <w:gridSpan w:val="2"/>
          </w:tcPr>
          <w:p w:rsidR="00CD5D93" w:rsidRPr="00533F72" w:rsidRDefault="000436FD" w:rsidP="000436FD">
            <w:pPr>
              <w:jc w:val="center"/>
              <w:rPr>
                <w:rFonts w:ascii="Times New Roman" w:hAnsi="Times New Roman" w:cs="Times New Roman"/>
                <w:sz w:val="24"/>
              </w:rPr>
            </w:pPr>
            <w:r w:rsidRPr="00533F72">
              <w:rPr>
                <w:rFonts w:ascii="Times New Roman" w:hAnsi="Times New Roman" w:cs="Times New Roman"/>
                <w:sz w:val="24"/>
              </w:rPr>
              <w:t>Н</w:t>
            </w:r>
            <w:r w:rsidR="00CD5D93" w:rsidRPr="00533F72">
              <w:rPr>
                <w:rFonts w:ascii="Times New Roman" w:hAnsi="Times New Roman" w:cs="Times New Roman"/>
                <w:sz w:val="24"/>
              </w:rPr>
              <w:t>еродственная диверсификация</w:t>
            </w:r>
          </w:p>
        </w:tc>
      </w:tr>
      <w:tr w:rsidR="00B84956" w:rsidRPr="00533F72" w:rsidTr="00ED2DD6">
        <w:tc>
          <w:tcPr>
            <w:tcW w:w="4826" w:type="dxa"/>
          </w:tcPr>
          <w:p w:rsidR="00CD5D93" w:rsidRPr="00533F72" w:rsidRDefault="00CD5D93" w:rsidP="000436FD">
            <w:pPr>
              <w:jc w:val="center"/>
              <w:rPr>
                <w:rFonts w:ascii="Times New Roman" w:hAnsi="Times New Roman" w:cs="Times New Roman"/>
                <w:sz w:val="24"/>
              </w:rPr>
            </w:pPr>
            <w:r w:rsidRPr="00533F72">
              <w:rPr>
                <w:rFonts w:ascii="Times New Roman" w:hAnsi="Times New Roman" w:cs="Times New Roman"/>
                <w:sz w:val="24"/>
              </w:rPr>
              <w:t>Снижение предпринимательск</w:t>
            </w:r>
            <w:r w:rsidR="000436FD" w:rsidRPr="00533F72">
              <w:rPr>
                <w:rFonts w:ascii="Times New Roman" w:hAnsi="Times New Roman" w:cs="Times New Roman"/>
                <w:sz w:val="24"/>
              </w:rPr>
              <w:t>их рисков за счет расширения путей вложений</w:t>
            </w:r>
          </w:p>
        </w:tc>
        <w:tc>
          <w:tcPr>
            <w:tcW w:w="4802" w:type="dxa"/>
          </w:tcPr>
          <w:p w:rsidR="00CD5D93" w:rsidRPr="00533F72" w:rsidRDefault="000436FD" w:rsidP="000436FD">
            <w:pPr>
              <w:jc w:val="center"/>
              <w:rPr>
                <w:rFonts w:ascii="Times New Roman" w:hAnsi="Times New Roman" w:cs="Times New Roman"/>
                <w:sz w:val="24"/>
              </w:rPr>
            </w:pPr>
            <w:r w:rsidRPr="00533F72">
              <w:rPr>
                <w:rFonts w:ascii="Times New Roman" w:hAnsi="Times New Roman" w:cs="Times New Roman"/>
                <w:sz w:val="24"/>
              </w:rPr>
              <w:t xml:space="preserve">Трудности выбора оптимальной деловой стратегии </w:t>
            </w:r>
          </w:p>
        </w:tc>
      </w:tr>
      <w:tr w:rsidR="00B84956" w:rsidRPr="00533F72" w:rsidTr="00ED2DD6">
        <w:tc>
          <w:tcPr>
            <w:tcW w:w="4826" w:type="dxa"/>
          </w:tcPr>
          <w:p w:rsidR="00CD5D93" w:rsidRPr="00533F72" w:rsidRDefault="00B84956" w:rsidP="00B84956">
            <w:pPr>
              <w:jc w:val="center"/>
              <w:rPr>
                <w:rFonts w:ascii="Times New Roman" w:hAnsi="Times New Roman" w:cs="Times New Roman"/>
                <w:sz w:val="24"/>
              </w:rPr>
            </w:pPr>
            <w:r w:rsidRPr="00533F72">
              <w:rPr>
                <w:rFonts w:ascii="Times New Roman" w:hAnsi="Times New Roman" w:cs="Times New Roman"/>
                <w:sz w:val="24"/>
              </w:rPr>
              <w:t>Определение оптимальной структуры вложений по выгодным направлениям</w:t>
            </w:r>
          </w:p>
        </w:tc>
        <w:tc>
          <w:tcPr>
            <w:tcW w:w="4802" w:type="dxa"/>
          </w:tcPr>
          <w:p w:rsidR="00CD5D93" w:rsidRPr="00533F72" w:rsidRDefault="00B84956" w:rsidP="00B84956">
            <w:pPr>
              <w:jc w:val="center"/>
              <w:rPr>
                <w:rFonts w:ascii="Times New Roman" w:hAnsi="Times New Roman" w:cs="Times New Roman"/>
                <w:sz w:val="24"/>
              </w:rPr>
            </w:pPr>
            <w:r w:rsidRPr="00533F72">
              <w:rPr>
                <w:rFonts w:ascii="Times New Roman" w:hAnsi="Times New Roman" w:cs="Times New Roman"/>
                <w:sz w:val="24"/>
              </w:rPr>
              <w:t>Неопределенность будущего результата, возможное расхождение прогнозов с практическими результатами</w:t>
            </w:r>
          </w:p>
        </w:tc>
      </w:tr>
      <w:tr w:rsidR="00ED2DD6" w:rsidRPr="00533F72" w:rsidTr="00056B96">
        <w:tc>
          <w:tcPr>
            <w:tcW w:w="9628" w:type="dxa"/>
            <w:gridSpan w:val="2"/>
          </w:tcPr>
          <w:p w:rsidR="00ED2DD6" w:rsidRPr="00533F72" w:rsidRDefault="00ED2DD6" w:rsidP="00ED2DD6">
            <w:pPr>
              <w:rPr>
                <w:rFonts w:ascii="Times New Roman" w:hAnsi="Times New Roman" w:cs="Times New Roman"/>
                <w:sz w:val="24"/>
              </w:rPr>
            </w:pPr>
            <w:r w:rsidRPr="00533F72">
              <w:rPr>
                <w:rFonts w:ascii="Times New Roman" w:hAnsi="Times New Roman" w:cs="Times New Roman"/>
                <w:sz w:val="24"/>
                <w:szCs w:val="24"/>
                <w:lang w:val="kk-KZ"/>
              </w:rPr>
              <w:t>Примечание: составлено автором</w:t>
            </w:r>
          </w:p>
        </w:tc>
      </w:tr>
    </w:tbl>
    <w:p w:rsidR="00CD5D93" w:rsidRPr="00533F72" w:rsidRDefault="00FF5FEA"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Отсюда можно сделать вывод, что основной целью осуществления диверсификации на производстве является усиление позиций фирмы на рынке путем расширения ассортимента выпускаемой продукции, выход и освоение новых рынков и использования инновационного потенциала предприятия на производстве, что способствует получению дополнительного синергетического эффекта</w:t>
      </w:r>
      <w:r w:rsidR="00CD5D93" w:rsidRPr="00533F72">
        <w:rPr>
          <w:rFonts w:ascii="Times New Roman" w:hAnsi="Times New Roman" w:cs="Times New Roman"/>
          <w:sz w:val="28"/>
        </w:rPr>
        <w:t>.</w:t>
      </w:r>
    </w:p>
    <w:p w:rsidR="00CD5D93" w:rsidRPr="00533F72" w:rsidRDefault="00FF5FEA"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Диверсификацию в предпринимательстве необходимо рассмотреть не только с позиции отдельной хозяйственной системы, но и как процесс формирования кооперационных связей как результат усиления и углубления взаимосвязей между различными хозяйствующими субъектами или системами, которое в свою очередь, является итогом действия экономического закона единства.</w:t>
      </w:r>
      <w:r w:rsidR="00CD5D93" w:rsidRPr="00533F72">
        <w:rPr>
          <w:rFonts w:ascii="Times New Roman" w:hAnsi="Times New Roman" w:cs="Times New Roman"/>
          <w:sz w:val="28"/>
        </w:rPr>
        <w:t xml:space="preserve"> </w:t>
      </w:r>
      <w:r w:rsidRPr="00533F72">
        <w:rPr>
          <w:rFonts w:ascii="Times New Roman" w:hAnsi="Times New Roman" w:cs="Times New Roman"/>
          <w:sz w:val="28"/>
        </w:rPr>
        <w:t>Это взаимодействие и взаимосвязь обеих сторон производственных систем позволяет существен</w:t>
      </w:r>
      <w:r w:rsidR="00CD5D93" w:rsidRPr="00533F72">
        <w:rPr>
          <w:rFonts w:ascii="Times New Roman" w:hAnsi="Times New Roman" w:cs="Times New Roman"/>
          <w:sz w:val="28"/>
        </w:rPr>
        <w:t>но повысить уровень доходности, положительно отразиться на темпах внедрения инновационных технологий, а также снизить инвестиционные и инновационные риски в процессе диверсификации производственной деятельности в условиях рыночной экономической системы [</w:t>
      </w:r>
      <w:r w:rsidR="00D962FD">
        <w:rPr>
          <w:rFonts w:ascii="Times New Roman" w:hAnsi="Times New Roman" w:cs="Times New Roman"/>
          <w:sz w:val="28"/>
        </w:rPr>
        <w:t>100</w:t>
      </w:r>
      <w:r w:rsidR="00CD5D93" w:rsidRPr="00533F72">
        <w:rPr>
          <w:rFonts w:ascii="Times New Roman" w:hAnsi="Times New Roman" w:cs="Times New Roman"/>
          <w:sz w:val="28"/>
        </w:rPr>
        <w:t>].</w:t>
      </w:r>
    </w:p>
    <w:p w:rsidR="00CD5D93" w:rsidRPr="00533F72" w:rsidRDefault="00FF5FEA"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Развитие кооперационных связей как вида сотрудничества между отдельными отраслями и предприятиями одной отрасли при осуществлении </w:t>
      </w:r>
      <w:r w:rsidR="00CD5D93" w:rsidRPr="00533F72">
        <w:rPr>
          <w:rFonts w:ascii="Times New Roman" w:hAnsi="Times New Roman" w:cs="Times New Roman"/>
          <w:sz w:val="28"/>
        </w:rPr>
        <w:t>диверсификаци</w:t>
      </w:r>
      <w:r w:rsidRPr="00533F72">
        <w:rPr>
          <w:rFonts w:ascii="Times New Roman" w:hAnsi="Times New Roman" w:cs="Times New Roman"/>
          <w:sz w:val="28"/>
        </w:rPr>
        <w:t>онной деятельности на производстве приводит не только к расширению товарного ассортимента предприятия</w:t>
      </w:r>
      <w:r w:rsidR="00CD5D93" w:rsidRPr="00533F72">
        <w:rPr>
          <w:rFonts w:ascii="Times New Roman" w:hAnsi="Times New Roman" w:cs="Times New Roman"/>
          <w:sz w:val="28"/>
        </w:rPr>
        <w:t xml:space="preserve">, </w:t>
      </w:r>
      <w:r w:rsidRPr="00533F72">
        <w:rPr>
          <w:rFonts w:ascii="Times New Roman" w:hAnsi="Times New Roman" w:cs="Times New Roman"/>
          <w:sz w:val="28"/>
        </w:rPr>
        <w:t xml:space="preserve">но и сократить при определенных обстоятельствах и общие производственные расходы </w:t>
      </w:r>
      <w:r w:rsidR="00CD5D93" w:rsidRPr="00533F72">
        <w:rPr>
          <w:rFonts w:ascii="Times New Roman" w:hAnsi="Times New Roman" w:cs="Times New Roman"/>
          <w:sz w:val="28"/>
        </w:rPr>
        <w:t xml:space="preserve">за счет </w:t>
      </w:r>
      <w:r w:rsidR="00783888" w:rsidRPr="00533F72">
        <w:rPr>
          <w:rFonts w:ascii="Times New Roman" w:hAnsi="Times New Roman" w:cs="Times New Roman"/>
          <w:sz w:val="28"/>
        </w:rPr>
        <w:t xml:space="preserve">получения </w:t>
      </w:r>
      <w:r w:rsidR="00CD5D93" w:rsidRPr="00533F72">
        <w:rPr>
          <w:rFonts w:ascii="Times New Roman" w:hAnsi="Times New Roman" w:cs="Times New Roman"/>
          <w:sz w:val="28"/>
        </w:rPr>
        <w:t xml:space="preserve">экономии от </w:t>
      </w:r>
      <w:r w:rsidR="00783888" w:rsidRPr="00533F72">
        <w:rPr>
          <w:rFonts w:ascii="Times New Roman" w:hAnsi="Times New Roman" w:cs="Times New Roman"/>
          <w:sz w:val="28"/>
        </w:rPr>
        <w:t>покупки и эксплуатации наиболее эффективной части основных фондов предприятия (оборудования, линии и т.д.)</w:t>
      </w:r>
      <w:r w:rsidR="00CD5D93" w:rsidRPr="00533F72">
        <w:rPr>
          <w:rFonts w:ascii="Times New Roman" w:hAnsi="Times New Roman" w:cs="Times New Roman"/>
          <w:sz w:val="28"/>
        </w:rPr>
        <w:t xml:space="preserve">, </w:t>
      </w:r>
      <w:r w:rsidR="00783888" w:rsidRPr="00533F72">
        <w:rPr>
          <w:rFonts w:ascii="Times New Roman" w:hAnsi="Times New Roman" w:cs="Times New Roman"/>
          <w:sz w:val="28"/>
        </w:rPr>
        <w:t>применения высокоэффективных инновационных технологий, передовых маркетинговых мер. Они при совместном использовании в общем</w:t>
      </w:r>
      <w:r w:rsidR="00CD5D93" w:rsidRPr="00533F72">
        <w:rPr>
          <w:rFonts w:ascii="Times New Roman" w:hAnsi="Times New Roman" w:cs="Times New Roman"/>
          <w:sz w:val="28"/>
        </w:rPr>
        <w:t xml:space="preserve"> обеспеч</w:t>
      </w:r>
      <w:r w:rsidR="00783888" w:rsidRPr="00533F72">
        <w:rPr>
          <w:rFonts w:ascii="Times New Roman" w:hAnsi="Times New Roman" w:cs="Times New Roman"/>
          <w:sz w:val="28"/>
        </w:rPr>
        <w:t>а</w:t>
      </w:r>
      <w:r w:rsidR="00CD5D93" w:rsidRPr="00533F72">
        <w:rPr>
          <w:rFonts w:ascii="Times New Roman" w:hAnsi="Times New Roman" w:cs="Times New Roman"/>
          <w:sz w:val="28"/>
        </w:rPr>
        <w:t>т повышение конкурентоспособности производимой товарной продукции на соответствующем сегменте рынка. Считаем, что кооперация как форма организационно-хозяйственного сотрудничества в вопросах диверсификации хозяйственной деятельности по своей сути направлена на снижение влияния негативных факторов, проявляющихся в производстве, распределении, обмене и потреблении под влиянием того, что:</w:t>
      </w:r>
    </w:p>
    <w:p w:rsidR="00CD5D93" w:rsidRPr="00533F72" w:rsidRDefault="00CD5D93" w:rsidP="00ED2DD6">
      <w:pPr>
        <w:pStyle w:val="a7"/>
        <w:numPr>
          <w:ilvl w:val="0"/>
          <w:numId w:val="26"/>
        </w:numPr>
        <w:tabs>
          <w:tab w:val="left" w:pos="0"/>
          <w:tab w:val="left" w:pos="709"/>
        </w:tabs>
        <w:spacing w:after="0" w:line="240" w:lineRule="auto"/>
        <w:ind w:left="0" w:firstLine="567"/>
        <w:jc w:val="both"/>
        <w:rPr>
          <w:rFonts w:ascii="Times New Roman" w:hAnsi="Times New Roman" w:cs="Times New Roman"/>
          <w:sz w:val="28"/>
        </w:rPr>
      </w:pPr>
      <w:r w:rsidRPr="00533F72">
        <w:rPr>
          <w:rFonts w:ascii="Times New Roman" w:hAnsi="Times New Roman" w:cs="Times New Roman"/>
          <w:sz w:val="28"/>
        </w:rPr>
        <w:t>имеются ограничения возможности реализации продукции, исходя из уровня организации производственной системы;</w:t>
      </w:r>
    </w:p>
    <w:p w:rsidR="00CD5D93" w:rsidRPr="00533F72" w:rsidRDefault="00CD5D93" w:rsidP="00ED2DD6">
      <w:pPr>
        <w:pStyle w:val="a7"/>
        <w:numPr>
          <w:ilvl w:val="0"/>
          <w:numId w:val="26"/>
        </w:numPr>
        <w:tabs>
          <w:tab w:val="left" w:pos="0"/>
          <w:tab w:val="left" w:pos="709"/>
        </w:tabs>
        <w:spacing w:after="0" w:line="240" w:lineRule="auto"/>
        <w:ind w:left="0" w:firstLine="567"/>
        <w:jc w:val="both"/>
        <w:rPr>
          <w:rFonts w:ascii="Times New Roman" w:hAnsi="Times New Roman" w:cs="Times New Roman"/>
          <w:sz w:val="28"/>
        </w:rPr>
      </w:pPr>
      <w:r w:rsidRPr="00533F72">
        <w:rPr>
          <w:rFonts w:ascii="Times New Roman" w:hAnsi="Times New Roman" w:cs="Times New Roman"/>
          <w:sz w:val="28"/>
        </w:rPr>
        <w:t>следует учитывать негативные последствия от возникновения различных транзакционных издержек, что проявляется в сильном колебании цен на оптовых рынках при относительно устойчивых розничных ценах для конечных потребителей товарной продукции;</w:t>
      </w:r>
    </w:p>
    <w:p w:rsidR="00CD5D93" w:rsidRPr="00533F72" w:rsidRDefault="00905DF5" w:rsidP="00ED2DD6">
      <w:pPr>
        <w:pStyle w:val="a7"/>
        <w:numPr>
          <w:ilvl w:val="0"/>
          <w:numId w:val="26"/>
        </w:numPr>
        <w:tabs>
          <w:tab w:val="left" w:pos="0"/>
          <w:tab w:val="left" w:pos="709"/>
        </w:tabs>
        <w:spacing w:after="0" w:line="240" w:lineRule="auto"/>
        <w:ind w:left="0" w:firstLine="567"/>
        <w:jc w:val="both"/>
        <w:rPr>
          <w:rFonts w:ascii="Times New Roman" w:hAnsi="Times New Roman" w:cs="Times New Roman"/>
          <w:sz w:val="28"/>
        </w:rPr>
      </w:pPr>
      <w:r w:rsidRPr="00533F72">
        <w:rPr>
          <w:rFonts w:ascii="Times New Roman" w:hAnsi="Times New Roman" w:cs="Times New Roman"/>
          <w:sz w:val="28"/>
        </w:rPr>
        <w:t>уровень кооперации сильно снижается из-за глобализационных процессов</w:t>
      </w:r>
      <w:r w:rsidR="00CD5D93" w:rsidRPr="00533F72">
        <w:rPr>
          <w:rFonts w:ascii="Times New Roman" w:hAnsi="Times New Roman" w:cs="Times New Roman"/>
          <w:sz w:val="28"/>
        </w:rPr>
        <w:t xml:space="preserve">, </w:t>
      </w:r>
      <w:r w:rsidRPr="00533F72">
        <w:rPr>
          <w:rFonts w:ascii="Times New Roman" w:hAnsi="Times New Roman" w:cs="Times New Roman"/>
          <w:sz w:val="28"/>
        </w:rPr>
        <w:t>в которых приоритетное место занимает развитие монопольных видов организации деятельности в виде холдингов или концернов и это не может сказаться на уровне контроля цен на товары</w:t>
      </w:r>
      <w:r w:rsidR="00CD5D93" w:rsidRPr="00533F72">
        <w:rPr>
          <w:rFonts w:ascii="Times New Roman" w:hAnsi="Times New Roman" w:cs="Times New Roman"/>
          <w:sz w:val="28"/>
        </w:rPr>
        <w:t>;</w:t>
      </w:r>
    </w:p>
    <w:p w:rsidR="00CD5D93" w:rsidRPr="00533F72" w:rsidRDefault="00905DF5" w:rsidP="00ED2DD6">
      <w:pPr>
        <w:pStyle w:val="a7"/>
        <w:numPr>
          <w:ilvl w:val="0"/>
          <w:numId w:val="26"/>
        </w:numPr>
        <w:tabs>
          <w:tab w:val="left" w:pos="0"/>
          <w:tab w:val="left" w:pos="709"/>
        </w:tabs>
        <w:spacing w:after="0" w:line="240" w:lineRule="auto"/>
        <w:ind w:left="0" w:firstLine="567"/>
        <w:jc w:val="both"/>
        <w:rPr>
          <w:rFonts w:ascii="Times New Roman" w:hAnsi="Times New Roman" w:cs="Times New Roman"/>
          <w:sz w:val="28"/>
        </w:rPr>
      </w:pPr>
      <w:r w:rsidRPr="00533F72">
        <w:rPr>
          <w:rFonts w:ascii="Times New Roman" w:hAnsi="Times New Roman" w:cs="Times New Roman"/>
          <w:sz w:val="28"/>
        </w:rPr>
        <w:t>уровень финансовой устойчивости фирм также подвергается частым искажениям под влиянием инфляционных процессов на рынке</w:t>
      </w:r>
      <w:r w:rsidR="00CD5D93" w:rsidRPr="00533F72">
        <w:rPr>
          <w:rFonts w:ascii="Times New Roman" w:hAnsi="Times New Roman" w:cs="Times New Roman"/>
          <w:sz w:val="28"/>
        </w:rPr>
        <w:t>.</w:t>
      </w:r>
    </w:p>
    <w:p w:rsidR="00CD5D93" w:rsidRPr="00533F72" w:rsidRDefault="00905DF5"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Диверсификация производства приводит и к переориентированию действия закона стоимости на создание дополнительных условий для повышения конкурентоспособности фирмы в виде роста дополнительных доходов, которые маловероятно были бы получены при наличии только одной цены конкуренции и доходы от продаж не смогли бы покрыть все </w:t>
      </w:r>
      <w:r w:rsidR="00CD5D93" w:rsidRPr="00533F72">
        <w:rPr>
          <w:rFonts w:ascii="Times New Roman" w:hAnsi="Times New Roman" w:cs="Times New Roman"/>
          <w:sz w:val="28"/>
        </w:rPr>
        <w:t>общественно необходимы</w:t>
      </w:r>
      <w:r w:rsidRPr="00533F72">
        <w:rPr>
          <w:rFonts w:ascii="Times New Roman" w:hAnsi="Times New Roman" w:cs="Times New Roman"/>
          <w:sz w:val="28"/>
        </w:rPr>
        <w:t>е</w:t>
      </w:r>
      <w:r w:rsidR="00CD5D93" w:rsidRPr="00533F72">
        <w:rPr>
          <w:rFonts w:ascii="Times New Roman" w:hAnsi="Times New Roman" w:cs="Times New Roman"/>
          <w:sz w:val="28"/>
        </w:rPr>
        <w:t xml:space="preserve"> затрат</w:t>
      </w:r>
      <w:r w:rsidRPr="00533F72">
        <w:rPr>
          <w:rFonts w:ascii="Times New Roman" w:hAnsi="Times New Roman" w:cs="Times New Roman"/>
          <w:sz w:val="28"/>
        </w:rPr>
        <w:t>ы</w:t>
      </w:r>
      <w:r w:rsidR="00CD5D93" w:rsidRPr="00533F72">
        <w:rPr>
          <w:rFonts w:ascii="Times New Roman" w:hAnsi="Times New Roman" w:cs="Times New Roman"/>
          <w:sz w:val="28"/>
        </w:rPr>
        <w:t xml:space="preserve">. </w:t>
      </w:r>
      <w:r w:rsidRPr="00533F72">
        <w:rPr>
          <w:rFonts w:ascii="Times New Roman" w:hAnsi="Times New Roman" w:cs="Times New Roman"/>
          <w:sz w:val="28"/>
        </w:rPr>
        <w:t>Повышение конкурентоспособности выразилось бы в получении с более высоким приростом выручки от  продаж в сравнении с приростом затрат</w:t>
      </w:r>
      <w:r w:rsidR="00E47456" w:rsidRPr="00533F72">
        <w:rPr>
          <w:rFonts w:ascii="Times New Roman" w:hAnsi="Times New Roman" w:cs="Times New Roman"/>
          <w:sz w:val="28"/>
        </w:rPr>
        <w:t>, в повышении эффективности маркетинговых мер в сравнении с затратами на их осуществление,</w:t>
      </w:r>
      <w:r w:rsidR="00CD5D93" w:rsidRPr="00533F72">
        <w:rPr>
          <w:rFonts w:ascii="Times New Roman" w:hAnsi="Times New Roman" w:cs="Times New Roman"/>
          <w:sz w:val="28"/>
        </w:rPr>
        <w:t xml:space="preserve"> </w:t>
      </w:r>
      <w:r w:rsidR="00E47456" w:rsidRPr="00533F72">
        <w:rPr>
          <w:rFonts w:ascii="Times New Roman" w:hAnsi="Times New Roman" w:cs="Times New Roman"/>
          <w:sz w:val="28"/>
        </w:rPr>
        <w:t xml:space="preserve">в </w:t>
      </w:r>
      <w:r w:rsidR="00CD5D93" w:rsidRPr="00533F72">
        <w:rPr>
          <w:rFonts w:ascii="Times New Roman" w:hAnsi="Times New Roman" w:cs="Times New Roman"/>
          <w:sz w:val="28"/>
        </w:rPr>
        <w:t>расширени</w:t>
      </w:r>
      <w:r w:rsidR="00E47456" w:rsidRPr="00533F72">
        <w:rPr>
          <w:rFonts w:ascii="Times New Roman" w:hAnsi="Times New Roman" w:cs="Times New Roman"/>
          <w:sz w:val="28"/>
        </w:rPr>
        <w:t>и</w:t>
      </w:r>
      <w:r w:rsidR="00CD5D93" w:rsidRPr="00533F72">
        <w:rPr>
          <w:rFonts w:ascii="Times New Roman" w:hAnsi="Times New Roman" w:cs="Times New Roman"/>
          <w:sz w:val="28"/>
        </w:rPr>
        <w:t xml:space="preserve"> </w:t>
      </w:r>
      <w:r w:rsidR="00E47456" w:rsidRPr="00533F72">
        <w:rPr>
          <w:rFonts w:ascii="Times New Roman" w:hAnsi="Times New Roman" w:cs="Times New Roman"/>
          <w:sz w:val="28"/>
        </w:rPr>
        <w:t>перспектив улучшения переработки, хранения и сбыта пищевой продукции, а также внедрения эффективных технологий, в увеличении прибыли фирмы и роста фондоотдачи и оборачиваемости капитала</w:t>
      </w:r>
      <w:r w:rsidR="00CD5D93" w:rsidRPr="00533F72">
        <w:rPr>
          <w:rFonts w:ascii="Times New Roman" w:hAnsi="Times New Roman" w:cs="Times New Roman"/>
          <w:sz w:val="28"/>
        </w:rPr>
        <w:t xml:space="preserve"> [</w:t>
      </w:r>
      <w:r w:rsidR="009E7FD1" w:rsidRPr="00533F72">
        <w:rPr>
          <w:rFonts w:ascii="Times New Roman" w:hAnsi="Times New Roman" w:cs="Times New Roman"/>
          <w:sz w:val="28"/>
        </w:rPr>
        <w:t>10</w:t>
      </w:r>
      <w:r w:rsidR="00D962FD">
        <w:rPr>
          <w:rFonts w:ascii="Times New Roman" w:hAnsi="Times New Roman" w:cs="Times New Roman"/>
          <w:sz w:val="28"/>
        </w:rPr>
        <w:t>1</w:t>
      </w:r>
      <w:r w:rsidR="00CD5D93" w:rsidRPr="00533F72">
        <w:rPr>
          <w:rFonts w:ascii="Times New Roman" w:hAnsi="Times New Roman" w:cs="Times New Roman"/>
          <w:sz w:val="28"/>
        </w:rPr>
        <w:t>].</w:t>
      </w:r>
    </w:p>
    <w:p w:rsidR="00CD5D93" w:rsidRPr="00533F72" w:rsidRDefault="00E47456"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Диверсификация производства обеспечивает кроме всего прочего повышение эффективности за счет </w:t>
      </w:r>
      <w:r w:rsidR="00CD5D93" w:rsidRPr="00533F72">
        <w:rPr>
          <w:rFonts w:ascii="Times New Roman" w:hAnsi="Times New Roman" w:cs="Times New Roman"/>
          <w:sz w:val="28"/>
        </w:rPr>
        <w:t xml:space="preserve">«эффекта масштаба» (рис. </w:t>
      </w:r>
      <w:r w:rsidR="00ED2DD6">
        <w:rPr>
          <w:rFonts w:ascii="Times New Roman" w:hAnsi="Times New Roman" w:cs="Times New Roman"/>
          <w:sz w:val="28"/>
        </w:rPr>
        <w:t>2</w:t>
      </w:r>
      <w:r w:rsidR="00AF05A7">
        <w:rPr>
          <w:rFonts w:ascii="Times New Roman" w:hAnsi="Times New Roman" w:cs="Times New Roman"/>
          <w:sz w:val="28"/>
        </w:rPr>
        <w:t>1</w:t>
      </w:r>
      <w:r w:rsidR="00CD5D93" w:rsidRPr="00533F72">
        <w:rPr>
          <w:rFonts w:ascii="Times New Roman" w:hAnsi="Times New Roman" w:cs="Times New Roman"/>
          <w:sz w:val="28"/>
        </w:rPr>
        <w:t>).</w:t>
      </w:r>
    </w:p>
    <w:p w:rsidR="00ED2DD6" w:rsidRDefault="00ED2DD6" w:rsidP="00CD5D93">
      <w:pPr>
        <w:spacing w:after="0" w:line="240" w:lineRule="auto"/>
        <w:ind w:firstLine="709"/>
        <w:jc w:val="both"/>
        <w:rPr>
          <w:rFonts w:ascii="Times New Roman" w:hAnsi="Times New Roman" w:cs="Times New Roman"/>
          <w:b/>
          <w:sz w:val="28"/>
        </w:rPr>
      </w:pPr>
    </w:p>
    <w:p w:rsidR="00E47456" w:rsidRPr="00533F72" w:rsidRDefault="00043A07" w:rsidP="00CD5D93">
      <w:pPr>
        <w:spacing w:after="0" w:line="240" w:lineRule="auto"/>
        <w:ind w:firstLine="709"/>
        <w:jc w:val="both"/>
        <w:rPr>
          <w:rFonts w:ascii="Times New Roman" w:hAnsi="Times New Roman" w:cs="Times New Roman"/>
          <w:b/>
          <w:sz w:val="28"/>
        </w:rPr>
      </w:pPr>
      <w:r>
        <w:rPr>
          <w:rFonts w:ascii="Times New Roman" w:hAnsi="Times New Roman" w:cs="Times New Roman"/>
          <w:b/>
          <w:noProof/>
          <w:sz w:val="28"/>
          <w:lang w:eastAsia="ru-RU"/>
        </w:rPr>
        <mc:AlternateContent>
          <mc:Choice Requires="wps">
            <w:drawing>
              <wp:anchor distT="0" distB="0" distL="114300" distR="114300" simplePos="0" relativeHeight="251717632" behindDoc="0" locked="0" layoutInCell="1" allowOverlap="1">
                <wp:simplePos x="0" y="0"/>
                <wp:positionH relativeFrom="column">
                  <wp:posOffset>1310640</wp:posOffset>
                </wp:positionH>
                <wp:positionV relativeFrom="paragraph">
                  <wp:posOffset>9525</wp:posOffset>
                </wp:positionV>
                <wp:extent cx="2800350" cy="1333500"/>
                <wp:effectExtent l="19050" t="0" r="57150" b="28575"/>
                <wp:wrapNone/>
                <wp:docPr id="57" name="Дуга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2800350" cy="1333500"/>
                        </a:xfrm>
                        <a:custGeom>
                          <a:avLst/>
                          <a:gdLst>
                            <a:gd name="T0" fmla="*/ 2197 w 2800350"/>
                            <a:gd name="T1" fmla="*/ 704090 h 1333500"/>
                            <a:gd name="T2" fmla="*/ 1014725 w 2800350"/>
                            <a:gd name="T3" fmla="*/ 25762 h 1333500"/>
                            <a:gd name="T4" fmla="*/ 1764277 w 2800350"/>
                            <a:gd name="T5" fmla="*/ 22938 h 1333500"/>
                            <a:gd name="T6" fmla="*/ 2800349 w 2800350"/>
                            <a:gd name="T7" fmla="*/ 666750 h 13335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800350" h="1333500" stroke="0">
                              <a:moveTo>
                                <a:pt x="2197" y="704090"/>
                              </a:moveTo>
                              <a:cubicBezTo>
                                <a:pt x="-34432" y="393119"/>
                                <a:pt x="385932" y="111503"/>
                                <a:pt x="1014725" y="25762"/>
                              </a:cubicBezTo>
                              <a:cubicBezTo>
                                <a:pt x="1259394" y="-7600"/>
                                <a:pt x="1518531" y="-8577"/>
                                <a:pt x="1764277" y="22938"/>
                              </a:cubicBezTo>
                              <a:cubicBezTo>
                                <a:pt x="2375566" y="101330"/>
                                <a:pt x="2800349" y="365289"/>
                                <a:pt x="2800349" y="666750"/>
                              </a:cubicBezTo>
                              <a:lnTo>
                                <a:pt x="1400175" y="666750"/>
                              </a:lnTo>
                              <a:lnTo>
                                <a:pt x="2197" y="704090"/>
                              </a:lnTo>
                              <a:close/>
                            </a:path>
                            <a:path w="2800350" h="1333500" fill="none">
                              <a:moveTo>
                                <a:pt x="2197" y="704090"/>
                              </a:moveTo>
                              <a:cubicBezTo>
                                <a:pt x="-34432" y="393119"/>
                                <a:pt x="385932" y="111503"/>
                                <a:pt x="1014725" y="25762"/>
                              </a:cubicBezTo>
                              <a:cubicBezTo>
                                <a:pt x="1259394" y="-7600"/>
                                <a:pt x="1518531" y="-8577"/>
                                <a:pt x="1764277" y="22938"/>
                              </a:cubicBezTo>
                              <a:cubicBezTo>
                                <a:pt x="2375566" y="101330"/>
                                <a:pt x="2800349" y="365289"/>
                                <a:pt x="2800349" y="666750"/>
                              </a:cubicBezTo>
                            </a:path>
                          </a:pathLst>
                        </a:custGeom>
                        <a:noFill/>
                        <a:ln w="28575">
                          <a:solidFill>
                            <a:schemeClr val="bg2">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E2C47" id="Дуга 37" o:spid="_x0000_s1026" style="position:absolute;margin-left:103.2pt;margin-top:.75pt;width:220.5pt;height:105pt;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00350,133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" path="m2197,704090nsc-34432,393119,385932,111503,1014725,25762v244669,-33362,503806,-34339,749552,-2824c2375566,101330,2800349,365289,2800349,666750r-1400174,l2197,704090xem2197,704090nfc-34432,393119,385932,111503,1014725,25762v244669,-33362,503806,-34339,749552,-2824c2375566,101330,2800349,365289,2800349,666750e" filled="f" strokecolor="#938953 [1614]" strokeweight="2.25pt">
                <v:path arrowok="t" o:connecttype="custom" o:connectlocs="2197,704090;1014725,25762;1764277,22938;2800349,666750" o:connectangles="0,0,0,0"/>
              </v:shape>
            </w:pict>
          </mc:Fallback>
        </mc:AlternateContent>
      </w:r>
      <w:r w:rsidR="003F06B0" w:rsidRPr="00533F72">
        <w:rPr>
          <w:rFonts w:ascii="Times New Roman" w:hAnsi="Times New Roman" w:cs="Times New Roman"/>
          <w:b/>
          <w:sz w:val="28"/>
        </w:rPr>
        <w:t>Средние расходы</w:t>
      </w:r>
    </w:p>
    <w:p w:rsidR="00E47456" w:rsidRPr="00533F72" w:rsidRDefault="00043A07" w:rsidP="00CD5D93">
      <w:pPr>
        <w:spacing w:after="0" w:line="240" w:lineRule="auto"/>
        <w:ind w:firstLine="709"/>
        <w:jc w:val="both"/>
        <w:rPr>
          <w:rFonts w:ascii="Times New Roman" w:hAnsi="Times New Roman" w:cs="Times New Roman"/>
          <w:color w:val="FF0000"/>
          <w:sz w:val="28"/>
        </w:rPr>
      </w:pPr>
      <w:r>
        <w:rPr>
          <w:rFonts w:ascii="Times New Roman" w:hAnsi="Times New Roman" w:cs="Times New Roman"/>
          <w:noProof/>
          <w:color w:val="FF0000"/>
          <w:sz w:val="28"/>
          <w:lang w:eastAsia="ru-RU"/>
        </w:rPr>
        <mc:AlternateContent>
          <mc:Choice Requires="wps">
            <w:drawing>
              <wp:anchor distT="0" distB="0" distL="114300" distR="114300" simplePos="0" relativeHeight="251590656" behindDoc="0" locked="0" layoutInCell="1" allowOverlap="1">
                <wp:simplePos x="0" y="0"/>
                <wp:positionH relativeFrom="column">
                  <wp:posOffset>567690</wp:posOffset>
                </wp:positionH>
                <wp:positionV relativeFrom="paragraph">
                  <wp:posOffset>71755</wp:posOffset>
                </wp:positionV>
                <wp:extent cx="9525" cy="1562100"/>
                <wp:effectExtent l="19050" t="19050" r="28575" b="19050"/>
                <wp:wrapNone/>
                <wp:docPr id="56"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1562100"/>
                        </a:xfrm>
                        <a:prstGeom prst="line">
                          <a:avLst/>
                        </a:prstGeom>
                        <a:ln w="349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7ABA88" id="Прямая соединительная линия 2" o:spid="_x0000_s1026" style="position:absolute;flip:x;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7pt,5.65pt" to="45.45pt,1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" strokecolor="black [3213]" strokeweight="2.75pt">
                <o:lock v:ext="edit" shapetype="f"/>
              </v:line>
            </w:pict>
          </mc:Fallback>
        </mc:AlternateContent>
      </w:r>
    </w:p>
    <w:p w:rsidR="00E47456" w:rsidRPr="00533F72" w:rsidRDefault="00E47456" w:rsidP="00CD5D93">
      <w:pPr>
        <w:spacing w:after="0" w:line="240" w:lineRule="auto"/>
        <w:ind w:firstLine="709"/>
        <w:jc w:val="both"/>
        <w:rPr>
          <w:rFonts w:ascii="Times New Roman" w:hAnsi="Times New Roman" w:cs="Times New Roman"/>
          <w:color w:val="FF0000"/>
          <w:sz w:val="28"/>
        </w:rPr>
      </w:pPr>
    </w:p>
    <w:p w:rsidR="00E47456" w:rsidRPr="00533F72" w:rsidRDefault="00E47456" w:rsidP="00CD5D93">
      <w:pPr>
        <w:spacing w:after="0" w:line="240" w:lineRule="auto"/>
        <w:ind w:firstLine="709"/>
        <w:jc w:val="both"/>
        <w:rPr>
          <w:rFonts w:ascii="Times New Roman" w:hAnsi="Times New Roman" w:cs="Times New Roman"/>
          <w:color w:val="FF0000"/>
          <w:sz w:val="28"/>
        </w:rPr>
      </w:pPr>
    </w:p>
    <w:p w:rsidR="00E47456" w:rsidRPr="00533F72" w:rsidRDefault="00043A07" w:rsidP="00E47456">
      <w:pPr>
        <w:spacing w:after="0" w:line="240" w:lineRule="auto"/>
        <w:jc w:val="both"/>
        <w:rPr>
          <w:rFonts w:ascii="Times New Roman" w:hAnsi="Times New Roman" w:cs="Times New Roman"/>
          <w:b/>
          <w:color w:val="7030A0"/>
          <w:sz w:val="28"/>
        </w:rPr>
      </w:pPr>
      <w:r>
        <w:rPr>
          <w:rFonts w:ascii="Times New Roman" w:hAnsi="Times New Roman" w:cs="Times New Roman"/>
          <w:b/>
          <w:noProof/>
          <w:color w:val="7030A0"/>
          <w:sz w:val="28"/>
          <w:lang w:eastAsia="ru-RU"/>
        </w:rPr>
        <mc:AlternateContent>
          <mc:Choice Requires="wps">
            <w:drawing>
              <wp:anchor distT="0" distB="0" distL="114300" distR="114300" simplePos="0" relativeHeight="251738112" behindDoc="0" locked="0" layoutInCell="1" allowOverlap="1">
                <wp:simplePos x="0" y="0"/>
                <wp:positionH relativeFrom="column">
                  <wp:posOffset>186690</wp:posOffset>
                </wp:positionH>
                <wp:positionV relativeFrom="paragraph">
                  <wp:posOffset>154305</wp:posOffset>
                </wp:positionV>
                <wp:extent cx="9525" cy="381000"/>
                <wp:effectExtent l="76200" t="0" r="85725" b="57150"/>
                <wp:wrapNone/>
                <wp:docPr id="102" name="Прямая со стрелкой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3810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681BEFB" id="Прямая со стрелкой 102" o:spid="_x0000_s1026" type="#_x0000_t32" style="position:absolute;margin-left:14.7pt;margin-top:12.15pt;width:.75pt;height:30pt;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" strokecolor="black [3213]" strokeweight="2pt">
                <v:stroke endarrow="block"/>
                <o:lock v:ext="edit" shapetype="f"/>
              </v:shape>
            </w:pict>
          </mc:Fallback>
        </mc:AlternateContent>
      </w:r>
      <w:r>
        <w:rPr>
          <w:rFonts w:ascii="Times New Roman" w:hAnsi="Times New Roman" w:cs="Times New Roman"/>
          <w:b/>
          <w:noProof/>
          <w:color w:val="7030A0"/>
          <w:sz w:val="28"/>
          <w:lang w:eastAsia="ru-RU"/>
        </w:rPr>
        <mc:AlternateContent>
          <mc:Choice Requires="wps">
            <w:drawing>
              <wp:anchor distT="0" distB="0" distL="114300" distR="114300" simplePos="0" relativeHeight="251637760" behindDoc="0" locked="0" layoutInCell="1" allowOverlap="1">
                <wp:simplePos x="0" y="0"/>
                <wp:positionH relativeFrom="column">
                  <wp:posOffset>1367790</wp:posOffset>
                </wp:positionH>
                <wp:positionV relativeFrom="paragraph">
                  <wp:posOffset>106680</wp:posOffset>
                </wp:positionV>
                <wp:extent cx="9525" cy="904875"/>
                <wp:effectExtent l="19050" t="19050" r="28575" b="9525"/>
                <wp:wrapNone/>
                <wp:docPr id="55" name="Прямая соединительная линия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904875"/>
                        </a:xfrm>
                        <a:prstGeom prst="line">
                          <a:avLst/>
                        </a:prstGeom>
                        <a:ln w="317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3ADA6A" id="Прямая соединительная линия 32" o:spid="_x0000_s1026" style="position:absolute;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7pt,8.4pt" to="108.45pt,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" strokecolor="red" strokeweight="2.5pt">
                <v:stroke dashstyle="dash"/>
                <o:lock v:ext="edit" shapetype="f"/>
              </v:line>
            </w:pict>
          </mc:Fallback>
        </mc:AlternateContent>
      </w:r>
      <w:r>
        <w:rPr>
          <w:rFonts w:ascii="Times New Roman" w:hAnsi="Times New Roman" w:cs="Times New Roman"/>
          <w:b/>
          <w:noProof/>
          <w:color w:val="7030A0"/>
          <w:sz w:val="28"/>
          <w:lang w:eastAsia="ru-RU"/>
        </w:rPr>
        <mc:AlternateContent>
          <mc:Choice Requires="wps">
            <w:drawing>
              <wp:anchor distT="0" distB="0" distL="114300" distR="114300" simplePos="0" relativeHeight="251619328" behindDoc="0" locked="0" layoutInCell="1" allowOverlap="1">
                <wp:simplePos x="0" y="0"/>
                <wp:positionH relativeFrom="column">
                  <wp:posOffset>577215</wp:posOffset>
                </wp:positionH>
                <wp:positionV relativeFrom="paragraph">
                  <wp:posOffset>97155</wp:posOffset>
                </wp:positionV>
                <wp:extent cx="809625" cy="9525"/>
                <wp:effectExtent l="19050" t="19050" r="9525" b="28575"/>
                <wp:wrapNone/>
                <wp:docPr id="54" name="Прямая соединительная линия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9625" cy="9525"/>
                        </a:xfrm>
                        <a:prstGeom prst="line">
                          <a:avLst/>
                        </a:prstGeom>
                        <a:ln w="317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C359283" id="Прямая соединительная линия 31" o:spid="_x0000_s1026" style="position:absolute;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45pt,7.65pt" to="109.2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" strokecolor="red" strokeweight="2.5pt">
                <v:stroke dashstyle="dash"/>
                <o:lock v:ext="edit" shapetype="f"/>
              </v:line>
            </w:pict>
          </mc:Fallback>
        </mc:AlternateContent>
      </w:r>
      <w:r w:rsidR="00E47456" w:rsidRPr="00533F72">
        <w:rPr>
          <w:rFonts w:ascii="Times New Roman" w:hAnsi="Times New Roman" w:cs="Times New Roman"/>
          <w:b/>
          <w:color w:val="7030A0"/>
          <w:sz w:val="28"/>
        </w:rPr>
        <w:t xml:space="preserve">        С</w:t>
      </w:r>
    </w:p>
    <w:p w:rsidR="00E47456" w:rsidRPr="00533F72" w:rsidRDefault="00E47456" w:rsidP="00E47456">
      <w:pPr>
        <w:spacing w:after="0" w:line="240" w:lineRule="auto"/>
        <w:jc w:val="both"/>
        <w:rPr>
          <w:rFonts w:ascii="Times New Roman" w:hAnsi="Times New Roman" w:cs="Times New Roman"/>
          <w:b/>
          <w:color w:val="7030A0"/>
          <w:sz w:val="28"/>
        </w:rPr>
      </w:pPr>
    </w:p>
    <w:p w:rsidR="00E47456" w:rsidRPr="00533F72" w:rsidRDefault="00043A07" w:rsidP="00E47456">
      <w:pPr>
        <w:spacing w:after="0" w:line="240" w:lineRule="auto"/>
        <w:jc w:val="both"/>
        <w:rPr>
          <w:rFonts w:ascii="Times New Roman" w:hAnsi="Times New Roman" w:cs="Times New Roman"/>
          <w:b/>
          <w:color w:val="7030A0"/>
          <w:sz w:val="28"/>
        </w:rPr>
      </w:pPr>
      <w:r>
        <w:rPr>
          <w:rFonts w:ascii="Times New Roman" w:hAnsi="Times New Roman" w:cs="Times New Roman"/>
          <w:b/>
          <w:noProof/>
          <w:color w:val="7030A0"/>
          <w:sz w:val="28"/>
          <w:lang w:eastAsia="ru-RU"/>
        </w:rPr>
        <mc:AlternateContent>
          <mc:Choice Requires="wps">
            <w:drawing>
              <wp:anchor distT="0" distB="0" distL="114300" distR="114300" simplePos="0" relativeHeight="251695104" behindDoc="0" locked="0" layoutInCell="1" allowOverlap="1">
                <wp:simplePos x="0" y="0"/>
                <wp:positionH relativeFrom="column">
                  <wp:posOffset>615315</wp:posOffset>
                </wp:positionH>
                <wp:positionV relativeFrom="paragraph">
                  <wp:posOffset>116840</wp:posOffset>
                </wp:positionV>
                <wp:extent cx="2124075" cy="19050"/>
                <wp:effectExtent l="19050" t="19050" r="0" b="19050"/>
                <wp:wrapNone/>
                <wp:docPr id="53" name="Прямая соединительная линия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24075" cy="19050"/>
                        </a:xfrm>
                        <a:prstGeom prst="line">
                          <a:avLst/>
                        </a:prstGeom>
                        <a:ln w="317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A7504D" id="Прямая соединительная линия 34"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45pt,9.2pt" to="215.7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" strokecolor="red" strokeweight="2.5pt">
                <v:stroke dashstyle="dash"/>
                <o:lock v:ext="edit" shapetype="f"/>
              </v:line>
            </w:pict>
          </mc:Fallback>
        </mc:AlternateContent>
      </w:r>
      <w:r>
        <w:rPr>
          <w:rFonts w:ascii="Times New Roman" w:hAnsi="Times New Roman" w:cs="Times New Roman"/>
          <w:b/>
          <w:noProof/>
          <w:color w:val="7030A0"/>
          <w:sz w:val="28"/>
          <w:lang w:eastAsia="ru-RU"/>
        </w:rPr>
        <mc:AlternateContent>
          <mc:Choice Requires="wps">
            <w:drawing>
              <wp:anchor distT="0" distB="0" distL="114300" distR="114300" simplePos="0" relativeHeight="251664384" behindDoc="0" locked="0" layoutInCell="1" allowOverlap="1">
                <wp:simplePos x="0" y="0"/>
                <wp:positionH relativeFrom="column">
                  <wp:posOffset>2720340</wp:posOffset>
                </wp:positionH>
                <wp:positionV relativeFrom="paragraph">
                  <wp:posOffset>116840</wp:posOffset>
                </wp:positionV>
                <wp:extent cx="19050" cy="495300"/>
                <wp:effectExtent l="19050" t="19050" r="19050" b="0"/>
                <wp:wrapNone/>
                <wp:docPr id="52" name="Прямая соединительная линия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495300"/>
                        </a:xfrm>
                        <a:prstGeom prst="line">
                          <a:avLst/>
                        </a:prstGeom>
                        <a:ln w="317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FCE0EE" id="Прямая соединительная линия 33"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2pt,9.2pt" to="215.7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" strokecolor="red" strokeweight="2.5pt">
                <v:stroke dashstyle="dash"/>
                <o:lock v:ext="edit" shapetype="f"/>
              </v:line>
            </w:pict>
          </mc:Fallback>
        </mc:AlternateContent>
      </w:r>
      <w:r w:rsidR="00E47456" w:rsidRPr="00533F72">
        <w:rPr>
          <w:rFonts w:ascii="Times New Roman" w:hAnsi="Times New Roman" w:cs="Times New Roman"/>
          <w:b/>
          <w:color w:val="7030A0"/>
          <w:sz w:val="28"/>
        </w:rPr>
        <w:t xml:space="preserve">        С</w:t>
      </w:r>
      <w:r w:rsidR="00E47456" w:rsidRPr="00533F72">
        <w:rPr>
          <w:rFonts w:ascii="Times New Roman" w:hAnsi="Times New Roman" w:cs="Times New Roman"/>
          <w:b/>
          <w:color w:val="7030A0"/>
          <w:sz w:val="28"/>
          <w:vertAlign w:val="subscript"/>
        </w:rPr>
        <w:t>2</w:t>
      </w:r>
    </w:p>
    <w:p w:rsidR="00E47456" w:rsidRPr="00533F72" w:rsidRDefault="00E47456" w:rsidP="00E47456">
      <w:pPr>
        <w:spacing w:after="0" w:line="240" w:lineRule="auto"/>
        <w:jc w:val="both"/>
        <w:rPr>
          <w:rFonts w:ascii="Times New Roman" w:hAnsi="Times New Roman" w:cs="Times New Roman"/>
          <w:b/>
          <w:color w:val="7030A0"/>
          <w:sz w:val="28"/>
        </w:rPr>
      </w:pPr>
    </w:p>
    <w:p w:rsidR="00E47456" w:rsidRPr="00533F72" w:rsidRDefault="00043A07" w:rsidP="00E47456">
      <w:pPr>
        <w:spacing w:after="0" w:line="240" w:lineRule="auto"/>
        <w:jc w:val="both"/>
        <w:rPr>
          <w:rFonts w:ascii="Times New Roman" w:hAnsi="Times New Roman" w:cs="Times New Roman"/>
          <w:b/>
          <w:color w:val="7030A0"/>
          <w:sz w:val="28"/>
        </w:rPr>
      </w:pPr>
      <w:r>
        <w:rPr>
          <w:rFonts w:ascii="Times New Roman" w:hAnsi="Times New Roman" w:cs="Times New Roman"/>
          <w:b/>
          <w:noProof/>
          <w:color w:val="7030A0"/>
          <w:sz w:val="28"/>
          <w:lang w:eastAsia="ru-RU"/>
        </w:rPr>
        <mc:AlternateContent>
          <mc:Choice Requires="wps">
            <w:drawing>
              <wp:anchor distT="4294967295" distB="4294967295" distL="114300" distR="114300" simplePos="0" relativeHeight="251607040" behindDoc="0" locked="0" layoutInCell="1" allowOverlap="1">
                <wp:simplePos x="0" y="0"/>
                <wp:positionH relativeFrom="column">
                  <wp:posOffset>567690</wp:posOffset>
                </wp:positionH>
                <wp:positionV relativeFrom="paragraph">
                  <wp:posOffset>203199</wp:posOffset>
                </wp:positionV>
                <wp:extent cx="3924300" cy="0"/>
                <wp:effectExtent l="0" t="19050" r="0" b="19050"/>
                <wp:wrapNone/>
                <wp:docPr id="51" name="Прямая соединительная линия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924300" cy="0"/>
                        </a:xfrm>
                        <a:prstGeom prst="line">
                          <a:avLst/>
                        </a:prstGeom>
                        <a:ln w="349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6E868F" id="Прямая соединительная линия 27" o:spid="_x0000_s1026" style="position:absolute;flip:y;z-index:251607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4.7pt,16pt" to="353.7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" strokecolor="black [3213]" strokeweight="2.75pt">
                <o:lock v:ext="edit" shapetype="f"/>
              </v:line>
            </w:pict>
          </mc:Fallback>
        </mc:AlternateContent>
      </w:r>
    </w:p>
    <w:p w:rsidR="00E47456" w:rsidRPr="00533F72" w:rsidRDefault="00043A07" w:rsidP="00E47456">
      <w:pPr>
        <w:spacing w:after="0" w:line="240" w:lineRule="auto"/>
        <w:jc w:val="both"/>
        <w:rPr>
          <w:rFonts w:ascii="Times New Roman" w:hAnsi="Times New Roman" w:cs="Times New Roman"/>
          <w:b/>
          <w:color w:val="7030A0"/>
          <w:sz w:val="28"/>
        </w:rPr>
      </w:pPr>
      <w:r>
        <w:rPr>
          <w:rFonts w:ascii="Times New Roman" w:hAnsi="Times New Roman" w:cs="Times New Roman"/>
          <w:b/>
          <w:noProof/>
          <w:color w:val="7030A0"/>
          <w:sz w:val="28"/>
          <w:lang w:eastAsia="ru-RU"/>
        </w:rPr>
        <mc:AlternateContent>
          <mc:Choice Requires="wps">
            <w:drawing>
              <wp:anchor distT="4294967295" distB="4294967295" distL="114300" distR="114300" simplePos="0" relativeHeight="251725824" behindDoc="0" locked="0" layoutInCell="1" allowOverlap="1">
                <wp:simplePos x="0" y="0"/>
                <wp:positionH relativeFrom="column">
                  <wp:posOffset>1596390</wp:posOffset>
                </wp:positionH>
                <wp:positionV relativeFrom="paragraph">
                  <wp:posOffset>170179</wp:posOffset>
                </wp:positionV>
                <wp:extent cx="885825" cy="0"/>
                <wp:effectExtent l="0" t="76200" r="28575" b="95250"/>
                <wp:wrapNone/>
                <wp:docPr id="50"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5825"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F58754E" id="Прямая со стрелкой 88" o:spid="_x0000_s1026" type="#_x0000_t32" style="position:absolute;margin-left:125.7pt;margin-top:13.4pt;width:69.75pt;height:0;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" strokecolor="black [3213]" strokeweight="2pt">
                <v:stroke endarrow="block"/>
                <o:lock v:ext="edit" shapetype="f"/>
              </v:shape>
            </w:pict>
          </mc:Fallback>
        </mc:AlternateContent>
      </w:r>
      <w:r w:rsidR="00E47456" w:rsidRPr="00533F72">
        <w:rPr>
          <w:rFonts w:ascii="Times New Roman" w:hAnsi="Times New Roman" w:cs="Times New Roman"/>
          <w:b/>
          <w:color w:val="7030A0"/>
          <w:sz w:val="28"/>
        </w:rPr>
        <w:t xml:space="preserve">         0                  </w:t>
      </w:r>
      <w:r w:rsidR="00E47456" w:rsidRPr="00533F72">
        <w:rPr>
          <w:rFonts w:ascii="Times New Roman" w:hAnsi="Times New Roman" w:cs="Times New Roman"/>
          <w:b/>
          <w:color w:val="7030A0"/>
          <w:sz w:val="28"/>
          <w:lang w:val="en-US"/>
        </w:rPr>
        <w:t>Q</w:t>
      </w:r>
      <w:r w:rsidR="00E47456" w:rsidRPr="00533F72">
        <w:rPr>
          <w:rFonts w:ascii="Times New Roman" w:hAnsi="Times New Roman" w:cs="Times New Roman"/>
          <w:b/>
          <w:color w:val="7030A0"/>
          <w:sz w:val="28"/>
        </w:rPr>
        <w:t xml:space="preserve">                            </w:t>
      </w:r>
      <w:r w:rsidR="00E47456" w:rsidRPr="00533F72">
        <w:rPr>
          <w:rFonts w:ascii="Times New Roman" w:hAnsi="Times New Roman" w:cs="Times New Roman"/>
          <w:b/>
          <w:color w:val="7030A0"/>
          <w:sz w:val="28"/>
          <w:lang w:val="en-US"/>
        </w:rPr>
        <w:t>Q</w:t>
      </w:r>
      <w:r w:rsidR="00E47456" w:rsidRPr="00533F72">
        <w:rPr>
          <w:rFonts w:ascii="Times New Roman" w:hAnsi="Times New Roman" w:cs="Times New Roman"/>
          <w:b/>
          <w:color w:val="7030A0"/>
          <w:sz w:val="28"/>
          <w:vertAlign w:val="subscript"/>
        </w:rPr>
        <w:t>1</w:t>
      </w:r>
      <w:r w:rsidR="003F06B0" w:rsidRPr="00533F72">
        <w:rPr>
          <w:rFonts w:ascii="Times New Roman" w:hAnsi="Times New Roman" w:cs="Times New Roman"/>
          <w:b/>
          <w:color w:val="7030A0"/>
          <w:sz w:val="28"/>
        </w:rPr>
        <w:t xml:space="preserve">                      </w:t>
      </w:r>
      <w:r w:rsidR="003F06B0" w:rsidRPr="00533F72">
        <w:rPr>
          <w:rFonts w:ascii="Times New Roman" w:hAnsi="Times New Roman" w:cs="Times New Roman"/>
          <w:b/>
          <w:sz w:val="28"/>
        </w:rPr>
        <w:t>Объем производства</w:t>
      </w:r>
    </w:p>
    <w:p w:rsidR="00E47456" w:rsidRPr="00533F72" w:rsidRDefault="00E47456" w:rsidP="00E47456">
      <w:pPr>
        <w:spacing w:after="0" w:line="240" w:lineRule="auto"/>
        <w:jc w:val="both"/>
        <w:rPr>
          <w:rFonts w:ascii="Times New Roman" w:hAnsi="Times New Roman" w:cs="Times New Roman"/>
          <w:b/>
          <w:color w:val="7030A0"/>
          <w:sz w:val="28"/>
        </w:rPr>
      </w:pPr>
    </w:p>
    <w:p w:rsidR="003F06B0" w:rsidRPr="00ED2DD6" w:rsidRDefault="003F06B0" w:rsidP="00190639">
      <w:pPr>
        <w:spacing w:after="0" w:line="240" w:lineRule="auto"/>
        <w:jc w:val="center"/>
        <w:rPr>
          <w:rFonts w:ascii="Times New Roman" w:hAnsi="Times New Roman" w:cs="Times New Roman"/>
          <w:b/>
          <w:bCs/>
          <w:sz w:val="28"/>
        </w:rPr>
      </w:pPr>
      <w:r w:rsidRPr="00ED2DD6">
        <w:rPr>
          <w:rFonts w:ascii="Times New Roman" w:hAnsi="Times New Roman" w:cs="Times New Roman"/>
          <w:b/>
          <w:bCs/>
          <w:sz w:val="28"/>
        </w:rPr>
        <w:t xml:space="preserve">Рисунок </w:t>
      </w:r>
      <w:r w:rsidR="00ED2DD6" w:rsidRPr="00ED2DD6">
        <w:rPr>
          <w:rFonts w:ascii="Times New Roman" w:hAnsi="Times New Roman" w:cs="Times New Roman"/>
          <w:b/>
          <w:bCs/>
          <w:sz w:val="28"/>
        </w:rPr>
        <w:t>2</w:t>
      </w:r>
      <w:r w:rsidR="00AF05A7">
        <w:rPr>
          <w:rFonts w:ascii="Times New Roman" w:hAnsi="Times New Roman" w:cs="Times New Roman"/>
          <w:b/>
          <w:bCs/>
          <w:sz w:val="28"/>
        </w:rPr>
        <w:t>1</w:t>
      </w:r>
      <w:r w:rsidRPr="00ED2DD6">
        <w:rPr>
          <w:rFonts w:ascii="Times New Roman" w:hAnsi="Times New Roman" w:cs="Times New Roman"/>
          <w:b/>
          <w:bCs/>
          <w:sz w:val="28"/>
        </w:rPr>
        <w:t xml:space="preserve"> – Схема повышения «эффекта масштаба»</w:t>
      </w:r>
    </w:p>
    <w:p w:rsidR="0010668C" w:rsidRPr="00533F72" w:rsidRDefault="0010668C" w:rsidP="00575189">
      <w:pPr>
        <w:spacing w:after="0" w:line="240" w:lineRule="auto"/>
        <w:rPr>
          <w:rFonts w:ascii="Times New Roman" w:hAnsi="Times New Roman" w:cs="Times New Roman"/>
          <w:sz w:val="24"/>
          <w:szCs w:val="24"/>
        </w:rPr>
      </w:pPr>
      <w:r w:rsidRPr="00533F72">
        <w:rPr>
          <w:rFonts w:ascii="Times New Roman" w:hAnsi="Times New Roman" w:cs="Times New Roman"/>
          <w:sz w:val="24"/>
          <w:szCs w:val="24"/>
        </w:rPr>
        <w:t xml:space="preserve">Примечание: согласно </w:t>
      </w:r>
      <w:r w:rsidR="00575189" w:rsidRPr="00533F72">
        <w:rPr>
          <w:rFonts w:ascii="Times New Roman" w:hAnsi="Times New Roman" w:cs="Times New Roman"/>
          <w:sz w:val="24"/>
          <w:szCs w:val="24"/>
          <w:lang w:val="kk-KZ"/>
        </w:rPr>
        <w:t xml:space="preserve">данным </w:t>
      </w:r>
      <w:r w:rsidRPr="00533F72">
        <w:rPr>
          <w:rFonts w:ascii="Times New Roman" w:hAnsi="Times New Roman" w:cs="Times New Roman"/>
          <w:sz w:val="24"/>
          <w:szCs w:val="24"/>
        </w:rPr>
        <w:t>[</w:t>
      </w:r>
      <w:r w:rsidR="00B73AE1" w:rsidRPr="00533F72">
        <w:rPr>
          <w:rFonts w:ascii="Times New Roman" w:hAnsi="Times New Roman" w:cs="Times New Roman"/>
          <w:sz w:val="24"/>
          <w:szCs w:val="24"/>
        </w:rPr>
        <w:t>10</w:t>
      </w:r>
      <w:r w:rsidR="00D962FD">
        <w:rPr>
          <w:rFonts w:ascii="Times New Roman" w:hAnsi="Times New Roman" w:cs="Times New Roman"/>
          <w:sz w:val="24"/>
          <w:szCs w:val="24"/>
        </w:rPr>
        <w:t>2</w:t>
      </w:r>
      <w:r w:rsidRPr="00533F72">
        <w:rPr>
          <w:rFonts w:ascii="Times New Roman" w:hAnsi="Times New Roman" w:cs="Times New Roman"/>
          <w:sz w:val="24"/>
          <w:szCs w:val="24"/>
        </w:rPr>
        <w:t>]</w:t>
      </w:r>
    </w:p>
    <w:p w:rsidR="00CD5D93" w:rsidRPr="00533F72" w:rsidRDefault="00CD5D93" w:rsidP="00CD5D93">
      <w:pPr>
        <w:spacing w:after="0" w:line="240" w:lineRule="auto"/>
        <w:jc w:val="both"/>
        <w:rPr>
          <w:rFonts w:ascii="Times New Roman" w:hAnsi="Times New Roman" w:cs="Times New Roman"/>
          <w:sz w:val="28"/>
        </w:rPr>
      </w:pPr>
    </w:p>
    <w:p w:rsidR="00CD5D93" w:rsidRPr="00533F72" w:rsidRDefault="00637196"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Это означает, что каждая следующая единица произведенной продукции потребует меньше затрат производственных ресурсов и границы данного эффекта как видно из схемы показано в виде кривой</w:t>
      </w:r>
      <w:r w:rsidR="00CD5D93" w:rsidRPr="00533F72">
        <w:rPr>
          <w:rFonts w:ascii="Times New Roman" w:hAnsi="Times New Roman" w:cs="Times New Roman"/>
          <w:sz w:val="28"/>
        </w:rPr>
        <w:t xml:space="preserve">. </w:t>
      </w:r>
      <w:r w:rsidR="006340DA" w:rsidRPr="00533F72">
        <w:rPr>
          <w:rFonts w:ascii="Times New Roman" w:hAnsi="Times New Roman" w:cs="Times New Roman"/>
          <w:sz w:val="28"/>
        </w:rPr>
        <w:t>Кривая выпуклая, что означает, что в начале эффект приводит к снижению средних затрат на единицу и росту прибыли до определенного уровня, после которого имеется участок стабилизации затрат и прибыли и после чего рост производства доходит до уровня, когда требуются более значительные затраты и доход снова сокращается</w:t>
      </w:r>
      <w:r w:rsidR="00CD5D93" w:rsidRPr="00533F72">
        <w:rPr>
          <w:rFonts w:ascii="Times New Roman" w:hAnsi="Times New Roman" w:cs="Times New Roman"/>
          <w:sz w:val="28"/>
        </w:rPr>
        <w:t xml:space="preserve"> [</w:t>
      </w:r>
      <w:r w:rsidR="009E7FD1" w:rsidRPr="00533F72">
        <w:rPr>
          <w:rFonts w:ascii="Times New Roman" w:hAnsi="Times New Roman" w:cs="Times New Roman"/>
          <w:sz w:val="28"/>
        </w:rPr>
        <w:t>10</w:t>
      </w:r>
      <w:r w:rsidR="00D962FD">
        <w:rPr>
          <w:rFonts w:ascii="Times New Roman" w:hAnsi="Times New Roman" w:cs="Times New Roman"/>
          <w:sz w:val="28"/>
        </w:rPr>
        <w:t>3</w:t>
      </w:r>
      <w:r w:rsidR="00CD5D93" w:rsidRPr="00533F72">
        <w:rPr>
          <w:rFonts w:ascii="Times New Roman" w:hAnsi="Times New Roman" w:cs="Times New Roman"/>
          <w:sz w:val="28"/>
        </w:rPr>
        <w:t>].</w:t>
      </w:r>
    </w:p>
    <w:p w:rsidR="00CD5D93" w:rsidRPr="00533F72" w:rsidRDefault="006340DA"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Конечно же фирмы имеют возможность самостоятельно принимать решения по диверсификации своей деятельности, но гораздо более эффективным является создание определенных условий </w:t>
      </w:r>
      <w:r w:rsidR="00CD5D93" w:rsidRPr="00533F72">
        <w:rPr>
          <w:rFonts w:ascii="Times New Roman" w:hAnsi="Times New Roman" w:cs="Times New Roman"/>
          <w:sz w:val="28"/>
        </w:rPr>
        <w:t>институциональн</w:t>
      </w:r>
      <w:r w:rsidRPr="00533F72">
        <w:rPr>
          <w:rFonts w:ascii="Times New Roman" w:hAnsi="Times New Roman" w:cs="Times New Roman"/>
          <w:sz w:val="28"/>
        </w:rPr>
        <w:t xml:space="preserve">ого характера, которые бы стимулировали внедрение диверсификационных мер на производстве с достижением дополнительного </w:t>
      </w:r>
      <w:r w:rsidR="00CD5D93" w:rsidRPr="00533F72">
        <w:rPr>
          <w:rFonts w:ascii="Times New Roman" w:hAnsi="Times New Roman" w:cs="Times New Roman"/>
          <w:sz w:val="28"/>
        </w:rPr>
        <w:t>синергетического эффекта [</w:t>
      </w:r>
      <w:r w:rsidR="009E7FD1" w:rsidRPr="00533F72">
        <w:rPr>
          <w:rFonts w:ascii="Times New Roman" w:hAnsi="Times New Roman" w:cs="Times New Roman"/>
          <w:sz w:val="28"/>
        </w:rPr>
        <w:t>10</w:t>
      </w:r>
      <w:r w:rsidR="00D962FD">
        <w:rPr>
          <w:rFonts w:ascii="Times New Roman" w:hAnsi="Times New Roman" w:cs="Times New Roman"/>
          <w:sz w:val="28"/>
        </w:rPr>
        <w:t>4</w:t>
      </w:r>
      <w:r w:rsidR="00CD5D93" w:rsidRPr="00533F72">
        <w:rPr>
          <w:rFonts w:ascii="Times New Roman" w:hAnsi="Times New Roman" w:cs="Times New Roman"/>
          <w:sz w:val="28"/>
        </w:rPr>
        <w:t>].</w:t>
      </w:r>
    </w:p>
    <w:p w:rsidR="00CD5D93" w:rsidRPr="00533F72" w:rsidRDefault="006340DA"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Кроме того, важным было бы создание механизма повышения интересов и государственного сектора экономики в росте процессов </w:t>
      </w:r>
      <w:r w:rsidR="00CD5D93" w:rsidRPr="00533F72">
        <w:rPr>
          <w:rFonts w:ascii="Times New Roman" w:hAnsi="Times New Roman" w:cs="Times New Roman"/>
          <w:sz w:val="28"/>
        </w:rPr>
        <w:t>диверсификации</w:t>
      </w:r>
      <w:r w:rsidRPr="00533F72">
        <w:rPr>
          <w:rFonts w:ascii="Times New Roman" w:hAnsi="Times New Roman" w:cs="Times New Roman"/>
          <w:sz w:val="28"/>
        </w:rPr>
        <w:t xml:space="preserve"> с активным внедрением </w:t>
      </w:r>
      <w:r w:rsidR="00CD5D93" w:rsidRPr="00533F72">
        <w:rPr>
          <w:rFonts w:ascii="Times New Roman" w:hAnsi="Times New Roman" w:cs="Times New Roman"/>
          <w:sz w:val="28"/>
        </w:rPr>
        <w:t xml:space="preserve">инновационных </w:t>
      </w:r>
      <w:r w:rsidR="00AC1EF3" w:rsidRPr="00533F72">
        <w:rPr>
          <w:rFonts w:ascii="Times New Roman" w:hAnsi="Times New Roman" w:cs="Times New Roman"/>
          <w:sz w:val="28"/>
        </w:rPr>
        <w:t xml:space="preserve">методов обработки </w:t>
      </w:r>
      <w:r w:rsidR="00CD5D93" w:rsidRPr="00533F72">
        <w:rPr>
          <w:rFonts w:ascii="Times New Roman" w:hAnsi="Times New Roman" w:cs="Times New Roman"/>
          <w:sz w:val="28"/>
        </w:rPr>
        <w:t xml:space="preserve">производственных ресурсов. </w:t>
      </w:r>
      <w:r w:rsidR="00AC1EF3" w:rsidRPr="00533F72">
        <w:rPr>
          <w:rFonts w:ascii="Times New Roman" w:hAnsi="Times New Roman" w:cs="Times New Roman"/>
          <w:sz w:val="28"/>
        </w:rPr>
        <w:t xml:space="preserve">Общий объем положительных результатов от </w:t>
      </w:r>
      <w:r w:rsidR="00CD5D93" w:rsidRPr="00533F72">
        <w:rPr>
          <w:rFonts w:ascii="Times New Roman" w:hAnsi="Times New Roman" w:cs="Times New Roman"/>
          <w:sz w:val="28"/>
        </w:rPr>
        <w:t>диверсификации хозяйств</w:t>
      </w:r>
      <w:r w:rsidR="00AC1EF3" w:rsidRPr="00533F72">
        <w:rPr>
          <w:rFonts w:ascii="Times New Roman" w:hAnsi="Times New Roman" w:cs="Times New Roman"/>
          <w:sz w:val="28"/>
        </w:rPr>
        <w:t>а</w:t>
      </w:r>
      <w:r w:rsidR="00CD5D93" w:rsidRPr="00533F72">
        <w:rPr>
          <w:rFonts w:ascii="Times New Roman" w:hAnsi="Times New Roman" w:cs="Times New Roman"/>
          <w:sz w:val="28"/>
        </w:rPr>
        <w:t xml:space="preserve"> </w:t>
      </w:r>
      <w:r w:rsidR="00AC1EF3" w:rsidRPr="00533F72">
        <w:rPr>
          <w:rFonts w:ascii="Times New Roman" w:hAnsi="Times New Roman" w:cs="Times New Roman"/>
          <w:sz w:val="28"/>
        </w:rPr>
        <w:t xml:space="preserve">с эффективным использованием инновационного потенциала предполагает развитие управленческих мотивационных систем на </w:t>
      </w:r>
      <w:r w:rsidR="00CD5D93" w:rsidRPr="00533F72">
        <w:rPr>
          <w:rFonts w:ascii="Times New Roman" w:hAnsi="Times New Roman" w:cs="Times New Roman"/>
          <w:sz w:val="28"/>
        </w:rPr>
        <w:t xml:space="preserve">бизнес-процессы </w:t>
      </w:r>
      <w:r w:rsidR="00AC1EF3" w:rsidRPr="00533F72">
        <w:rPr>
          <w:rFonts w:ascii="Times New Roman" w:hAnsi="Times New Roman" w:cs="Times New Roman"/>
          <w:sz w:val="28"/>
        </w:rPr>
        <w:t>предприятий</w:t>
      </w:r>
      <w:r w:rsidR="00CD5D93" w:rsidRPr="00533F72">
        <w:rPr>
          <w:rFonts w:ascii="Times New Roman" w:hAnsi="Times New Roman" w:cs="Times New Roman"/>
          <w:sz w:val="28"/>
        </w:rPr>
        <w:t xml:space="preserve">. </w:t>
      </w:r>
      <w:r w:rsidR="00AC1EF3" w:rsidRPr="00533F72">
        <w:rPr>
          <w:rFonts w:ascii="Times New Roman" w:hAnsi="Times New Roman" w:cs="Times New Roman"/>
          <w:sz w:val="28"/>
        </w:rPr>
        <w:t xml:space="preserve">На основании вышесказанного можно предложить ниже приведенный механизм принятия решений, стимулирующих диверсификацию производственной </w:t>
      </w:r>
      <w:r w:rsidR="00CD5D93" w:rsidRPr="00533F72">
        <w:rPr>
          <w:rFonts w:ascii="Times New Roman" w:hAnsi="Times New Roman" w:cs="Times New Roman"/>
          <w:sz w:val="28"/>
        </w:rPr>
        <w:t>деятельности</w:t>
      </w:r>
      <w:r w:rsidR="00AC1EF3" w:rsidRPr="00533F72">
        <w:rPr>
          <w:rFonts w:ascii="Times New Roman" w:hAnsi="Times New Roman" w:cs="Times New Roman"/>
          <w:sz w:val="28"/>
        </w:rPr>
        <w:t xml:space="preserve"> фирм в условиях рынка</w:t>
      </w:r>
      <w:r w:rsidR="00CD5D93" w:rsidRPr="00533F72">
        <w:rPr>
          <w:rFonts w:ascii="Times New Roman" w:hAnsi="Times New Roman" w:cs="Times New Roman"/>
          <w:sz w:val="28"/>
        </w:rPr>
        <w:t xml:space="preserve">, </w:t>
      </w:r>
      <w:r w:rsidR="00AC1EF3" w:rsidRPr="00533F72">
        <w:rPr>
          <w:rFonts w:ascii="Times New Roman" w:hAnsi="Times New Roman" w:cs="Times New Roman"/>
          <w:sz w:val="28"/>
        </w:rPr>
        <w:t xml:space="preserve">который </w:t>
      </w:r>
      <w:r w:rsidR="00CD5D93" w:rsidRPr="00533F72">
        <w:rPr>
          <w:rFonts w:ascii="Times New Roman" w:hAnsi="Times New Roman" w:cs="Times New Roman"/>
          <w:sz w:val="28"/>
        </w:rPr>
        <w:t xml:space="preserve">приведен на рис. </w:t>
      </w:r>
      <w:r w:rsidR="00551AC6">
        <w:rPr>
          <w:rFonts w:ascii="Times New Roman" w:hAnsi="Times New Roman" w:cs="Times New Roman"/>
          <w:sz w:val="28"/>
        </w:rPr>
        <w:t>2</w:t>
      </w:r>
      <w:r w:rsidR="00AF05A7">
        <w:rPr>
          <w:rFonts w:ascii="Times New Roman" w:hAnsi="Times New Roman" w:cs="Times New Roman"/>
          <w:sz w:val="28"/>
        </w:rPr>
        <w:t>2</w:t>
      </w:r>
      <w:r w:rsidR="00CD5D93" w:rsidRPr="00533F72">
        <w:rPr>
          <w:rFonts w:ascii="Times New Roman" w:hAnsi="Times New Roman" w:cs="Times New Roman"/>
          <w:sz w:val="28"/>
        </w:rPr>
        <w:t>.</w:t>
      </w:r>
    </w:p>
    <w:p w:rsidR="00AC1EF3" w:rsidRPr="00533F72" w:rsidRDefault="00AC1EF3" w:rsidP="00CD5D93">
      <w:pPr>
        <w:spacing w:after="0" w:line="240" w:lineRule="auto"/>
        <w:ind w:firstLine="709"/>
        <w:jc w:val="both"/>
        <w:rPr>
          <w:rFonts w:ascii="Times New Roman" w:hAnsi="Times New Roman" w:cs="Times New Roman"/>
          <w:color w:val="FF0000"/>
          <w:sz w:val="28"/>
        </w:rPr>
      </w:pPr>
    </w:p>
    <w:p w:rsidR="00CD5D93" w:rsidRPr="00533F72" w:rsidRDefault="00CD5D93" w:rsidP="00CD5D93">
      <w:pPr>
        <w:spacing w:after="0" w:line="240" w:lineRule="auto"/>
        <w:jc w:val="both"/>
        <w:rPr>
          <w:rFonts w:ascii="Times New Roman" w:hAnsi="Times New Roman" w:cs="Times New Roman"/>
          <w:sz w:val="28"/>
        </w:rPr>
      </w:pPr>
      <w:r w:rsidRPr="00533F72">
        <w:rPr>
          <w:noProof/>
          <w:lang w:eastAsia="ru-RU"/>
        </w:rPr>
        <w:drawing>
          <wp:inline distT="0" distB="0" distL="0" distR="0">
            <wp:extent cx="6060440" cy="5486400"/>
            <wp:effectExtent l="19050" t="0" r="0" b="0"/>
            <wp:docPr id="91" name="Рисунок 5" descr="C:\Users\User\AppData\Local\Temp\FineReader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FineReader11\media\image3.jpeg"/>
                    <pic:cNvPicPr>
                      <a:picLocks noChangeAspect="1" noChangeArrowheads="1"/>
                    </pic:cNvPicPr>
                  </pic:nvPicPr>
                  <pic:blipFill>
                    <a:blip r:embed="rId29" cstate="print"/>
                    <a:srcRect/>
                    <a:stretch>
                      <a:fillRect/>
                    </a:stretch>
                  </pic:blipFill>
                  <pic:spPr bwMode="auto">
                    <a:xfrm>
                      <a:off x="0" y="0"/>
                      <a:ext cx="6060440" cy="5486400"/>
                    </a:xfrm>
                    <a:prstGeom prst="rect">
                      <a:avLst/>
                    </a:prstGeom>
                    <a:noFill/>
                    <a:ln w="9525">
                      <a:noFill/>
                      <a:miter lim="800000"/>
                      <a:headEnd/>
                      <a:tailEnd/>
                    </a:ln>
                  </pic:spPr>
                </pic:pic>
              </a:graphicData>
            </a:graphic>
          </wp:inline>
        </w:drawing>
      </w:r>
    </w:p>
    <w:p w:rsidR="00CD5D93" w:rsidRPr="00551AC6" w:rsidRDefault="00CD5D93" w:rsidP="00CD5D93">
      <w:pPr>
        <w:spacing w:after="0" w:line="240" w:lineRule="auto"/>
        <w:jc w:val="center"/>
        <w:rPr>
          <w:rFonts w:ascii="Times New Roman" w:hAnsi="Times New Roman" w:cs="Times New Roman"/>
          <w:b/>
          <w:bCs/>
          <w:sz w:val="28"/>
        </w:rPr>
      </w:pPr>
      <w:r w:rsidRPr="00551AC6">
        <w:rPr>
          <w:rFonts w:ascii="Times New Roman" w:hAnsi="Times New Roman" w:cs="Times New Roman"/>
          <w:b/>
          <w:bCs/>
          <w:sz w:val="28"/>
        </w:rPr>
        <w:t xml:space="preserve">Рисунок </w:t>
      </w:r>
      <w:r w:rsidR="00551AC6" w:rsidRPr="00551AC6">
        <w:rPr>
          <w:rFonts w:ascii="Times New Roman" w:hAnsi="Times New Roman" w:cs="Times New Roman"/>
          <w:b/>
          <w:bCs/>
          <w:sz w:val="28"/>
        </w:rPr>
        <w:t>2</w:t>
      </w:r>
      <w:r w:rsidR="00AF05A7">
        <w:rPr>
          <w:rFonts w:ascii="Times New Roman" w:hAnsi="Times New Roman" w:cs="Times New Roman"/>
          <w:b/>
          <w:bCs/>
          <w:sz w:val="28"/>
        </w:rPr>
        <w:t>2</w:t>
      </w:r>
      <w:r w:rsidRPr="00551AC6">
        <w:rPr>
          <w:rFonts w:ascii="Times New Roman" w:hAnsi="Times New Roman" w:cs="Times New Roman"/>
          <w:b/>
          <w:bCs/>
          <w:sz w:val="28"/>
        </w:rPr>
        <w:t xml:space="preserve"> </w:t>
      </w:r>
      <w:r w:rsidR="00AC1EF3" w:rsidRPr="00551AC6">
        <w:rPr>
          <w:rFonts w:ascii="Times New Roman" w:hAnsi="Times New Roman" w:cs="Times New Roman"/>
          <w:b/>
          <w:bCs/>
          <w:sz w:val="28"/>
        </w:rPr>
        <w:t>–</w:t>
      </w:r>
      <w:r w:rsidRPr="00551AC6">
        <w:rPr>
          <w:rFonts w:ascii="Times New Roman" w:hAnsi="Times New Roman" w:cs="Times New Roman"/>
          <w:b/>
          <w:bCs/>
          <w:sz w:val="28"/>
        </w:rPr>
        <w:t xml:space="preserve"> </w:t>
      </w:r>
      <w:r w:rsidR="00AC1EF3" w:rsidRPr="00551AC6">
        <w:rPr>
          <w:rFonts w:ascii="Times New Roman" w:hAnsi="Times New Roman" w:cs="Times New Roman"/>
          <w:b/>
          <w:bCs/>
          <w:sz w:val="28"/>
        </w:rPr>
        <w:t xml:space="preserve">Механизм принятия </w:t>
      </w:r>
      <w:r w:rsidRPr="00551AC6">
        <w:rPr>
          <w:rFonts w:ascii="Times New Roman" w:hAnsi="Times New Roman" w:cs="Times New Roman"/>
          <w:b/>
          <w:bCs/>
          <w:sz w:val="28"/>
        </w:rPr>
        <w:t>решени</w:t>
      </w:r>
      <w:r w:rsidR="00AC1EF3" w:rsidRPr="00551AC6">
        <w:rPr>
          <w:rFonts w:ascii="Times New Roman" w:hAnsi="Times New Roman" w:cs="Times New Roman"/>
          <w:b/>
          <w:bCs/>
          <w:sz w:val="28"/>
        </w:rPr>
        <w:t>й</w:t>
      </w:r>
      <w:r w:rsidRPr="00551AC6">
        <w:rPr>
          <w:rFonts w:ascii="Times New Roman" w:hAnsi="Times New Roman" w:cs="Times New Roman"/>
          <w:b/>
          <w:bCs/>
          <w:sz w:val="28"/>
        </w:rPr>
        <w:t xml:space="preserve"> по стимулированию  диверсификации </w:t>
      </w:r>
      <w:r w:rsidR="00AC1EF3" w:rsidRPr="00551AC6">
        <w:rPr>
          <w:rFonts w:ascii="Times New Roman" w:hAnsi="Times New Roman" w:cs="Times New Roman"/>
          <w:b/>
          <w:bCs/>
          <w:sz w:val="28"/>
        </w:rPr>
        <w:t xml:space="preserve">производственной </w:t>
      </w:r>
      <w:r w:rsidRPr="00551AC6">
        <w:rPr>
          <w:rFonts w:ascii="Times New Roman" w:hAnsi="Times New Roman" w:cs="Times New Roman"/>
          <w:b/>
          <w:bCs/>
          <w:sz w:val="28"/>
        </w:rPr>
        <w:t xml:space="preserve">деятельности </w:t>
      </w:r>
    </w:p>
    <w:p w:rsidR="0010668C" w:rsidRPr="00533F72" w:rsidRDefault="0010668C" w:rsidP="00575189">
      <w:pPr>
        <w:spacing w:after="0" w:line="240" w:lineRule="auto"/>
        <w:rPr>
          <w:rFonts w:ascii="Times New Roman" w:hAnsi="Times New Roman" w:cs="Times New Roman"/>
          <w:sz w:val="24"/>
          <w:szCs w:val="24"/>
        </w:rPr>
      </w:pPr>
      <w:r w:rsidRPr="00533F72">
        <w:rPr>
          <w:rFonts w:ascii="Times New Roman" w:hAnsi="Times New Roman" w:cs="Times New Roman"/>
          <w:sz w:val="24"/>
          <w:szCs w:val="24"/>
        </w:rPr>
        <w:t>Примечание: разработано автором</w:t>
      </w:r>
    </w:p>
    <w:p w:rsidR="00051DF0" w:rsidRDefault="00051DF0" w:rsidP="00CD5D93">
      <w:pPr>
        <w:spacing w:after="0" w:line="240" w:lineRule="auto"/>
        <w:ind w:firstLine="709"/>
        <w:jc w:val="both"/>
        <w:rPr>
          <w:rFonts w:ascii="Times New Roman" w:hAnsi="Times New Roman" w:cs="Times New Roman"/>
          <w:sz w:val="28"/>
        </w:rPr>
      </w:pPr>
    </w:p>
    <w:p w:rsidR="00CD5D93" w:rsidRPr="00533F72" w:rsidRDefault="004B499D"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Для принятия правильных решений необходимо обязательное использование научно обоснованного подхода</w:t>
      </w:r>
      <w:r w:rsidR="00CD5D93" w:rsidRPr="00533F72">
        <w:rPr>
          <w:rFonts w:ascii="Times New Roman" w:hAnsi="Times New Roman" w:cs="Times New Roman"/>
          <w:sz w:val="28"/>
        </w:rPr>
        <w:t xml:space="preserve">, </w:t>
      </w:r>
      <w:r w:rsidRPr="00533F72">
        <w:rPr>
          <w:rFonts w:ascii="Times New Roman" w:hAnsi="Times New Roman" w:cs="Times New Roman"/>
          <w:sz w:val="28"/>
        </w:rPr>
        <w:t>который повышает  стимулирование повышения эффективности инновационного потенциала фирм при создании новых продуктов и</w:t>
      </w:r>
      <w:r w:rsidR="00CD5D93" w:rsidRPr="00533F72">
        <w:rPr>
          <w:rFonts w:ascii="Times New Roman" w:hAnsi="Times New Roman" w:cs="Times New Roman"/>
          <w:sz w:val="28"/>
        </w:rPr>
        <w:t xml:space="preserve"> использовани</w:t>
      </w:r>
      <w:r w:rsidRPr="00533F72">
        <w:rPr>
          <w:rFonts w:ascii="Times New Roman" w:hAnsi="Times New Roman" w:cs="Times New Roman"/>
          <w:sz w:val="28"/>
        </w:rPr>
        <w:t>и</w:t>
      </w:r>
      <w:r w:rsidR="00CD5D93" w:rsidRPr="00533F72">
        <w:rPr>
          <w:rFonts w:ascii="Times New Roman" w:hAnsi="Times New Roman" w:cs="Times New Roman"/>
          <w:sz w:val="28"/>
        </w:rPr>
        <w:t xml:space="preserve"> передовых технологий</w:t>
      </w:r>
      <w:r w:rsidRPr="00533F72">
        <w:rPr>
          <w:rFonts w:ascii="Times New Roman" w:hAnsi="Times New Roman" w:cs="Times New Roman"/>
          <w:sz w:val="28"/>
        </w:rPr>
        <w:t>. Также необходимо максимально задействовать передовой зарубежный опыт с адаптацией его к местным условиям</w:t>
      </w:r>
      <w:r w:rsidR="00CD5D93" w:rsidRPr="00533F72">
        <w:rPr>
          <w:rFonts w:ascii="Times New Roman" w:hAnsi="Times New Roman" w:cs="Times New Roman"/>
          <w:sz w:val="28"/>
        </w:rPr>
        <w:t xml:space="preserve"> [</w:t>
      </w:r>
      <w:r w:rsidR="009E7FD1" w:rsidRPr="00533F72">
        <w:rPr>
          <w:rFonts w:ascii="Times New Roman" w:hAnsi="Times New Roman" w:cs="Times New Roman"/>
          <w:sz w:val="28"/>
        </w:rPr>
        <w:t>1</w:t>
      </w:r>
      <w:r w:rsidR="00D962FD">
        <w:rPr>
          <w:rFonts w:ascii="Times New Roman" w:hAnsi="Times New Roman" w:cs="Times New Roman"/>
          <w:sz w:val="28"/>
        </w:rPr>
        <w:t>05</w:t>
      </w:r>
      <w:r w:rsidR="00CD5D93" w:rsidRPr="00533F72">
        <w:rPr>
          <w:rFonts w:ascii="Times New Roman" w:hAnsi="Times New Roman" w:cs="Times New Roman"/>
          <w:sz w:val="28"/>
        </w:rPr>
        <w:t>].</w:t>
      </w:r>
      <w:r w:rsidRPr="00533F72">
        <w:rPr>
          <w:rFonts w:ascii="Times New Roman" w:hAnsi="Times New Roman" w:cs="Times New Roman"/>
          <w:sz w:val="28"/>
        </w:rPr>
        <w:t xml:space="preserve"> При этом нельзя не отмети</w:t>
      </w:r>
      <w:r w:rsidR="00C610DE" w:rsidRPr="00533F72">
        <w:rPr>
          <w:rFonts w:ascii="Times New Roman" w:hAnsi="Times New Roman" w:cs="Times New Roman"/>
          <w:sz w:val="28"/>
        </w:rPr>
        <w:t>т</w:t>
      </w:r>
      <w:r w:rsidRPr="00533F72">
        <w:rPr>
          <w:rFonts w:ascii="Times New Roman" w:hAnsi="Times New Roman" w:cs="Times New Roman"/>
          <w:sz w:val="28"/>
        </w:rPr>
        <w:t>ь, что в сфере именно пищевого производства имеются многочисленные и ценные научные наработки в Восточно-Казахстанском регионе, в частности научно-производственная база Семипалатинского университета имени Шакарима</w:t>
      </w:r>
      <w:r w:rsidR="0033637A" w:rsidRPr="00533F72">
        <w:rPr>
          <w:rFonts w:ascii="Times New Roman" w:hAnsi="Times New Roman" w:cs="Times New Roman"/>
          <w:sz w:val="28"/>
        </w:rPr>
        <w:t>.</w:t>
      </w:r>
    </w:p>
    <w:p w:rsidR="00CD5D93" w:rsidRPr="00533F72" w:rsidRDefault="0033637A"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При определении эффективности </w:t>
      </w:r>
      <w:r w:rsidR="00CD5D93" w:rsidRPr="00533F72">
        <w:rPr>
          <w:rFonts w:ascii="Times New Roman" w:hAnsi="Times New Roman" w:cs="Times New Roman"/>
          <w:sz w:val="28"/>
        </w:rPr>
        <w:t>диверсифицированных систем</w:t>
      </w:r>
      <w:r w:rsidRPr="00533F72">
        <w:rPr>
          <w:rFonts w:ascii="Times New Roman" w:hAnsi="Times New Roman" w:cs="Times New Roman"/>
          <w:sz w:val="28"/>
        </w:rPr>
        <w:t xml:space="preserve"> на предприятиях необходимо активно применять экономико-математические методы, которые позволяют смоделировать те или иные изменения на производстве и спрогнозировать возможные изменения в размерах затрат и прибыли, причем с выбором оптимальных сценариев</w:t>
      </w:r>
      <w:r w:rsidR="00CD5D93" w:rsidRPr="00533F72">
        <w:rPr>
          <w:rFonts w:ascii="Times New Roman" w:hAnsi="Times New Roman" w:cs="Times New Roman"/>
          <w:sz w:val="28"/>
        </w:rPr>
        <w:t>.</w:t>
      </w:r>
    </w:p>
    <w:p w:rsidR="00CD5D93" w:rsidRPr="00533F72" w:rsidRDefault="0033637A"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Эти взаимодействующие меры даст возможность выбрать наиболее выгодные пути </w:t>
      </w:r>
      <w:r w:rsidR="00CD5D93" w:rsidRPr="00533F72">
        <w:rPr>
          <w:rFonts w:ascii="Times New Roman" w:hAnsi="Times New Roman" w:cs="Times New Roman"/>
          <w:sz w:val="28"/>
        </w:rPr>
        <w:t xml:space="preserve">диверсификации </w:t>
      </w:r>
      <w:r w:rsidRPr="00533F72">
        <w:rPr>
          <w:rFonts w:ascii="Times New Roman" w:hAnsi="Times New Roman" w:cs="Times New Roman"/>
          <w:sz w:val="28"/>
        </w:rPr>
        <w:t>с учетом всех возможных факторов, в частности инновационных</w:t>
      </w:r>
      <w:r w:rsidR="00CD5D93" w:rsidRPr="00533F72">
        <w:rPr>
          <w:rFonts w:ascii="Times New Roman" w:hAnsi="Times New Roman" w:cs="Times New Roman"/>
          <w:sz w:val="28"/>
        </w:rPr>
        <w:t>. Институциональная среда функционирования рынка опосредует усиление социальных эффектов, также может стимулировать процесс диверсификации среди рыночно ори</w:t>
      </w:r>
      <w:r w:rsidR="00CD5D93" w:rsidRPr="00533F72">
        <w:rPr>
          <w:rFonts w:ascii="Times New Roman" w:hAnsi="Times New Roman" w:cs="Times New Roman"/>
          <w:sz w:val="28"/>
        </w:rPr>
        <w:softHyphen/>
        <w:t>ентированных производственных систем, предоставляя хозяйствующим субъектам дополнительные преференции (налоговые льготы, льготные кредиты и компенсации) [</w:t>
      </w:r>
      <w:r w:rsidR="009E7FD1" w:rsidRPr="00533F72">
        <w:rPr>
          <w:rFonts w:ascii="Times New Roman" w:hAnsi="Times New Roman" w:cs="Times New Roman"/>
          <w:sz w:val="28"/>
        </w:rPr>
        <w:t>1</w:t>
      </w:r>
      <w:r w:rsidR="00D962FD">
        <w:rPr>
          <w:rFonts w:ascii="Times New Roman" w:hAnsi="Times New Roman" w:cs="Times New Roman"/>
          <w:sz w:val="28"/>
        </w:rPr>
        <w:t>06</w:t>
      </w:r>
      <w:r w:rsidR="00CD5D93" w:rsidRPr="00533F72">
        <w:rPr>
          <w:rFonts w:ascii="Times New Roman" w:hAnsi="Times New Roman" w:cs="Times New Roman"/>
          <w:sz w:val="28"/>
        </w:rPr>
        <w:t>].</w:t>
      </w:r>
    </w:p>
    <w:p w:rsidR="008649C8"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Считаем, что положительный опыт диверсификации </w:t>
      </w:r>
      <w:r w:rsidR="0033637A" w:rsidRPr="00533F72">
        <w:rPr>
          <w:rFonts w:ascii="Times New Roman" w:hAnsi="Times New Roman" w:cs="Times New Roman"/>
          <w:sz w:val="28"/>
        </w:rPr>
        <w:t xml:space="preserve">производственной </w:t>
      </w:r>
      <w:r w:rsidRPr="00533F72">
        <w:rPr>
          <w:rFonts w:ascii="Times New Roman" w:hAnsi="Times New Roman" w:cs="Times New Roman"/>
          <w:sz w:val="28"/>
        </w:rPr>
        <w:t xml:space="preserve">деятельности заслуживает внимания со стороны ученых и органов власти. Именно диверсификация деятельности как основа развития производительных сил способна расширить виды деятельности в каждом конкретном рыночном сегменте, способствуя росту занятости и доходов экономических контрагентов. При этом рост экономической заинтересованности со стороны потенциальных инвесторов (собственников временно свободных денежных средств) в диверсификации своей деятельности во многом будет связан с оценкой потенциальных экономических </w:t>
      </w:r>
      <w:r w:rsidR="008649C8" w:rsidRPr="00533F72">
        <w:rPr>
          <w:rFonts w:ascii="Times New Roman" w:hAnsi="Times New Roman" w:cs="Times New Roman"/>
          <w:sz w:val="28"/>
        </w:rPr>
        <w:t>преимуществ</w:t>
      </w:r>
      <w:r w:rsidRPr="00533F72">
        <w:rPr>
          <w:rFonts w:ascii="Times New Roman" w:hAnsi="Times New Roman" w:cs="Times New Roman"/>
          <w:sz w:val="28"/>
        </w:rPr>
        <w:t xml:space="preserve">. </w:t>
      </w:r>
      <w:r w:rsidR="008649C8" w:rsidRPr="00533F72">
        <w:rPr>
          <w:rFonts w:ascii="Times New Roman" w:hAnsi="Times New Roman" w:cs="Times New Roman"/>
          <w:sz w:val="28"/>
        </w:rPr>
        <w:t xml:space="preserve">Их можно определить путем анализа размера прибыли от </w:t>
      </w:r>
      <w:r w:rsidRPr="00533F72">
        <w:rPr>
          <w:rFonts w:ascii="Times New Roman" w:hAnsi="Times New Roman" w:cs="Times New Roman"/>
          <w:sz w:val="28"/>
        </w:rPr>
        <w:t>диверсификаци</w:t>
      </w:r>
      <w:r w:rsidR="008649C8" w:rsidRPr="00533F72">
        <w:rPr>
          <w:rFonts w:ascii="Times New Roman" w:hAnsi="Times New Roman" w:cs="Times New Roman"/>
          <w:sz w:val="28"/>
        </w:rPr>
        <w:t>онных мер</w:t>
      </w:r>
      <w:r w:rsidRPr="00533F72">
        <w:rPr>
          <w:rFonts w:ascii="Times New Roman" w:hAnsi="Times New Roman" w:cs="Times New Roman"/>
          <w:sz w:val="28"/>
        </w:rPr>
        <w:t xml:space="preserve">, </w:t>
      </w:r>
      <w:r w:rsidR="008649C8" w:rsidRPr="00533F72">
        <w:rPr>
          <w:rFonts w:ascii="Times New Roman" w:hAnsi="Times New Roman" w:cs="Times New Roman"/>
          <w:sz w:val="28"/>
        </w:rPr>
        <w:t>экономии издержек</w:t>
      </w:r>
      <w:r w:rsidRPr="00533F72">
        <w:rPr>
          <w:rFonts w:ascii="Times New Roman" w:hAnsi="Times New Roman" w:cs="Times New Roman"/>
          <w:sz w:val="28"/>
        </w:rPr>
        <w:t xml:space="preserve">, </w:t>
      </w:r>
      <w:r w:rsidR="008649C8" w:rsidRPr="00533F72">
        <w:rPr>
          <w:rFonts w:ascii="Times New Roman" w:hAnsi="Times New Roman" w:cs="Times New Roman"/>
          <w:sz w:val="28"/>
        </w:rPr>
        <w:t>роста объемов продаж</w:t>
      </w:r>
      <w:r w:rsidRPr="00533F72">
        <w:rPr>
          <w:rFonts w:ascii="Times New Roman" w:hAnsi="Times New Roman" w:cs="Times New Roman"/>
          <w:sz w:val="28"/>
        </w:rPr>
        <w:t xml:space="preserve">, </w:t>
      </w:r>
      <w:r w:rsidR="008649C8" w:rsidRPr="00533F72">
        <w:rPr>
          <w:rFonts w:ascii="Times New Roman" w:hAnsi="Times New Roman" w:cs="Times New Roman"/>
          <w:sz w:val="28"/>
        </w:rPr>
        <w:t xml:space="preserve">повышения </w:t>
      </w:r>
      <w:r w:rsidRPr="00533F72">
        <w:rPr>
          <w:rFonts w:ascii="Times New Roman" w:hAnsi="Times New Roman" w:cs="Times New Roman"/>
          <w:sz w:val="28"/>
        </w:rPr>
        <w:t>капиталоотдачи от инвестиций в инноваци</w:t>
      </w:r>
      <w:r w:rsidR="008649C8" w:rsidRPr="00533F72">
        <w:rPr>
          <w:rFonts w:ascii="Times New Roman" w:hAnsi="Times New Roman" w:cs="Times New Roman"/>
          <w:sz w:val="28"/>
        </w:rPr>
        <w:t>и</w:t>
      </w:r>
      <w:r w:rsidRPr="00533F72">
        <w:rPr>
          <w:rFonts w:ascii="Times New Roman" w:hAnsi="Times New Roman" w:cs="Times New Roman"/>
          <w:sz w:val="28"/>
        </w:rPr>
        <w:t xml:space="preserve">. </w:t>
      </w:r>
    </w:p>
    <w:p w:rsidR="00CD5D93" w:rsidRPr="00533F72" w:rsidRDefault="008649C8"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Разумеется, в условиях рынка</w:t>
      </w:r>
      <w:r w:rsidR="00CD5D93" w:rsidRPr="00533F72">
        <w:rPr>
          <w:rFonts w:ascii="Times New Roman" w:hAnsi="Times New Roman" w:cs="Times New Roman"/>
          <w:sz w:val="28"/>
        </w:rPr>
        <w:t xml:space="preserve"> </w:t>
      </w:r>
      <w:r w:rsidRPr="00533F72">
        <w:rPr>
          <w:rFonts w:ascii="Times New Roman" w:hAnsi="Times New Roman" w:cs="Times New Roman"/>
          <w:sz w:val="28"/>
        </w:rPr>
        <w:t xml:space="preserve">необходимо постоянно </w:t>
      </w:r>
      <w:r w:rsidR="00CD5D93" w:rsidRPr="00533F72">
        <w:rPr>
          <w:rFonts w:ascii="Times New Roman" w:hAnsi="Times New Roman" w:cs="Times New Roman"/>
          <w:sz w:val="28"/>
        </w:rPr>
        <w:t>разви</w:t>
      </w:r>
      <w:r w:rsidRPr="00533F72">
        <w:rPr>
          <w:rFonts w:ascii="Times New Roman" w:hAnsi="Times New Roman" w:cs="Times New Roman"/>
          <w:sz w:val="28"/>
        </w:rPr>
        <w:t xml:space="preserve">вать институциональные механизмы </w:t>
      </w:r>
      <w:r w:rsidR="00852FC6" w:rsidRPr="00533F72">
        <w:rPr>
          <w:rFonts w:ascii="Times New Roman" w:hAnsi="Times New Roman" w:cs="Times New Roman"/>
          <w:sz w:val="28"/>
        </w:rPr>
        <w:t xml:space="preserve">создания </w:t>
      </w:r>
      <w:r w:rsidR="00CD5D93" w:rsidRPr="00533F72">
        <w:rPr>
          <w:rFonts w:ascii="Times New Roman" w:hAnsi="Times New Roman" w:cs="Times New Roman"/>
          <w:sz w:val="28"/>
        </w:rPr>
        <w:t xml:space="preserve">устойчивого механизма по </w:t>
      </w:r>
      <w:r w:rsidR="00852FC6" w:rsidRPr="00533F72">
        <w:rPr>
          <w:rFonts w:ascii="Times New Roman" w:hAnsi="Times New Roman" w:cs="Times New Roman"/>
          <w:sz w:val="28"/>
        </w:rPr>
        <w:t xml:space="preserve">эффективному использованию </w:t>
      </w:r>
      <w:r w:rsidR="00CD5D93" w:rsidRPr="00533F72">
        <w:rPr>
          <w:rFonts w:ascii="Times New Roman" w:hAnsi="Times New Roman" w:cs="Times New Roman"/>
          <w:sz w:val="28"/>
        </w:rPr>
        <w:t>инновационн</w:t>
      </w:r>
      <w:r w:rsidR="00852FC6" w:rsidRPr="00533F72">
        <w:rPr>
          <w:rFonts w:ascii="Times New Roman" w:hAnsi="Times New Roman" w:cs="Times New Roman"/>
          <w:sz w:val="28"/>
        </w:rPr>
        <w:t xml:space="preserve">ого потенциала фирм в направлении </w:t>
      </w:r>
      <w:r w:rsidR="00CD5D93" w:rsidRPr="00533F72">
        <w:rPr>
          <w:rFonts w:ascii="Times New Roman" w:hAnsi="Times New Roman" w:cs="Times New Roman"/>
          <w:sz w:val="28"/>
        </w:rPr>
        <w:t xml:space="preserve">диверсификации </w:t>
      </w:r>
      <w:r w:rsidR="00852FC6" w:rsidRPr="00533F72">
        <w:rPr>
          <w:rFonts w:ascii="Times New Roman" w:hAnsi="Times New Roman" w:cs="Times New Roman"/>
          <w:sz w:val="28"/>
        </w:rPr>
        <w:t>де</w:t>
      </w:r>
      <w:r w:rsidR="00CD5D93" w:rsidRPr="00533F72">
        <w:rPr>
          <w:rFonts w:ascii="Times New Roman" w:hAnsi="Times New Roman" w:cs="Times New Roman"/>
          <w:sz w:val="28"/>
        </w:rPr>
        <w:t>ятельности</w:t>
      </w:r>
      <w:r w:rsidR="00852FC6" w:rsidRPr="00533F72">
        <w:rPr>
          <w:rFonts w:ascii="Times New Roman" w:hAnsi="Times New Roman" w:cs="Times New Roman"/>
          <w:sz w:val="28"/>
        </w:rPr>
        <w:t>. Это даст положительный эффект</w:t>
      </w:r>
      <w:r w:rsidR="00CD5D93" w:rsidRPr="00533F72">
        <w:rPr>
          <w:rFonts w:ascii="Times New Roman" w:hAnsi="Times New Roman" w:cs="Times New Roman"/>
          <w:sz w:val="28"/>
        </w:rPr>
        <w:t xml:space="preserve">, </w:t>
      </w:r>
      <w:r w:rsidR="00852FC6" w:rsidRPr="00533F72">
        <w:rPr>
          <w:rFonts w:ascii="Times New Roman" w:hAnsi="Times New Roman" w:cs="Times New Roman"/>
          <w:sz w:val="28"/>
        </w:rPr>
        <w:t>в виде ускорения окупаемости вложенных средств</w:t>
      </w:r>
      <w:r w:rsidR="00CD5D93" w:rsidRPr="00533F72">
        <w:rPr>
          <w:rFonts w:ascii="Times New Roman" w:hAnsi="Times New Roman" w:cs="Times New Roman"/>
          <w:sz w:val="28"/>
        </w:rPr>
        <w:t xml:space="preserve">, </w:t>
      </w:r>
      <w:r w:rsidR="00852FC6" w:rsidRPr="00533F72">
        <w:rPr>
          <w:rFonts w:ascii="Times New Roman" w:hAnsi="Times New Roman" w:cs="Times New Roman"/>
          <w:sz w:val="28"/>
        </w:rPr>
        <w:t>а также оборачиваемости капитала</w:t>
      </w:r>
      <w:r w:rsidR="00CD5D93" w:rsidRPr="00533F72">
        <w:rPr>
          <w:rFonts w:ascii="Times New Roman" w:hAnsi="Times New Roman" w:cs="Times New Roman"/>
          <w:sz w:val="28"/>
        </w:rPr>
        <w:t xml:space="preserve">. </w:t>
      </w:r>
      <w:r w:rsidR="00852FC6" w:rsidRPr="00533F72">
        <w:rPr>
          <w:rFonts w:ascii="Times New Roman" w:hAnsi="Times New Roman" w:cs="Times New Roman"/>
          <w:sz w:val="28"/>
        </w:rPr>
        <w:t xml:space="preserve">На основании этого предлагается следующая схема определения эффективности, обоснования перспективности и оценивания размеров результирующих параметров по основным направлениям диверсификации предприятий пищевой отрасли в условиях рынка и с учетом конкретной рыночной ситуации </w:t>
      </w:r>
      <w:r w:rsidR="00CD5D93" w:rsidRPr="00533F72">
        <w:rPr>
          <w:rFonts w:ascii="Times New Roman" w:hAnsi="Times New Roman" w:cs="Times New Roman"/>
          <w:sz w:val="28"/>
        </w:rPr>
        <w:t>(рис.</w:t>
      </w:r>
      <w:r w:rsidR="00D962FD">
        <w:rPr>
          <w:rFonts w:ascii="Times New Roman" w:hAnsi="Times New Roman" w:cs="Times New Roman"/>
          <w:sz w:val="28"/>
        </w:rPr>
        <w:t>2</w:t>
      </w:r>
      <w:r w:rsidR="00AF05A7">
        <w:rPr>
          <w:rFonts w:ascii="Times New Roman" w:hAnsi="Times New Roman" w:cs="Times New Roman"/>
          <w:sz w:val="28"/>
        </w:rPr>
        <w:t>3</w:t>
      </w:r>
      <w:r w:rsidR="00CD5D93" w:rsidRPr="00533F72">
        <w:rPr>
          <w:rFonts w:ascii="Times New Roman" w:hAnsi="Times New Roman" w:cs="Times New Roman"/>
          <w:sz w:val="28"/>
        </w:rPr>
        <w:t>).</w:t>
      </w:r>
    </w:p>
    <w:p w:rsidR="00852FC6" w:rsidRPr="00533F72" w:rsidRDefault="00852FC6" w:rsidP="00852FC6">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Данные этапы оценки эффективности диверсификации производственной деятельности были полностью согласованы с обеспечением положительного воздействия институциональных факторов.</w:t>
      </w:r>
    </w:p>
    <w:p w:rsidR="00852FC6" w:rsidRPr="00533F72" w:rsidRDefault="00043A07" w:rsidP="00CD5D93">
      <w:pPr>
        <w:spacing w:after="0" w:line="240" w:lineRule="auto"/>
        <w:jc w:val="both"/>
        <w:rPr>
          <w:rFonts w:ascii="Times New Roman" w:hAnsi="Times New Roman" w:cs="Times New Roman"/>
          <w:sz w:val="28"/>
        </w:rPr>
      </w:pPr>
      <w:r>
        <w:rPr>
          <w:rFonts w:ascii="Times New Roman" w:hAnsi="Times New Roman" w:cs="Times New Roman"/>
          <w:noProof/>
          <w:sz w:val="28"/>
          <w:lang w:eastAsia="ru-RU"/>
        </w:rPr>
        <mc:AlternateContent>
          <mc:Choice Requires="wpc">
            <w:drawing>
              <wp:inline distT="0" distB="0" distL="0" distR="0">
                <wp:extent cx="5486400" cy="6572250"/>
                <wp:effectExtent l="3810" t="0" r="0" b="3810"/>
                <wp:docPr id="49" name="Полотно 10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2" name="Скругленный прямоугольник 104"/>
                        <wps:cNvSpPr>
                          <a:spLocks noChangeArrowheads="1"/>
                        </wps:cNvSpPr>
                        <wps:spPr bwMode="auto">
                          <a:xfrm>
                            <a:off x="457200" y="76101"/>
                            <a:ext cx="4762500" cy="5525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Pr="00852FC6" w:rsidRDefault="001852F3" w:rsidP="00852FC6">
                              <w:pPr>
                                <w:jc w:val="center"/>
                                <w:rPr>
                                  <w:rFonts w:ascii="Times New Roman" w:hAnsi="Times New Roman" w:cs="Times New Roman"/>
                                  <w:b/>
                                  <w:sz w:val="24"/>
                                  <w:szCs w:val="24"/>
                                </w:rPr>
                              </w:pPr>
                              <w:r w:rsidRPr="00852FC6">
                                <w:rPr>
                                  <w:rFonts w:ascii="Times New Roman" w:hAnsi="Times New Roman" w:cs="Times New Roman"/>
                                  <w:b/>
                                  <w:color w:val="000000" w:themeColor="text1"/>
                                  <w:sz w:val="24"/>
                                  <w:szCs w:val="24"/>
                                </w:rPr>
                                <w:t>Выбор стратегических целей диверсификации с учетом ситуации на рынке</w:t>
                              </w:r>
                              <w:r w:rsidRPr="00852FC6">
                                <w:rPr>
                                  <w:rFonts w:ascii="Times New Roman" w:hAnsi="Times New Roman" w:cs="Times New Roman"/>
                                  <w:b/>
                                  <w:sz w:val="24"/>
                                  <w:szCs w:val="24"/>
                                </w:rPr>
                                <w:t xml:space="preserve"> </w:t>
                              </w:r>
                            </w:p>
                          </w:txbxContent>
                        </wps:txbx>
                        <wps:bodyPr rot="0" vert="horz" wrap="square" lIns="91440" tIns="45720" rIns="91440" bIns="45720" anchor="ctr" anchorCtr="0" upright="1">
                          <a:noAutofit/>
                        </wps:bodyPr>
                      </wps:wsp>
                      <wps:wsp>
                        <wps:cNvPr id="33" name="Скругленный прямоугольник 105"/>
                        <wps:cNvSpPr>
                          <a:spLocks noChangeArrowheads="1"/>
                        </wps:cNvSpPr>
                        <wps:spPr bwMode="auto">
                          <a:xfrm>
                            <a:off x="446700" y="808606"/>
                            <a:ext cx="4762500" cy="5518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Default="001852F3" w:rsidP="00852FC6">
                              <w:pPr>
                                <w:pStyle w:val="aff1"/>
                                <w:spacing w:before="0" w:beforeAutospacing="0" w:after="200" w:afterAutospacing="0" w:line="276" w:lineRule="auto"/>
                                <w:jc w:val="center"/>
                              </w:pPr>
                              <w:r>
                                <w:rPr>
                                  <w:rFonts w:eastAsia="Calibri"/>
                                  <w:b/>
                                  <w:bCs/>
                                  <w:color w:val="000000"/>
                                </w:rPr>
                                <w:t>Определение основных и эффективных путей диверсификации на основании инновационного потенциала и опыта</w:t>
                              </w:r>
                              <w:r>
                                <w:rPr>
                                  <w:rFonts w:eastAsia="Calibri"/>
                                  <w:b/>
                                  <w:bCs/>
                                </w:rPr>
                                <w:t xml:space="preserve"> </w:t>
                              </w:r>
                            </w:p>
                          </w:txbxContent>
                        </wps:txbx>
                        <wps:bodyPr rot="0" vert="horz" wrap="square" lIns="91440" tIns="45720" rIns="91440" bIns="45720" anchor="ctr" anchorCtr="0" upright="1">
                          <a:noAutofit/>
                        </wps:bodyPr>
                      </wps:wsp>
                      <wps:wsp>
                        <wps:cNvPr id="34" name="Скругленный прямоугольник 106"/>
                        <wps:cNvSpPr>
                          <a:spLocks noChangeArrowheads="1"/>
                        </wps:cNvSpPr>
                        <wps:spPr bwMode="auto">
                          <a:xfrm>
                            <a:off x="457200" y="1532512"/>
                            <a:ext cx="4762500" cy="5518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Default="001852F3" w:rsidP="00EF5A87">
                              <w:pPr>
                                <w:pStyle w:val="aff1"/>
                                <w:spacing w:before="0" w:beforeAutospacing="0" w:after="200" w:afterAutospacing="0" w:line="276" w:lineRule="auto"/>
                                <w:jc w:val="center"/>
                              </w:pPr>
                              <w:r>
                                <w:rPr>
                                  <w:rFonts w:eastAsia="Calibri"/>
                                  <w:b/>
                                  <w:bCs/>
                                  <w:color w:val="000000"/>
                                </w:rPr>
                                <w:t>Определение оптимальных методов диверсификации с учетом конкретных условий производства и сбыта</w:t>
                              </w:r>
                            </w:p>
                          </w:txbxContent>
                        </wps:txbx>
                        <wps:bodyPr rot="0" vert="horz" wrap="square" lIns="91440" tIns="45720" rIns="91440" bIns="45720" anchor="ctr" anchorCtr="0" upright="1">
                          <a:noAutofit/>
                        </wps:bodyPr>
                      </wps:wsp>
                      <wps:wsp>
                        <wps:cNvPr id="35" name="Скругленный прямоугольник 107"/>
                        <wps:cNvSpPr>
                          <a:spLocks noChangeArrowheads="1"/>
                        </wps:cNvSpPr>
                        <wps:spPr bwMode="auto">
                          <a:xfrm>
                            <a:off x="457200" y="2275517"/>
                            <a:ext cx="4762500" cy="5518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Default="001852F3" w:rsidP="00EF5A87">
                              <w:pPr>
                                <w:pStyle w:val="aff1"/>
                                <w:spacing w:before="0" w:beforeAutospacing="0" w:after="200" w:afterAutospacing="0" w:line="276" w:lineRule="auto"/>
                                <w:jc w:val="center"/>
                              </w:pPr>
                              <w:r>
                                <w:rPr>
                                  <w:rFonts w:eastAsia="Calibri"/>
                                  <w:b/>
                                  <w:bCs/>
                                  <w:color w:val="000000"/>
                                </w:rPr>
                                <w:t>Выбор наиболее эффективного критерия (ев) эффективности мер диверсификации для стратегических целей управления</w:t>
                              </w:r>
                              <w:r>
                                <w:rPr>
                                  <w:rFonts w:eastAsia="Calibri"/>
                                  <w:b/>
                                  <w:bCs/>
                                </w:rPr>
                                <w:t xml:space="preserve"> </w:t>
                              </w:r>
                            </w:p>
                          </w:txbxContent>
                        </wps:txbx>
                        <wps:bodyPr rot="0" vert="horz" wrap="square" lIns="91440" tIns="45720" rIns="91440" bIns="45720" anchor="ctr" anchorCtr="0" upright="1">
                          <a:noAutofit/>
                        </wps:bodyPr>
                      </wps:wsp>
                      <wps:wsp>
                        <wps:cNvPr id="36" name="Скругленный прямоугольник 108"/>
                        <wps:cNvSpPr>
                          <a:spLocks noChangeArrowheads="1"/>
                        </wps:cNvSpPr>
                        <wps:spPr bwMode="auto">
                          <a:xfrm>
                            <a:off x="465700" y="3018423"/>
                            <a:ext cx="4762500" cy="5518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Default="001852F3" w:rsidP="00EF5A87">
                              <w:pPr>
                                <w:pStyle w:val="aff1"/>
                                <w:spacing w:before="0" w:beforeAutospacing="0" w:after="200" w:afterAutospacing="0" w:line="276" w:lineRule="auto"/>
                                <w:jc w:val="center"/>
                              </w:pPr>
                              <w:r>
                                <w:rPr>
                                  <w:rFonts w:eastAsia="Calibri"/>
                                  <w:b/>
                                  <w:bCs/>
                                  <w:color w:val="000000"/>
                                </w:rPr>
                                <w:t>Сбор, обработка и анализ всей необходимой информации для проведения требуемой оценки эффективности</w:t>
                              </w:r>
                            </w:p>
                          </w:txbxContent>
                        </wps:txbx>
                        <wps:bodyPr rot="0" vert="horz" wrap="square" lIns="91440" tIns="45720" rIns="91440" bIns="45720" anchor="ctr" anchorCtr="0" upright="1">
                          <a:noAutofit/>
                        </wps:bodyPr>
                      </wps:wsp>
                      <wps:wsp>
                        <wps:cNvPr id="37" name="Скругленный прямоугольник 109"/>
                        <wps:cNvSpPr>
                          <a:spLocks noChangeArrowheads="1"/>
                        </wps:cNvSpPr>
                        <wps:spPr bwMode="auto">
                          <a:xfrm>
                            <a:off x="465700" y="3770929"/>
                            <a:ext cx="4762500" cy="5518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Default="001852F3" w:rsidP="00EF5A87">
                              <w:pPr>
                                <w:pStyle w:val="aff1"/>
                                <w:spacing w:before="0" w:beforeAutospacing="0" w:after="200" w:afterAutospacing="0" w:line="276" w:lineRule="auto"/>
                                <w:jc w:val="center"/>
                              </w:pPr>
                              <w:r>
                                <w:rPr>
                                  <w:rFonts w:eastAsia="Calibri"/>
                                  <w:b/>
                                  <w:bCs/>
                                  <w:color w:val="000000"/>
                                </w:rPr>
                                <w:t xml:space="preserve">Расчет и оценка прогнозных значений параметров эффективности от осуществления диверсификации </w:t>
                              </w:r>
                            </w:p>
                          </w:txbxContent>
                        </wps:txbx>
                        <wps:bodyPr rot="0" vert="horz" wrap="square" lIns="91440" tIns="45720" rIns="91440" bIns="45720" anchor="ctr" anchorCtr="0" upright="1">
                          <a:noAutofit/>
                        </wps:bodyPr>
                      </wps:wsp>
                      <wps:wsp>
                        <wps:cNvPr id="38" name="Скругленный прямоугольник 110"/>
                        <wps:cNvSpPr>
                          <a:spLocks noChangeArrowheads="1"/>
                        </wps:cNvSpPr>
                        <wps:spPr bwMode="auto">
                          <a:xfrm>
                            <a:off x="475200" y="4504334"/>
                            <a:ext cx="4762500" cy="5518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Default="001852F3" w:rsidP="00EF5A87">
                              <w:pPr>
                                <w:pStyle w:val="aff1"/>
                                <w:spacing w:before="0" w:beforeAutospacing="0" w:after="200" w:afterAutospacing="0" w:line="276" w:lineRule="auto"/>
                                <w:jc w:val="center"/>
                              </w:pPr>
                              <w:r>
                                <w:rPr>
                                  <w:rFonts w:eastAsia="Calibri"/>
                                  <w:b/>
                                  <w:bCs/>
                                  <w:color w:val="000000"/>
                                </w:rPr>
                                <w:t>Разработка различных сценариев диверсификации, их оценка и выбор оптимального с учетом конкретной ситуации на рынке</w:t>
                              </w:r>
                            </w:p>
                          </w:txbxContent>
                        </wps:txbx>
                        <wps:bodyPr rot="0" vert="horz" wrap="square" lIns="91440" tIns="45720" rIns="91440" bIns="45720" anchor="ctr" anchorCtr="0" upright="1">
                          <a:noAutofit/>
                        </wps:bodyPr>
                      </wps:wsp>
                      <wps:wsp>
                        <wps:cNvPr id="39" name="Скругленный прямоугольник 111"/>
                        <wps:cNvSpPr>
                          <a:spLocks noChangeArrowheads="1"/>
                        </wps:cNvSpPr>
                        <wps:spPr bwMode="auto">
                          <a:xfrm>
                            <a:off x="503800" y="5228240"/>
                            <a:ext cx="4762500" cy="5518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Default="001852F3" w:rsidP="00EF5A87">
                              <w:pPr>
                                <w:pStyle w:val="aff1"/>
                                <w:spacing w:before="0" w:beforeAutospacing="0" w:after="200" w:afterAutospacing="0" w:line="276" w:lineRule="auto"/>
                                <w:jc w:val="center"/>
                              </w:pPr>
                              <w:r>
                                <w:rPr>
                                  <w:rFonts w:eastAsia="Calibri"/>
                                  <w:b/>
                                  <w:bCs/>
                                  <w:color w:val="000000"/>
                                </w:rPr>
                                <w:t>Контроль результатов, расчет фактических параметров эффективности от проведенных мер диверсификации</w:t>
                              </w:r>
                            </w:p>
                          </w:txbxContent>
                        </wps:txbx>
                        <wps:bodyPr rot="0" vert="horz" wrap="square" lIns="91440" tIns="45720" rIns="91440" bIns="45720" anchor="ctr" anchorCtr="0" upright="1">
                          <a:noAutofit/>
                        </wps:bodyPr>
                      </wps:wsp>
                      <wps:wsp>
                        <wps:cNvPr id="40" name="Скругленный прямоугольник 112"/>
                        <wps:cNvSpPr>
                          <a:spLocks noChangeArrowheads="1"/>
                        </wps:cNvSpPr>
                        <wps:spPr bwMode="auto">
                          <a:xfrm>
                            <a:off x="503800" y="5971245"/>
                            <a:ext cx="4762500" cy="551804"/>
                          </a:xfrm>
                          <a:prstGeom prst="roundRect">
                            <a:avLst>
                              <a:gd name="adj" fmla="val 16667"/>
                            </a:avLst>
                          </a:prstGeom>
                          <a:solidFill>
                            <a:schemeClr val="accent3">
                              <a:lumMod val="20000"/>
                              <a:lumOff val="80000"/>
                            </a:schemeClr>
                          </a:solidFill>
                          <a:ln w="12700">
                            <a:solidFill>
                              <a:schemeClr val="tx1">
                                <a:lumMod val="100000"/>
                                <a:lumOff val="0"/>
                              </a:schemeClr>
                            </a:solidFill>
                            <a:round/>
                            <a:headEnd/>
                            <a:tailEnd/>
                          </a:ln>
                        </wps:spPr>
                        <wps:txbx>
                          <w:txbxContent>
                            <w:p w:rsidR="001852F3" w:rsidRDefault="001852F3" w:rsidP="00EF5A87">
                              <w:pPr>
                                <w:pStyle w:val="aff1"/>
                                <w:spacing w:before="0" w:beforeAutospacing="0" w:after="200" w:afterAutospacing="0" w:line="276" w:lineRule="auto"/>
                                <w:jc w:val="center"/>
                              </w:pPr>
                              <w:r>
                                <w:rPr>
                                  <w:rFonts w:eastAsia="Calibri"/>
                                  <w:b/>
                                  <w:bCs/>
                                  <w:color w:val="000000"/>
                                </w:rPr>
                                <w:t>Расчет и оценка эффективности мероприятий и подведение итогов, выводов с разработкой нового цикла предложений</w:t>
                              </w:r>
                            </w:p>
                          </w:txbxContent>
                        </wps:txbx>
                        <wps:bodyPr rot="0" vert="horz" wrap="square" lIns="91440" tIns="45720" rIns="91440" bIns="45720" anchor="ctr" anchorCtr="0" upright="1">
                          <a:noAutofit/>
                        </wps:bodyPr>
                      </wps:wsp>
                      <wps:wsp>
                        <wps:cNvPr id="41" name="Стрелка вниз 113"/>
                        <wps:cNvSpPr>
                          <a:spLocks noChangeArrowheads="1"/>
                        </wps:cNvSpPr>
                        <wps:spPr bwMode="auto">
                          <a:xfrm>
                            <a:off x="2542200" y="647705"/>
                            <a:ext cx="409500" cy="142801"/>
                          </a:xfrm>
                          <a:prstGeom prst="downArrow">
                            <a:avLst>
                              <a:gd name="adj1" fmla="val 50000"/>
                              <a:gd name="adj2"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2" name="Стрелка вниз 114"/>
                        <wps:cNvSpPr>
                          <a:spLocks noChangeArrowheads="1"/>
                        </wps:cNvSpPr>
                        <wps:spPr bwMode="auto">
                          <a:xfrm>
                            <a:off x="2562200" y="1380110"/>
                            <a:ext cx="409600" cy="142901"/>
                          </a:xfrm>
                          <a:prstGeom prst="downArrow">
                            <a:avLst>
                              <a:gd name="adj1" fmla="val 50000"/>
                              <a:gd name="adj2"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3" name="Стрелка вниз 115"/>
                        <wps:cNvSpPr>
                          <a:spLocks noChangeArrowheads="1"/>
                        </wps:cNvSpPr>
                        <wps:spPr bwMode="auto">
                          <a:xfrm>
                            <a:off x="2562200" y="2104016"/>
                            <a:ext cx="409600" cy="142901"/>
                          </a:xfrm>
                          <a:prstGeom prst="downArrow">
                            <a:avLst>
                              <a:gd name="adj1" fmla="val 50000"/>
                              <a:gd name="adj2"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4" name="Стрелка вниз 116"/>
                        <wps:cNvSpPr>
                          <a:spLocks noChangeArrowheads="1"/>
                        </wps:cNvSpPr>
                        <wps:spPr bwMode="auto">
                          <a:xfrm>
                            <a:off x="2551700" y="2847022"/>
                            <a:ext cx="409600" cy="142801"/>
                          </a:xfrm>
                          <a:prstGeom prst="downArrow">
                            <a:avLst>
                              <a:gd name="adj1" fmla="val 50000"/>
                              <a:gd name="adj2"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5" name="Стрелка вниз 117"/>
                        <wps:cNvSpPr>
                          <a:spLocks noChangeArrowheads="1"/>
                        </wps:cNvSpPr>
                        <wps:spPr bwMode="auto">
                          <a:xfrm>
                            <a:off x="2551700" y="3599427"/>
                            <a:ext cx="409600" cy="142901"/>
                          </a:xfrm>
                          <a:prstGeom prst="downArrow">
                            <a:avLst>
                              <a:gd name="adj1" fmla="val 50000"/>
                              <a:gd name="adj2"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6" name="Стрелка вниз 118"/>
                        <wps:cNvSpPr>
                          <a:spLocks noChangeArrowheads="1"/>
                        </wps:cNvSpPr>
                        <wps:spPr bwMode="auto">
                          <a:xfrm>
                            <a:off x="2551700" y="4342433"/>
                            <a:ext cx="409600" cy="142901"/>
                          </a:xfrm>
                          <a:prstGeom prst="downArrow">
                            <a:avLst>
                              <a:gd name="adj1" fmla="val 50000"/>
                              <a:gd name="adj2"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7" name="Стрелка вниз 119"/>
                        <wps:cNvSpPr>
                          <a:spLocks noChangeArrowheads="1"/>
                        </wps:cNvSpPr>
                        <wps:spPr bwMode="auto">
                          <a:xfrm>
                            <a:off x="2542200" y="5075839"/>
                            <a:ext cx="409500" cy="142901"/>
                          </a:xfrm>
                          <a:prstGeom prst="downArrow">
                            <a:avLst>
                              <a:gd name="adj1" fmla="val 50000"/>
                              <a:gd name="adj2"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48" name="Стрелка вниз 120"/>
                        <wps:cNvSpPr>
                          <a:spLocks noChangeArrowheads="1"/>
                        </wps:cNvSpPr>
                        <wps:spPr bwMode="auto">
                          <a:xfrm>
                            <a:off x="2542200" y="5799744"/>
                            <a:ext cx="409500" cy="142901"/>
                          </a:xfrm>
                          <a:prstGeom prst="downArrow">
                            <a:avLst>
                              <a:gd name="adj1" fmla="val 50000"/>
                              <a:gd name="adj2"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c:wpc>
                  </a:graphicData>
                </a:graphic>
              </wp:inline>
            </w:drawing>
          </mc:Choice>
          <mc:Fallback>
            <w:pict>
              <v:group id="Полотно 103" o:spid="_x0000_s1056" editas="canvas" style="width:6in;height:517.5pt;mso-position-horizontal-relative:char;mso-position-vertical-relative:line" coordsize="54864,65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7" type="#_x0000_t75" style="position:absolute;width:54864;height:65722;visibility:visible;mso-wrap-style:square">
                  <v:fill o:detectmouseclick="t"/>
                  <v:path o:connecttype="none"/>
                </v:shape>
                <v:roundrect id="Скругленный прямоугольник 104" o:spid="_x0000_s1058" style="position:absolute;left:4572;top:761;width:47625;height:55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M1B8UA&#10;AADbAAAADwAAAGRycy9kb3ducmV2LnhtbESPQWvCQBSE70L/w/IKvemmqVhJXSUUhSJ60Bakt9fs&#10;axKSfRt3txr/vSsIPQ4z8w0zW/SmFSdyvras4HmUgCAurK65VPD1uRpOQfiArLG1TAou5GExfxjM&#10;MNP2zDs67UMpIoR9hgqqELpMSl9UZNCPbEccvV/rDIYoXSm1w3OEm1amSTKRBmuOCxV29F5R0ez/&#10;jIJx//Ody2bzujG+OZijPS7ddq3U02Ofv4EI1If/8L39oRW8pHD7En+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8zUHxQAAANsAAAAPAAAAAAAAAAAAAAAAAJgCAABkcnMv&#10;ZG93bnJldi54bWxQSwUGAAAAAAQABAD1AAAAigMAAAAA&#10;" fillcolor="#eaf1dd [662]" strokecolor="black [3213]" strokeweight="1pt">
                  <v:textbox>
                    <w:txbxContent>
                      <w:p w:rsidR="001852F3" w:rsidRPr="00852FC6" w:rsidRDefault="001852F3" w:rsidP="00852FC6">
                        <w:pPr>
                          <w:jc w:val="center"/>
                          <w:rPr>
                            <w:rFonts w:ascii="Times New Roman" w:hAnsi="Times New Roman" w:cs="Times New Roman"/>
                            <w:b/>
                            <w:sz w:val="24"/>
                            <w:szCs w:val="24"/>
                          </w:rPr>
                        </w:pPr>
                        <w:r w:rsidRPr="00852FC6">
                          <w:rPr>
                            <w:rFonts w:ascii="Times New Roman" w:hAnsi="Times New Roman" w:cs="Times New Roman"/>
                            <w:b/>
                            <w:color w:val="000000" w:themeColor="text1"/>
                            <w:sz w:val="24"/>
                            <w:szCs w:val="24"/>
                          </w:rPr>
                          <w:t>Выбор стратегических целей диверсификации с учетом ситуации на рынке</w:t>
                        </w:r>
                        <w:r w:rsidRPr="00852FC6">
                          <w:rPr>
                            <w:rFonts w:ascii="Times New Roman" w:hAnsi="Times New Roman" w:cs="Times New Roman"/>
                            <w:b/>
                            <w:sz w:val="24"/>
                            <w:szCs w:val="24"/>
                          </w:rPr>
                          <w:t xml:space="preserve"> </w:t>
                        </w:r>
                      </w:p>
                    </w:txbxContent>
                  </v:textbox>
                </v:roundrect>
                <v:roundrect id="Скругленный прямоугольник 105" o:spid="_x0000_s1059" style="position:absolute;left:4467;top:8086;width:47625;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QnMUA&#10;AADbAAAADwAAAGRycy9kb3ducmV2LnhtbESPQWvCQBSE74X+h+UVequbqlhJXSUUCyJ60Bakt9fs&#10;axKSfZvsrhr/vSsIPQ4z8w0zW/SmESdyvrKs4HWQgCDOra64UPD99fkyBeEDssbGMim4kIfF/PFh&#10;hqm2Z97RaR8KESHsU1RQhtCmUvq8JIN+YFvi6P1ZZzBE6QqpHZ4j3DRymCQTabDiuFBiSx8l5fX+&#10;aBSM+9+fTNabt43x9cF0tlu67Vqp56c+ewcRqA//4Xt7pRWMRnD7En+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v5CcxQAAANsAAAAPAAAAAAAAAAAAAAAAAJgCAABkcnMv&#10;ZG93bnJldi54bWxQSwUGAAAAAAQABAD1AAAAigMAAAAA&#10;" fillcolor="#eaf1dd [662]" strokecolor="black [3213]" strokeweight="1pt">
                  <v:textbox>
                    <w:txbxContent>
                      <w:p w:rsidR="001852F3" w:rsidRDefault="001852F3" w:rsidP="00852FC6">
                        <w:pPr>
                          <w:pStyle w:val="aff1"/>
                          <w:spacing w:before="0" w:beforeAutospacing="0" w:after="200" w:afterAutospacing="0" w:line="276" w:lineRule="auto"/>
                          <w:jc w:val="center"/>
                        </w:pPr>
                        <w:r>
                          <w:rPr>
                            <w:rFonts w:eastAsia="Calibri"/>
                            <w:b/>
                            <w:bCs/>
                            <w:color w:val="000000"/>
                          </w:rPr>
                          <w:t>Определение основных и эффективных путей диверсификации на основании инновационного потенциала и опыта</w:t>
                        </w:r>
                        <w:r>
                          <w:rPr>
                            <w:rFonts w:eastAsia="Calibri"/>
                            <w:b/>
                            <w:bCs/>
                          </w:rPr>
                          <w:t xml:space="preserve"> </w:t>
                        </w:r>
                      </w:p>
                    </w:txbxContent>
                  </v:textbox>
                </v:roundrect>
                <v:roundrect id="Скругленный прямоугольник 106" o:spid="_x0000_s1060" style="position:absolute;left:4572;top:15325;width:47625;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I6MUA&#10;AADbAAAADwAAAGRycy9kb3ducmV2LnhtbESPT2vCQBTE74V+h+UVvNVNVaykrhKKQin24B8Qb8/s&#10;axKSfRt315h++25B6HGYmd8w82VvGtGR85VlBS/DBARxbnXFhYLDfv08A+EDssbGMin4IQ/LxePD&#10;HFNtb7ylbhcKESHsU1RQhtCmUvq8JIN+aFvi6H1bZzBE6QqpHd4i3DRylCRTabDiuFBiS+8l5fXu&#10;ahRM+vMpk/XmdWN8fTQXe1m5r0+lBk999gYiUB/+w/f2h1YwnsDfl/g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VgjoxQAAANsAAAAPAAAAAAAAAAAAAAAAAJgCAABkcnMv&#10;ZG93bnJldi54bWxQSwUGAAAAAAQABAD1AAAAigMAAAAA&#10;" fillcolor="#eaf1dd [662]" strokecolor="black [3213]" strokeweight="1pt">
                  <v:textbox>
                    <w:txbxContent>
                      <w:p w:rsidR="001852F3" w:rsidRDefault="001852F3" w:rsidP="00EF5A87">
                        <w:pPr>
                          <w:pStyle w:val="aff1"/>
                          <w:spacing w:before="0" w:beforeAutospacing="0" w:after="200" w:afterAutospacing="0" w:line="276" w:lineRule="auto"/>
                          <w:jc w:val="center"/>
                        </w:pPr>
                        <w:r>
                          <w:rPr>
                            <w:rFonts w:eastAsia="Calibri"/>
                            <w:b/>
                            <w:bCs/>
                            <w:color w:val="000000"/>
                          </w:rPr>
                          <w:t>Определение оптимальных методов диверсификации с учетом конкретных условий производства и сбыта</w:t>
                        </w:r>
                      </w:p>
                    </w:txbxContent>
                  </v:textbox>
                </v:roundrect>
                <v:roundrect id="Скругленный прямоугольник 107" o:spid="_x0000_s1061" style="position:absolute;left:4572;top:22755;width:47625;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tc8UA&#10;AADbAAAADwAAAGRycy9kb3ducmV2LnhtbESPT2sCMRTE70K/Q3gFbzXrn9ayNYqIgogeqoL09rp5&#10;7i67eVmTqNtv3xQKHoeZ+Q0zmbWmFjdyvrSsoN9LQBBnVpecKzgeVi/vIHxA1lhbJgU/5GE2fepM&#10;MNX2zp9024dcRAj7FBUUITSplD4ryKDv2YY4emfrDIYoXS61w3uEm1oOkuRNGiw5LhTY0KKgrNpf&#10;jYJR+/01l9V2vDW+OpmLvSzdbqNU97mdf4AI1IZH+L+91gqGr/D3Jf4A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q1zxQAAANsAAAAPAAAAAAAAAAAAAAAAAJgCAABkcnMv&#10;ZG93bnJldi54bWxQSwUGAAAAAAQABAD1AAAAigMAAAAA&#10;" fillcolor="#eaf1dd [662]" strokecolor="black [3213]" strokeweight="1pt">
                  <v:textbox>
                    <w:txbxContent>
                      <w:p w:rsidR="001852F3" w:rsidRDefault="001852F3" w:rsidP="00EF5A87">
                        <w:pPr>
                          <w:pStyle w:val="aff1"/>
                          <w:spacing w:before="0" w:beforeAutospacing="0" w:after="200" w:afterAutospacing="0" w:line="276" w:lineRule="auto"/>
                          <w:jc w:val="center"/>
                        </w:pPr>
                        <w:r>
                          <w:rPr>
                            <w:rFonts w:eastAsia="Calibri"/>
                            <w:b/>
                            <w:bCs/>
                            <w:color w:val="000000"/>
                          </w:rPr>
                          <w:t>Выбор наиболее эффективного критерия (ев) эффективности мер диверсификации для стратегических целей управления</w:t>
                        </w:r>
                        <w:r>
                          <w:rPr>
                            <w:rFonts w:eastAsia="Calibri"/>
                            <w:b/>
                            <w:bCs/>
                          </w:rPr>
                          <w:t xml:space="preserve"> </w:t>
                        </w:r>
                      </w:p>
                    </w:txbxContent>
                  </v:textbox>
                </v:roundrect>
                <v:roundrect id="Скругленный прямоугольник 108" o:spid="_x0000_s1062" style="position:absolute;left:4657;top:30184;width:47625;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zBMQA&#10;AADbAAAADwAAAGRycy9kb3ducmV2LnhtbESPQWsCMRSE7wX/Q3iCt5q1FSurUURaENGDtiC9vW6e&#10;u8tuXtYk6vrvjSD0OMzMN8x03ppaXMj50rKCQT8BQZxZXXKu4Of763UMwgdkjbVlUnAjD/NZ52WK&#10;qbZX3tFlH3IRIexTVFCE0KRS+qwgg75vG+LoHa0zGKJ0udQOrxFuavmWJCNpsOS4UGBDy4Kyan82&#10;Cobt3+9CVpuPjfHVwZzs6dNt10r1uu1iAiJQG/7Dz/ZKK3gfwe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IMwTEAAAA2wAAAA8AAAAAAAAAAAAAAAAAmAIAAGRycy9k&#10;b3ducmV2LnhtbFBLBQYAAAAABAAEAPUAAACJAwAAAAA=&#10;" fillcolor="#eaf1dd [662]" strokecolor="black [3213]" strokeweight="1pt">
                  <v:textbox>
                    <w:txbxContent>
                      <w:p w:rsidR="001852F3" w:rsidRDefault="001852F3" w:rsidP="00EF5A87">
                        <w:pPr>
                          <w:pStyle w:val="aff1"/>
                          <w:spacing w:before="0" w:beforeAutospacing="0" w:after="200" w:afterAutospacing="0" w:line="276" w:lineRule="auto"/>
                          <w:jc w:val="center"/>
                        </w:pPr>
                        <w:r>
                          <w:rPr>
                            <w:rFonts w:eastAsia="Calibri"/>
                            <w:b/>
                            <w:bCs/>
                            <w:color w:val="000000"/>
                          </w:rPr>
                          <w:t>Сбор, обработка и анализ всей необходимой информации для проведения требуемой оценки эффективности</w:t>
                        </w:r>
                      </w:p>
                    </w:txbxContent>
                  </v:textbox>
                </v:roundrect>
                <v:roundrect id="Скругленный прямоугольник 109" o:spid="_x0000_s1063" style="position:absolute;left:4657;top:37709;width:47625;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n8QA&#10;AADbAAAADwAAAGRycy9kb3ducmV2LnhtbESPQWsCMRSE7wX/Q3hCbzWrFS1bo4goFLEHtSDeXjfP&#10;3WU3L2uS6vrvTUHwOMzMN8xk1ppaXMj50rKCfi8BQZxZXXKu4Ge/evsA4QOyxtoyKbiRh9m08zLB&#10;VNsrb+myC7mIEPYpKihCaFIpfVaQQd+zDXH0TtYZDFG6XGqH1wg3tRwkyUgaLDkuFNjQoqCs2v0Z&#10;BcP29ziX1Wa8Mb46mLM9L933WqnXbjv/BBGoDc/wo/2lFbyP4f9L/A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Elp/EAAAA2wAAAA8AAAAAAAAAAAAAAAAAmAIAAGRycy9k&#10;b3ducmV2LnhtbFBLBQYAAAAABAAEAPUAAACJAwAAAAA=&#10;" fillcolor="#eaf1dd [662]" strokecolor="black [3213]" strokeweight="1pt">
                  <v:textbox>
                    <w:txbxContent>
                      <w:p w:rsidR="001852F3" w:rsidRDefault="001852F3" w:rsidP="00EF5A87">
                        <w:pPr>
                          <w:pStyle w:val="aff1"/>
                          <w:spacing w:before="0" w:beforeAutospacing="0" w:after="200" w:afterAutospacing="0" w:line="276" w:lineRule="auto"/>
                          <w:jc w:val="center"/>
                        </w:pPr>
                        <w:r>
                          <w:rPr>
                            <w:rFonts w:eastAsia="Calibri"/>
                            <w:b/>
                            <w:bCs/>
                            <w:color w:val="000000"/>
                          </w:rPr>
                          <w:t xml:space="preserve">Расчет и оценка прогнозных значений параметров эффективности от осуществления диверсификации </w:t>
                        </w:r>
                      </w:p>
                    </w:txbxContent>
                  </v:textbox>
                </v:roundrect>
                <v:roundrect id="Скругленный прямоугольник 110" o:spid="_x0000_s1064" style="position:absolute;left:4752;top:45043;width:47625;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C7cIA&#10;AADbAAAADwAAAGRycy9kb3ducmV2LnhtbERPz2vCMBS+C/4P4Qm7aeom26imRcYGQ9zBbiDens2z&#10;LW1eapJp998vB8Hjx/d7lQ+mExdyvrGsYD5LQBCXVjdcKfj5/pi+gvABWWNnmRT8kYc8G49WmGp7&#10;5R1dilCJGMI+RQV1CH0qpS9rMuhntieO3Mk6gyFCV0nt8BrDTScfk+RZGmw4NtTY01tNZVv8GgWL&#10;4XhYy3b7sjW+3ZuzPb+7r41SD5NhvQQRaAh38c39qRU8xbHxS/wB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GwLtwgAAANsAAAAPAAAAAAAAAAAAAAAAAJgCAABkcnMvZG93&#10;bnJldi54bWxQSwUGAAAAAAQABAD1AAAAhwMAAAAA&#10;" fillcolor="#eaf1dd [662]" strokecolor="black [3213]" strokeweight="1pt">
                  <v:textbox>
                    <w:txbxContent>
                      <w:p w:rsidR="001852F3" w:rsidRDefault="001852F3" w:rsidP="00EF5A87">
                        <w:pPr>
                          <w:pStyle w:val="aff1"/>
                          <w:spacing w:before="0" w:beforeAutospacing="0" w:after="200" w:afterAutospacing="0" w:line="276" w:lineRule="auto"/>
                          <w:jc w:val="center"/>
                        </w:pPr>
                        <w:r>
                          <w:rPr>
                            <w:rFonts w:eastAsia="Calibri"/>
                            <w:b/>
                            <w:bCs/>
                            <w:color w:val="000000"/>
                          </w:rPr>
                          <w:t>Разработка различных сценариев диверсификации, их оценка и выбор оптимального с учетом конкретной ситуации на рынке</w:t>
                        </w:r>
                      </w:p>
                    </w:txbxContent>
                  </v:textbox>
                </v:roundrect>
                <v:roundrect id="Скругленный прямоугольник 111" o:spid="_x0000_s1065" style="position:absolute;left:5038;top:52282;width:47625;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endsUA&#10;AADbAAAADwAAAGRycy9kb3ducmV2LnhtbESPT2sCMRTE70K/Q3gFbzXrH1q7NYqIgogeqoL09rp5&#10;7i67eVmTqNtv3xQKHoeZ+Q0zmbWmFjdyvrSsoN9LQBBnVpecKzgeVi9jED4ga6wtk4If8jCbPnUm&#10;mGp750+67UMuIoR9igqKEJpUSp8VZND3bEMcvbN1BkOULpfa4T3CTS0HSfIqDZYcFwpsaFFQVu2v&#10;RsGo/f6ay2r7tjW+OpmLvSzdbqNU97mdf4AI1IZH+L+91gqG7/D3Jf4A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V6d2xQAAANsAAAAPAAAAAAAAAAAAAAAAAJgCAABkcnMv&#10;ZG93bnJldi54bWxQSwUGAAAAAAQABAD1AAAAigMAAAAA&#10;" fillcolor="#eaf1dd [662]" strokecolor="black [3213]" strokeweight="1pt">
                  <v:textbox>
                    <w:txbxContent>
                      <w:p w:rsidR="001852F3" w:rsidRDefault="001852F3" w:rsidP="00EF5A87">
                        <w:pPr>
                          <w:pStyle w:val="aff1"/>
                          <w:spacing w:before="0" w:beforeAutospacing="0" w:after="200" w:afterAutospacing="0" w:line="276" w:lineRule="auto"/>
                          <w:jc w:val="center"/>
                        </w:pPr>
                        <w:r>
                          <w:rPr>
                            <w:rFonts w:eastAsia="Calibri"/>
                            <w:b/>
                            <w:bCs/>
                            <w:color w:val="000000"/>
                          </w:rPr>
                          <w:t>Контроль результатов, расчет фактических параметров эффективности от проведенных мер диверсификации</w:t>
                        </w:r>
                      </w:p>
                    </w:txbxContent>
                  </v:textbox>
                </v:roundrect>
                <v:roundrect id="Скругленный прямоугольник 112" o:spid="_x0000_s1066" style="position:absolute;left:5038;top:59712;width:47625;height:55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t9lsEA&#10;AADbAAAADwAAAGRycy9kb3ducmV2LnhtbERPTWvCQBC9C/0PyxR6002L1BJdRcSCFD1oC6W3MTtN&#10;QrKzcXer8d87B6HHx/ueLXrXqjOFWHs28DzKQBEX3tZcGvj6fB++gYoJ2WLrmQxcKcJi/jCYYW79&#10;hfd0PqRSSQjHHA1UKXW51rGoyGEc+Y5YuF8fHCaBodQ24EXCXatfsuxVO6xZGirsaFVR0Rz+nIFx&#10;f/xZ6mY72brYfLuTP63D7sOYp8d+OQWVqE//4rt7Y8Un6+WL/AA9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rfZbBAAAA2wAAAA8AAAAAAAAAAAAAAAAAmAIAAGRycy9kb3du&#10;cmV2LnhtbFBLBQYAAAAABAAEAPUAAACGAwAAAAA=&#10;" fillcolor="#eaf1dd [662]" strokecolor="black [3213]" strokeweight="1pt">
                  <v:textbox>
                    <w:txbxContent>
                      <w:p w:rsidR="001852F3" w:rsidRDefault="001852F3" w:rsidP="00EF5A87">
                        <w:pPr>
                          <w:pStyle w:val="aff1"/>
                          <w:spacing w:before="0" w:beforeAutospacing="0" w:after="200" w:afterAutospacing="0" w:line="276" w:lineRule="auto"/>
                          <w:jc w:val="center"/>
                        </w:pPr>
                        <w:r>
                          <w:rPr>
                            <w:rFonts w:eastAsia="Calibri"/>
                            <w:b/>
                            <w:bCs/>
                            <w:color w:val="000000"/>
                          </w:rPr>
                          <w:t>Расчет и оценка эффективности мероприятий и подведение итогов, выводов с разработкой нового цикла предложений</w:t>
                        </w:r>
                      </w:p>
                    </w:txbxContent>
                  </v:textbox>
                </v:roundrect>
                <v:shape id="Стрелка вниз 113" o:spid="_x0000_s1067" type="#_x0000_t67" style="position:absolute;left:25422;top:6477;width:4095;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SZcQA&#10;AADbAAAADwAAAGRycy9kb3ducmV2LnhtbESPzWoCMRSF94LvEK7gRjRjsbWORmkFocW60JauL5Pr&#10;ZHByM02iTt++KQguD+fn4yxWra3FhXyoHCsYjzIQxIXTFZcKvj43w2cQISJrrB2Tgl8KsFp2OwvM&#10;tbvyni6HWIo0wiFHBSbGJpcyFIYshpFriJN3dN5iTNKXUnu8pnFby4cse5IWK04Egw2tDRWnw9km&#10;rv/eyUHZ/LjHTfW+Na9hlk0/lOr32pc5iEhtvIdv7TetYDKG/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VUmXEAAAA2wAAAA8AAAAAAAAAAAAAAAAAmAIAAGRycy9k&#10;b3ducmV2LnhtbFBLBQYAAAAABAAEAPUAAACJAwAAAAA=&#10;" adj="10800" fillcolor="#4f81bd [3204]" strokecolor="#243f60 [1604]" strokeweight="2pt"/>
                <v:shape id="Стрелка вниз 114" o:spid="_x0000_s1068" type="#_x0000_t67" style="position:absolute;left:25622;top:13801;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MEsQA&#10;AADbAAAADwAAAGRycy9kb3ducmV2LnhtbESPzWoCMRSF94LvEG7BjWim0lY7NUorCIp1oZauL5Pb&#10;yeDkZpqkOr69KQguD+fn40znra3FiXyoHCt4HGYgiAunKy4VfB2WgwmIEJE11o5JwYUCzGfdzhRz&#10;7c68o9M+liKNcMhRgYmxyaUMhSGLYega4uT9OG8xJulLqT2e07it5SjLXqTFihPBYEMLQ8Vx/2cT&#10;139vZb9sft3zslpvzEd4zcafSvUe2vc3EJHaeA/f2iut4GkE/1/SD5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HzBLEAAAA2wAAAA8AAAAAAAAAAAAAAAAAmAIAAGRycy9k&#10;b3ducmV2LnhtbFBLBQYAAAAABAAEAPUAAACJAwAAAAA=&#10;" adj="10800" fillcolor="#4f81bd [3204]" strokecolor="#243f60 [1604]" strokeweight="2pt"/>
                <v:shape id="Стрелка вниз 115" o:spid="_x0000_s1069" type="#_x0000_t67" style="position:absolute;left:25622;top:21040;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picQA&#10;AADbAAAADwAAAGRycy9kb3ducmV2LnhtbESPS2sCMRSF9wX/Q7iFbkQztT7aqVFsQVBsFz7o+jK5&#10;nQxObqZJquO/bwShy8N5fJzpvLW1OJEPlWMFj/0MBHHhdMWlgsN+2XsGESKyxtoxKbhQgPmsczfF&#10;XLszb+m0i6VIIxxyVGBibHIpQ2HIYui7hjh5385bjEn6UmqP5zRuaznIsrG0WHEiGGzo3VBx3P3a&#10;xPVfn7JbNj9utKzWG/MWXrLJh1IP9+3iFUSkNv6Hb+2VVjB8guuX9A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LaYnEAAAA2wAAAA8AAAAAAAAAAAAAAAAAmAIAAGRycy9k&#10;b3ducmV2LnhtbFBLBQYAAAAABAAEAPUAAACJAwAAAAA=&#10;" adj="10800" fillcolor="#4f81bd [3204]" strokecolor="#243f60 [1604]" strokeweight="2pt"/>
                <v:shape id="Стрелка вниз 116" o:spid="_x0000_s1070" type="#_x0000_t67" style="position:absolute;left:25517;top:28470;width:4096;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x/cQA&#10;AADbAAAADwAAAGRycy9kb3ducmV2LnhtbESPS2sCMRSF90L/Q7hCN0UzLT7qaJRaECraRa24vkyu&#10;k6GTmzFJdfrvjVBweTiPjzNbtLYWZ/KhcqzguZ+BIC6crrhUsP9e9V5BhIissXZMCv4owGL+0Jlh&#10;rt2Fv+i8i6VIIxxyVGBibHIpQ2HIYui7hjh5R+ctxiR9KbXHSxq3tXzJspG0WHEiGGzo3VDxs/u1&#10;iesPn/KpbE5uuKrWG7MMk2y8Veqx275NQURq4z383/7QCgYDuH1JP0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i8f3EAAAA2wAAAA8AAAAAAAAAAAAAAAAAmAIAAGRycy9k&#10;b3ducmV2LnhtbFBLBQYAAAAABAAEAPUAAACJAwAAAAA=&#10;" adj="10800" fillcolor="#4f81bd [3204]" strokecolor="#243f60 [1604]" strokeweight="2pt"/>
                <v:shape id="Стрелка вниз 117" o:spid="_x0000_s1071" type="#_x0000_t67" style="position:absolute;left:25517;top:35994;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UZsQA&#10;AADbAAAADwAAAGRycy9kb3ducmV2LnhtbESPzWoCMRSF9wXfIVzBTdGMUmsdjWIFoWJdaEvXl8l1&#10;Mji5mSZRp2/fCIUuD+fn48yXra3FlXyoHCsYDjIQxIXTFZcKPj82/RcQISJrrB2Tgh8KsFx0HuaY&#10;a3fjA12PsRRphEOOCkyMTS5lKAxZDAPXECfv5LzFmKQvpfZ4S+O2lqMse5YWK04Egw2tDRXn48Um&#10;rv/ay8ey+XbjTbXdmdcwzSbvSvW67WoGIlIb/8N/7Tet4GkM9y/pB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uVGbEAAAA2wAAAA8AAAAAAAAAAAAAAAAAmAIAAGRycy9k&#10;b3ducmV2LnhtbFBLBQYAAAAABAAEAPUAAACJAwAAAAA=&#10;" adj="10800" fillcolor="#4f81bd [3204]" strokecolor="#243f60 [1604]" strokeweight="2pt"/>
                <v:shape id="Стрелка вниз 118" o:spid="_x0000_s1072" type="#_x0000_t67" style="position:absolute;left:25517;top:43424;width:4096;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zKEcQA&#10;AADbAAAADwAAAGRycy9kb3ducmV2LnhtbESPzWoCMRSF9wXfIdyCm6IZpVU7NYoVhIq6UEvXl8nt&#10;ZHByM02iTt++EQouD+fn40znra3FhXyoHCsY9DMQxIXTFZcKPo+r3gREiMgaa8ek4JcCzGedhynm&#10;2l15T5dDLEUa4ZCjAhNjk0sZCkMWQ981xMn7dt5iTNKXUnu8pnFby2GWjaTFihPBYENLQ8XpcLaJ&#10;67928qlsftzLqlpvzHt4zcZbpbqP7eINRKQ23sP/7Q+t4HkEty/pB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8yhHEAAAA2wAAAA8AAAAAAAAAAAAAAAAAmAIAAGRycy9k&#10;b3ducmV2LnhtbFBLBQYAAAAABAAEAPUAAACJAwAAAAA=&#10;" adj="10800" fillcolor="#4f81bd [3204]" strokecolor="#243f60 [1604]" strokeweight="2pt"/>
                <v:shape id="Стрелка вниз 119" o:spid="_x0000_s1073" type="#_x0000_t67" style="position:absolute;left:25422;top:50758;width:4095;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BvisQA&#10;AADbAAAADwAAAGRycy9kb3ducmV2LnhtbESPS2sCMRSF94X+h3ALbopmWqzaqVGsICjqwgddXya3&#10;k6GTmzGJOv57Uyh0eTiPjzOetrYWF/KhcqzgpZeBIC6crrhUcDwsuiMQISJrrB2TghsFmE4eH8aY&#10;a3flHV32sRRphEOOCkyMTS5lKAxZDD3XECfv23mLMUlfSu3xmsZtLV+zbCAtVpwIBhuaGyp+9meb&#10;uP5rK5/L5uTeFtVqbT7DezbcKNV5amcfICK18T/8115qBf0h/H5JP0B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wb4rEAAAA2wAAAA8AAAAAAAAAAAAAAAAAmAIAAGRycy9k&#10;b3ducmV2LnhtbFBLBQYAAAAABAAEAPUAAACJAwAAAAA=&#10;" adj="10800" fillcolor="#4f81bd [3204]" strokecolor="#243f60 [1604]" strokeweight="2pt"/>
                <v:shape id="Стрелка вниз 120" o:spid="_x0000_s1074" type="#_x0000_t67" style="position:absolute;left:25422;top:57997;width:4095;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7+MEA&#10;AADbAAAADwAAAGRycy9kb3ducmV2LnhtbERPS2sCMRC+C/0PYYReSs1a+nI1ihaEFttDbel52Iyb&#10;pZvJmqS6/nvnUPD48b1ni9636kAxNYENjEcFKOIq2IZrA99f69tnUCkjW2wDk4ETJVjMrwYzLG04&#10;8icdtrlWEsKpRAMu567UOlWOPKZR6IiF24XoMQuMtbYRjxLuW31XFI/aY8PS4LCjF0fV7/bPS2/8&#10;+dA3dbcPD+vmbeNWaVI8vRtzPeyXU1CZ+nwR/7tfrYF7GStf5Afo+R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v+/jBAAAA2wAAAA8AAAAAAAAAAAAAAAAAmAIAAGRycy9kb3du&#10;cmV2LnhtbFBLBQYAAAAABAAEAPUAAACGAwAAAAA=&#10;" adj="10800" fillcolor="#4f81bd [3204]" strokecolor="#243f60 [1604]" strokeweight="2pt"/>
                <w10:anchorlock/>
              </v:group>
            </w:pict>
          </mc:Fallback>
        </mc:AlternateContent>
      </w:r>
    </w:p>
    <w:p w:rsidR="00CD5D93" w:rsidRPr="00533F72" w:rsidRDefault="00CD5D93" w:rsidP="00CD5D93">
      <w:pPr>
        <w:spacing w:after="0" w:line="240" w:lineRule="auto"/>
        <w:jc w:val="both"/>
        <w:rPr>
          <w:rFonts w:ascii="Times New Roman" w:hAnsi="Times New Roman" w:cs="Times New Roman"/>
          <w:sz w:val="28"/>
        </w:rPr>
      </w:pPr>
    </w:p>
    <w:p w:rsidR="00CD5D93" w:rsidRPr="00551AC6" w:rsidRDefault="00CD5D93" w:rsidP="00CD5D93">
      <w:pPr>
        <w:spacing w:after="0" w:line="240" w:lineRule="auto"/>
        <w:jc w:val="center"/>
        <w:rPr>
          <w:rFonts w:ascii="Times New Roman" w:hAnsi="Times New Roman" w:cs="Times New Roman"/>
          <w:b/>
          <w:bCs/>
          <w:sz w:val="28"/>
        </w:rPr>
      </w:pPr>
      <w:r w:rsidRPr="00551AC6">
        <w:rPr>
          <w:rFonts w:ascii="Times New Roman" w:hAnsi="Times New Roman" w:cs="Times New Roman"/>
          <w:b/>
          <w:bCs/>
          <w:sz w:val="28"/>
        </w:rPr>
        <w:t xml:space="preserve">Рисунок </w:t>
      </w:r>
      <w:r w:rsidR="00551AC6" w:rsidRPr="00551AC6">
        <w:rPr>
          <w:rFonts w:ascii="Times New Roman" w:hAnsi="Times New Roman" w:cs="Times New Roman"/>
          <w:b/>
          <w:bCs/>
          <w:sz w:val="28"/>
        </w:rPr>
        <w:t>2</w:t>
      </w:r>
      <w:r w:rsidR="00AF05A7">
        <w:rPr>
          <w:rFonts w:ascii="Times New Roman" w:hAnsi="Times New Roman" w:cs="Times New Roman"/>
          <w:b/>
          <w:bCs/>
          <w:sz w:val="28"/>
        </w:rPr>
        <w:t>3</w:t>
      </w:r>
      <w:r w:rsidRPr="00551AC6">
        <w:rPr>
          <w:rFonts w:ascii="Times New Roman" w:hAnsi="Times New Roman" w:cs="Times New Roman"/>
          <w:b/>
          <w:bCs/>
          <w:sz w:val="28"/>
        </w:rPr>
        <w:t xml:space="preserve"> - Этапы оценки экономической эффективности диверсификации</w:t>
      </w:r>
    </w:p>
    <w:p w:rsidR="0010668C" w:rsidRPr="00533F72" w:rsidRDefault="0010668C" w:rsidP="00575189">
      <w:pPr>
        <w:spacing w:after="0" w:line="240" w:lineRule="auto"/>
        <w:rPr>
          <w:rFonts w:ascii="Times New Roman" w:hAnsi="Times New Roman" w:cs="Times New Roman"/>
          <w:sz w:val="24"/>
          <w:szCs w:val="24"/>
        </w:rPr>
      </w:pPr>
      <w:r w:rsidRPr="00533F72">
        <w:rPr>
          <w:rFonts w:ascii="Times New Roman" w:hAnsi="Times New Roman" w:cs="Times New Roman"/>
          <w:sz w:val="24"/>
          <w:szCs w:val="24"/>
        </w:rPr>
        <w:t>Примечание: разработано автором</w:t>
      </w:r>
    </w:p>
    <w:p w:rsidR="00CD5D93" w:rsidRPr="00533F72" w:rsidRDefault="00CD5D93" w:rsidP="00CD5D93">
      <w:pPr>
        <w:spacing w:after="0" w:line="240" w:lineRule="auto"/>
        <w:ind w:firstLine="709"/>
        <w:jc w:val="both"/>
        <w:rPr>
          <w:rFonts w:ascii="Times New Roman" w:hAnsi="Times New Roman" w:cs="Times New Roman"/>
          <w:sz w:val="28"/>
        </w:rPr>
      </w:pPr>
    </w:p>
    <w:p w:rsidR="00CD5D93" w:rsidRPr="00533F72" w:rsidRDefault="00993760"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Регулирующее влияние институциональных факторов, например</w:t>
      </w:r>
      <w:r w:rsidR="0078430F" w:rsidRPr="00533F72">
        <w:rPr>
          <w:rFonts w:ascii="Times New Roman" w:hAnsi="Times New Roman" w:cs="Times New Roman"/>
          <w:sz w:val="28"/>
        </w:rPr>
        <w:t>,</w:t>
      </w:r>
      <w:r w:rsidRPr="00533F72">
        <w:rPr>
          <w:rFonts w:ascii="Times New Roman" w:hAnsi="Times New Roman" w:cs="Times New Roman"/>
          <w:sz w:val="28"/>
        </w:rPr>
        <w:t xml:space="preserve"> предложений, консультаций со стороны маститых ученых или молодых исследователей местных вузов</w:t>
      </w:r>
      <w:r w:rsidR="00CD5D93" w:rsidRPr="00533F72">
        <w:rPr>
          <w:rFonts w:ascii="Times New Roman" w:hAnsi="Times New Roman" w:cs="Times New Roman"/>
          <w:sz w:val="28"/>
        </w:rPr>
        <w:t xml:space="preserve"> </w:t>
      </w:r>
      <w:r w:rsidRPr="00533F72">
        <w:rPr>
          <w:rFonts w:ascii="Times New Roman" w:hAnsi="Times New Roman" w:cs="Times New Roman"/>
          <w:sz w:val="28"/>
        </w:rPr>
        <w:t>улучшает взаимосвязи и взаимодействие между товаропроизводителями и внешними участниками</w:t>
      </w:r>
      <w:r w:rsidR="00CD5D93" w:rsidRPr="00533F72">
        <w:rPr>
          <w:rFonts w:ascii="Times New Roman" w:hAnsi="Times New Roman" w:cs="Times New Roman"/>
          <w:sz w:val="28"/>
        </w:rPr>
        <w:t xml:space="preserve">. </w:t>
      </w:r>
      <w:r w:rsidRPr="00533F72">
        <w:rPr>
          <w:rFonts w:ascii="Times New Roman" w:hAnsi="Times New Roman" w:cs="Times New Roman"/>
          <w:sz w:val="28"/>
        </w:rPr>
        <w:t xml:space="preserve">Это способствует развитие </w:t>
      </w:r>
      <w:r w:rsidR="00CD5D93" w:rsidRPr="00533F72">
        <w:rPr>
          <w:rFonts w:ascii="Times New Roman" w:hAnsi="Times New Roman" w:cs="Times New Roman"/>
          <w:sz w:val="28"/>
        </w:rPr>
        <w:t xml:space="preserve">диверсификации </w:t>
      </w:r>
      <w:r w:rsidRPr="00533F72">
        <w:rPr>
          <w:rFonts w:ascii="Times New Roman" w:hAnsi="Times New Roman" w:cs="Times New Roman"/>
          <w:sz w:val="28"/>
        </w:rPr>
        <w:t xml:space="preserve">на предприятиях пищевой отрасли и </w:t>
      </w:r>
      <w:r w:rsidR="00CD5D93" w:rsidRPr="00533F72">
        <w:rPr>
          <w:rFonts w:ascii="Times New Roman" w:hAnsi="Times New Roman" w:cs="Times New Roman"/>
          <w:sz w:val="28"/>
        </w:rPr>
        <w:t>обеспечивает коопераци</w:t>
      </w:r>
      <w:r w:rsidRPr="00533F72">
        <w:rPr>
          <w:rFonts w:ascii="Times New Roman" w:hAnsi="Times New Roman" w:cs="Times New Roman"/>
          <w:sz w:val="28"/>
        </w:rPr>
        <w:t>ю</w:t>
      </w:r>
      <w:r w:rsidR="00CD5D93" w:rsidRPr="00533F72">
        <w:rPr>
          <w:rFonts w:ascii="Times New Roman" w:hAnsi="Times New Roman" w:cs="Times New Roman"/>
          <w:sz w:val="28"/>
        </w:rPr>
        <w:t xml:space="preserve"> производств</w:t>
      </w:r>
      <w:r w:rsidRPr="00533F72">
        <w:rPr>
          <w:rFonts w:ascii="Times New Roman" w:hAnsi="Times New Roman" w:cs="Times New Roman"/>
          <w:sz w:val="28"/>
        </w:rPr>
        <w:t>а и науки</w:t>
      </w:r>
      <w:r w:rsidR="00CD5D93" w:rsidRPr="00533F72">
        <w:rPr>
          <w:rFonts w:ascii="Times New Roman" w:hAnsi="Times New Roman" w:cs="Times New Roman"/>
          <w:sz w:val="28"/>
        </w:rPr>
        <w:t xml:space="preserve">. </w:t>
      </w:r>
      <w:r w:rsidRPr="00533F72">
        <w:rPr>
          <w:rFonts w:ascii="Times New Roman" w:hAnsi="Times New Roman" w:cs="Times New Roman"/>
          <w:sz w:val="28"/>
        </w:rPr>
        <w:t>Данное сотрудничество</w:t>
      </w:r>
      <w:r w:rsidR="00CD5D93" w:rsidRPr="00533F72">
        <w:rPr>
          <w:rFonts w:ascii="Times New Roman" w:hAnsi="Times New Roman" w:cs="Times New Roman"/>
          <w:sz w:val="28"/>
        </w:rPr>
        <w:t xml:space="preserve"> </w:t>
      </w:r>
      <w:r w:rsidRPr="00533F72">
        <w:rPr>
          <w:rFonts w:ascii="Times New Roman" w:hAnsi="Times New Roman" w:cs="Times New Roman"/>
          <w:sz w:val="28"/>
        </w:rPr>
        <w:t xml:space="preserve">дает стимул для обмена опытом, технологическими решениями, ноу-хау и формирует возможности для значительного роста </w:t>
      </w:r>
      <w:r w:rsidR="00CD5D93" w:rsidRPr="00533F72">
        <w:rPr>
          <w:rFonts w:ascii="Times New Roman" w:hAnsi="Times New Roman" w:cs="Times New Roman"/>
          <w:sz w:val="28"/>
        </w:rPr>
        <w:t xml:space="preserve">производительности труда, </w:t>
      </w:r>
      <w:r w:rsidRPr="00533F72">
        <w:rPr>
          <w:rFonts w:ascii="Times New Roman" w:hAnsi="Times New Roman" w:cs="Times New Roman"/>
          <w:sz w:val="28"/>
        </w:rPr>
        <w:t>уменьшению рисков</w:t>
      </w:r>
      <w:r w:rsidR="0078430F" w:rsidRPr="00533F72">
        <w:rPr>
          <w:rFonts w:ascii="Times New Roman" w:hAnsi="Times New Roman" w:cs="Times New Roman"/>
          <w:sz w:val="28"/>
        </w:rPr>
        <w:t>,</w:t>
      </w:r>
      <w:r w:rsidRPr="00533F72">
        <w:rPr>
          <w:rFonts w:ascii="Times New Roman" w:hAnsi="Times New Roman" w:cs="Times New Roman"/>
          <w:sz w:val="28"/>
        </w:rPr>
        <w:t xml:space="preserve"> связанных с инновациями</w:t>
      </w:r>
      <w:r w:rsidR="00CD5D93" w:rsidRPr="00533F72">
        <w:rPr>
          <w:rFonts w:ascii="Times New Roman" w:hAnsi="Times New Roman" w:cs="Times New Roman"/>
          <w:sz w:val="28"/>
        </w:rPr>
        <w:t xml:space="preserve">, </w:t>
      </w:r>
      <w:r w:rsidR="009A2090" w:rsidRPr="00533F72">
        <w:rPr>
          <w:rFonts w:ascii="Times New Roman" w:hAnsi="Times New Roman" w:cs="Times New Roman"/>
          <w:sz w:val="28"/>
        </w:rPr>
        <w:t xml:space="preserve">которые требуют крупных </w:t>
      </w:r>
      <w:r w:rsidR="00CD5D93" w:rsidRPr="00533F72">
        <w:rPr>
          <w:rFonts w:ascii="Times New Roman" w:hAnsi="Times New Roman" w:cs="Times New Roman"/>
          <w:sz w:val="28"/>
        </w:rPr>
        <w:t>инвестиций.</w:t>
      </w:r>
    </w:p>
    <w:p w:rsidR="00CD5D93" w:rsidRPr="00533F72" w:rsidRDefault="009A2090"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На основании этого можно сделать вывод, что стимулирование диверсификационных процессов на предприятии желательно осуществлять при активном использовании внешних институциональных факторов</w:t>
      </w:r>
      <w:r w:rsidR="00CD5D93" w:rsidRPr="00533F72">
        <w:rPr>
          <w:rFonts w:ascii="Times New Roman" w:hAnsi="Times New Roman" w:cs="Times New Roman"/>
          <w:sz w:val="28"/>
        </w:rPr>
        <w:t xml:space="preserve"> рынка. </w:t>
      </w:r>
      <w:r w:rsidRPr="00533F72">
        <w:rPr>
          <w:rFonts w:ascii="Times New Roman" w:hAnsi="Times New Roman" w:cs="Times New Roman"/>
          <w:sz w:val="28"/>
        </w:rPr>
        <w:t>Это снизит и распределит инновационные риски между всеми участниками инновационного проекта по див</w:t>
      </w:r>
      <w:r w:rsidR="00CD5D93" w:rsidRPr="00533F72">
        <w:rPr>
          <w:rFonts w:ascii="Times New Roman" w:hAnsi="Times New Roman" w:cs="Times New Roman"/>
          <w:sz w:val="28"/>
        </w:rPr>
        <w:t>ерсификации</w:t>
      </w:r>
      <w:r w:rsidRPr="00533F72">
        <w:rPr>
          <w:rFonts w:ascii="Times New Roman" w:hAnsi="Times New Roman" w:cs="Times New Roman"/>
          <w:sz w:val="28"/>
        </w:rPr>
        <w:t xml:space="preserve"> с определением </w:t>
      </w:r>
      <w:r w:rsidR="000F04CD" w:rsidRPr="00533F72">
        <w:rPr>
          <w:rFonts w:ascii="Times New Roman" w:hAnsi="Times New Roman" w:cs="Times New Roman"/>
          <w:sz w:val="28"/>
        </w:rPr>
        <w:t>уровня ответственности</w:t>
      </w:r>
      <w:r w:rsidRPr="00533F72">
        <w:rPr>
          <w:rFonts w:ascii="Times New Roman" w:hAnsi="Times New Roman" w:cs="Times New Roman"/>
          <w:sz w:val="28"/>
        </w:rPr>
        <w:t xml:space="preserve"> каждого участника</w:t>
      </w:r>
      <w:r w:rsidR="00CD5D93" w:rsidRPr="00533F72">
        <w:rPr>
          <w:rFonts w:ascii="Times New Roman" w:hAnsi="Times New Roman" w:cs="Times New Roman"/>
          <w:sz w:val="28"/>
        </w:rPr>
        <w:t xml:space="preserve">, а также </w:t>
      </w:r>
      <w:r w:rsidRPr="00533F72">
        <w:rPr>
          <w:rFonts w:ascii="Times New Roman" w:hAnsi="Times New Roman" w:cs="Times New Roman"/>
          <w:sz w:val="28"/>
        </w:rPr>
        <w:t>позволит оптимизировать размеры и виды инвестиций</w:t>
      </w:r>
      <w:r w:rsidR="00CD5D93" w:rsidRPr="00533F72">
        <w:rPr>
          <w:rFonts w:ascii="Times New Roman" w:hAnsi="Times New Roman" w:cs="Times New Roman"/>
          <w:sz w:val="28"/>
        </w:rPr>
        <w:t xml:space="preserve">. </w:t>
      </w:r>
      <w:r w:rsidRPr="00533F72">
        <w:rPr>
          <w:rFonts w:ascii="Times New Roman" w:hAnsi="Times New Roman" w:cs="Times New Roman"/>
          <w:sz w:val="28"/>
        </w:rPr>
        <w:t xml:space="preserve">Предлагаемый механизм стимулирования инновационной диверсификации с </w:t>
      </w:r>
      <w:r w:rsidR="00CD5D93" w:rsidRPr="00533F72">
        <w:rPr>
          <w:rFonts w:ascii="Times New Roman" w:hAnsi="Times New Roman" w:cs="Times New Roman"/>
          <w:sz w:val="28"/>
        </w:rPr>
        <w:t>формирование</w:t>
      </w:r>
      <w:r w:rsidRPr="00533F72">
        <w:rPr>
          <w:rFonts w:ascii="Times New Roman" w:hAnsi="Times New Roman" w:cs="Times New Roman"/>
          <w:sz w:val="28"/>
        </w:rPr>
        <w:t xml:space="preserve">м влияния </w:t>
      </w:r>
      <w:r w:rsidR="00CD5D93" w:rsidRPr="00533F72">
        <w:rPr>
          <w:rFonts w:ascii="Times New Roman" w:hAnsi="Times New Roman" w:cs="Times New Roman"/>
          <w:sz w:val="28"/>
        </w:rPr>
        <w:t xml:space="preserve">со стороны институциональной среды </w:t>
      </w:r>
      <w:r w:rsidRPr="00533F72">
        <w:rPr>
          <w:rFonts w:ascii="Times New Roman" w:hAnsi="Times New Roman" w:cs="Times New Roman"/>
          <w:sz w:val="28"/>
        </w:rPr>
        <w:t>также повысит интересы потенциальных инвесторов</w:t>
      </w:r>
      <w:r w:rsidR="00CD5D93" w:rsidRPr="00533F72">
        <w:rPr>
          <w:rFonts w:ascii="Times New Roman" w:hAnsi="Times New Roman" w:cs="Times New Roman"/>
          <w:sz w:val="28"/>
        </w:rPr>
        <w:t>.</w:t>
      </w:r>
    </w:p>
    <w:p w:rsidR="005E07FD" w:rsidRPr="00533F72" w:rsidRDefault="005E07FD"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качестве конкретного примера активного применения диверсификации с использованием институциональных факторов можно отметить совместное с выпускником Семипалатинского университета имени Шакарима научное исследование и внедрение в производственную деятельность предприятия (ТОО «СемНан») мероприятия по выработке нового продукта. </w:t>
      </w:r>
    </w:p>
    <w:p w:rsidR="00984EB5" w:rsidRPr="00533F72" w:rsidRDefault="005E07FD"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 соответствии с данным мероприятием выпускником вуза было проведено научное исследование в рамках выполнения дипломной выпускной работы по разработке новой технологии выработки кондитерского изделия (печенья) </w:t>
      </w:r>
      <w:r w:rsidR="00822CCC" w:rsidRPr="00533F72">
        <w:rPr>
          <w:rFonts w:ascii="Times New Roman" w:hAnsi="Times New Roman" w:cs="Times New Roman"/>
          <w:sz w:val="28"/>
        </w:rPr>
        <w:t xml:space="preserve">профилактического назначения </w:t>
      </w:r>
      <w:r w:rsidRPr="00533F72">
        <w:rPr>
          <w:rFonts w:ascii="Times New Roman" w:hAnsi="Times New Roman" w:cs="Times New Roman"/>
          <w:sz w:val="28"/>
        </w:rPr>
        <w:t xml:space="preserve">с </w:t>
      </w:r>
      <w:r w:rsidR="00822CCC" w:rsidRPr="00533F72">
        <w:rPr>
          <w:rFonts w:ascii="Times New Roman" w:hAnsi="Times New Roman" w:cs="Times New Roman"/>
          <w:sz w:val="28"/>
        </w:rPr>
        <w:t xml:space="preserve">добавлением отходов молочной промышленности - </w:t>
      </w:r>
      <w:r w:rsidRPr="00533F72">
        <w:rPr>
          <w:rFonts w:ascii="Times New Roman" w:hAnsi="Times New Roman" w:cs="Times New Roman"/>
          <w:sz w:val="28"/>
        </w:rPr>
        <w:t>молочной сыворотки</w:t>
      </w:r>
      <w:r w:rsidR="00822CCC" w:rsidRPr="00533F72">
        <w:rPr>
          <w:rFonts w:ascii="Times New Roman" w:hAnsi="Times New Roman" w:cs="Times New Roman"/>
          <w:sz w:val="28"/>
        </w:rPr>
        <w:t>. В данной работе была дана общая и экономическая оценка внедрения данного продукта на предприятии, а руководство фирмы (ТОО «СемНан») оказало содействие в практическо</w:t>
      </w:r>
      <w:r w:rsidR="00984EB5" w:rsidRPr="00533F72">
        <w:rPr>
          <w:rFonts w:ascii="Times New Roman" w:hAnsi="Times New Roman" w:cs="Times New Roman"/>
          <w:sz w:val="28"/>
        </w:rPr>
        <w:t>й адаптации</w:t>
      </w:r>
      <w:r w:rsidR="00822CCC" w:rsidRPr="00533F72">
        <w:rPr>
          <w:rFonts w:ascii="Times New Roman" w:hAnsi="Times New Roman" w:cs="Times New Roman"/>
          <w:sz w:val="28"/>
        </w:rPr>
        <w:t xml:space="preserve"> новой технологической рецептуры в деятельности кондитерского цеха</w:t>
      </w:r>
      <w:r w:rsidR="00984EB5" w:rsidRPr="00533F72">
        <w:rPr>
          <w:rFonts w:ascii="Times New Roman" w:hAnsi="Times New Roman" w:cs="Times New Roman"/>
          <w:sz w:val="28"/>
        </w:rPr>
        <w:t xml:space="preserve">. </w:t>
      </w:r>
    </w:p>
    <w:p w:rsidR="00984EB5" w:rsidRPr="00533F72" w:rsidRDefault="00984EB5" w:rsidP="00984EB5">
      <w:pPr>
        <w:spacing w:after="0" w:line="240" w:lineRule="auto"/>
        <w:ind w:firstLine="709"/>
        <w:jc w:val="both"/>
        <w:rPr>
          <w:rStyle w:val="afc"/>
          <w:rFonts w:ascii="Times New Roman" w:hAnsi="Times New Roman"/>
          <w:i w:val="0"/>
          <w:sz w:val="28"/>
          <w:szCs w:val="28"/>
          <w:lang w:val="kk-KZ"/>
        </w:rPr>
      </w:pPr>
      <w:r w:rsidRPr="00533F72">
        <w:rPr>
          <w:rStyle w:val="afc"/>
          <w:rFonts w:ascii="Times New Roman" w:hAnsi="Times New Roman"/>
          <w:i w:val="0"/>
          <w:sz w:val="28"/>
          <w:szCs w:val="28"/>
          <w:lang w:val="kk-KZ"/>
        </w:rPr>
        <w:t xml:space="preserve">Кондитерские изделия из муки составляют практически 40 % общего их производства. Они отличаются составом и характеристиками, среди которых можно выделить крекеры (сухое печенье), галеты, пряники, вафли, пирожное, торты и кексы. Современная тенденция снижения здоровья населения в мире, в первую очередь, связано с массовым использованием при производстве пищевых продуктов различных консервантов, химических смесей, красителей и других опасных и вредных для здоровья веществ. Их применение узко направлено лишь в сторону получения сверхприбылей от замены основного органического натурального, но постоянно дорожающего сырья. </w:t>
      </w:r>
    </w:p>
    <w:p w:rsidR="00984EB5" w:rsidRPr="00533F72" w:rsidRDefault="00984EB5" w:rsidP="00014BB9">
      <w:pPr>
        <w:spacing w:after="0" w:line="240" w:lineRule="auto"/>
        <w:ind w:firstLine="709"/>
        <w:jc w:val="both"/>
        <w:rPr>
          <w:rFonts w:ascii="Times New Roman" w:hAnsi="Times New Roman"/>
          <w:sz w:val="28"/>
          <w:szCs w:val="28"/>
          <w:lang w:val="kk-KZ"/>
        </w:rPr>
      </w:pPr>
      <w:r w:rsidRPr="00533F72">
        <w:rPr>
          <w:rStyle w:val="afc"/>
          <w:rFonts w:ascii="Times New Roman" w:hAnsi="Times New Roman"/>
          <w:i w:val="0"/>
          <w:sz w:val="28"/>
          <w:szCs w:val="28"/>
          <w:lang w:val="kk-KZ"/>
        </w:rPr>
        <w:t xml:space="preserve">Для сохранения здоровья нации, в мировой и отечественной практике появилась практика использования метода </w:t>
      </w:r>
      <w:r w:rsidR="00014BB9" w:rsidRPr="00533F72">
        <w:rPr>
          <w:rStyle w:val="afc"/>
          <w:rFonts w:ascii="Times New Roman" w:hAnsi="Times New Roman"/>
          <w:i w:val="0"/>
          <w:sz w:val="28"/>
          <w:szCs w:val="28"/>
          <w:lang w:val="kk-KZ"/>
        </w:rPr>
        <w:t xml:space="preserve">дополнительного </w:t>
      </w:r>
      <w:r w:rsidRPr="00533F72">
        <w:rPr>
          <w:rStyle w:val="afc"/>
          <w:rFonts w:ascii="Times New Roman" w:hAnsi="Times New Roman"/>
          <w:i w:val="0"/>
          <w:sz w:val="28"/>
          <w:szCs w:val="28"/>
          <w:lang w:val="kk-KZ"/>
        </w:rPr>
        <w:t xml:space="preserve">обогащения микронутриентами </w:t>
      </w:r>
      <w:r w:rsidR="00014BB9" w:rsidRPr="00533F72">
        <w:rPr>
          <w:rStyle w:val="afc"/>
          <w:rFonts w:ascii="Times New Roman" w:hAnsi="Times New Roman"/>
          <w:i w:val="0"/>
          <w:sz w:val="28"/>
          <w:szCs w:val="28"/>
          <w:lang w:val="kk-KZ"/>
        </w:rPr>
        <w:t>пищевой продукции</w:t>
      </w:r>
      <w:r w:rsidRPr="00533F72">
        <w:rPr>
          <w:rFonts w:ascii="Times New Roman" w:hAnsi="Times New Roman"/>
          <w:sz w:val="28"/>
          <w:szCs w:val="28"/>
          <w:lang w:val="kk-KZ"/>
        </w:rPr>
        <w:t>.</w:t>
      </w:r>
      <w:r w:rsidR="00014BB9" w:rsidRPr="00533F72">
        <w:rPr>
          <w:rFonts w:ascii="Times New Roman" w:hAnsi="Times New Roman"/>
          <w:sz w:val="28"/>
          <w:szCs w:val="28"/>
          <w:lang w:val="kk-KZ"/>
        </w:rPr>
        <w:t xml:space="preserve"> Этот способ был вначале принят в 1966 году в Японии с принятием специальных законодательных актов, согласно которому возник термин «функциональный продукт».</w:t>
      </w:r>
    </w:p>
    <w:p w:rsidR="00014BB9" w:rsidRPr="00533F72" w:rsidRDefault="00014BB9" w:rsidP="00014BB9">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Основные причины бурного развития рынка функциональных продуктов:</w:t>
      </w:r>
    </w:p>
    <w:p w:rsidR="00014BB9" w:rsidRPr="00533F72" w:rsidRDefault="00014BB9" w:rsidP="00014BB9">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профилактика, а не лечение болезней;</w:t>
      </w:r>
    </w:p>
    <w:p w:rsidR="00014BB9" w:rsidRPr="00533F72" w:rsidRDefault="00014BB9" w:rsidP="00014BB9">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рост цен на лекарственные средства;</w:t>
      </w:r>
    </w:p>
    <w:p w:rsidR="00014BB9" w:rsidRPr="00533F72" w:rsidRDefault="00014BB9" w:rsidP="00014BB9">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тесная взаимосвязь между здоровьем и питанием;</w:t>
      </w:r>
    </w:p>
    <w:p w:rsidR="00014BB9" w:rsidRPr="00533F72" w:rsidRDefault="00014BB9" w:rsidP="00014BB9">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старение населения;</w:t>
      </w:r>
    </w:p>
    <w:p w:rsidR="00014BB9" w:rsidRPr="00533F72" w:rsidRDefault="00014BB9" w:rsidP="00014BB9">
      <w:pPr>
        <w:spacing w:after="0" w:line="240" w:lineRule="auto"/>
        <w:ind w:firstLine="709"/>
        <w:jc w:val="both"/>
        <w:rPr>
          <w:rStyle w:val="afc"/>
          <w:rFonts w:ascii="Times New Roman" w:hAnsi="Times New Roman"/>
          <w:i w:val="0"/>
          <w:sz w:val="28"/>
          <w:szCs w:val="28"/>
          <w:lang w:val="kk-KZ"/>
        </w:rPr>
      </w:pPr>
      <w:r w:rsidRPr="00533F72">
        <w:rPr>
          <w:rFonts w:ascii="Times New Roman" w:hAnsi="Times New Roman"/>
          <w:sz w:val="28"/>
          <w:szCs w:val="28"/>
          <w:lang w:val="kk-KZ"/>
        </w:rPr>
        <w:t>- научное обоснование эффективности функциональных продуктов [</w:t>
      </w:r>
      <w:r w:rsidR="009E7FD1" w:rsidRPr="00533F72">
        <w:rPr>
          <w:rFonts w:ascii="Times New Roman" w:hAnsi="Times New Roman"/>
          <w:sz w:val="28"/>
          <w:szCs w:val="28"/>
          <w:lang w:val="kk-KZ"/>
        </w:rPr>
        <w:t>1</w:t>
      </w:r>
      <w:r w:rsidR="00D962FD">
        <w:rPr>
          <w:rFonts w:ascii="Times New Roman" w:hAnsi="Times New Roman"/>
          <w:sz w:val="28"/>
          <w:szCs w:val="28"/>
          <w:lang w:val="kk-KZ"/>
        </w:rPr>
        <w:t>07</w:t>
      </w:r>
      <w:r w:rsidRPr="00533F72">
        <w:rPr>
          <w:rFonts w:ascii="Times New Roman" w:hAnsi="Times New Roman"/>
          <w:sz w:val="28"/>
          <w:szCs w:val="28"/>
          <w:lang w:val="kk-KZ"/>
        </w:rPr>
        <w:t>].</w:t>
      </w:r>
    </w:p>
    <w:p w:rsidR="005E07FD" w:rsidRPr="00533F72" w:rsidRDefault="00822CCC" w:rsidP="00014BB9">
      <w:pPr>
        <w:spacing w:after="0" w:line="240" w:lineRule="auto"/>
        <w:ind w:firstLine="709"/>
        <w:jc w:val="both"/>
        <w:rPr>
          <w:rFonts w:ascii="Times New Roman" w:hAnsi="Times New Roman" w:cs="Times New Roman"/>
          <w:sz w:val="28"/>
          <w:lang w:val="kk-KZ"/>
        </w:rPr>
      </w:pPr>
      <w:r w:rsidRPr="00533F72">
        <w:rPr>
          <w:rFonts w:ascii="Times New Roman" w:hAnsi="Times New Roman" w:cs="Times New Roman"/>
          <w:sz w:val="28"/>
          <w:lang w:val="kk-KZ"/>
        </w:rPr>
        <w:t xml:space="preserve"> </w:t>
      </w:r>
    </w:p>
    <w:p w:rsidR="00014BB9" w:rsidRPr="00533F72" w:rsidRDefault="00014BB9"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Таким образом, термином «функциональный пищевой продукт» называют продукт, имеющий в составе физиологические и функциональные ингредиенты, снижающие риск развития заболеваний, повышающих общее здоровье и иммунитет различных слоев населения.</w:t>
      </w:r>
    </w:p>
    <w:p w:rsidR="001F48E0" w:rsidRPr="00533F72" w:rsidRDefault="001F48E0"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Основные принципы обогащения пищевых продуктов микроэлементами и выбора фцнкциональных ингредиентов следующие:</w:t>
      </w:r>
    </w:p>
    <w:p w:rsidR="001F48E0" w:rsidRPr="00533F72" w:rsidRDefault="001F48E0"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выбор оптимальных микронутриентов;</w:t>
      </w:r>
    </w:p>
    <w:p w:rsidR="001F48E0" w:rsidRPr="00533F72" w:rsidRDefault="001F48E0"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выбор обогащаемых продуктов;</w:t>
      </w:r>
    </w:p>
    <w:p w:rsidR="001F48E0" w:rsidRPr="00533F72" w:rsidRDefault="001F48E0"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гарантированный состав микронутриентов в продукте;</w:t>
      </w:r>
    </w:p>
    <w:p w:rsidR="001F48E0" w:rsidRPr="00533F72" w:rsidRDefault="001F48E0"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научно обоснованная физиологическая эффективность [</w:t>
      </w:r>
      <w:r w:rsidR="009E7FD1" w:rsidRPr="00533F72">
        <w:rPr>
          <w:rFonts w:ascii="Times New Roman" w:hAnsi="Times New Roman"/>
          <w:sz w:val="28"/>
          <w:szCs w:val="28"/>
          <w:lang w:val="kk-KZ"/>
        </w:rPr>
        <w:t>1</w:t>
      </w:r>
      <w:r w:rsidR="00D962FD">
        <w:rPr>
          <w:rFonts w:ascii="Times New Roman" w:hAnsi="Times New Roman"/>
          <w:sz w:val="28"/>
          <w:szCs w:val="28"/>
          <w:lang w:val="kk-KZ"/>
        </w:rPr>
        <w:t>08</w:t>
      </w:r>
      <w:r w:rsidRPr="00533F72">
        <w:rPr>
          <w:rFonts w:ascii="Times New Roman" w:hAnsi="Times New Roman"/>
          <w:sz w:val="28"/>
          <w:szCs w:val="28"/>
          <w:lang w:val="kk-KZ"/>
        </w:rPr>
        <w:t>].</w:t>
      </w:r>
    </w:p>
    <w:p w:rsidR="001F48E0" w:rsidRPr="00533F72" w:rsidRDefault="001F48E0"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xml:space="preserve">Кондитерские изделия не относятся к </w:t>
      </w:r>
      <w:r w:rsidR="00054E5B" w:rsidRPr="00533F72">
        <w:rPr>
          <w:rFonts w:ascii="Times New Roman" w:hAnsi="Times New Roman"/>
          <w:sz w:val="28"/>
          <w:szCs w:val="28"/>
          <w:lang w:val="kk-KZ"/>
        </w:rPr>
        <w:t xml:space="preserve">важным в пищевом рационе человека </w:t>
      </w:r>
      <w:r w:rsidRPr="00533F72">
        <w:rPr>
          <w:rFonts w:ascii="Times New Roman" w:hAnsi="Times New Roman"/>
          <w:sz w:val="28"/>
          <w:szCs w:val="28"/>
          <w:lang w:val="kk-KZ"/>
        </w:rPr>
        <w:t>продук</w:t>
      </w:r>
      <w:r w:rsidR="00054E5B" w:rsidRPr="00533F72">
        <w:rPr>
          <w:rFonts w:ascii="Times New Roman" w:hAnsi="Times New Roman"/>
          <w:sz w:val="28"/>
          <w:szCs w:val="28"/>
          <w:lang w:val="kk-KZ"/>
        </w:rPr>
        <w:t xml:space="preserve">там, но являются любимой продукцией, пользующаяся высоким спросом у населения, а также входит в состав </w:t>
      </w:r>
      <w:r w:rsidR="00127D63" w:rsidRPr="00533F72">
        <w:rPr>
          <w:rFonts w:ascii="Times New Roman" w:hAnsi="Times New Roman"/>
          <w:sz w:val="28"/>
          <w:szCs w:val="28"/>
          <w:lang w:val="kk-KZ"/>
        </w:rPr>
        <w:t xml:space="preserve">утреннего </w:t>
      </w:r>
      <w:r w:rsidR="00054E5B" w:rsidRPr="00533F72">
        <w:rPr>
          <w:rFonts w:ascii="Times New Roman" w:hAnsi="Times New Roman"/>
          <w:sz w:val="28"/>
          <w:szCs w:val="28"/>
          <w:lang w:val="kk-KZ"/>
        </w:rPr>
        <w:t xml:space="preserve">ассортимента </w:t>
      </w:r>
      <w:r w:rsidR="00127D63" w:rsidRPr="00533F72">
        <w:rPr>
          <w:rFonts w:ascii="Times New Roman" w:hAnsi="Times New Roman"/>
          <w:sz w:val="28"/>
          <w:szCs w:val="28"/>
          <w:lang w:val="kk-KZ"/>
        </w:rPr>
        <w:t>продуктов для школьников</w:t>
      </w:r>
      <w:r w:rsidRPr="00533F72">
        <w:rPr>
          <w:rFonts w:ascii="Times New Roman" w:hAnsi="Times New Roman"/>
          <w:sz w:val="28"/>
          <w:szCs w:val="28"/>
          <w:lang w:val="kk-KZ"/>
        </w:rPr>
        <w:t xml:space="preserve"> [</w:t>
      </w:r>
      <w:r w:rsidR="009E7FD1" w:rsidRPr="00533F72">
        <w:rPr>
          <w:rFonts w:ascii="Times New Roman" w:hAnsi="Times New Roman"/>
          <w:sz w:val="28"/>
          <w:szCs w:val="28"/>
          <w:lang w:val="kk-KZ"/>
        </w:rPr>
        <w:t>1</w:t>
      </w:r>
      <w:r w:rsidR="00D962FD">
        <w:rPr>
          <w:rFonts w:ascii="Times New Roman" w:hAnsi="Times New Roman"/>
          <w:sz w:val="28"/>
          <w:szCs w:val="28"/>
          <w:lang w:val="kk-KZ"/>
        </w:rPr>
        <w:t>09</w:t>
      </w:r>
      <w:r w:rsidRPr="00533F72">
        <w:rPr>
          <w:rFonts w:ascii="Times New Roman" w:hAnsi="Times New Roman"/>
          <w:sz w:val="28"/>
          <w:szCs w:val="28"/>
          <w:lang w:val="kk-KZ"/>
        </w:rPr>
        <w:t>].</w:t>
      </w:r>
    </w:p>
    <w:p w:rsidR="001F48E0" w:rsidRPr="00533F72" w:rsidRDefault="00127D63"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xml:space="preserve">Как показал анализ спроса, кондитерские изделия постоянно потребляют </w:t>
      </w:r>
      <w:r w:rsidR="001F48E0" w:rsidRPr="00533F72">
        <w:rPr>
          <w:rFonts w:ascii="Times New Roman" w:hAnsi="Times New Roman"/>
          <w:sz w:val="28"/>
          <w:szCs w:val="28"/>
          <w:lang w:val="kk-KZ"/>
        </w:rPr>
        <w:t xml:space="preserve">6 </w:t>
      </w:r>
      <w:r w:rsidRPr="00533F72">
        <w:rPr>
          <w:rFonts w:ascii="Times New Roman" w:hAnsi="Times New Roman"/>
          <w:sz w:val="28"/>
          <w:szCs w:val="28"/>
          <w:lang w:val="kk-KZ"/>
        </w:rPr>
        <w:t>–</w:t>
      </w:r>
      <w:r w:rsidR="001F48E0" w:rsidRPr="00533F72">
        <w:rPr>
          <w:rFonts w:ascii="Times New Roman" w:hAnsi="Times New Roman"/>
          <w:sz w:val="28"/>
          <w:szCs w:val="28"/>
          <w:lang w:val="kk-KZ"/>
        </w:rPr>
        <w:t xml:space="preserve"> 13</w:t>
      </w:r>
      <w:r w:rsidRPr="00533F72">
        <w:rPr>
          <w:rFonts w:ascii="Times New Roman" w:hAnsi="Times New Roman"/>
          <w:sz w:val="28"/>
          <w:szCs w:val="28"/>
          <w:lang w:val="kk-KZ"/>
        </w:rPr>
        <w:t xml:space="preserve"> </w:t>
      </w:r>
      <w:r w:rsidR="001F48E0" w:rsidRPr="00533F72">
        <w:rPr>
          <w:rFonts w:ascii="Times New Roman" w:hAnsi="Times New Roman"/>
          <w:sz w:val="28"/>
          <w:szCs w:val="28"/>
          <w:lang w:val="kk-KZ"/>
        </w:rPr>
        <w:t xml:space="preserve">% </w:t>
      </w:r>
      <w:r w:rsidRPr="00533F72">
        <w:rPr>
          <w:rFonts w:ascii="Times New Roman" w:hAnsi="Times New Roman"/>
          <w:sz w:val="28"/>
          <w:szCs w:val="28"/>
          <w:lang w:val="kk-KZ"/>
        </w:rPr>
        <w:t>взрослого населения и</w:t>
      </w:r>
      <w:r w:rsidR="001F48E0" w:rsidRPr="00533F72">
        <w:rPr>
          <w:rFonts w:ascii="Times New Roman" w:hAnsi="Times New Roman"/>
          <w:sz w:val="28"/>
          <w:szCs w:val="28"/>
          <w:lang w:val="kk-KZ"/>
        </w:rPr>
        <w:t xml:space="preserve"> 20-25</w:t>
      </w:r>
      <w:r w:rsidRPr="00533F72">
        <w:rPr>
          <w:rFonts w:ascii="Times New Roman" w:hAnsi="Times New Roman"/>
          <w:sz w:val="28"/>
          <w:szCs w:val="28"/>
          <w:lang w:val="kk-KZ"/>
        </w:rPr>
        <w:t xml:space="preserve"> </w:t>
      </w:r>
      <w:r w:rsidR="001F48E0" w:rsidRPr="00533F72">
        <w:rPr>
          <w:rFonts w:ascii="Times New Roman" w:hAnsi="Times New Roman"/>
          <w:sz w:val="28"/>
          <w:szCs w:val="28"/>
          <w:lang w:val="kk-KZ"/>
        </w:rPr>
        <w:t xml:space="preserve">% </w:t>
      </w:r>
      <w:r w:rsidRPr="00533F72">
        <w:rPr>
          <w:rFonts w:ascii="Times New Roman" w:hAnsi="Times New Roman"/>
          <w:sz w:val="28"/>
          <w:szCs w:val="28"/>
          <w:lang w:val="kk-KZ"/>
        </w:rPr>
        <w:t>детей</w:t>
      </w:r>
      <w:r w:rsidR="001F48E0" w:rsidRPr="00533F72">
        <w:rPr>
          <w:rFonts w:ascii="Times New Roman" w:hAnsi="Times New Roman"/>
          <w:sz w:val="28"/>
          <w:szCs w:val="28"/>
          <w:lang w:val="kk-KZ"/>
        </w:rPr>
        <w:t>.</w:t>
      </w:r>
    </w:p>
    <w:p w:rsidR="001F48E0" w:rsidRPr="00533F72" w:rsidRDefault="00127D63" w:rsidP="001F48E0">
      <w:pPr>
        <w:spacing w:after="0" w:line="240" w:lineRule="auto"/>
        <w:ind w:firstLine="709"/>
        <w:jc w:val="both"/>
        <w:rPr>
          <w:rFonts w:ascii="Times New Roman" w:hAnsi="Times New Roman"/>
          <w:color w:val="00B0F0"/>
          <w:sz w:val="28"/>
          <w:szCs w:val="28"/>
        </w:rPr>
      </w:pPr>
      <w:r w:rsidRPr="00533F72">
        <w:rPr>
          <w:rFonts w:ascii="Times New Roman" w:hAnsi="Times New Roman"/>
          <w:sz w:val="28"/>
          <w:szCs w:val="28"/>
          <w:lang w:val="kk-KZ"/>
        </w:rPr>
        <w:t>По рекомендациям диетологов ежедневная норма потребления мучной, втом числе кон</w:t>
      </w:r>
      <w:r w:rsidR="000F04CD">
        <w:rPr>
          <w:rFonts w:ascii="Times New Roman" w:hAnsi="Times New Roman"/>
          <w:sz w:val="28"/>
          <w:szCs w:val="28"/>
          <w:lang w:val="kk-KZ"/>
        </w:rPr>
        <w:t>д</w:t>
      </w:r>
      <w:r w:rsidRPr="00533F72">
        <w:rPr>
          <w:rFonts w:ascii="Times New Roman" w:hAnsi="Times New Roman"/>
          <w:sz w:val="28"/>
          <w:szCs w:val="28"/>
          <w:lang w:val="kk-KZ"/>
        </w:rPr>
        <w:t xml:space="preserve">итерской продукции составляет </w:t>
      </w:r>
      <w:r w:rsidR="001F48E0" w:rsidRPr="00533F72">
        <w:rPr>
          <w:rFonts w:ascii="Times New Roman" w:hAnsi="Times New Roman"/>
          <w:sz w:val="28"/>
          <w:szCs w:val="28"/>
          <w:lang w:val="kk-KZ"/>
        </w:rPr>
        <w:t>330 г</w:t>
      </w:r>
      <w:r w:rsidRPr="00533F72">
        <w:rPr>
          <w:rFonts w:ascii="Times New Roman" w:hAnsi="Times New Roman"/>
          <w:sz w:val="28"/>
          <w:szCs w:val="28"/>
          <w:lang w:val="kk-KZ"/>
        </w:rPr>
        <w:t>.</w:t>
      </w:r>
      <w:r w:rsidR="001F48E0" w:rsidRPr="00533F72">
        <w:rPr>
          <w:rFonts w:ascii="Times New Roman" w:hAnsi="Times New Roman"/>
          <w:sz w:val="28"/>
          <w:szCs w:val="28"/>
          <w:lang w:val="kk-KZ"/>
        </w:rPr>
        <w:t xml:space="preserve"> [</w:t>
      </w:r>
      <w:r w:rsidR="009E7FD1" w:rsidRPr="00533F72">
        <w:rPr>
          <w:rFonts w:ascii="Times New Roman" w:hAnsi="Times New Roman"/>
          <w:sz w:val="28"/>
          <w:szCs w:val="28"/>
          <w:lang w:val="kk-KZ"/>
        </w:rPr>
        <w:t>11</w:t>
      </w:r>
      <w:r w:rsidR="00D962FD">
        <w:rPr>
          <w:rFonts w:ascii="Times New Roman" w:hAnsi="Times New Roman"/>
          <w:sz w:val="28"/>
          <w:szCs w:val="28"/>
          <w:lang w:val="kk-KZ"/>
        </w:rPr>
        <w:t>0</w:t>
      </w:r>
      <w:r w:rsidR="00B82002" w:rsidRPr="00533F72">
        <w:rPr>
          <w:rFonts w:ascii="Times New Roman" w:hAnsi="Times New Roman"/>
          <w:sz w:val="28"/>
          <w:szCs w:val="28"/>
        </w:rPr>
        <w:t>].</w:t>
      </w:r>
    </w:p>
    <w:p w:rsidR="001F48E0" w:rsidRPr="00533F72" w:rsidRDefault="00127D63"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Особенностью состава печенья заключается в высокой их энергетической ценности, большого содержания жиров</w:t>
      </w:r>
      <w:r w:rsidR="001F48E0" w:rsidRPr="00533F72">
        <w:rPr>
          <w:rFonts w:ascii="Times New Roman" w:hAnsi="Times New Roman"/>
          <w:sz w:val="28"/>
          <w:szCs w:val="28"/>
          <w:lang w:val="kk-KZ"/>
        </w:rPr>
        <w:t xml:space="preserve"> (</w:t>
      </w:r>
      <w:r w:rsidRPr="00533F72">
        <w:rPr>
          <w:rFonts w:ascii="Times New Roman" w:hAnsi="Times New Roman"/>
          <w:sz w:val="28"/>
          <w:szCs w:val="28"/>
          <w:lang w:val="kk-KZ"/>
        </w:rPr>
        <w:t xml:space="preserve">до </w:t>
      </w:r>
      <w:r w:rsidR="001F48E0" w:rsidRPr="00533F72">
        <w:rPr>
          <w:rFonts w:ascii="Times New Roman" w:hAnsi="Times New Roman"/>
          <w:sz w:val="28"/>
          <w:szCs w:val="28"/>
          <w:lang w:val="kk-KZ"/>
        </w:rPr>
        <w:t>40</w:t>
      </w:r>
      <w:r w:rsidRPr="00533F72">
        <w:rPr>
          <w:rFonts w:ascii="Times New Roman" w:hAnsi="Times New Roman"/>
          <w:sz w:val="28"/>
          <w:szCs w:val="28"/>
          <w:lang w:val="kk-KZ"/>
        </w:rPr>
        <w:t xml:space="preserve"> </w:t>
      </w:r>
      <w:r w:rsidR="001F48E0" w:rsidRPr="00533F72">
        <w:rPr>
          <w:rFonts w:ascii="Times New Roman" w:hAnsi="Times New Roman"/>
          <w:sz w:val="28"/>
          <w:szCs w:val="28"/>
          <w:lang w:val="kk-KZ"/>
        </w:rPr>
        <w:t>%)</w:t>
      </w:r>
      <w:r w:rsidRPr="00533F72">
        <w:rPr>
          <w:rFonts w:ascii="Times New Roman" w:hAnsi="Times New Roman"/>
          <w:sz w:val="28"/>
          <w:szCs w:val="28"/>
          <w:lang w:val="kk-KZ"/>
        </w:rPr>
        <w:t xml:space="preserve"> и</w:t>
      </w:r>
      <w:r w:rsidR="001F48E0" w:rsidRPr="00533F72">
        <w:rPr>
          <w:rFonts w:ascii="Times New Roman" w:hAnsi="Times New Roman"/>
          <w:sz w:val="28"/>
          <w:szCs w:val="28"/>
          <w:lang w:val="kk-KZ"/>
        </w:rPr>
        <w:t xml:space="preserve"> </w:t>
      </w:r>
      <w:r w:rsidRPr="00533F72">
        <w:rPr>
          <w:rFonts w:ascii="Times New Roman" w:hAnsi="Times New Roman"/>
          <w:sz w:val="28"/>
          <w:szCs w:val="28"/>
          <w:lang w:val="kk-KZ"/>
        </w:rPr>
        <w:t xml:space="preserve">углеводов </w:t>
      </w:r>
      <w:r w:rsidR="001F48E0" w:rsidRPr="00533F72">
        <w:rPr>
          <w:rFonts w:ascii="Times New Roman" w:hAnsi="Times New Roman"/>
          <w:sz w:val="28"/>
          <w:szCs w:val="28"/>
          <w:lang w:val="kk-KZ"/>
        </w:rPr>
        <w:t>(</w:t>
      </w:r>
      <w:r w:rsidRPr="00533F72">
        <w:rPr>
          <w:rFonts w:ascii="Times New Roman" w:hAnsi="Times New Roman"/>
          <w:sz w:val="28"/>
          <w:szCs w:val="28"/>
          <w:lang w:val="kk-KZ"/>
        </w:rPr>
        <w:t xml:space="preserve">до </w:t>
      </w:r>
      <w:r w:rsidR="001F48E0" w:rsidRPr="00533F72">
        <w:rPr>
          <w:rFonts w:ascii="Times New Roman" w:hAnsi="Times New Roman"/>
          <w:sz w:val="28"/>
          <w:szCs w:val="28"/>
          <w:lang w:val="kk-KZ"/>
        </w:rPr>
        <w:t>70</w:t>
      </w:r>
      <w:r w:rsidRPr="00533F72">
        <w:rPr>
          <w:rFonts w:ascii="Times New Roman" w:hAnsi="Times New Roman"/>
          <w:sz w:val="28"/>
          <w:szCs w:val="28"/>
          <w:lang w:val="kk-KZ"/>
        </w:rPr>
        <w:t xml:space="preserve"> </w:t>
      </w:r>
      <w:r w:rsidR="001F48E0" w:rsidRPr="00533F72">
        <w:rPr>
          <w:rFonts w:ascii="Times New Roman" w:hAnsi="Times New Roman"/>
          <w:sz w:val="28"/>
          <w:szCs w:val="28"/>
          <w:lang w:val="kk-KZ"/>
        </w:rPr>
        <w:t>%),</w:t>
      </w:r>
      <w:r w:rsidRPr="00533F72">
        <w:rPr>
          <w:rFonts w:ascii="Times New Roman" w:hAnsi="Times New Roman"/>
          <w:sz w:val="28"/>
          <w:szCs w:val="28"/>
          <w:lang w:val="kk-KZ"/>
        </w:rPr>
        <w:t xml:space="preserve"> при этом количество белков очень низкое и наблюдается практическое отсутствие витаминов,</w:t>
      </w:r>
      <w:r w:rsidR="001F48E0" w:rsidRPr="00533F72">
        <w:rPr>
          <w:rFonts w:ascii="Times New Roman" w:hAnsi="Times New Roman"/>
          <w:sz w:val="28"/>
          <w:szCs w:val="28"/>
          <w:lang w:val="kk-KZ"/>
        </w:rPr>
        <w:t xml:space="preserve"> макро- </w:t>
      </w:r>
      <w:r w:rsidRPr="00533F72">
        <w:rPr>
          <w:rFonts w:ascii="Times New Roman" w:hAnsi="Times New Roman"/>
          <w:sz w:val="28"/>
          <w:szCs w:val="28"/>
          <w:lang w:val="kk-KZ"/>
        </w:rPr>
        <w:t>и</w:t>
      </w:r>
      <w:r w:rsidR="001F48E0" w:rsidRPr="00533F72">
        <w:rPr>
          <w:rFonts w:ascii="Times New Roman" w:hAnsi="Times New Roman"/>
          <w:sz w:val="28"/>
          <w:szCs w:val="28"/>
          <w:lang w:val="kk-KZ"/>
        </w:rPr>
        <w:t xml:space="preserve"> микроэлемент</w:t>
      </w:r>
      <w:r w:rsidRPr="00533F72">
        <w:rPr>
          <w:rFonts w:ascii="Times New Roman" w:hAnsi="Times New Roman"/>
          <w:sz w:val="28"/>
          <w:szCs w:val="28"/>
          <w:lang w:val="kk-KZ"/>
        </w:rPr>
        <w:t>ов</w:t>
      </w:r>
      <w:r w:rsidR="001F48E0" w:rsidRPr="00533F72">
        <w:rPr>
          <w:rFonts w:ascii="Times New Roman" w:hAnsi="Times New Roman"/>
          <w:sz w:val="28"/>
          <w:szCs w:val="28"/>
          <w:lang w:val="kk-KZ"/>
        </w:rPr>
        <w:t xml:space="preserve">. </w:t>
      </w:r>
      <w:r w:rsidRPr="00533F72">
        <w:rPr>
          <w:rFonts w:ascii="Times New Roman" w:hAnsi="Times New Roman"/>
          <w:sz w:val="28"/>
          <w:szCs w:val="28"/>
          <w:lang w:val="kk-KZ"/>
        </w:rPr>
        <w:t xml:space="preserve">Отсюда возникает необходимость корректировки химического состава печенья с увеличением доли микроэлементов и относительного снижения </w:t>
      </w:r>
      <w:r w:rsidR="001F48E0" w:rsidRPr="00533F72">
        <w:rPr>
          <w:rFonts w:ascii="Times New Roman" w:hAnsi="Times New Roman"/>
          <w:sz w:val="28"/>
          <w:szCs w:val="28"/>
          <w:lang w:val="kk-KZ"/>
        </w:rPr>
        <w:t>энергети</w:t>
      </w:r>
      <w:r w:rsidRPr="00533F72">
        <w:rPr>
          <w:rFonts w:ascii="Times New Roman" w:hAnsi="Times New Roman"/>
          <w:sz w:val="28"/>
          <w:szCs w:val="28"/>
          <w:lang w:val="kk-KZ"/>
        </w:rPr>
        <w:t>ческой ценности</w:t>
      </w:r>
      <w:r w:rsidR="001F48E0" w:rsidRPr="00533F72">
        <w:rPr>
          <w:rFonts w:ascii="Times New Roman" w:hAnsi="Times New Roman"/>
          <w:sz w:val="28"/>
          <w:szCs w:val="28"/>
          <w:lang w:val="kk-KZ"/>
        </w:rPr>
        <w:t xml:space="preserve">. </w:t>
      </w:r>
      <w:r w:rsidR="00396872" w:rsidRPr="00533F72">
        <w:rPr>
          <w:rFonts w:ascii="Times New Roman" w:hAnsi="Times New Roman"/>
          <w:sz w:val="28"/>
          <w:szCs w:val="28"/>
          <w:lang w:val="kk-KZ"/>
        </w:rPr>
        <w:t>Таким образом, можно отметить, что печенье является перспективным объектом для включения их в группу продуктов функционального (профилактического) назначения</w:t>
      </w:r>
      <w:r w:rsidR="001F48E0" w:rsidRPr="00533F72">
        <w:rPr>
          <w:rFonts w:ascii="Times New Roman" w:hAnsi="Times New Roman"/>
          <w:sz w:val="28"/>
          <w:szCs w:val="28"/>
          <w:lang w:val="kk-KZ"/>
        </w:rPr>
        <w:t xml:space="preserve">. </w:t>
      </w:r>
      <w:r w:rsidR="00396872" w:rsidRPr="00533F72">
        <w:rPr>
          <w:rFonts w:ascii="Times New Roman" w:hAnsi="Times New Roman"/>
          <w:sz w:val="28"/>
          <w:szCs w:val="28"/>
          <w:lang w:val="kk-KZ"/>
        </w:rPr>
        <w:t>Кроме того, учитывая, что пе</w:t>
      </w:r>
      <w:r w:rsidR="001F48E0" w:rsidRPr="00533F72">
        <w:rPr>
          <w:rFonts w:ascii="Times New Roman" w:hAnsi="Times New Roman"/>
          <w:sz w:val="28"/>
          <w:szCs w:val="28"/>
          <w:lang w:val="kk-KZ"/>
        </w:rPr>
        <w:t xml:space="preserve">ченье </w:t>
      </w:r>
      <w:r w:rsidR="00396872" w:rsidRPr="00533F72">
        <w:rPr>
          <w:rFonts w:ascii="Times New Roman" w:hAnsi="Times New Roman"/>
          <w:sz w:val="28"/>
          <w:szCs w:val="28"/>
          <w:lang w:val="kk-KZ"/>
        </w:rPr>
        <w:t>относится к продуктам массового потребления и сравнительно не дорогим продуктам, оно может стать доступным источником микроэлементов для различных социальных и половозрастных групп населения</w:t>
      </w:r>
      <w:r w:rsidR="001F48E0" w:rsidRPr="00533F72">
        <w:rPr>
          <w:rFonts w:ascii="Times New Roman" w:hAnsi="Times New Roman"/>
          <w:sz w:val="28"/>
          <w:szCs w:val="28"/>
          <w:lang w:val="kk-KZ"/>
        </w:rPr>
        <w:t>.</w:t>
      </w:r>
    </w:p>
    <w:p w:rsidR="00396872" w:rsidRPr="00533F72" w:rsidRDefault="00396872" w:rsidP="00396872">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xml:space="preserve">В последнее время, молоко стало относится к дорогим видам сырья, из-за роста затрат на ее производство, что требует максимально полного использования всех его составляющих компонентов. </w:t>
      </w:r>
      <w:r w:rsidR="00C82DD3" w:rsidRPr="00533F72">
        <w:rPr>
          <w:rFonts w:ascii="Times New Roman" w:hAnsi="Times New Roman"/>
          <w:sz w:val="28"/>
          <w:szCs w:val="28"/>
          <w:lang w:val="kk-KZ"/>
        </w:rPr>
        <w:t>Как известно, объем производства сыра</w:t>
      </w:r>
      <w:r w:rsidR="00C82DD3" w:rsidRPr="00533F72">
        <w:rPr>
          <w:rFonts w:ascii="Times New Roman" w:hAnsi="Times New Roman"/>
          <w:sz w:val="28"/>
          <w:szCs w:val="28"/>
        </w:rPr>
        <w:t>,</w:t>
      </w:r>
      <w:r w:rsidR="00C82DD3" w:rsidRPr="00533F72">
        <w:rPr>
          <w:rFonts w:ascii="Times New Roman" w:hAnsi="Times New Roman"/>
          <w:sz w:val="28"/>
          <w:szCs w:val="28"/>
          <w:lang w:val="kk-KZ"/>
        </w:rPr>
        <w:t xml:space="preserve"> творога и творожных изделий из года в год постоянно растет, в среднем на </w:t>
      </w:r>
      <w:r w:rsidRPr="00533F72">
        <w:rPr>
          <w:rFonts w:ascii="Times New Roman" w:hAnsi="Times New Roman"/>
          <w:sz w:val="28"/>
          <w:szCs w:val="28"/>
          <w:lang w:val="kk-KZ"/>
        </w:rPr>
        <w:t>2 %</w:t>
      </w:r>
      <w:r w:rsidR="00C82DD3" w:rsidRPr="00533F72">
        <w:rPr>
          <w:rFonts w:ascii="Times New Roman" w:hAnsi="Times New Roman"/>
          <w:sz w:val="28"/>
          <w:szCs w:val="28"/>
          <w:lang w:val="kk-KZ"/>
        </w:rPr>
        <w:t>.</w:t>
      </w:r>
      <w:r w:rsidRPr="00533F72">
        <w:rPr>
          <w:rFonts w:ascii="Times New Roman" w:hAnsi="Times New Roman"/>
          <w:sz w:val="28"/>
          <w:szCs w:val="28"/>
          <w:lang w:val="kk-KZ"/>
        </w:rPr>
        <w:t xml:space="preserve"> </w:t>
      </w:r>
      <w:r w:rsidR="00C82DD3" w:rsidRPr="00533F72">
        <w:rPr>
          <w:rFonts w:ascii="Times New Roman" w:hAnsi="Times New Roman"/>
          <w:sz w:val="28"/>
          <w:szCs w:val="28"/>
          <w:lang w:val="kk-KZ"/>
        </w:rPr>
        <w:t>Это приводит к соответствующему росту производства сыворотки</w:t>
      </w:r>
      <w:r w:rsidRPr="00533F72">
        <w:rPr>
          <w:rFonts w:ascii="Times New Roman" w:hAnsi="Times New Roman"/>
          <w:sz w:val="28"/>
          <w:szCs w:val="28"/>
          <w:lang w:val="kk-KZ"/>
        </w:rPr>
        <w:t>.</w:t>
      </w:r>
      <w:r w:rsidR="00C82DD3" w:rsidRPr="00533F72">
        <w:rPr>
          <w:rFonts w:ascii="Times New Roman" w:hAnsi="Times New Roman"/>
          <w:sz w:val="28"/>
          <w:szCs w:val="28"/>
          <w:lang w:val="kk-KZ"/>
        </w:rPr>
        <w:t xml:space="preserve"> Ежегодно при выработке молочных продуктов выходит не менее </w:t>
      </w:r>
      <w:r w:rsidRPr="00533F72">
        <w:rPr>
          <w:rFonts w:ascii="Times New Roman" w:hAnsi="Times New Roman"/>
          <w:sz w:val="28"/>
          <w:szCs w:val="28"/>
          <w:lang w:val="kk-KZ"/>
        </w:rPr>
        <w:t>9 миллион тонн</w:t>
      </w:r>
      <w:r w:rsidR="00C82DD3" w:rsidRPr="00533F72">
        <w:rPr>
          <w:rFonts w:ascii="Times New Roman" w:hAnsi="Times New Roman"/>
          <w:sz w:val="28"/>
          <w:szCs w:val="28"/>
          <w:lang w:val="kk-KZ"/>
        </w:rPr>
        <w:t xml:space="preserve"> сыворотки</w:t>
      </w:r>
      <w:r w:rsidRPr="00533F72">
        <w:rPr>
          <w:rFonts w:ascii="Times New Roman" w:hAnsi="Times New Roman"/>
          <w:sz w:val="28"/>
          <w:szCs w:val="28"/>
          <w:lang w:val="kk-KZ"/>
        </w:rPr>
        <w:t xml:space="preserve">, </w:t>
      </w:r>
      <w:r w:rsidR="00C82DD3" w:rsidRPr="00533F72">
        <w:rPr>
          <w:rFonts w:ascii="Times New Roman" w:hAnsi="Times New Roman"/>
          <w:sz w:val="28"/>
          <w:szCs w:val="28"/>
          <w:lang w:val="kk-KZ"/>
        </w:rPr>
        <w:t>из которых лишь около половины идет на вторичную переработку</w:t>
      </w:r>
      <w:r w:rsidRPr="00533F72">
        <w:rPr>
          <w:rFonts w:ascii="Times New Roman" w:hAnsi="Times New Roman"/>
          <w:sz w:val="28"/>
          <w:szCs w:val="28"/>
          <w:lang w:val="kk-KZ"/>
        </w:rPr>
        <w:t xml:space="preserve">. </w:t>
      </w:r>
      <w:r w:rsidR="00C82DD3" w:rsidRPr="00533F72">
        <w:rPr>
          <w:rFonts w:ascii="Times New Roman" w:hAnsi="Times New Roman"/>
          <w:sz w:val="28"/>
          <w:szCs w:val="28"/>
          <w:lang w:val="kk-KZ"/>
        </w:rPr>
        <w:t>Остальная часть или направляется в качестве добавок к кормам для животных, а еще чаще просто сливается в водоемы. Это приводит к колоссальному экономическому урону, а также на загрязнении окружающей среды</w:t>
      </w:r>
      <w:r w:rsidRPr="00533F72">
        <w:rPr>
          <w:rFonts w:ascii="Times New Roman" w:hAnsi="Times New Roman"/>
          <w:sz w:val="28"/>
          <w:szCs w:val="28"/>
          <w:lang w:val="kk-KZ"/>
        </w:rPr>
        <w:t xml:space="preserve">. </w:t>
      </w:r>
      <w:r w:rsidR="00C82DD3" w:rsidRPr="00533F72">
        <w:rPr>
          <w:rFonts w:ascii="Times New Roman" w:hAnsi="Times New Roman"/>
          <w:sz w:val="28"/>
          <w:szCs w:val="28"/>
          <w:lang w:val="kk-KZ"/>
        </w:rPr>
        <w:t xml:space="preserve">Так, расчеты показали, что выливаемая сыворотка с завода </w:t>
      </w:r>
      <w:r w:rsidR="00EE22FA" w:rsidRPr="00533F72">
        <w:rPr>
          <w:rFonts w:ascii="Times New Roman" w:hAnsi="Times New Roman"/>
          <w:sz w:val="28"/>
          <w:szCs w:val="28"/>
          <w:lang w:val="kk-KZ"/>
        </w:rPr>
        <w:t xml:space="preserve">по </w:t>
      </w:r>
      <w:r w:rsidR="00C82DD3" w:rsidRPr="00533F72">
        <w:rPr>
          <w:rFonts w:ascii="Times New Roman" w:hAnsi="Times New Roman"/>
          <w:sz w:val="28"/>
          <w:szCs w:val="28"/>
          <w:lang w:val="kk-KZ"/>
        </w:rPr>
        <w:t>производств</w:t>
      </w:r>
      <w:r w:rsidR="00EE22FA" w:rsidRPr="00533F72">
        <w:rPr>
          <w:rFonts w:ascii="Times New Roman" w:hAnsi="Times New Roman"/>
          <w:sz w:val="28"/>
          <w:szCs w:val="28"/>
          <w:lang w:val="kk-KZ"/>
        </w:rPr>
        <w:t>у</w:t>
      </w:r>
      <w:r w:rsidR="00C82DD3" w:rsidRPr="00533F72">
        <w:rPr>
          <w:rFonts w:ascii="Times New Roman" w:hAnsi="Times New Roman"/>
          <w:sz w:val="28"/>
          <w:szCs w:val="28"/>
          <w:lang w:val="kk-KZ"/>
        </w:rPr>
        <w:t xml:space="preserve"> сыра, мощностью 50 тонн молока в смену так загрязняет водоемы, что расходы на их очистку </w:t>
      </w:r>
      <w:r w:rsidR="00EE22FA" w:rsidRPr="00533F72">
        <w:rPr>
          <w:rFonts w:ascii="Times New Roman" w:hAnsi="Times New Roman"/>
          <w:sz w:val="28"/>
          <w:szCs w:val="28"/>
          <w:lang w:val="kk-KZ"/>
        </w:rPr>
        <w:t>равны затратам на очистку сточных вод города с общей численностью 80 тысяч человек</w:t>
      </w:r>
      <w:r w:rsidRPr="00533F72">
        <w:rPr>
          <w:rFonts w:ascii="Times New Roman" w:hAnsi="Times New Roman"/>
          <w:sz w:val="28"/>
          <w:szCs w:val="28"/>
          <w:lang w:val="kk-KZ"/>
        </w:rPr>
        <w:t xml:space="preserve"> [</w:t>
      </w:r>
      <w:r w:rsidR="009E7FD1" w:rsidRPr="00533F72">
        <w:rPr>
          <w:rFonts w:ascii="Times New Roman" w:hAnsi="Times New Roman"/>
          <w:sz w:val="28"/>
          <w:szCs w:val="28"/>
          <w:lang w:val="kk-KZ"/>
        </w:rPr>
        <w:t>11</w:t>
      </w:r>
      <w:r w:rsidR="00D962FD">
        <w:rPr>
          <w:rFonts w:ascii="Times New Roman" w:hAnsi="Times New Roman"/>
          <w:sz w:val="28"/>
          <w:szCs w:val="28"/>
          <w:lang w:val="kk-KZ"/>
        </w:rPr>
        <w:t>1</w:t>
      </w:r>
      <w:r w:rsidRPr="00533F72">
        <w:rPr>
          <w:rFonts w:ascii="Times New Roman" w:hAnsi="Times New Roman"/>
          <w:sz w:val="28"/>
          <w:szCs w:val="28"/>
          <w:lang w:val="kk-KZ"/>
        </w:rPr>
        <w:t xml:space="preserve">]. </w:t>
      </w:r>
    </w:p>
    <w:p w:rsidR="00396872" w:rsidRPr="00533F72" w:rsidRDefault="00EE22FA" w:rsidP="002A73D6">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Рост выработки молочной сыворотки, ее пищевая и биологическая ценность определяет необходимость поиска использования его при производстве пищевых продуктов</w:t>
      </w:r>
      <w:r w:rsidR="00396872" w:rsidRPr="00533F72">
        <w:rPr>
          <w:rFonts w:ascii="Times New Roman" w:hAnsi="Times New Roman"/>
          <w:sz w:val="28"/>
          <w:szCs w:val="28"/>
          <w:lang w:val="kk-KZ"/>
        </w:rPr>
        <w:t xml:space="preserve">. </w:t>
      </w:r>
      <w:r w:rsidRPr="00533F72">
        <w:rPr>
          <w:rFonts w:ascii="Times New Roman" w:hAnsi="Times New Roman"/>
          <w:sz w:val="28"/>
          <w:szCs w:val="28"/>
          <w:lang w:val="kk-KZ"/>
        </w:rPr>
        <w:t>Молочная сыворотка</w:t>
      </w:r>
      <w:r w:rsidR="00396872" w:rsidRPr="00533F72">
        <w:rPr>
          <w:rFonts w:ascii="Times New Roman" w:hAnsi="Times New Roman"/>
          <w:sz w:val="28"/>
          <w:szCs w:val="28"/>
          <w:lang w:val="kk-KZ"/>
        </w:rPr>
        <w:t xml:space="preserve"> – перспектив</w:t>
      </w:r>
      <w:r w:rsidRPr="00533F72">
        <w:rPr>
          <w:rFonts w:ascii="Times New Roman" w:hAnsi="Times New Roman"/>
          <w:sz w:val="28"/>
          <w:szCs w:val="28"/>
          <w:lang w:val="kk-KZ"/>
        </w:rPr>
        <w:t>ное сырье, так как позволяет частично заменить дорогостоящее сырье, например сахар, цельное молоко, лимонную кислоту, муку и т.д.</w:t>
      </w:r>
      <w:r w:rsidR="002A73D6" w:rsidRPr="00533F72">
        <w:rPr>
          <w:rFonts w:ascii="Times New Roman" w:hAnsi="Times New Roman"/>
          <w:sz w:val="28"/>
          <w:szCs w:val="28"/>
          <w:lang w:val="kk-KZ"/>
        </w:rPr>
        <w:t xml:space="preserve"> В сыворотке содержится до 50 % сухих веществ молока, включая лактозу и минеральные вещества </w:t>
      </w:r>
      <w:r w:rsidR="00396872" w:rsidRPr="00533F72">
        <w:rPr>
          <w:rFonts w:ascii="Times New Roman" w:hAnsi="Times New Roman"/>
          <w:sz w:val="28"/>
          <w:szCs w:val="28"/>
          <w:lang w:val="kk-KZ"/>
        </w:rPr>
        <w:t>[</w:t>
      </w:r>
      <w:r w:rsidR="009E7FD1" w:rsidRPr="00533F72">
        <w:rPr>
          <w:rFonts w:ascii="Times New Roman" w:hAnsi="Times New Roman"/>
          <w:sz w:val="28"/>
          <w:szCs w:val="28"/>
          <w:lang w:val="kk-KZ"/>
        </w:rPr>
        <w:t>11</w:t>
      </w:r>
      <w:r w:rsidR="00D962FD">
        <w:rPr>
          <w:rFonts w:ascii="Times New Roman" w:hAnsi="Times New Roman"/>
          <w:sz w:val="28"/>
          <w:szCs w:val="28"/>
          <w:lang w:val="kk-KZ"/>
        </w:rPr>
        <w:t>2</w:t>
      </w:r>
      <w:r w:rsidR="00396872" w:rsidRPr="00533F72">
        <w:rPr>
          <w:rFonts w:ascii="Times New Roman" w:hAnsi="Times New Roman"/>
          <w:sz w:val="28"/>
          <w:szCs w:val="28"/>
          <w:lang w:val="kk-KZ"/>
        </w:rPr>
        <w:t xml:space="preserve">]. </w:t>
      </w:r>
      <w:r w:rsidR="002A73D6" w:rsidRPr="00533F72">
        <w:rPr>
          <w:rFonts w:ascii="Times New Roman" w:hAnsi="Times New Roman"/>
          <w:sz w:val="28"/>
          <w:szCs w:val="28"/>
          <w:lang w:val="kk-KZ"/>
        </w:rPr>
        <w:t>Особенностью лактозы является его свойство сокращать процесс гидролиза в кишечнике, что нормализует его работу и уменьшает процессы гниения и газообразования. Поэтому молочная сыворотка очень полезна для пожилых людей, людей, страдающих избыточным весом и для людей ведущих малоактивный образ жизни</w:t>
      </w:r>
      <w:r w:rsidR="00396872" w:rsidRPr="00533F72">
        <w:rPr>
          <w:rFonts w:ascii="Times New Roman" w:hAnsi="Times New Roman"/>
          <w:sz w:val="28"/>
          <w:szCs w:val="28"/>
          <w:lang w:val="kk-KZ"/>
        </w:rPr>
        <w:t>.</w:t>
      </w:r>
      <w:r w:rsidR="002A73D6" w:rsidRPr="00533F72">
        <w:rPr>
          <w:rFonts w:ascii="Times New Roman" w:hAnsi="Times New Roman"/>
          <w:sz w:val="28"/>
          <w:szCs w:val="28"/>
          <w:lang w:val="kk-KZ"/>
        </w:rPr>
        <w:t xml:space="preserve"> Кроме того в сыворотке имеются биологически активные белки, до 60 видов ферментов, витаминов, </w:t>
      </w:r>
      <w:r w:rsidR="00396872" w:rsidRPr="00533F72">
        <w:rPr>
          <w:rFonts w:ascii="Times New Roman" w:hAnsi="Times New Roman"/>
          <w:sz w:val="28"/>
          <w:szCs w:val="28"/>
          <w:lang w:val="kk-KZ"/>
        </w:rPr>
        <w:t xml:space="preserve">иммуноглобулин </w:t>
      </w:r>
      <w:r w:rsidR="002A73D6" w:rsidRPr="00533F72">
        <w:rPr>
          <w:rFonts w:ascii="Times New Roman" w:hAnsi="Times New Roman"/>
          <w:sz w:val="28"/>
          <w:szCs w:val="28"/>
          <w:lang w:val="kk-KZ"/>
        </w:rPr>
        <w:t>и</w:t>
      </w:r>
      <w:r w:rsidR="00396872" w:rsidRPr="00533F72">
        <w:rPr>
          <w:rFonts w:ascii="Times New Roman" w:hAnsi="Times New Roman"/>
          <w:sz w:val="28"/>
          <w:szCs w:val="28"/>
          <w:lang w:val="kk-KZ"/>
        </w:rPr>
        <w:t xml:space="preserve"> гормон</w:t>
      </w:r>
      <w:r w:rsidR="002A73D6" w:rsidRPr="00533F72">
        <w:rPr>
          <w:rFonts w:ascii="Times New Roman" w:hAnsi="Times New Roman"/>
          <w:sz w:val="28"/>
          <w:szCs w:val="28"/>
          <w:lang w:val="kk-KZ"/>
        </w:rPr>
        <w:t>ы</w:t>
      </w:r>
      <w:r w:rsidR="00396872" w:rsidRPr="00533F72">
        <w:rPr>
          <w:rFonts w:ascii="Times New Roman" w:hAnsi="Times New Roman"/>
          <w:sz w:val="28"/>
          <w:szCs w:val="28"/>
          <w:lang w:val="kk-KZ"/>
        </w:rPr>
        <w:t xml:space="preserve">. </w:t>
      </w:r>
      <w:r w:rsidR="002A73D6" w:rsidRPr="00533F72">
        <w:rPr>
          <w:rFonts w:ascii="Times New Roman" w:hAnsi="Times New Roman"/>
          <w:sz w:val="28"/>
          <w:szCs w:val="28"/>
          <w:lang w:val="kk-KZ"/>
        </w:rPr>
        <w:t>Исследования показали полезное влияние протеина сыворотки на повышение иммунитета и противодействующее влияние на канцерогены</w:t>
      </w:r>
      <w:r w:rsidR="00396872" w:rsidRPr="00533F72">
        <w:rPr>
          <w:rFonts w:ascii="Times New Roman" w:hAnsi="Times New Roman"/>
          <w:sz w:val="28"/>
          <w:szCs w:val="28"/>
          <w:lang w:val="kk-KZ"/>
        </w:rPr>
        <w:t xml:space="preserve"> [</w:t>
      </w:r>
      <w:r w:rsidR="00B82002" w:rsidRPr="00533F72">
        <w:rPr>
          <w:rFonts w:ascii="Times New Roman" w:hAnsi="Times New Roman"/>
          <w:sz w:val="28"/>
          <w:szCs w:val="28"/>
        </w:rPr>
        <w:t>1</w:t>
      </w:r>
      <w:r w:rsidR="009E7FD1" w:rsidRPr="00533F72">
        <w:rPr>
          <w:rFonts w:ascii="Times New Roman" w:hAnsi="Times New Roman"/>
          <w:sz w:val="28"/>
          <w:szCs w:val="28"/>
        </w:rPr>
        <w:t>1</w:t>
      </w:r>
      <w:r w:rsidR="00B325AE">
        <w:rPr>
          <w:rFonts w:ascii="Times New Roman" w:hAnsi="Times New Roman"/>
          <w:sz w:val="28"/>
          <w:szCs w:val="28"/>
        </w:rPr>
        <w:t>3</w:t>
      </w:r>
      <w:r w:rsidR="00396872" w:rsidRPr="00533F72">
        <w:rPr>
          <w:rFonts w:ascii="Times New Roman" w:hAnsi="Times New Roman"/>
          <w:sz w:val="28"/>
          <w:szCs w:val="28"/>
          <w:lang w:val="kk-KZ"/>
        </w:rPr>
        <w:t>].</w:t>
      </w:r>
    </w:p>
    <w:p w:rsidR="00396872" w:rsidRPr="00533F72" w:rsidRDefault="00BC3021" w:rsidP="00396872">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xml:space="preserve">В таблице </w:t>
      </w:r>
      <w:r w:rsidR="00551AC6">
        <w:rPr>
          <w:rFonts w:ascii="Times New Roman" w:hAnsi="Times New Roman"/>
          <w:sz w:val="28"/>
          <w:szCs w:val="28"/>
          <w:lang w:val="kk-KZ"/>
        </w:rPr>
        <w:t>2</w:t>
      </w:r>
      <w:r w:rsidR="00051DF0">
        <w:rPr>
          <w:rFonts w:ascii="Times New Roman" w:hAnsi="Times New Roman"/>
          <w:sz w:val="28"/>
          <w:szCs w:val="28"/>
          <w:lang w:val="kk-KZ"/>
        </w:rPr>
        <w:t>6</w:t>
      </w:r>
      <w:r w:rsidR="00551AC6">
        <w:rPr>
          <w:rFonts w:ascii="Times New Roman" w:hAnsi="Times New Roman"/>
          <w:sz w:val="28"/>
          <w:szCs w:val="28"/>
          <w:lang w:val="kk-KZ"/>
        </w:rPr>
        <w:t xml:space="preserve">, </w:t>
      </w:r>
      <w:r w:rsidRPr="00533F72">
        <w:rPr>
          <w:rFonts w:ascii="Times New Roman" w:hAnsi="Times New Roman"/>
          <w:sz w:val="28"/>
          <w:szCs w:val="28"/>
          <w:lang w:val="kk-KZ"/>
        </w:rPr>
        <w:t xml:space="preserve"> представлены функциональные свойства концентратов сывороточного белка в пищевых продуктах. </w:t>
      </w:r>
      <w:r w:rsidR="00396872" w:rsidRPr="00533F72">
        <w:rPr>
          <w:rFonts w:ascii="Times New Roman" w:hAnsi="Times New Roman"/>
          <w:sz w:val="28"/>
          <w:szCs w:val="28"/>
          <w:lang w:val="kk-KZ"/>
        </w:rPr>
        <w:t xml:space="preserve"> </w:t>
      </w:r>
    </w:p>
    <w:p w:rsidR="00BC3021" w:rsidRPr="00533F72" w:rsidRDefault="00BC3021" w:rsidP="00BC3021">
      <w:pPr>
        <w:tabs>
          <w:tab w:val="left" w:pos="7371"/>
        </w:tabs>
        <w:spacing w:after="0" w:line="240" w:lineRule="auto"/>
        <w:ind w:firstLine="709"/>
        <w:jc w:val="both"/>
        <w:rPr>
          <w:rFonts w:ascii="Times New Roman" w:hAnsi="Times New Roman"/>
          <w:bCs/>
          <w:sz w:val="28"/>
          <w:szCs w:val="28"/>
          <w:lang w:val="kk-KZ"/>
        </w:rPr>
      </w:pPr>
    </w:p>
    <w:p w:rsidR="00BC3021" w:rsidRPr="00551AC6" w:rsidRDefault="00BC3021" w:rsidP="00190639">
      <w:pPr>
        <w:tabs>
          <w:tab w:val="left" w:pos="7371"/>
        </w:tabs>
        <w:spacing w:after="0" w:line="240" w:lineRule="auto"/>
        <w:jc w:val="both"/>
        <w:rPr>
          <w:rFonts w:ascii="Times New Roman" w:hAnsi="Times New Roman"/>
          <w:b/>
          <w:sz w:val="28"/>
          <w:szCs w:val="28"/>
          <w:lang w:val="kk-KZ"/>
        </w:rPr>
      </w:pPr>
      <w:r w:rsidRPr="00551AC6">
        <w:rPr>
          <w:rFonts w:ascii="Times New Roman" w:hAnsi="Times New Roman"/>
          <w:b/>
          <w:sz w:val="28"/>
          <w:szCs w:val="28"/>
          <w:lang w:val="kk-KZ"/>
        </w:rPr>
        <w:t xml:space="preserve">Таблица </w:t>
      </w:r>
      <w:r w:rsidR="00551AC6" w:rsidRPr="00551AC6">
        <w:rPr>
          <w:rFonts w:ascii="Times New Roman" w:hAnsi="Times New Roman"/>
          <w:b/>
          <w:sz w:val="28"/>
          <w:szCs w:val="28"/>
          <w:lang w:val="kk-KZ"/>
        </w:rPr>
        <w:t>2</w:t>
      </w:r>
      <w:r w:rsidR="00051DF0">
        <w:rPr>
          <w:rFonts w:ascii="Times New Roman" w:hAnsi="Times New Roman"/>
          <w:b/>
          <w:sz w:val="28"/>
          <w:szCs w:val="28"/>
          <w:lang w:val="kk-KZ"/>
        </w:rPr>
        <w:t>6</w:t>
      </w:r>
      <w:r w:rsidR="00190639" w:rsidRPr="00551AC6">
        <w:rPr>
          <w:rFonts w:ascii="Times New Roman" w:hAnsi="Times New Roman"/>
          <w:b/>
          <w:sz w:val="28"/>
          <w:szCs w:val="28"/>
          <w:lang w:val="kk-KZ"/>
        </w:rPr>
        <w:t xml:space="preserve"> </w:t>
      </w:r>
      <w:r w:rsidR="00A0398C" w:rsidRPr="00551AC6">
        <w:rPr>
          <w:rFonts w:ascii="Times New Roman" w:hAnsi="Times New Roman"/>
          <w:b/>
          <w:sz w:val="28"/>
          <w:szCs w:val="28"/>
          <w:lang w:val="kk-KZ"/>
        </w:rPr>
        <w:t xml:space="preserve">- </w:t>
      </w:r>
      <w:r w:rsidRPr="00551AC6">
        <w:rPr>
          <w:rFonts w:ascii="Times New Roman" w:hAnsi="Times New Roman"/>
          <w:b/>
          <w:sz w:val="28"/>
          <w:szCs w:val="28"/>
          <w:lang w:val="kk-KZ"/>
        </w:rPr>
        <w:t xml:space="preserve"> Функциональные свойства концентрата сывороточного белка в пищевых системах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BC3021" w:rsidRPr="00533F72" w:rsidTr="002B051C">
        <w:tc>
          <w:tcPr>
            <w:tcW w:w="4785" w:type="dxa"/>
          </w:tcPr>
          <w:p w:rsidR="00BC3021" w:rsidRPr="00551AC6" w:rsidRDefault="00BC3021" w:rsidP="00BC3021">
            <w:pPr>
              <w:spacing w:after="0" w:line="240" w:lineRule="auto"/>
              <w:jc w:val="both"/>
              <w:rPr>
                <w:rFonts w:ascii="Times New Roman" w:hAnsi="Times New Roman"/>
                <w:b/>
                <w:sz w:val="24"/>
                <w:szCs w:val="24"/>
                <w:lang w:val="kk-KZ"/>
              </w:rPr>
            </w:pPr>
            <w:r w:rsidRPr="00551AC6">
              <w:rPr>
                <w:rFonts w:ascii="Times New Roman" w:hAnsi="Times New Roman"/>
                <w:b/>
                <w:sz w:val="24"/>
                <w:szCs w:val="24"/>
                <w:lang w:val="kk-KZ"/>
              </w:rPr>
              <w:t>Пищевая система</w:t>
            </w:r>
          </w:p>
        </w:tc>
        <w:tc>
          <w:tcPr>
            <w:tcW w:w="4786" w:type="dxa"/>
          </w:tcPr>
          <w:p w:rsidR="00BC3021" w:rsidRPr="00551AC6" w:rsidRDefault="00BC3021" w:rsidP="00BC3021">
            <w:pPr>
              <w:spacing w:after="0" w:line="240" w:lineRule="auto"/>
              <w:jc w:val="both"/>
              <w:rPr>
                <w:rFonts w:ascii="Times New Roman" w:hAnsi="Times New Roman"/>
                <w:b/>
                <w:sz w:val="24"/>
                <w:szCs w:val="24"/>
                <w:lang w:val="kk-KZ"/>
              </w:rPr>
            </w:pPr>
            <w:r w:rsidRPr="00551AC6">
              <w:rPr>
                <w:rFonts w:ascii="Times New Roman" w:hAnsi="Times New Roman"/>
                <w:b/>
                <w:sz w:val="24"/>
                <w:szCs w:val="24"/>
                <w:lang w:val="kk-KZ"/>
              </w:rPr>
              <w:t>Функции</w:t>
            </w:r>
          </w:p>
        </w:tc>
      </w:tr>
      <w:tr w:rsidR="00BC3021" w:rsidRPr="00533F72" w:rsidTr="002B051C">
        <w:tc>
          <w:tcPr>
            <w:tcW w:w="4785" w:type="dxa"/>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Хлеб</w:t>
            </w:r>
          </w:p>
        </w:tc>
        <w:tc>
          <w:tcPr>
            <w:tcW w:w="4786" w:type="dxa"/>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Впитывание воды, адгезия, пластичность</w:t>
            </w:r>
          </w:p>
        </w:tc>
      </w:tr>
      <w:tr w:rsidR="00BC3021" w:rsidRPr="00533F72" w:rsidTr="002B051C">
        <w:tc>
          <w:tcPr>
            <w:tcW w:w="4785" w:type="dxa"/>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Бисквит</w:t>
            </w:r>
          </w:p>
        </w:tc>
        <w:tc>
          <w:tcPr>
            <w:tcW w:w="4786" w:type="dxa"/>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Связывание воды, когезия, пластичность, эмульгация, вспенивание</w:t>
            </w:r>
          </w:p>
        </w:tc>
      </w:tr>
      <w:tr w:rsidR="00BC3021" w:rsidRPr="00533F72" w:rsidTr="002B051C">
        <w:tc>
          <w:tcPr>
            <w:tcW w:w="4785" w:type="dxa"/>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Детские продукты</w:t>
            </w:r>
          </w:p>
        </w:tc>
        <w:tc>
          <w:tcPr>
            <w:tcW w:w="4786" w:type="dxa"/>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Эмульгация, тепловая устойчивость</w:t>
            </w:r>
          </w:p>
        </w:tc>
      </w:tr>
      <w:tr w:rsidR="00BC3021" w:rsidRPr="00533F72" w:rsidTr="002B051C">
        <w:tc>
          <w:tcPr>
            <w:tcW w:w="4785" w:type="dxa"/>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Макаронные изделия</w:t>
            </w:r>
          </w:p>
        </w:tc>
        <w:tc>
          <w:tcPr>
            <w:tcW w:w="4786" w:type="dxa"/>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Когезия, адсорбция, адсорбция воды</w:t>
            </w:r>
          </w:p>
        </w:tc>
      </w:tr>
      <w:tr w:rsidR="00BC3021" w:rsidRPr="00533F72" w:rsidTr="00575189">
        <w:tc>
          <w:tcPr>
            <w:tcW w:w="4785" w:type="dxa"/>
            <w:tcBorders>
              <w:bottom w:val="single" w:sz="4" w:space="0" w:color="auto"/>
            </w:tcBorders>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Сбивные кондитерские массы</w:t>
            </w:r>
          </w:p>
        </w:tc>
        <w:tc>
          <w:tcPr>
            <w:tcW w:w="4786" w:type="dxa"/>
            <w:tcBorders>
              <w:bottom w:val="single" w:sz="4" w:space="0" w:color="auto"/>
            </w:tcBorders>
          </w:tcPr>
          <w:p w:rsidR="00BC3021" w:rsidRPr="00551AC6" w:rsidRDefault="00BC3021" w:rsidP="00BC3021">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Эмульгация, вспенивание, впитывание воды</w:t>
            </w:r>
          </w:p>
        </w:tc>
      </w:tr>
      <w:tr w:rsidR="00551AC6" w:rsidRPr="00533F72" w:rsidTr="00056B96">
        <w:tc>
          <w:tcPr>
            <w:tcW w:w="9571" w:type="dxa"/>
            <w:gridSpan w:val="2"/>
            <w:tcBorders>
              <w:bottom w:val="single" w:sz="4" w:space="0" w:color="auto"/>
            </w:tcBorders>
          </w:tcPr>
          <w:p w:rsidR="00551AC6" w:rsidRPr="00533F72" w:rsidRDefault="00551AC6" w:rsidP="00BC3021">
            <w:pPr>
              <w:spacing w:after="0" w:line="240" w:lineRule="auto"/>
              <w:jc w:val="both"/>
              <w:rPr>
                <w:rFonts w:ascii="Times New Roman" w:hAnsi="Times New Roman"/>
                <w:sz w:val="28"/>
                <w:szCs w:val="28"/>
                <w:lang w:val="kk-KZ"/>
              </w:rPr>
            </w:pPr>
            <w:r w:rsidRPr="00533F72">
              <w:rPr>
                <w:rFonts w:ascii="Times New Roman" w:hAnsi="Times New Roman"/>
                <w:sz w:val="24"/>
                <w:szCs w:val="24"/>
                <w:lang w:val="kk-KZ"/>
              </w:rPr>
              <w:t xml:space="preserve">Примечание: основано на данных </w:t>
            </w:r>
            <w:r w:rsidRPr="00533F72">
              <w:rPr>
                <w:rFonts w:ascii="Times New Roman" w:hAnsi="Times New Roman"/>
                <w:sz w:val="24"/>
                <w:szCs w:val="24"/>
              </w:rPr>
              <w:t>[119</w:t>
            </w:r>
            <w:r w:rsidRPr="00533F72">
              <w:rPr>
                <w:rFonts w:ascii="Times New Roman" w:hAnsi="Times New Roman"/>
                <w:sz w:val="24"/>
                <w:szCs w:val="24"/>
                <w:lang w:val="en-US"/>
              </w:rPr>
              <w:t>]</w:t>
            </w:r>
          </w:p>
        </w:tc>
      </w:tr>
      <w:tr w:rsidR="00BC3021" w:rsidRPr="00533F72" w:rsidTr="00575189">
        <w:tc>
          <w:tcPr>
            <w:tcW w:w="9571" w:type="dxa"/>
            <w:gridSpan w:val="2"/>
            <w:tcBorders>
              <w:left w:val="nil"/>
              <w:bottom w:val="nil"/>
              <w:right w:val="nil"/>
            </w:tcBorders>
          </w:tcPr>
          <w:p w:rsidR="00BC3021" w:rsidRPr="00533F72" w:rsidRDefault="00BC3021" w:rsidP="00B73AE1">
            <w:pPr>
              <w:spacing w:after="0" w:line="240" w:lineRule="auto"/>
              <w:jc w:val="both"/>
              <w:rPr>
                <w:rFonts w:ascii="Times New Roman" w:hAnsi="Times New Roman"/>
                <w:sz w:val="24"/>
                <w:szCs w:val="24"/>
              </w:rPr>
            </w:pPr>
          </w:p>
        </w:tc>
      </w:tr>
    </w:tbl>
    <w:p w:rsidR="00396872" w:rsidRPr="00533F72" w:rsidRDefault="00396872" w:rsidP="001F48E0">
      <w:pPr>
        <w:spacing w:after="0" w:line="240" w:lineRule="auto"/>
        <w:ind w:firstLine="709"/>
        <w:jc w:val="both"/>
        <w:rPr>
          <w:rFonts w:ascii="Times New Roman" w:hAnsi="Times New Roman"/>
          <w:sz w:val="28"/>
          <w:szCs w:val="28"/>
          <w:lang w:val="kk-KZ"/>
        </w:rPr>
      </w:pPr>
    </w:p>
    <w:p w:rsidR="00267898" w:rsidRPr="00533F72" w:rsidRDefault="00267898" w:rsidP="001F48E0">
      <w:pPr>
        <w:spacing w:after="0" w:line="240" w:lineRule="auto"/>
        <w:ind w:firstLine="709"/>
        <w:jc w:val="both"/>
        <w:rPr>
          <w:rFonts w:ascii="Times New Roman" w:hAnsi="Times New Roman"/>
          <w:sz w:val="28"/>
          <w:szCs w:val="28"/>
        </w:rPr>
      </w:pPr>
      <w:r w:rsidRPr="00533F72">
        <w:rPr>
          <w:rFonts w:ascii="Times New Roman" w:hAnsi="Times New Roman"/>
          <w:sz w:val="28"/>
          <w:szCs w:val="28"/>
        </w:rPr>
        <w:t xml:space="preserve">В соответствии с разработанной технологией, молочную сыворотку предлагается добавлять при производстве сахарного печенья.  </w:t>
      </w:r>
    </w:p>
    <w:p w:rsidR="00BB07EE" w:rsidRPr="00533F72" w:rsidRDefault="00BB07EE"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Надо отметить, что в регионе (ВКО) действуют несколько сравнительно крупных переработчиков молочного сырья, в частности можно назвать такие известные фирмы как ТОО «Эмиль»</w:t>
      </w:r>
      <w:r w:rsidR="00A0398C" w:rsidRPr="00533F72">
        <w:rPr>
          <w:rFonts w:ascii="Times New Roman" w:hAnsi="Times New Roman"/>
          <w:sz w:val="28"/>
          <w:szCs w:val="28"/>
          <w:lang w:val="kk-KZ"/>
        </w:rPr>
        <w:t xml:space="preserve"> и ТОО</w:t>
      </w:r>
      <w:r w:rsidRPr="00533F72">
        <w:rPr>
          <w:rFonts w:ascii="Times New Roman" w:hAnsi="Times New Roman"/>
          <w:sz w:val="28"/>
          <w:szCs w:val="28"/>
          <w:lang w:val="kk-KZ"/>
        </w:rPr>
        <w:t xml:space="preserve"> «Восток-Молоко»</w:t>
      </w:r>
      <w:r w:rsidR="00A0398C" w:rsidRPr="00533F72">
        <w:rPr>
          <w:rFonts w:ascii="Times New Roman" w:hAnsi="Times New Roman"/>
          <w:sz w:val="28"/>
          <w:szCs w:val="28"/>
          <w:lang w:val="kk-KZ"/>
        </w:rPr>
        <w:t>, которые станут основными поставщиками молочной сыворотки. По данным, полученным от этих фирм, молочную сыворотку они не перерабатывают и просто выливают. Таким образом, предлагаемое мероприятие выгодно отразится и на деятелньости поставщиков.</w:t>
      </w:r>
    </w:p>
    <w:p w:rsidR="00267898" w:rsidRPr="00533F72" w:rsidRDefault="00BB07EE" w:rsidP="001F48E0">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xml:space="preserve">Согласно рекомендациям разработанных в выпускной работе Молдахасымовой Г.Х. были проанализированы три различных варианта замены основного сырья на молочную сыворотку. </w:t>
      </w:r>
      <w:r w:rsidR="00A0398C" w:rsidRPr="00533F72">
        <w:rPr>
          <w:rFonts w:ascii="Times New Roman" w:hAnsi="Times New Roman"/>
          <w:sz w:val="28"/>
          <w:szCs w:val="28"/>
          <w:lang w:val="kk-KZ"/>
        </w:rPr>
        <w:t xml:space="preserve">Они указаны в таблице </w:t>
      </w:r>
      <w:r w:rsidR="00551AC6">
        <w:rPr>
          <w:rFonts w:ascii="Times New Roman" w:hAnsi="Times New Roman"/>
          <w:sz w:val="28"/>
          <w:szCs w:val="28"/>
          <w:lang w:val="kk-KZ"/>
        </w:rPr>
        <w:t>24</w:t>
      </w:r>
      <w:r w:rsidR="00A0398C" w:rsidRPr="00533F72">
        <w:rPr>
          <w:rFonts w:ascii="Times New Roman" w:hAnsi="Times New Roman"/>
          <w:sz w:val="28"/>
          <w:szCs w:val="28"/>
          <w:lang w:val="kk-KZ"/>
        </w:rPr>
        <w:t>.</w:t>
      </w:r>
    </w:p>
    <w:p w:rsidR="00BB07EE" w:rsidRDefault="00A0398C" w:rsidP="00BB07EE">
      <w:pPr>
        <w:spacing w:after="0" w:line="240" w:lineRule="auto"/>
        <w:ind w:firstLine="709"/>
        <w:jc w:val="both"/>
        <w:rPr>
          <w:rFonts w:ascii="Times New Roman" w:hAnsi="Times New Roman"/>
          <w:sz w:val="28"/>
          <w:szCs w:val="28"/>
        </w:rPr>
      </w:pPr>
      <w:r w:rsidRPr="00533F72">
        <w:rPr>
          <w:rFonts w:ascii="Times New Roman" w:hAnsi="Times New Roman"/>
          <w:sz w:val="28"/>
          <w:szCs w:val="28"/>
        </w:rPr>
        <w:t>Н</w:t>
      </w:r>
      <w:r w:rsidR="00BB07EE" w:rsidRPr="00533F72">
        <w:rPr>
          <w:rFonts w:ascii="Times New Roman" w:hAnsi="Times New Roman"/>
          <w:sz w:val="28"/>
          <w:szCs w:val="28"/>
        </w:rPr>
        <w:t xml:space="preserve">а рисунке </w:t>
      </w:r>
      <w:r w:rsidR="00551AC6">
        <w:rPr>
          <w:rFonts w:ascii="Times New Roman" w:hAnsi="Times New Roman"/>
          <w:sz w:val="28"/>
          <w:szCs w:val="28"/>
        </w:rPr>
        <w:t>2</w:t>
      </w:r>
      <w:r w:rsidR="00AF05A7">
        <w:rPr>
          <w:rFonts w:ascii="Times New Roman" w:hAnsi="Times New Roman"/>
          <w:sz w:val="28"/>
          <w:szCs w:val="28"/>
        </w:rPr>
        <w:t>4</w:t>
      </w:r>
      <w:r w:rsidR="00BB07EE" w:rsidRPr="00533F72">
        <w:rPr>
          <w:rFonts w:ascii="Times New Roman" w:hAnsi="Times New Roman"/>
          <w:sz w:val="28"/>
          <w:szCs w:val="28"/>
        </w:rPr>
        <w:t>. представлена традиционная технологическая схема выработки сахарного печенья.</w:t>
      </w:r>
    </w:p>
    <w:p w:rsidR="00551AC6" w:rsidRDefault="00551AC6" w:rsidP="00BB07EE">
      <w:pPr>
        <w:spacing w:after="0" w:line="240" w:lineRule="auto"/>
        <w:ind w:firstLine="709"/>
        <w:jc w:val="both"/>
        <w:rPr>
          <w:rFonts w:ascii="Times New Roman" w:hAnsi="Times New Roman"/>
          <w:sz w:val="28"/>
          <w:szCs w:val="28"/>
        </w:rPr>
      </w:pPr>
    </w:p>
    <w:p w:rsidR="00551AC6" w:rsidRPr="00533F72" w:rsidRDefault="00551AC6" w:rsidP="00BB07EE">
      <w:pPr>
        <w:spacing w:after="0" w:line="240" w:lineRule="auto"/>
        <w:ind w:firstLine="709"/>
        <w:jc w:val="both"/>
        <w:rPr>
          <w:rFonts w:ascii="Times New Roman" w:hAnsi="Times New Roman"/>
          <w:sz w:val="28"/>
          <w:szCs w:val="28"/>
        </w:rPr>
      </w:pPr>
    </w:p>
    <w:p w:rsidR="00267898" w:rsidRPr="00533F72" w:rsidRDefault="00267898" w:rsidP="001F48E0">
      <w:pPr>
        <w:spacing w:after="0" w:line="240" w:lineRule="auto"/>
        <w:ind w:firstLine="709"/>
        <w:jc w:val="both"/>
        <w:rPr>
          <w:rFonts w:ascii="Times New Roman" w:hAnsi="Times New Roman"/>
          <w:sz w:val="28"/>
          <w:szCs w:val="28"/>
        </w:rPr>
      </w:pPr>
    </w:p>
    <w:p w:rsidR="00267898" w:rsidRPr="00533F72" w:rsidRDefault="00043A07" w:rsidP="00267898">
      <w:pPr>
        <w:spacing w:after="0" w:line="36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35712" behindDoc="0" locked="0" layoutInCell="1" allowOverlap="1">
                <wp:simplePos x="0" y="0"/>
                <wp:positionH relativeFrom="column">
                  <wp:posOffset>709295</wp:posOffset>
                </wp:positionH>
                <wp:positionV relativeFrom="paragraph">
                  <wp:posOffset>125730</wp:posOffset>
                </wp:positionV>
                <wp:extent cx="4933950" cy="485775"/>
                <wp:effectExtent l="0" t="0" r="38100" b="66675"/>
                <wp:wrapNone/>
                <wp:docPr id="126" name="Выноска: стрелка вниз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0" cy="485775"/>
                        </a:xfrm>
                        <a:prstGeom prst="downArrowCallout">
                          <a:avLst>
                            <a:gd name="adj1" fmla="val 40816"/>
                            <a:gd name="adj2" fmla="val 48480"/>
                            <a:gd name="adj3" fmla="val 17144"/>
                            <a:gd name="adj4" fmla="val 66667"/>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rsidR="001852F3" w:rsidRPr="004F5D17" w:rsidRDefault="001852F3" w:rsidP="00267898">
                            <w:pPr>
                              <w:jc w:val="center"/>
                              <w:rPr>
                                <w:rFonts w:ascii="Times New Roman" w:hAnsi="Times New Roman"/>
                                <w:lang w:val="kk-KZ"/>
                              </w:rPr>
                            </w:pPr>
                            <w:r>
                              <w:rPr>
                                <w:rFonts w:ascii="Times New Roman" w:hAnsi="Times New Roman"/>
                                <w:sz w:val="28"/>
                                <w:szCs w:val="21"/>
                                <w:lang w:val="kk-KZ"/>
                              </w:rPr>
                              <w:t>Подготовка сырья и полуфабрикатов к переработке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трелка вниз 14" o:spid="_x0000_s1075" type="#_x0000_t80" style="position:absolute;left:0;text-align:left;margin-left:55.85pt;margin-top:9.9pt;width:388.5pt;height:38.2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" adj=",9769,17897,10366" fillcolor="#8eaadb" strokecolor="#8eaadb" strokeweight="1pt">
                <v:fill color2="#d9e2f3" angle="135" focus="50%" type="gradient"/>
                <v:shadow on="t" color="#1f3763" opacity=".5" offset="1pt"/>
                <v:textbox>
                  <w:txbxContent>
                    <w:p w:rsidR="001852F3" w:rsidRPr="004F5D17" w:rsidRDefault="001852F3" w:rsidP="00267898">
                      <w:pPr>
                        <w:jc w:val="center"/>
                        <w:rPr>
                          <w:rFonts w:ascii="Times New Roman" w:hAnsi="Times New Roman"/>
                          <w:lang w:val="kk-KZ"/>
                        </w:rPr>
                      </w:pPr>
                      <w:r>
                        <w:rPr>
                          <w:rFonts w:ascii="Times New Roman" w:hAnsi="Times New Roman"/>
                          <w:sz w:val="28"/>
                          <w:szCs w:val="21"/>
                          <w:lang w:val="kk-KZ"/>
                        </w:rPr>
                        <w:t>Подготовка сырья и полуфабрикатов к переработке</w:t>
                      </w:r>
                    </w:p>
                  </w:txbxContent>
                </v:textbox>
              </v:shape>
            </w:pict>
          </mc:Fallback>
        </mc:AlternateContent>
      </w:r>
    </w:p>
    <w:p w:rsidR="00267898" w:rsidRPr="00533F72" w:rsidRDefault="00267898" w:rsidP="00267898">
      <w:pPr>
        <w:spacing w:after="0" w:line="360" w:lineRule="auto"/>
        <w:ind w:firstLine="709"/>
        <w:jc w:val="both"/>
        <w:rPr>
          <w:rFonts w:ascii="Times New Roman" w:hAnsi="Times New Roman"/>
          <w:sz w:val="28"/>
          <w:szCs w:val="28"/>
          <w:lang w:val="kk-KZ"/>
        </w:rPr>
      </w:pPr>
    </w:p>
    <w:p w:rsidR="00267898" w:rsidRPr="00533F72" w:rsidRDefault="00043A07" w:rsidP="00267898">
      <w:pPr>
        <w:spacing w:after="0" w:line="36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41856" behindDoc="0" locked="0" layoutInCell="1" allowOverlap="1">
                <wp:simplePos x="0" y="0"/>
                <wp:positionH relativeFrom="column">
                  <wp:posOffset>699770</wp:posOffset>
                </wp:positionH>
                <wp:positionV relativeFrom="paragraph">
                  <wp:posOffset>31115</wp:posOffset>
                </wp:positionV>
                <wp:extent cx="4933950" cy="466725"/>
                <wp:effectExtent l="0" t="0" r="38100" b="66675"/>
                <wp:wrapNone/>
                <wp:docPr id="127" name="Выноска: стрелка вниз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0" cy="466725"/>
                        </a:xfrm>
                        <a:prstGeom prst="downArrowCallout">
                          <a:avLst>
                            <a:gd name="adj1" fmla="val 38370"/>
                            <a:gd name="adj2" fmla="val 56038"/>
                            <a:gd name="adj3" fmla="val 17102"/>
                            <a:gd name="adj4" fmla="val 66667"/>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rsidR="001852F3" w:rsidRPr="004F5D17" w:rsidRDefault="001852F3" w:rsidP="00267898">
                            <w:pPr>
                              <w:rPr>
                                <w:rFonts w:ascii="Times New Roman" w:hAnsi="Times New Roman"/>
                                <w:lang w:val="kk-KZ"/>
                              </w:rPr>
                            </w:pPr>
                            <w:r w:rsidRPr="004F5D17">
                              <w:rPr>
                                <w:rFonts w:ascii="Times New Roman" w:hAnsi="Times New Roman"/>
                                <w:sz w:val="28"/>
                                <w:szCs w:val="21"/>
                                <w:lang w:val="kk-KZ"/>
                              </w:rPr>
                              <w:t xml:space="preserve"> </w:t>
                            </w:r>
                            <w:r w:rsidRPr="004F5D17">
                              <w:rPr>
                                <w:rFonts w:ascii="Times New Roman" w:hAnsi="Times New Roman"/>
                                <w:sz w:val="28"/>
                                <w:szCs w:val="21"/>
                                <w:lang w:val="en-US"/>
                              </w:rPr>
                              <w:t xml:space="preserve">                  </w:t>
                            </w:r>
                            <w:r>
                              <w:rPr>
                                <w:rFonts w:ascii="Times New Roman" w:hAnsi="Times New Roman"/>
                                <w:sz w:val="28"/>
                                <w:szCs w:val="21"/>
                              </w:rPr>
                              <w:t>Подготовка эмульсии</w:t>
                            </w:r>
                            <w:r w:rsidRPr="004F5D17">
                              <w:rPr>
                                <w:rFonts w:ascii="Times New Roman" w:hAnsi="Times New Roman"/>
                                <w:sz w:val="28"/>
                                <w:szCs w:val="21"/>
                                <w:lang w:val="kk-KZ"/>
                              </w:rPr>
                              <w:t xml:space="preserve"> (</w:t>
                            </w:r>
                            <w:r w:rsidRPr="004F5D17">
                              <w:rPr>
                                <w:rFonts w:ascii="Times New Roman" w:hAnsi="Times New Roman"/>
                                <w:sz w:val="28"/>
                                <w:szCs w:val="21"/>
                                <w:lang w:val="en-US"/>
                              </w:rPr>
                              <w:t>T=</w:t>
                            </w:r>
                            <w:r w:rsidRPr="004F5D17">
                              <w:rPr>
                                <w:rFonts w:ascii="Times New Roman" w:hAnsi="Times New Roman"/>
                                <w:sz w:val="28"/>
                                <w:szCs w:val="21"/>
                                <w:lang w:val="kk-KZ"/>
                              </w:rPr>
                              <w:t>30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трелка вниз 13" o:spid="_x0000_s1076" type="#_x0000_t80" style="position:absolute;left:0;text-align:left;margin-left:55.1pt;margin-top:2.45pt;width:388.5pt;height:36.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" adj=",9655,17906,10408" fillcolor="#8eaadb" strokecolor="#8eaadb" strokeweight="1pt">
                <v:fill color2="#d9e2f3" angle="135" focus="50%" type="gradient"/>
                <v:shadow on="t" color="#1f3763" opacity=".5" offset="1pt"/>
                <v:textbox>
                  <w:txbxContent>
                    <w:p w:rsidR="001852F3" w:rsidRPr="004F5D17" w:rsidRDefault="001852F3" w:rsidP="00267898">
                      <w:pPr>
                        <w:rPr>
                          <w:rFonts w:ascii="Times New Roman" w:hAnsi="Times New Roman"/>
                          <w:lang w:val="kk-KZ"/>
                        </w:rPr>
                      </w:pPr>
                      <w:r w:rsidRPr="004F5D17">
                        <w:rPr>
                          <w:rFonts w:ascii="Times New Roman" w:hAnsi="Times New Roman"/>
                          <w:sz w:val="28"/>
                          <w:szCs w:val="21"/>
                          <w:lang w:val="kk-KZ"/>
                        </w:rPr>
                        <w:t xml:space="preserve"> </w:t>
                      </w:r>
                      <w:r w:rsidRPr="004F5D17">
                        <w:rPr>
                          <w:rFonts w:ascii="Times New Roman" w:hAnsi="Times New Roman"/>
                          <w:sz w:val="28"/>
                          <w:szCs w:val="21"/>
                          <w:lang w:val="en-US"/>
                        </w:rPr>
                        <w:t xml:space="preserve">                  </w:t>
                      </w:r>
                      <w:r>
                        <w:rPr>
                          <w:rFonts w:ascii="Times New Roman" w:hAnsi="Times New Roman"/>
                          <w:sz w:val="28"/>
                          <w:szCs w:val="21"/>
                        </w:rPr>
                        <w:t>Подготовка эмульсии</w:t>
                      </w:r>
                      <w:r w:rsidRPr="004F5D17">
                        <w:rPr>
                          <w:rFonts w:ascii="Times New Roman" w:hAnsi="Times New Roman"/>
                          <w:sz w:val="28"/>
                          <w:szCs w:val="21"/>
                          <w:lang w:val="kk-KZ"/>
                        </w:rPr>
                        <w:t xml:space="preserve"> (</w:t>
                      </w:r>
                      <w:r w:rsidRPr="004F5D17">
                        <w:rPr>
                          <w:rFonts w:ascii="Times New Roman" w:hAnsi="Times New Roman"/>
                          <w:sz w:val="28"/>
                          <w:szCs w:val="21"/>
                          <w:lang w:val="en-US"/>
                        </w:rPr>
                        <w:t>T=</w:t>
                      </w:r>
                      <w:r w:rsidRPr="004F5D17">
                        <w:rPr>
                          <w:rFonts w:ascii="Times New Roman" w:hAnsi="Times New Roman"/>
                          <w:sz w:val="28"/>
                          <w:szCs w:val="21"/>
                          <w:lang w:val="kk-KZ"/>
                        </w:rPr>
                        <w:t>30 °С)</w:t>
                      </w:r>
                    </w:p>
                  </w:txbxContent>
                </v:textbox>
              </v:shape>
            </w:pict>
          </mc:Fallback>
        </mc:AlternateContent>
      </w:r>
    </w:p>
    <w:p w:rsidR="00267898" w:rsidRPr="00533F72" w:rsidRDefault="00043A07" w:rsidP="00267898">
      <w:pPr>
        <w:spacing w:after="0" w:line="36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52096" behindDoc="0" locked="0" layoutInCell="1" allowOverlap="1">
                <wp:simplePos x="0" y="0"/>
                <wp:positionH relativeFrom="column">
                  <wp:posOffset>699770</wp:posOffset>
                </wp:positionH>
                <wp:positionV relativeFrom="paragraph">
                  <wp:posOffset>222885</wp:posOffset>
                </wp:positionV>
                <wp:extent cx="4933950" cy="457200"/>
                <wp:effectExtent l="0" t="0" r="38100" b="57150"/>
                <wp:wrapNone/>
                <wp:docPr id="128" name="Выноска: стрелка вниз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0" cy="457200"/>
                        </a:xfrm>
                        <a:prstGeom prst="downArrowCallout">
                          <a:avLst>
                            <a:gd name="adj1" fmla="val 34973"/>
                            <a:gd name="adj2" fmla="val 51510"/>
                            <a:gd name="adj3" fmla="val 17056"/>
                            <a:gd name="adj4" fmla="val 66667"/>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rsidR="001852F3" w:rsidRPr="004F5D17" w:rsidRDefault="001852F3" w:rsidP="00267898">
                            <w:pPr>
                              <w:rPr>
                                <w:rFonts w:ascii="Times New Roman" w:hAnsi="Times New Roman"/>
                                <w:lang w:val="kk-KZ"/>
                              </w:rPr>
                            </w:pPr>
                            <w:r w:rsidRPr="00C33C63">
                              <w:rPr>
                                <w:sz w:val="28"/>
                                <w:szCs w:val="21"/>
                                <w:lang w:val="kk-KZ"/>
                              </w:rPr>
                              <w:t xml:space="preserve"> </w:t>
                            </w:r>
                            <w:r>
                              <w:rPr>
                                <w:sz w:val="28"/>
                                <w:szCs w:val="21"/>
                                <w:lang w:val="en-US"/>
                              </w:rPr>
                              <w:t xml:space="preserve"> </w:t>
                            </w:r>
                            <w:r>
                              <w:rPr>
                                <w:sz w:val="28"/>
                                <w:szCs w:val="21"/>
                                <w:lang w:val="en-US"/>
                              </w:rPr>
                              <w:tab/>
                            </w:r>
                            <w:r w:rsidRPr="004F5D17">
                              <w:rPr>
                                <w:rFonts w:ascii="Times New Roman" w:hAnsi="Times New Roman"/>
                                <w:sz w:val="28"/>
                                <w:szCs w:val="21"/>
                                <w:lang w:val="en-US"/>
                              </w:rPr>
                              <w:t xml:space="preserve">           </w:t>
                            </w:r>
                            <w:r>
                              <w:rPr>
                                <w:rFonts w:ascii="Times New Roman" w:hAnsi="Times New Roman"/>
                                <w:sz w:val="28"/>
                                <w:szCs w:val="21"/>
                              </w:rPr>
                              <w:t>Производство теста</w:t>
                            </w:r>
                            <w:r w:rsidRPr="004F5D17">
                              <w:rPr>
                                <w:rFonts w:ascii="Times New Roman" w:hAnsi="Times New Roman"/>
                                <w:sz w:val="28"/>
                                <w:szCs w:val="21"/>
                                <w:lang w:val="kk-KZ"/>
                              </w:rPr>
                              <w:t xml:space="preserve"> (</w:t>
                            </w:r>
                            <w:r w:rsidRPr="004F5D17">
                              <w:rPr>
                                <w:rFonts w:ascii="Times New Roman" w:hAnsi="Times New Roman"/>
                                <w:sz w:val="28"/>
                                <w:szCs w:val="21"/>
                                <w:lang w:val="en-US"/>
                              </w:rPr>
                              <w:t>W=</w:t>
                            </w:r>
                            <w:r w:rsidRPr="004F5D17">
                              <w:rPr>
                                <w:rFonts w:ascii="Times New Roman" w:hAnsi="Times New Roman"/>
                                <w:sz w:val="28"/>
                                <w:szCs w:val="21"/>
                                <w:lang w:val="kk-KZ"/>
                              </w:rPr>
                              <w:t>13,5-17,5%)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трелка вниз 12" o:spid="_x0000_s1077" type="#_x0000_t80" style="position:absolute;left:0;text-align:left;margin-left:55.1pt;margin-top:17.55pt;width:388.5pt;height: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" adj=",9769,17916,10450" fillcolor="#8eaadb" strokecolor="#8eaadb" strokeweight="1pt">
                <v:fill color2="#d9e2f3" angle="135" focus="50%" type="gradient"/>
                <v:shadow on="t" color="#1f3763" opacity=".5" offset="1pt"/>
                <v:textbox>
                  <w:txbxContent>
                    <w:p w:rsidR="001852F3" w:rsidRPr="004F5D17" w:rsidRDefault="001852F3" w:rsidP="00267898">
                      <w:pPr>
                        <w:rPr>
                          <w:rFonts w:ascii="Times New Roman" w:hAnsi="Times New Roman"/>
                          <w:lang w:val="kk-KZ"/>
                        </w:rPr>
                      </w:pPr>
                      <w:r w:rsidRPr="00C33C63">
                        <w:rPr>
                          <w:sz w:val="28"/>
                          <w:szCs w:val="21"/>
                          <w:lang w:val="kk-KZ"/>
                        </w:rPr>
                        <w:t xml:space="preserve"> </w:t>
                      </w:r>
                      <w:r>
                        <w:rPr>
                          <w:sz w:val="28"/>
                          <w:szCs w:val="21"/>
                          <w:lang w:val="en-US"/>
                        </w:rPr>
                        <w:t xml:space="preserve"> </w:t>
                      </w:r>
                      <w:r>
                        <w:rPr>
                          <w:sz w:val="28"/>
                          <w:szCs w:val="21"/>
                          <w:lang w:val="en-US"/>
                        </w:rPr>
                        <w:tab/>
                      </w:r>
                      <w:r w:rsidRPr="004F5D17">
                        <w:rPr>
                          <w:rFonts w:ascii="Times New Roman" w:hAnsi="Times New Roman"/>
                          <w:sz w:val="28"/>
                          <w:szCs w:val="21"/>
                          <w:lang w:val="en-US"/>
                        </w:rPr>
                        <w:t xml:space="preserve">           </w:t>
                      </w:r>
                      <w:r>
                        <w:rPr>
                          <w:rFonts w:ascii="Times New Roman" w:hAnsi="Times New Roman"/>
                          <w:sz w:val="28"/>
                          <w:szCs w:val="21"/>
                        </w:rPr>
                        <w:t>Производство теста</w:t>
                      </w:r>
                      <w:r w:rsidRPr="004F5D17">
                        <w:rPr>
                          <w:rFonts w:ascii="Times New Roman" w:hAnsi="Times New Roman"/>
                          <w:sz w:val="28"/>
                          <w:szCs w:val="21"/>
                          <w:lang w:val="kk-KZ"/>
                        </w:rPr>
                        <w:t xml:space="preserve"> (</w:t>
                      </w:r>
                      <w:r w:rsidRPr="004F5D17">
                        <w:rPr>
                          <w:rFonts w:ascii="Times New Roman" w:hAnsi="Times New Roman"/>
                          <w:sz w:val="28"/>
                          <w:szCs w:val="21"/>
                          <w:lang w:val="en-US"/>
                        </w:rPr>
                        <w:t>W=</w:t>
                      </w:r>
                      <w:r w:rsidRPr="004F5D17">
                        <w:rPr>
                          <w:rFonts w:ascii="Times New Roman" w:hAnsi="Times New Roman"/>
                          <w:sz w:val="28"/>
                          <w:szCs w:val="21"/>
                          <w:lang w:val="kk-KZ"/>
                        </w:rPr>
                        <w:t>13,5-17,5%)</w:t>
                      </w:r>
                    </w:p>
                  </w:txbxContent>
                </v:textbox>
              </v:shape>
            </w:pict>
          </mc:Fallback>
        </mc:AlternateContent>
      </w:r>
    </w:p>
    <w:p w:rsidR="00267898" w:rsidRPr="00533F72" w:rsidRDefault="00267898" w:rsidP="00267898">
      <w:pPr>
        <w:spacing w:after="0" w:line="360" w:lineRule="auto"/>
        <w:ind w:firstLine="709"/>
        <w:jc w:val="both"/>
        <w:rPr>
          <w:rFonts w:ascii="Times New Roman" w:hAnsi="Times New Roman"/>
          <w:sz w:val="28"/>
          <w:szCs w:val="28"/>
          <w:lang w:val="kk-KZ"/>
        </w:rPr>
      </w:pPr>
    </w:p>
    <w:p w:rsidR="00267898" w:rsidRPr="00533F72" w:rsidRDefault="00043A07" w:rsidP="00267898">
      <w:pPr>
        <w:spacing w:after="0" w:line="36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709295</wp:posOffset>
                </wp:positionH>
                <wp:positionV relativeFrom="paragraph">
                  <wp:posOffset>88900</wp:posOffset>
                </wp:positionV>
                <wp:extent cx="4933950" cy="447675"/>
                <wp:effectExtent l="0" t="0" r="38100" b="66675"/>
                <wp:wrapNone/>
                <wp:docPr id="129" name="Выноска: стрелка вниз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0" cy="447675"/>
                        </a:xfrm>
                        <a:prstGeom prst="downArrowCallout">
                          <a:avLst>
                            <a:gd name="adj1" fmla="val 48473"/>
                            <a:gd name="adj2" fmla="val 61127"/>
                            <a:gd name="adj3" fmla="val 17037"/>
                            <a:gd name="adj4" fmla="val 66667"/>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rsidR="001852F3" w:rsidRPr="004F5D17" w:rsidRDefault="001852F3" w:rsidP="00267898">
                            <w:pPr>
                              <w:jc w:val="center"/>
                              <w:rPr>
                                <w:rFonts w:ascii="Times New Roman" w:hAnsi="Times New Roman"/>
                                <w:lang w:val="kk-KZ"/>
                              </w:rPr>
                            </w:pPr>
                            <w:r w:rsidRPr="004F5D17">
                              <w:rPr>
                                <w:rFonts w:ascii="Times New Roman" w:hAnsi="Times New Roman"/>
                                <w:sz w:val="28"/>
                                <w:szCs w:val="21"/>
                                <w:lang w:val="kk-KZ"/>
                              </w:rPr>
                              <w:t>Форм</w:t>
                            </w:r>
                            <w:r>
                              <w:rPr>
                                <w:rFonts w:ascii="Times New Roman" w:hAnsi="Times New Roman"/>
                                <w:sz w:val="28"/>
                                <w:szCs w:val="21"/>
                                <w:lang w:val="kk-KZ"/>
                              </w:rPr>
                              <w:t>ование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трелка вниз 11" o:spid="_x0000_s1078" type="#_x0000_t80" style="position:absolute;left:0;text-align:left;margin-left:55.85pt;margin-top:7pt;width:388.5pt;height:3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" adj=",9602,17920,10325" fillcolor="#8eaadb" strokecolor="#8eaadb" strokeweight="1pt">
                <v:fill color2="#d9e2f3" angle="135" focus="50%" type="gradient"/>
                <v:shadow on="t" color="#1f3763" opacity=".5" offset="1pt"/>
                <v:textbox>
                  <w:txbxContent>
                    <w:p w:rsidR="001852F3" w:rsidRPr="004F5D17" w:rsidRDefault="001852F3" w:rsidP="00267898">
                      <w:pPr>
                        <w:jc w:val="center"/>
                        <w:rPr>
                          <w:rFonts w:ascii="Times New Roman" w:hAnsi="Times New Roman"/>
                          <w:lang w:val="kk-KZ"/>
                        </w:rPr>
                      </w:pPr>
                      <w:r w:rsidRPr="004F5D17">
                        <w:rPr>
                          <w:rFonts w:ascii="Times New Roman" w:hAnsi="Times New Roman"/>
                          <w:sz w:val="28"/>
                          <w:szCs w:val="21"/>
                          <w:lang w:val="kk-KZ"/>
                        </w:rPr>
                        <w:t>Форм</w:t>
                      </w:r>
                      <w:r>
                        <w:rPr>
                          <w:rFonts w:ascii="Times New Roman" w:hAnsi="Times New Roman"/>
                          <w:sz w:val="28"/>
                          <w:szCs w:val="21"/>
                          <w:lang w:val="kk-KZ"/>
                        </w:rPr>
                        <w:t>ование</w:t>
                      </w:r>
                    </w:p>
                  </w:txbxContent>
                </v:textbox>
              </v:shape>
            </w:pict>
          </mc:Fallback>
        </mc:AlternateContent>
      </w:r>
    </w:p>
    <w:p w:rsidR="00267898" w:rsidRPr="00533F72" w:rsidRDefault="00043A07" w:rsidP="00267898">
      <w:pPr>
        <w:spacing w:after="0" w:line="36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68480" behindDoc="0" locked="0" layoutInCell="1" allowOverlap="1">
                <wp:simplePos x="0" y="0"/>
                <wp:positionH relativeFrom="column">
                  <wp:posOffset>701040</wp:posOffset>
                </wp:positionH>
                <wp:positionV relativeFrom="paragraph">
                  <wp:posOffset>223520</wp:posOffset>
                </wp:positionV>
                <wp:extent cx="4933950" cy="457200"/>
                <wp:effectExtent l="0" t="0" r="38100" b="57150"/>
                <wp:wrapNone/>
                <wp:docPr id="130" name="Выноска: стрелка вниз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0" cy="457200"/>
                        </a:xfrm>
                        <a:prstGeom prst="downArrowCallout">
                          <a:avLst>
                            <a:gd name="adj1" fmla="val 50628"/>
                            <a:gd name="adj2" fmla="val 68321"/>
                            <a:gd name="adj3" fmla="val 17120"/>
                            <a:gd name="adj4" fmla="val 66667"/>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rsidR="001852F3" w:rsidRPr="004F5D17" w:rsidRDefault="001852F3" w:rsidP="00267898">
                            <w:pPr>
                              <w:jc w:val="center"/>
                              <w:rPr>
                                <w:rFonts w:ascii="Times New Roman" w:hAnsi="Times New Roman"/>
                                <w:lang w:val="kk-KZ"/>
                              </w:rPr>
                            </w:pPr>
                            <w:r>
                              <w:rPr>
                                <w:rFonts w:ascii="Times New Roman" w:hAnsi="Times New Roman"/>
                                <w:sz w:val="28"/>
                                <w:szCs w:val="21"/>
                              </w:rPr>
                              <w:t>Варка</w:t>
                            </w:r>
                            <w:r w:rsidRPr="004F5D17">
                              <w:rPr>
                                <w:rFonts w:ascii="Times New Roman" w:hAnsi="Times New Roman"/>
                                <w:sz w:val="28"/>
                                <w:szCs w:val="21"/>
                                <w:lang w:val="kk-KZ"/>
                              </w:rPr>
                              <w:t xml:space="preserve"> (</w:t>
                            </w:r>
                            <w:r w:rsidRPr="004F5D17">
                              <w:rPr>
                                <w:rFonts w:ascii="Times New Roman" w:hAnsi="Times New Roman"/>
                                <w:sz w:val="28"/>
                                <w:szCs w:val="21"/>
                                <w:lang w:val="en-US"/>
                              </w:rPr>
                              <w:t>T=</w:t>
                            </w:r>
                            <w:r w:rsidRPr="004F5D17">
                              <w:rPr>
                                <w:rFonts w:ascii="Times New Roman" w:hAnsi="Times New Roman"/>
                                <w:sz w:val="28"/>
                                <w:szCs w:val="21"/>
                                <w:lang w:val="kk-KZ"/>
                              </w:rPr>
                              <w:t>220-240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трелка вниз 10" o:spid="_x0000_s1079" type="#_x0000_t80" style="position:absolute;left:0;text-align:left;margin-left:55.2pt;margin-top:17.6pt;width:388.5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" adj=",9433,17902,10293" fillcolor="#8eaadb" strokecolor="#8eaadb" strokeweight="1pt">
                <v:fill color2="#d9e2f3" angle="135" focus="50%" type="gradient"/>
                <v:shadow on="t" color="#1f3763" opacity=".5" offset="1pt"/>
                <v:textbox>
                  <w:txbxContent>
                    <w:p w:rsidR="001852F3" w:rsidRPr="004F5D17" w:rsidRDefault="001852F3" w:rsidP="00267898">
                      <w:pPr>
                        <w:jc w:val="center"/>
                        <w:rPr>
                          <w:rFonts w:ascii="Times New Roman" w:hAnsi="Times New Roman"/>
                          <w:lang w:val="kk-KZ"/>
                        </w:rPr>
                      </w:pPr>
                      <w:r>
                        <w:rPr>
                          <w:rFonts w:ascii="Times New Roman" w:hAnsi="Times New Roman"/>
                          <w:sz w:val="28"/>
                          <w:szCs w:val="21"/>
                        </w:rPr>
                        <w:t>Варка</w:t>
                      </w:r>
                      <w:r w:rsidRPr="004F5D17">
                        <w:rPr>
                          <w:rFonts w:ascii="Times New Roman" w:hAnsi="Times New Roman"/>
                          <w:sz w:val="28"/>
                          <w:szCs w:val="21"/>
                          <w:lang w:val="kk-KZ"/>
                        </w:rPr>
                        <w:t xml:space="preserve"> (</w:t>
                      </w:r>
                      <w:r w:rsidRPr="004F5D17">
                        <w:rPr>
                          <w:rFonts w:ascii="Times New Roman" w:hAnsi="Times New Roman"/>
                          <w:sz w:val="28"/>
                          <w:szCs w:val="21"/>
                          <w:lang w:val="en-US"/>
                        </w:rPr>
                        <w:t>T=</w:t>
                      </w:r>
                      <w:r w:rsidRPr="004F5D17">
                        <w:rPr>
                          <w:rFonts w:ascii="Times New Roman" w:hAnsi="Times New Roman"/>
                          <w:sz w:val="28"/>
                          <w:szCs w:val="21"/>
                          <w:lang w:val="kk-KZ"/>
                        </w:rPr>
                        <w:t>220-240 °С)</w:t>
                      </w:r>
                    </w:p>
                  </w:txbxContent>
                </v:textbox>
              </v:shape>
            </w:pict>
          </mc:Fallback>
        </mc:AlternateContent>
      </w:r>
    </w:p>
    <w:p w:rsidR="00267898" w:rsidRPr="00533F72" w:rsidRDefault="00267898" w:rsidP="00267898">
      <w:pPr>
        <w:spacing w:after="0" w:line="360" w:lineRule="auto"/>
        <w:ind w:firstLine="709"/>
        <w:jc w:val="both"/>
        <w:rPr>
          <w:rFonts w:ascii="Times New Roman" w:hAnsi="Times New Roman"/>
          <w:sz w:val="28"/>
          <w:szCs w:val="28"/>
          <w:lang w:val="kk-KZ"/>
        </w:rPr>
      </w:pPr>
    </w:p>
    <w:p w:rsidR="00267898" w:rsidRPr="00533F72" w:rsidRDefault="00043A07" w:rsidP="00267898">
      <w:pPr>
        <w:spacing w:after="0" w:line="36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74624" behindDoc="0" locked="0" layoutInCell="1" allowOverlap="1">
                <wp:simplePos x="0" y="0"/>
                <wp:positionH relativeFrom="column">
                  <wp:posOffset>719455</wp:posOffset>
                </wp:positionH>
                <wp:positionV relativeFrom="paragraph">
                  <wp:posOffset>109855</wp:posOffset>
                </wp:positionV>
                <wp:extent cx="4933950" cy="466725"/>
                <wp:effectExtent l="0" t="0" r="38100" b="66675"/>
                <wp:wrapNone/>
                <wp:docPr id="131" name="Выноска: стрелка вниз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0" cy="466725"/>
                        </a:xfrm>
                        <a:prstGeom prst="downArrowCallout">
                          <a:avLst>
                            <a:gd name="adj1" fmla="val 46495"/>
                            <a:gd name="adj2" fmla="val 58632"/>
                            <a:gd name="adj3" fmla="val 17093"/>
                            <a:gd name="adj4" fmla="val 66667"/>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rsidR="001852F3" w:rsidRPr="004F5D17" w:rsidRDefault="001852F3" w:rsidP="00267898">
                            <w:pPr>
                              <w:jc w:val="center"/>
                              <w:rPr>
                                <w:rFonts w:ascii="Times New Roman" w:hAnsi="Times New Roman"/>
                                <w:lang w:val="kk-KZ"/>
                              </w:rPr>
                            </w:pPr>
                            <w:r>
                              <w:rPr>
                                <w:rFonts w:ascii="Times New Roman" w:hAnsi="Times New Roman"/>
                                <w:sz w:val="28"/>
                                <w:szCs w:val="21"/>
                                <w:lang w:val="kk-KZ"/>
                              </w:rPr>
                              <w:t>Охлаждение</w:t>
                            </w:r>
                            <w:r w:rsidRPr="004F5D17">
                              <w:rPr>
                                <w:rFonts w:ascii="Times New Roman" w:hAnsi="Times New Roman"/>
                                <w:sz w:val="28"/>
                                <w:szCs w:val="21"/>
                                <w:lang w:val="kk-KZ"/>
                              </w:rPr>
                              <w:t xml:space="preserve"> (</w:t>
                            </w:r>
                            <w:r w:rsidRPr="004F5D17">
                              <w:rPr>
                                <w:rFonts w:ascii="Times New Roman" w:hAnsi="Times New Roman"/>
                                <w:sz w:val="28"/>
                                <w:szCs w:val="21"/>
                                <w:lang w:val="en-US"/>
                              </w:rPr>
                              <w:t>T=</w:t>
                            </w:r>
                            <w:r w:rsidRPr="004F5D17">
                              <w:rPr>
                                <w:rFonts w:ascii="Times New Roman" w:hAnsi="Times New Roman"/>
                                <w:sz w:val="28"/>
                                <w:szCs w:val="21"/>
                                <w:lang w:val="kk-KZ"/>
                              </w:rPr>
                              <w:t>20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трелка вниз 9" o:spid="_x0000_s1080" type="#_x0000_t80" style="position:absolute;left:0;text-align:left;margin-left:56.65pt;margin-top:8.65pt;width:388.5pt;height:3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" adj=",9602,17908,10325" fillcolor="#8eaadb" strokecolor="#8eaadb" strokeweight="1pt">
                <v:fill color2="#d9e2f3" angle="135" focus="50%" type="gradient"/>
                <v:shadow on="t" color="#1f3763" opacity=".5" offset="1pt"/>
                <v:textbox>
                  <w:txbxContent>
                    <w:p w:rsidR="001852F3" w:rsidRPr="004F5D17" w:rsidRDefault="001852F3" w:rsidP="00267898">
                      <w:pPr>
                        <w:jc w:val="center"/>
                        <w:rPr>
                          <w:rFonts w:ascii="Times New Roman" w:hAnsi="Times New Roman"/>
                          <w:lang w:val="kk-KZ"/>
                        </w:rPr>
                      </w:pPr>
                      <w:r>
                        <w:rPr>
                          <w:rFonts w:ascii="Times New Roman" w:hAnsi="Times New Roman"/>
                          <w:sz w:val="28"/>
                          <w:szCs w:val="21"/>
                          <w:lang w:val="kk-KZ"/>
                        </w:rPr>
                        <w:t>Охлаждение</w:t>
                      </w:r>
                      <w:r w:rsidRPr="004F5D17">
                        <w:rPr>
                          <w:rFonts w:ascii="Times New Roman" w:hAnsi="Times New Roman"/>
                          <w:sz w:val="28"/>
                          <w:szCs w:val="21"/>
                          <w:lang w:val="kk-KZ"/>
                        </w:rPr>
                        <w:t xml:space="preserve"> (</w:t>
                      </w:r>
                      <w:r w:rsidRPr="004F5D17">
                        <w:rPr>
                          <w:rFonts w:ascii="Times New Roman" w:hAnsi="Times New Roman"/>
                          <w:sz w:val="28"/>
                          <w:szCs w:val="21"/>
                          <w:lang w:val="en-US"/>
                        </w:rPr>
                        <w:t>T=</w:t>
                      </w:r>
                      <w:r w:rsidRPr="004F5D17">
                        <w:rPr>
                          <w:rFonts w:ascii="Times New Roman" w:hAnsi="Times New Roman"/>
                          <w:sz w:val="28"/>
                          <w:szCs w:val="21"/>
                          <w:lang w:val="kk-KZ"/>
                        </w:rPr>
                        <w:t>20 °С)</w:t>
                      </w:r>
                    </w:p>
                  </w:txbxContent>
                </v:textbox>
              </v:shape>
            </w:pict>
          </mc:Fallback>
        </mc:AlternateContent>
      </w:r>
    </w:p>
    <w:p w:rsidR="00267898" w:rsidRPr="00533F72" w:rsidRDefault="00043A07" w:rsidP="00267898">
      <w:pPr>
        <w:spacing w:after="0" w:line="36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82816" behindDoc="0" locked="0" layoutInCell="1" allowOverlap="1">
                <wp:simplePos x="0" y="0"/>
                <wp:positionH relativeFrom="column">
                  <wp:posOffset>729615</wp:posOffset>
                </wp:positionH>
                <wp:positionV relativeFrom="paragraph">
                  <wp:posOffset>294005</wp:posOffset>
                </wp:positionV>
                <wp:extent cx="4933950" cy="495300"/>
                <wp:effectExtent l="0" t="0" r="38100" b="57150"/>
                <wp:wrapNone/>
                <wp:docPr id="132" name="Выноска: стрелка вниз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0" cy="495300"/>
                        </a:xfrm>
                        <a:prstGeom prst="downArrowCallout">
                          <a:avLst>
                            <a:gd name="adj1" fmla="val 49527"/>
                            <a:gd name="adj2" fmla="val 66835"/>
                            <a:gd name="adj3" fmla="val 14926"/>
                            <a:gd name="adj4" fmla="val 66667"/>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rsidR="001852F3" w:rsidRPr="004F5D17" w:rsidRDefault="001852F3" w:rsidP="00267898">
                            <w:pPr>
                              <w:jc w:val="center"/>
                              <w:rPr>
                                <w:rFonts w:ascii="Times New Roman" w:hAnsi="Times New Roman"/>
                                <w:lang w:val="kk-KZ"/>
                              </w:rPr>
                            </w:pPr>
                            <w:r>
                              <w:rPr>
                                <w:rFonts w:ascii="Times New Roman" w:hAnsi="Times New Roman"/>
                                <w:sz w:val="28"/>
                                <w:szCs w:val="21"/>
                                <w:lang w:val="kk-KZ"/>
                              </w:rPr>
                              <w:t>Оформление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Выноска: стрелка вниз 6" o:spid="_x0000_s1081" type="#_x0000_t80" style="position:absolute;left:0;text-align:left;margin-left:57.45pt;margin-top:23.15pt;width:388.5pt;height:3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" adj=",9351,18376,10263" fillcolor="#8eaadb" strokecolor="#8eaadb" strokeweight="1pt">
                <v:fill color2="#d9e2f3" angle="135" focus="50%" type="gradient"/>
                <v:shadow on="t" color="#1f3763" opacity=".5" offset="1pt"/>
                <v:textbox>
                  <w:txbxContent>
                    <w:p w:rsidR="001852F3" w:rsidRPr="004F5D17" w:rsidRDefault="001852F3" w:rsidP="00267898">
                      <w:pPr>
                        <w:jc w:val="center"/>
                        <w:rPr>
                          <w:rFonts w:ascii="Times New Roman" w:hAnsi="Times New Roman"/>
                          <w:lang w:val="kk-KZ"/>
                        </w:rPr>
                      </w:pPr>
                      <w:r>
                        <w:rPr>
                          <w:rFonts w:ascii="Times New Roman" w:hAnsi="Times New Roman"/>
                          <w:sz w:val="28"/>
                          <w:szCs w:val="21"/>
                          <w:lang w:val="kk-KZ"/>
                        </w:rPr>
                        <w:t>Оформление</w:t>
                      </w:r>
                    </w:p>
                  </w:txbxContent>
                </v:textbox>
              </v:shape>
            </w:pict>
          </mc:Fallback>
        </mc:AlternateContent>
      </w:r>
    </w:p>
    <w:p w:rsidR="00267898" w:rsidRPr="00533F72" w:rsidRDefault="00267898" w:rsidP="00267898">
      <w:pPr>
        <w:spacing w:after="0" w:line="360" w:lineRule="auto"/>
        <w:ind w:firstLine="709"/>
        <w:jc w:val="both"/>
        <w:rPr>
          <w:rFonts w:ascii="Times New Roman" w:hAnsi="Times New Roman"/>
          <w:sz w:val="28"/>
          <w:szCs w:val="28"/>
          <w:lang w:val="kk-KZ"/>
        </w:rPr>
      </w:pPr>
    </w:p>
    <w:p w:rsidR="00267898" w:rsidRPr="00533F72" w:rsidRDefault="00043A07" w:rsidP="00267898">
      <w:pPr>
        <w:spacing w:after="0" w:line="36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84864" behindDoc="0" locked="0" layoutInCell="1" allowOverlap="1">
                <wp:simplePos x="0" y="0"/>
                <wp:positionH relativeFrom="column">
                  <wp:posOffset>709295</wp:posOffset>
                </wp:positionH>
                <wp:positionV relativeFrom="paragraph">
                  <wp:posOffset>160655</wp:posOffset>
                </wp:positionV>
                <wp:extent cx="4953000" cy="323850"/>
                <wp:effectExtent l="0" t="0" r="38100" b="57150"/>
                <wp:wrapNone/>
                <wp:docPr id="133" name="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0" cy="323850"/>
                        </a:xfrm>
                        <a:prstGeom prst="rect">
                          <a:avLst/>
                        </a:prstGeom>
                        <a:gradFill rotWithShape="0">
                          <a:gsLst>
                            <a:gs pos="0">
                              <a:srgbClr val="8EAADB"/>
                            </a:gs>
                            <a:gs pos="50000">
                              <a:srgbClr val="D9E2F3"/>
                            </a:gs>
                            <a:gs pos="100000">
                              <a:srgbClr val="8EAADB"/>
                            </a:gs>
                          </a:gsLst>
                          <a:lin ang="18900000" scaled="1"/>
                        </a:gradFill>
                        <a:ln w="12700">
                          <a:solidFill>
                            <a:srgbClr val="8EAADB"/>
                          </a:solidFill>
                          <a:miter lim="800000"/>
                          <a:headEnd/>
                          <a:tailEnd/>
                        </a:ln>
                        <a:effectLst>
                          <a:outerShdw dist="28398" dir="3806097" algn="ctr" rotWithShape="0">
                            <a:srgbClr val="1F3763">
                              <a:alpha val="50000"/>
                            </a:srgbClr>
                          </a:outerShdw>
                        </a:effectLst>
                      </wps:spPr>
                      <wps:txbx>
                        <w:txbxContent>
                          <w:p w:rsidR="001852F3" w:rsidRPr="004F5D17" w:rsidRDefault="001852F3" w:rsidP="00267898">
                            <w:pPr>
                              <w:jc w:val="center"/>
                              <w:rPr>
                                <w:rFonts w:ascii="Times New Roman" w:hAnsi="Times New Roman"/>
                              </w:rPr>
                            </w:pPr>
                            <w:r>
                              <w:rPr>
                                <w:rFonts w:ascii="Times New Roman" w:hAnsi="Times New Roman"/>
                                <w:sz w:val="28"/>
                                <w:szCs w:val="21"/>
                                <w:lang w:val="kk-KZ"/>
                              </w:rPr>
                              <w:t>Упаковка и хранение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3" o:spid="_x0000_s1082" style="position:absolute;left:0;text-align:left;margin-left:55.85pt;margin-top:12.65pt;width:390pt;height:2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" fillcolor="#8eaadb" strokecolor="#8eaadb" strokeweight="1pt">
                <v:fill color2="#d9e2f3" angle="135" focus="50%" type="gradient"/>
                <v:shadow on="t" color="#1f3763" opacity=".5" offset="1pt"/>
                <v:textbox>
                  <w:txbxContent>
                    <w:p w:rsidR="001852F3" w:rsidRPr="004F5D17" w:rsidRDefault="001852F3" w:rsidP="00267898">
                      <w:pPr>
                        <w:jc w:val="center"/>
                        <w:rPr>
                          <w:rFonts w:ascii="Times New Roman" w:hAnsi="Times New Roman"/>
                        </w:rPr>
                      </w:pPr>
                      <w:r>
                        <w:rPr>
                          <w:rFonts w:ascii="Times New Roman" w:hAnsi="Times New Roman"/>
                          <w:sz w:val="28"/>
                          <w:szCs w:val="21"/>
                          <w:lang w:val="kk-KZ"/>
                        </w:rPr>
                        <w:t>Упаковка и хранение</w:t>
                      </w:r>
                    </w:p>
                  </w:txbxContent>
                </v:textbox>
              </v:rect>
            </w:pict>
          </mc:Fallback>
        </mc:AlternateContent>
      </w:r>
    </w:p>
    <w:p w:rsidR="00267898" w:rsidRPr="00533F72" w:rsidRDefault="00267898" w:rsidP="00267898">
      <w:pPr>
        <w:tabs>
          <w:tab w:val="left" w:pos="3675"/>
        </w:tabs>
        <w:spacing w:after="0" w:line="360" w:lineRule="auto"/>
        <w:ind w:firstLine="709"/>
        <w:jc w:val="both"/>
        <w:rPr>
          <w:rFonts w:ascii="Times New Roman" w:hAnsi="Times New Roman"/>
          <w:sz w:val="28"/>
          <w:szCs w:val="28"/>
          <w:lang w:val="kk-KZ"/>
        </w:rPr>
      </w:pPr>
    </w:p>
    <w:p w:rsidR="00267898" w:rsidRPr="00551AC6" w:rsidRDefault="00267898" w:rsidP="00AF05A7">
      <w:pPr>
        <w:tabs>
          <w:tab w:val="left" w:pos="3675"/>
        </w:tabs>
        <w:spacing w:after="0" w:line="240" w:lineRule="auto"/>
        <w:jc w:val="center"/>
        <w:rPr>
          <w:rFonts w:ascii="Times New Roman" w:hAnsi="Times New Roman"/>
          <w:b/>
          <w:bCs/>
          <w:sz w:val="28"/>
          <w:szCs w:val="28"/>
          <w:lang w:val="kk-KZ"/>
        </w:rPr>
      </w:pPr>
      <w:r w:rsidRPr="00551AC6">
        <w:rPr>
          <w:rFonts w:ascii="Times New Roman" w:hAnsi="Times New Roman"/>
          <w:b/>
          <w:bCs/>
          <w:sz w:val="28"/>
          <w:szCs w:val="28"/>
          <w:lang w:val="kk-KZ"/>
        </w:rPr>
        <w:t xml:space="preserve">Рисунок </w:t>
      </w:r>
      <w:r w:rsidR="00551AC6" w:rsidRPr="00551AC6">
        <w:rPr>
          <w:rFonts w:ascii="Times New Roman" w:hAnsi="Times New Roman"/>
          <w:b/>
          <w:bCs/>
          <w:sz w:val="28"/>
          <w:szCs w:val="28"/>
          <w:lang w:val="kk-KZ"/>
        </w:rPr>
        <w:t>2</w:t>
      </w:r>
      <w:r w:rsidR="00AF05A7">
        <w:rPr>
          <w:rFonts w:ascii="Times New Roman" w:hAnsi="Times New Roman"/>
          <w:b/>
          <w:bCs/>
          <w:sz w:val="28"/>
          <w:szCs w:val="28"/>
          <w:lang w:val="kk-KZ"/>
        </w:rPr>
        <w:t>4</w:t>
      </w:r>
      <w:r w:rsidRPr="00551AC6">
        <w:rPr>
          <w:rFonts w:ascii="Times New Roman" w:hAnsi="Times New Roman"/>
          <w:b/>
          <w:bCs/>
          <w:sz w:val="28"/>
          <w:szCs w:val="28"/>
          <w:lang w:val="kk-KZ"/>
        </w:rPr>
        <w:t xml:space="preserve"> –</w:t>
      </w:r>
      <w:r w:rsidRPr="00551AC6">
        <w:rPr>
          <w:rFonts w:ascii="Times New Roman" w:hAnsi="Times New Roman"/>
          <w:b/>
          <w:bCs/>
          <w:i/>
          <w:sz w:val="28"/>
          <w:szCs w:val="28"/>
          <w:lang w:val="kk-KZ"/>
        </w:rPr>
        <w:t xml:space="preserve"> </w:t>
      </w:r>
      <w:r w:rsidRPr="00551AC6">
        <w:rPr>
          <w:rFonts w:ascii="Times New Roman" w:hAnsi="Times New Roman"/>
          <w:b/>
          <w:bCs/>
          <w:sz w:val="28"/>
          <w:szCs w:val="28"/>
          <w:lang w:val="kk-KZ"/>
        </w:rPr>
        <w:t>Схема производства печенья по традиционной технологии</w:t>
      </w:r>
    </w:p>
    <w:p w:rsidR="00267898" w:rsidRPr="00533F72" w:rsidRDefault="00267898" w:rsidP="00267898">
      <w:pPr>
        <w:tabs>
          <w:tab w:val="left" w:pos="3675"/>
        </w:tabs>
        <w:spacing w:after="0" w:line="240" w:lineRule="auto"/>
        <w:jc w:val="both"/>
        <w:rPr>
          <w:rFonts w:ascii="Times New Roman" w:hAnsi="Times New Roman"/>
          <w:sz w:val="24"/>
          <w:szCs w:val="24"/>
        </w:rPr>
      </w:pPr>
      <w:r w:rsidRPr="00533F72">
        <w:rPr>
          <w:rFonts w:ascii="Times New Roman" w:hAnsi="Times New Roman"/>
          <w:sz w:val="24"/>
          <w:szCs w:val="24"/>
          <w:lang w:val="kk-KZ"/>
        </w:rPr>
        <w:t xml:space="preserve">Примечание: на основе </w:t>
      </w:r>
      <w:r w:rsidRPr="00533F72">
        <w:rPr>
          <w:rFonts w:ascii="Times New Roman" w:hAnsi="Times New Roman"/>
          <w:sz w:val="24"/>
          <w:szCs w:val="24"/>
        </w:rPr>
        <w:t>[</w:t>
      </w:r>
      <w:r w:rsidR="009E7FD1" w:rsidRPr="00533F72">
        <w:rPr>
          <w:rFonts w:ascii="Times New Roman" w:hAnsi="Times New Roman"/>
          <w:sz w:val="24"/>
          <w:szCs w:val="24"/>
        </w:rPr>
        <w:t>1</w:t>
      </w:r>
      <w:r w:rsidR="00B73AE1" w:rsidRPr="00533F72">
        <w:rPr>
          <w:rFonts w:ascii="Times New Roman" w:hAnsi="Times New Roman"/>
          <w:sz w:val="24"/>
          <w:szCs w:val="24"/>
        </w:rPr>
        <w:t>20</w:t>
      </w:r>
      <w:r w:rsidRPr="00533F72">
        <w:rPr>
          <w:rFonts w:ascii="Times New Roman" w:hAnsi="Times New Roman"/>
          <w:sz w:val="24"/>
          <w:szCs w:val="24"/>
        </w:rPr>
        <w:t>]</w:t>
      </w:r>
    </w:p>
    <w:p w:rsidR="00267898" w:rsidRPr="00533F72" w:rsidRDefault="00267898" w:rsidP="00267898">
      <w:pPr>
        <w:spacing w:after="0" w:line="240" w:lineRule="auto"/>
        <w:ind w:firstLine="709"/>
        <w:jc w:val="both"/>
        <w:rPr>
          <w:rFonts w:ascii="Times New Roman" w:hAnsi="Times New Roman"/>
          <w:sz w:val="28"/>
          <w:szCs w:val="28"/>
          <w:lang w:val="kk-KZ"/>
        </w:rPr>
      </w:pPr>
    </w:p>
    <w:p w:rsidR="00A0398C" w:rsidRPr="00551AC6" w:rsidRDefault="00A0398C" w:rsidP="00A0398C">
      <w:pPr>
        <w:spacing w:after="0" w:line="240" w:lineRule="auto"/>
        <w:jc w:val="both"/>
        <w:rPr>
          <w:rFonts w:ascii="Times New Roman" w:hAnsi="Times New Roman"/>
          <w:b/>
          <w:bCs/>
          <w:sz w:val="28"/>
          <w:szCs w:val="28"/>
          <w:lang w:val="kk-KZ"/>
        </w:rPr>
      </w:pPr>
      <w:r w:rsidRPr="00551AC6">
        <w:rPr>
          <w:rFonts w:ascii="Times New Roman" w:hAnsi="Times New Roman"/>
          <w:b/>
          <w:bCs/>
          <w:sz w:val="28"/>
          <w:szCs w:val="28"/>
          <w:lang w:val="kk-KZ"/>
        </w:rPr>
        <w:t xml:space="preserve">Таблица </w:t>
      </w:r>
      <w:r w:rsidR="00551AC6" w:rsidRPr="00551AC6">
        <w:rPr>
          <w:rFonts w:ascii="Times New Roman" w:hAnsi="Times New Roman"/>
          <w:b/>
          <w:bCs/>
          <w:sz w:val="28"/>
          <w:szCs w:val="28"/>
          <w:lang w:val="kk-KZ"/>
        </w:rPr>
        <w:t>2</w:t>
      </w:r>
      <w:r w:rsidR="00051DF0">
        <w:rPr>
          <w:rFonts w:ascii="Times New Roman" w:hAnsi="Times New Roman"/>
          <w:b/>
          <w:bCs/>
          <w:sz w:val="28"/>
          <w:szCs w:val="28"/>
          <w:lang w:val="kk-KZ"/>
        </w:rPr>
        <w:t>7</w:t>
      </w:r>
      <w:r w:rsidRPr="00551AC6">
        <w:rPr>
          <w:rFonts w:ascii="Times New Roman" w:hAnsi="Times New Roman"/>
          <w:b/>
          <w:bCs/>
          <w:sz w:val="28"/>
          <w:szCs w:val="28"/>
          <w:lang w:val="kk-KZ"/>
        </w:rPr>
        <w:t xml:space="preserve"> – Рецептуры печенья с добавлением молочной сыворотки</w:t>
      </w:r>
    </w:p>
    <w:tbl>
      <w:tblPr>
        <w:tblpPr w:leftFromText="180" w:rightFromText="180" w:vertAnchor="text" w:horzAnchor="margin" w:tblpXSpec="center" w:tblpY="1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5"/>
        <w:gridCol w:w="1730"/>
        <w:gridCol w:w="1703"/>
        <w:gridCol w:w="1842"/>
        <w:gridCol w:w="1929"/>
      </w:tblGrid>
      <w:tr w:rsidR="00A0398C" w:rsidRPr="00533F72" w:rsidTr="002B051C">
        <w:trPr>
          <w:trHeight w:val="463"/>
        </w:trPr>
        <w:tc>
          <w:tcPr>
            <w:tcW w:w="2035"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Наименование сырья</w:t>
            </w:r>
          </w:p>
        </w:tc>
        <w:tc>
          <w:tcPr>
            <w:tcW w:w="1730"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№1</w:t>
            </w:r>
          </w:p>
        </w:tc>
        <w:tc>
          <w:tcPr>
            <w:tcW w:w="1703"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№2</w:t>
            </w:r>
          </w:p>
        </w:tc>
        <w:tc>
          <w:tcPr>
            <w:tcW w:w="1842"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№3</w:t>
            </w:r>
          </w:p>
        </w:tc>
        <w:tc>
          <w:tcPr>
            <w:tcW w:w="1929"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Контрольный вариант</w:t>
            </w:r>
          </w:p>
        </w:tc>
      </w:tr>
      <w:tr w:rsidR="00A0398C" w:rsidRPr="00533F72" w:rsidTr="002B051C">
        <w:trPr>
          <w:trHeight w:val="463"/>
        </w:trPr>
        <w:tc>
          <w:tcPr>
            <w:tcW w:w="2035"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Молочная сыворотка</w:t>
            </w:r>
          </w:p>
        </w:tc>
        <w:tc>
          <w:tcPr>
            <w:tcW w:w="1730"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10 %</w:t>
            </w:r>
          </w:p>
        </w:tc>
        <w:tc>
          <w:tcPr>
            <w:tcW w:w="1703"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20 %</w:t>
            </w:r>
          </w:p>
        </w:tc>
        <w:tc>
          <w:tcPr>
            <w:tcW w:w="1842"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30 %</w:t>
            </w:r>
          </w:p>
        </w:tc>
        <w:tc>
          <w:tcPr>
            <w:tcW w:w="1929"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 xml:space="preserve"> – </w:t>
            </w:r>
          </w:p>
        </w:tc>
      </w:tr>
      <w:tr w:rsidR="00A0398C" w:rsidRPr="00533F72" w:rsidTr="002B051C">
        <w:trPr>
          <w:trHeight w:val="463"/>
        </w:trPr>
        <w:tc>
          <w:tcPr>
            <w:tcW w:w="2035"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Пшеничная мука</w:t>
            </w:r>
          </w:p>
        </w:tc>
        <w:tc>
          <w:tcPr>
            <w:tcW w:w="1730"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45 %</w:t>
            </w:r>
          </w:p>
        </w:tc>
        <w:tc>
          <w:tcPr>
            <w:tcW w:w="1703"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45 %</w:t>
            </w:r>
          </w:p>
        </w:tc>
        <w:tc>
          <w:tcPr>
            <w:tcW w:w="1842"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45 %</w:t>
            </w:r>
          </w:p>
        </w:tc>
        <w:tc>
          <w:tcPr>
            <w:tcW w:w="1929"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45 %</w:t>
            </w:r>
          </w:p>
        </w:tc>
      </w:tr>
      <w:tr w:rsidR="00A0398C" w:rsidRPr="00533F72" w:rsidTr="002B051C">
        <w:trPr>
          <w:trHeight w:val="479"/>
        </w:trPr>
        <w:tc>
          <w:tcPr>
            <w:tcW w:w="2035"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Масло</w:t>
            </w:r>
          </w:p>
        </w:tc>
        <w:tc>
          <w:tcPr>
            <w:tcW w:w="1730"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16 %</w:t>
            </w:r>
          </w:p>
        </w:tc>
        <w:tc>
          <w:tcPr>
            <w:tcW w:w="1703"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16 %</w:t>
            </w:r>
          </w:p>
        </w:tc>
        <w:tc>
          <w:tcPr>
            <w:tcW w:w="1842"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16 %</w:t>
            </w:r>
          </w:p>
        </w:tc>
        <w:tc>
          <w:tcPr>
            <w:tcW w:w="1929"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16 %</w:t>
            </w:r>
          </w:p>
        </w:tc>
      </w:tr>
      <w:tr w:rsidR="00A0398C" w:rsidRPr="00533F72" w:rsidTr="002B051C">
        <w:trPr>
          <w:trHeight w:val="463"/>
        </w:trPr>
        <w:tc>
          <w:tcPr>
            <w:tcW w:w="2035"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Сахар</w:t>
            </w:r>
          </w:p>
        </w:tc>
        <w:tc>
          <w:tcPr>
            <w:tcW w:w="1730"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18 %</w:t>
            </w:r>
          </w:p>
        </w:tc>
        <w:tc>
          <w:tcPr>
            <w:tcW w:w="1703" w:type="dxa"/>
            <w:shd w:val="clear" w:color="auto" w:fill="auto"/>
          </w:tcPr>
          <w:p w:rsidR="00A0398C" w:rsidRPr="00551AC6" w:rsidRDefault="00A0398C" w:rsidP="00A0398C">
            <w:pPr>
              <w:spacing w:after="0" w:line="240" w:lineRule="auto"/>
              <w:jc w:val="both"/>
              <w:rPr>
                <w:rFonts w:ascii="Times New Roman" w:hAnsi="Times New Roman"/>
                <w:sz w:val="24"/>
                <w:szCs w:val="24"/>
              </w:rPr>
            </w:pPr>
            <w:r w:rsidRPr="00551AC6">
              <w:rPr>
                <w:rFonts w:ascii="Times New Roman" w:hAnsi="Times New Roman"/>
                <w:sz w:val="24"/>
                <w:szCs w:val="24"/>
                <w:lang w:val="kk-KZ"/>
              </w:rPr>
              <w:t>10 %</w:t>
            </w:r>
          </w:p>
        </w:tc>
        <w:tc>
          <w:tcPr>
            <w:tcW w:w="1842" w:type="dxa"/>
            <w:shd w:val="clear" w:color="auto" w:fill="auto"/>
          </w:tcPr>
          <w:p w:rsidR="00A0398C" w:rsidRPr="00551AC6" w:rsidRDefault="00BB1514" w:rsidP="00A0398C">
            <w:pPr>
              <w:spacing w:after="0" w:line="240" w:lineRule="auto"/>
              <w:jc w:val="both"/>
              <w:rPr>
                <w:rFonts w:ascii="Times New Roman" w:hAnsi="Times New Roman"/>
                <w:sz w:val="24"/>
                <w:szCs w:val="24"/>
              </w:rPr>
            </w:pPr>
            <w:r w:rsidRPr="00551AC6">
              <w:rPr>
                <w:rFonts w:ascii="Times New Roman" w:hAnsi="Times New Roman"/>
                <w:sz w:val="24"/>
                <w:szCs w:val="24"/>
                <w:lang w:val="kk-KZ"/>
              </w:rPr>
              <w:t>6</w:t>
            </w:r>
            <w:r w:rsidR="00A0398C" w:rsidRPr="00551AC6">
              <w:rPr>
                <w:rFonts w:ascii="Times New Roman" w:hAnsi="Times New Roman"/>
                <w:sz w:val="24"/>
                <w:szCs w:val="24"/>
                <w:lang w:val="kk-KZ"/>
              </w:rPr>
              <w:t xml:space="preserve"> %</w:t>
            </w:r>
          </w:p>
        </w:tc>
        <w:tc>
          <w:tcPr>
            <w:tcW w:w="1929"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20 %</w:t>
            </w:r>
          </w:p>
        </w:tc>
      </w:tr>
      <w:tr w:rsidR="00A0398C" w:rsidRPr="00533F72" w:rsidTr="002B051C">
        <w:trPr>
          <w:trHeight w:val="463"/>
        </w:trPr>
        <w:tc>
          <w:tcPr>
            <w:tcW w:w="2035" w:type="dxa"/>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Разрыхлитель</w:t>
            </w:r>
          </w:p>
        </w:tc>
        <w:tc>
          <w:tcPr>
            <w:tcW w:w="1730" w:type="dxa"/>
            <w:shd w:val="clear" w:color="auto" w:fill="auto"/>
          </w:tcPr>
          <w:p w:rsidR="00A0398C" w:rsidRPr="00551AC6" w:rsidRDefault="00A0398C" w:rsidP="00A0398C">
            <w:pPr>
              <w:spacing w:after="0" w:line="240" w:lineRule="auto"/>
              <w:jc w:val="both"/>
              <w:rPr>
                <w:rFonts w:ascii="Times New Roman" w:hAnsi="Times New Roman"/>
                <w:sz w:val="24"/>
                <w:szCs w:val="24"/>
              </w:rPr>
            </w:pPr>
            <w:r w:rsidRPr="00551AC6">
              <w:rPr>
                <w:rFonts w:ascii="Times New Roman" w:hAnsi="Times New Roman"/>
                <w:sz w:val="24"/>
                <w:szCs w:val="24"/>
                <w:lang w:val="kk-KZ"/>
              </w:rPr>
              <w:t>1 %</w:t>
            </w:r>
          </w:p>
        </w:tc>
        <w:tc>
          <w:tcPr>
            <w:tcW w:w="1703" w:type="dxa"/>
            <w:shd w:val="clear" w:color="auto" w:fill="auto"/>
          </w:tcPr>
          <w:p w:rsidR="00A0398C" w:rsidRPr="00551AC6" w:rsidRDefault="00A0398C" w:rsidP="00A0398C">
            <w:pPr>
              <w:spacing w:after="0" w:line="240" w:lineRule="auto"/>
              <w:jc w:val="both"/>
              <w:rPr>
                <w:rFonts w:ascii="Times New Roman" w:hAnsi="Times New Roman"/>
                <w:sz w:val="24"/>
                <w:szCs w:val="24"/>
              </w:rPr>
            </w:pPr>
            <w:r w:rsidRPr="00551AC6">
              <w:rPr>
                <w:rFonts w:ascii="Times New Roman" w:hAnsi="Times New Roman"/>
                <w:sz w:val="24"/>
                <w:szCs w:val="24"/>
                <w:lang w:val="kk-KZ"/>
              </w:rPr>
              <w:t>1 %</w:t>
            </w:r>
          </w:p>
        </w:tc>
        <w:tc>
          <w:tcPr>
            <w:tcW w:w="1842" w:type="dxa"/>
            <w:shd w:val="clear" w:color="auto" w:fill="auto"/>
          </w:tcPr>
          <w:p w:rsidR="00A0398C" w:rsidRPr="00551AC6" w:rsidRDefault="00A0398C" w:rsidP="00A0398C">
            <w:pPr>
              <w:spacing w:after="0" w:line="240" w:lineRule="auto"/>
              <w:jc w:val="both"/>
              <w:rPr>
                <w:rFonts w:ascii="Times New Roman" w:hAnsi="Times New Roman"/>
                <w:sz w:val="24"/>
                <w:szCs w:val="24"/>
              </w:rPr>
            </w:pPr>
            <w:r w:rsidRPr="00551AC6">
              <w:rPr>
                <w:rFonts w:ascii="Times New Roman" w:hAnsi="Times New Roman"/>
                <w:sz w:val="24"/>
                <w:szCs w:val="24"/>
                <w:lang w:val="kk-KZ"/>
              </w:rPr>
              <w:t>1 %</w:t>
            </w:r>
          </w:p>
        </w:tc>
        <w:tc>
          <w:tcPr>
            <w:tcW w:w="1929" w:type="dxa"/>
            <w:shd w:val="clear" w:color="auto" w:fill="auto"/>
          </w:tcPr>
          <w:p w:rsidR="00A0398C" w:rsidRPr="00551AC6" w:rsidRDefault="00A0398C" w:rsidP="00A0398C">
            <w:pPr>
              <w:spacing w:after="0" w:line="240" w:lineRule="auto"/>
              <w:jc w:val="both"/>
              <w:rPr>
                <w:rFonts w:ascii="Times New Roman" w:hAnsi="Times New Roman"/>
                <w:sz w:val="24"/>
                <w:szCs w:val="24"/>
              </w:rPr>
            </w:pPr>
            <w:r w:rsidRPr="00551AC6">
              <w:rPr>
                <w:rFonts w:ascii="Times New Roman" w:hAnsi="Times New Roman"/>
                <w:sz w:val="24"/>
                <w:szCs w:val="24"/>
                <w:lang w:val="kk-KZ"/>
              </w:rPr>
              <w:t>1 %</w:t>
            </w:r>
          </w:p>
        </w:tc>
      </w:tr>
      <w:tr w:rsidR="00A0398C" w:rsidRPr="00533F72" w:rsidTr="00575189">
        <w:trPr>
          <w:trHeight w:val="463"/>
        </w:trPr>
        <w:tc>
          <w:tcPr>
            <w:tcW w:w="2035" w:type="dxa"/>
            <w:tcBorders>
              <w:bottom w:val="single" w:sz="4" w:space="0" w:color="auto"/>
            </w:tcBorders>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Шоколад</w:t>
            </w:r>
          </w:p>
        </w:tc>
        <w:tc>
          <w:tcPr>
            <w:tcW w:w="1730" w:type="dxa"/>
            <w:tcBorders>
              <w:bottom w:val="single" w:sz="4" w:space="0" w:color="auto"/>
            </w:tcBorders>
            <w:shd w:val="clear" w:color="auto" w:fill="auto"/>
          </w:tcPr>
          <w:p w:rsidR="00A0398C" w:rsidRPr="00551AC6" w:rsidRDefault="00BB1514" w:rsidP="00A0398C">
            <w:pPr>
              <w:spacing w:after="0" w:line="240" w:lineRule="auto"/>
              <w:jc w:val="both"/>
              <w:rPr>
                <w:rFonts w:ascii="Times New Roman" w:hAnsi="Times New Roman"/>
                <w:sz w:val="24"/>
                <w:szCs w:val="24"/>
              </w:rPr>
            </w:pPr>
            <w:r w:rsidRPr="00551AC6">
              <w:rPr>
                <w:rFonts w:ascii="Times New Roman" w:hAnsi="Times New Roman"/>
                <w:sz w:val="24"/>
                <w:szCs w:val="24"/>
                <w:lang w:val="kk-KZ"/>
              </w:rPr>
              <w:t>8</w:t>
            </w:r>
            <w:r w:rsidR="00A0398C" w:rsidRPr="00551AC6">
              <w:rPr>
                <w:rFonts w:ascii="Times New Roman" w:hAnsi="Times New Roman"/>
                <w:sz w:val="24"/>
                <w:szCs w:val="24"/>
                <w:lang w:val="kk-KZ"/>
              </w:rPr>
              <w:t xml:space="preserve"> %</w:t>
            </w:r>
          </w:p>
        </w:tc>
        <w:tc>
          <w:tcPr>
            <w:tcW w:w="1703" w:type="dxa"/>
            <w:tcBorders>
              <w:bottom w:val="single" w:sz="4" w:space="0" w:color="auto"/>
            </w:tcBorders>
            <w:shd w:val="clear" w:color="auto" w:fill="auto"/>
          </w:tcPr>
          <w:p w:rsidR="00A0398C" w:rsidRPr="00551AC6" w:rsidRDefault="00BB1514" w:rsidP="00A0398C">
            <w:pPr>
              <w:spacing w:after="0" w:line="240" w:lineRule="auto"/>
              <w:jc w:val="both"/>
              <w:rPr>
                <w:rFonts w:ascii="Times New Roman" w:hAnsi="Times New Roman"/>
                <w:sz w:val="24"/>
                <w:szCs w:val="24"/>
              </w:rPr>
            </w:pPr>
            <w:r w:rsidRPr="00551AC6">
              <w:rPr>
                <w:rFonts w:ascii="Times New Roman" w:hAnsi="Times New Roman"/>
                <w:sz w:val="24"/>
                <w:szCs w:val="24"/>
                <w:lang w:val="kk-KZ"/>
              </w:rPr>
              <w:t xml:space="preserve">6 </w:t>
            </w:r>
            <w:r w:rsidR="00A0398C" w:rsidRPr="00551AC6">
              <w:rPr>
                <w:rFonts w:ascii="Times New Roman" w:hAnsi="Times New Roman"/>
                <w:sz w:val="24"/>
                <w:szCs w:val="24"/>
                <w:lang w:val="kk-KZ"/>
              </w:rPr>
              <w:t>%</w:t>
            </w:r>
          </w:p>
        </w:tc>
        <w:tc>
          <w:tcPr>
            <w:tcW w:w="1842" w:type="dxa"/>
            <w:tcBorders>
              <w:bottom w:val="single" w:sz="4" w:space="0" w:color="auto"/>
            </w:tcBorders>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 xml:space="preserve">    –  </w:t>
            </w:r>
          </w:p>
        </w:tc>
        <w:tc>
          <w:tcPr>
            <w:tcW w:w="1929" w:type="dxa"/>
            <w:tcBorders>
              <w:bottom w:val="single" w:sz="4" w:space="0" w:color="auto"/>
            </w:tcBorders>
            <w:shd w:val="clear" w:color="auto" w:fill="auto"/>
          </w:tcPr>
          <w:p w:rsidR="00A0398C" w:rsidRPr="00551AC6" w:rsidRDefault="00A0398C" w:rsidP="00A0398C">
            <w:pPr>
              <w:spacing w:after="0" w:line="240" w:lineRule="auto"/>
              <w:jc w:val="both"/>
              <w:rPr>
                <w:rFonts w:ascii="Times New Roman" w:hAnsi="Times New Roman"/>
                <w:sz w:val="24"/>
                <w:szCs w:val="24"/>
                <w:lang w:val="kk-KZ"/>
              </w:rPr>
            </w:pPr>
            <w:r w:rsidRPr="00551AC6">
              <w:rPr>
                <w:rFonts w:ascii="Times New Roman" w:hAnsi="Times New Roman"/>
                <w:sz w:val="24"/>
                <w:szCs w:val="24"/>
                <w:lang w:val="kk-KZ"/>
              </w:rPr>
              <w:t>10 %</w:t>
            </w:r>
          </w:p>
        </w:tc>
      </w:tr>
      <w:tr w:rsidR="00551AC6" w:rsidRPr="00533F72" w:rsidTr="00056B96">
        <w:trPr>
          <w:trHeight w:val="463"/>
        </w:trPr>
        <w:tc>
          <w:tcPr>
            <w:tcW w:w="9239" w:type="dxa"/>
            <w:gridSpan w:val="5"/>
            <w:tcBorders>
              <w:bottom w:val="single" w:sz="4" w:space="0" w:color="auto"/>
            </w:tcBorders>
            <w:shd w:val="clear" w:color="auto" w:fill="auto"/>
          </w:tcPr>
          <w:p w:rsidR="00551AC6" w:rsidRPr="00551AC6" w:rsidRDefault="00551AC6" w:rsidP="00A0398C">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 xml:space="preserve">Примечание: разработано по данным от </w:t>
            </w:r>
            <w:r w:rsidRPr="00533F72">
              <w:rPr>
                <w:rFonts w:ascii="Times New Roman" w:hAnsi="Times New Roman"/>
                <w:sz w:val="24"/>
                <w:szCs w:val="24"/>
              </w:rPr>
              <w:t>[121]</w:t>
            </w:r>
          </w:p>
        </w:tc>
      </w:tr>
      <w:tr w:rsidR="00A0398C" w:rsidRPr="00533F72" w:rsidTr="00575189">
        <w:trPr>
          <w:trHeight w:val="463"/>
        </w:trPr>
        <w:tc>
          <w:tcPr>
            <w:tcW w:w="9239" w:type="dxa"/>
            <w:gridSpan w:val="5"/>
            <w:tcBorders>
              <w:left w:val="nil"/>
              <w:bottom w:val="nil"/>
              <w:right w:val="nil"/>
            </w:tcBorders>
            <w:shd w:val="clear" w:color="auto" w:fill="auto"/>
          </w:tcPr>
          <w:p w:rsidR="00A0398C" w:rsidRPr="00533F72" w:rsidRDefault="00A0398C" w:rsidP="00B73AE1">
            <w:pPr>
              <w:spacing w:after="0" w:line="240" w:lineRule="auto"/>
              <w:jc w:val="both"/>
              <w:rPr>
                <w:rFonts w:ascii="Times New Roman" w:hAnsi="Times New Roman"/>
                <w:sz w:val="24"/>
                <w:szCs w:val="24"/>
              </w:rPr>
            </w:pPr>
          </w:p>
        </w:tc>
      </w:tr>
    </w:tbl>
    <w:p w:rsidR="002B051C" w:rsidRDefault="00A0398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Как видно из таблицы</w:t>
      </w:r>
      <w:r w:rsidR="00666398">
        <w:rPr>
          <w:rFonts w:ascii="Times New Roman" w:hAnsi="Times New Roman"/>
          <w:sz w:val="28"/>
          <w:szCs w:val="28"/>
          <w:lang w:val="kk-KZ"/>
        </w:rPr>
        <w:t xml:space="preserve"> 27</w:t>
      </w:r>
      <w:r w:rsidRPr="00533F72">
        <w:rPr>
          <w:rFonts w:ascii="Times New Roman" w:hAnsi="Times New Roman"/>
          <w:sz w:val="28"/>
          <w:szCs w:val="28"/>
          <w:lang w:val="kk-KZ"/>
        </w:rPr>
        <w:t>, молочная сыворотка</w:t>
      </w:r>
      <w:r w:rsidR="00551AC6">
        <w:rPr>
          <w:rFonts w:ascii="Times New Roman" w:hAnsi="Times New Roman"/>
          <w:sz w:val="28"/>
          <w:szCs w:val="28"/>
          <w:lang w:val="kk-KZ"/>
        </w:rPr>
        <w:t xml:space="preserve"> (инновационная технология)</w:t>
      </w:r>
      <w:r w:rsidRPr="00533F72">
        <w:rPr>
          <w:rFonts w:ascii="Times New Roman" w:hAnsi="Times New Roman"/>
          <w:sz w:val="28"/>
          <w:szCs w:val="28"/>
          <w:lang w:val="kk-KZ"/>
        </w:rPr>
        <w:t xml:space="preserve"> позволяет </w:t>
      </w:r>
      <w:r w:rsidR="002B051C" w:rsidRPr="00533F72">
        <w:rPr>
          <w:rFonts w:ascii="Times New Roman" w:hAnsi="Times New Roman"/>
          <w:sz w:val="28"/>
          <w:szCs w:val="28"/>
          <w:lang w:val="kk-KZ"/>
        </w:rPr>
        <w:t xml:space="preserve">уменьшить расход сахара и шоколада при выработке печенья. Анализ органолептических показателей по всем трем вариантам представлен в таблице </w:t>
      </w:r>
      <w:r w:rsidR="000F04CD">
        <w:rPr>
          <w:rFonts w:ascii="Times New Roman" w:hAnsi="Times New Roman"/>
          <w:sz w:val="28"/>
          <w:szCs w:val="28"/>
          <w:lang w:val="kk-KZ"/>
        </w:rPr>
        <w:t>2</w:t>
      </w:r>
      <w:r w:rsidR="00666398">
        <w:rPr>
          <w:rFonts w:ascii="Times New Roman" w:hAnsi="Times New Roman"/>
          <w:sz w:val="28"/>
          <w:szCs w:val="28"/>
          <w:lang w:val="kk-KZ"/>
        </w:rPr>
        <w:t>8</w:t>
      </w:r>
      <w:r w:rsidR="000F04CD">
        <w:rPr>
          <w:rFonts w:ascii="Times New Roman" w:hAnsi="Times New Roman"/>
          <w:sz w:val="28"/>
          <w:szCs w:val="28"/>
          <w:lang w:val="kk-KZ"/>
        </w:rPr>
        <w:t>.</w:t>
      </w:r>
    </w:p>
    <w:p w:rsidR="00666398" w:rsidRDefault="00666398" w:rsidP="002B051C">
      <w:pPr>
        <w:spacing w:after="0" w:line="240" w:lineRule="auto"/>
        <w:ind w:firstLine="709"/>
        <w:jc w:val="both"/>
        <w:rPr>
          <w:rFonts w:ascii="Times New Roman" w:hAnsi="Times New Roman"/>
          <w:sz w:val="28"/>
          <w:szCs w:val="28"/>
          <w:lang w:val="kk-KZ"/>
        </w:rPr>
      </w:pPr>
    </w:p>
    <w:p w:rsidR="00666398" w:rsidRDefault="00666398" w:rsidP="002B051C">
      <w:pPr>
        <w:spacing w:after="0" w:line="240" w:lineRule="auto"/>
        <w:ind w:firstLine="709"/>
        <w:jc w:val="both"/>
        <w:rPr>
          <w:rFonts w:ascii="Times New Roman" w:hAnsi="Times New Roman"/>
          <w:sz w:val="28"/>
          <w:szCs w:val="28"/>
          <w:lang w:val="kk-KZ"/>
        </w:rPr>
      </w:pPr>
    </w:p>
    <w:p w:rsidR="00666398" w:rsidRPr="00533F72" w:rsidRDefault="00666398" w:rsidP="002B051C">
      <w:pPr>
        <w:spacing w:after="0" w:line="240" w:lineRule="auto"/>
        <w:ind w:firstLine="709"/>
        <w:jc w:val="both"/>
        <w:rPr>
          <w:rFonts w:ascii="Times New Roman" w:hAnsi="Times New Roman"/>
          <w:sz w:val="28"/>
          <w:szCs w:val="28"/>
          <w:lang w:val="kk-KZ"/>
        </w:rPr>
      </w:pPr>
    </w:p>
    <w:p w:rsidR="002B051C" w:rsidRPr="00B325AE" w:rsidRDefault="002B051C" w:rsidP="00190639">
      <w:pPr>
        <w:spacing w:after="0" w:line="360" w:lineRule="auto"/>
        <w:jc w:val="both"/>
        <w:rPr>
          <w:rFonts w:ascii="Times New Roman" w:hAnsi="Times New Roman"/>
          <w:b/>
          <w:bCs/>
          <w:sz w:val="28"/>
          <w:szCs w:val="28"/>
          <w:lang w:val="kk-KZ"/>
        </w:rPr>
      </w:pPr>
      <w:r w:rsidRPr="00B325AE">
        <w:rPr>
          <w:rFonts w:ascii="Times New Roman" w:hAnsi="Times New Roman"/>
          <w:b/>
          <w:bCs/>
          <w:sz w:val="28"/>
          <w:szCs w:val="28"/>
          <w:lang w:val="kk-KZ"/>
        </w:rPr>
        <w:t xml:space="preserve">Таблица </w:t>
      </w:r>
      <w:r w:rsidR="00B325AE" w:rsidRPr="00B325AE">
        <w:rPr>
          <w:rFonts w:ascii="Times New Roman" w:hAnsi="Times New Roman"/>
          <w:b/>
          <w:bCs/>
          <w:sz w:val="28"/>
          <w:szCs w:val="28"/>
          <w:lang w:val="kk-KZ"/>
        </w:rPr>
        <w:t>2</w:t>
      </w:r>
      <w:r w:rsidR="00051DF0">
        <w:rPr>
          <w:rFonts w:ascii="Times New Roman" w:hAnsi="Times New Roman"/>
          <w:b/>
          <w:bCs/>
          <w:sz w:val="28"/>
          <w:szCs w:val="28"/>
          <w:lang w:val="kk-KZ"/>
        </w:rPr>
        <w:t>8</w:t>
      </w:r>
      <w:r w:rsidRPr="00B325AE">
        <w:rPr>
          <w:rFonts w:ascii="Times New Roman" w:hAnsi="Times New Roman"/>
          <w:b/>
          <w:bCs/>
          <w:sz w:val="28"/>
          <w:szCs w:val="28"/>
          <w:lang w:val="kk-KZ"/>
        </w:rPr>
        <w:t xml:space="preserve"> – Органолептические показатели по вариантам рецептуры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5"/>
        <w:gridCol w:w="1625"/>
        <w:gridCol w:w="1842"/>
        <w:gridCol w:w="1927"/>
      </w:tblGrid>
      <w:tr w:rsidR="002B051C" w:rsidRPr="00533F72" w:rsidTr="0029594D">
        <w:trPr>
          <w:jc w:val="center"/>
        </w:trPr>
        <w:tc>
          <w:tcPr>
            <w:tcW w:w="4045" w:type="dxa"/>
            <w:shd w:val="clear" w:color="auto" w:fill="auto"/>
          </w:tcPr>
          <w:p w:rsidR="002B051C" w:rsidRPr="00533F72" w:rsidRDefault="002B051C" w:rsidP="002B051C">
            <w:pPr>
              <w:spacing w:after="0" w:line="240" w:lineRule="auto"/>
              <w:jc w:val="both"/>
              <w:rPr>
                <w:rFonts w:ascii="Times New Roman" w:hAnsi="Times New Roman"/>
                <w:sz w:val="28"/>
                <w:szCs w:val="28"/>
                <w:lang w:val="kk-KZ"/>
              </w:rPr>
            </w:pPr>
            <w:r w:rsidRPr="00533F72">
              <w:rPr>
                <w:rFonts w:ascii="Times New Roman" w:hAnsi="Times New Roman"/>
                <w:sz w:val="28"/>
                <w:szCs w:val="28"/>
                <w:lang w:val="kk-KZ"/>
              </w:rPr>
              <w:t>Показатели</w:t>
            </w:r>
          </w:p>
        </w:tc>
        <w:tc>
          <w:tcPr>
            <w:tcW w:w="1625"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№1</w:t>
            </w:r>
          </w:p>
        </w:tc>
        <w:tc>
          <w:tcPr>
            <w:tcW w:w="1842"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№2</w:t>
            </w:r>
          </w:p>
        </w:tc>
        <w:tc>
          <w:tcPr>
            <w:tcW w:w="1927"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№3</w:t>
            </w:r>
          </w:p>
        </w:tc>
      </w:tr>
      <w:tr w:rsidR="002B051C" w:rsidRPr="00533F72" w:rsidTr="0029594D">
        <w:trPr>
          <w:jc w:val="center"/>
        </w:trPr>
        <w:tc>
          <w:tcPr>
            <w:tcW w:w="4045" w:type="dxa"/>
            <w:shd w:val="clear" w:color="auto" w:fill="auto"/>
          </w:tcPr>
          <w:p w:rsidR="002B051C" w:rsidRPr="00533F72" w:rsidRDefault="002B051C" w:rsidP="002B051C">
            <w:pPr>
              <w:spacing w:after="0" w:line="240" w:lineRule="auto"/>
              <w:jc w:val="both"/>
              <w:rPr>
                <w:rFonts w:ascii="Times New Roman" w:hAnsi="Times New Roman"/>
                <w:sz w:val="28"/>
                <w:szCs w:val="28"/>
                <w:lang w:val="kk-KZ"/>
              </w:rPr>
            </w:pPr>
            <w:r w:rsidRPr="00533F72">
              <w:rPr>
                <w:rFonts w:ascii="Times New Roman" w:hAnsi="Times New Roman"/>
                <w:sz w:val="28"/>
                <w:szCs w:val="28"/>
                <w:lang w:val="kk-KZ"/>
              </w:rPr>
              <w:t>Вкус</w:t>
            </w:r>
          </w:p>
        </w:tc>
        <w:tc>
          <w:tcPr>
            <w:tcW w:w="1625"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4</w:t>
            </w:r>
          </w:p>
        </w:tc>
        <w:tc>
          <w:tcPr>
            <w:tcW w:w="1842"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4,5</w:t>
            </w:r>
          </w:p>
        </w:tc>
        <w:tc>
          <w:tcPr>
            <w:tcW w:w="1927"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4</w:t>
            </w:r>
          </w:p>
        </w:tc>
      </w:tr>
      <w:tr w:rsidR="002B051C" w:rsidRPr="00533F72" w:rsidTr="0029594D">
        <w:trPr>
          <w:jc w:val="center"/>
        </w:trPr>
        <w:tc>
          <w:tcPr>
            <w:tcW w:w="4045" w:type="dxa"/>
            <w:shd w:val="clear" w:color="auto" w:fill="auto"/>
          </w:tcPr>
          <w:p w:rsidR="002B051C" w:rsidRPr="00533F72" w:rsidRDefault="002B051C" w:rsidP="002B051C">
            <w:pPr>
              <w:spacing w:after="0" w:line="240" w:lineRule="auto"/>
              <w:jc w:val="both"/>
              <w:rPr>
                <w:rFonts w:ascii="Times New Roman" w:hAnsi="Times New Roman"/>
                <w:sz w:val="28"/>
                <w:szCs w:val="28"/>
                <w:lang w:val="kk-KZ"/>
              </w:rPr>
            </w:pPr>
            <w:r w:rsidRPr="00533F72">
              <w:rPr>
                <w:rFonts w:ascii="Times New Roman" w:hAnsi="Times New Roman"/>
                <w:sz w:val="28"/>
                <w:szCs w:val="28"/>
                <w:lang w:val="kk-KZ"/>
              </w:rPr>
              <w:t>Запах</w:t>
            </w:r>
          </w:p>
        </w:tc>
        <w:tc>
          <w:tcPr>
            <w:tcW w:w="1625"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5</w:t>
            </w:r>
          </w:p>
        </w:tc>
        <w:tc>
          <w:tcPr>
            <w:tcW w:w="1842"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5</w:t>
            </w:r>
          </w:p>
        </w:tc>
        <w:tc>
          <w:tcPr>
            <w:tcW w:w="1927"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4</w:t>
            </w:r>
          </w:p>
        </w:tc>
      </w:tr>
      <w:tr w:rsidR="002B051C" w:rsidRPr="00533F72" w:rsidTr="0029594D">
        <w:trPr>
          <w:jc w:val="center"/>
        </w:trPr>
        <w:tc>
          <w:tcPr>
            <w:tcW w:w="4045" w:type="dxa"/>
            <w:shd w:val="clear" w:color="auto" w:fill="auto"/>
          </w:tcPr>
          <w:p w:rsidR="002B051C" w:rsidRPr="00533F72" w:rsidRDefault="002B051C" w:rsidP="002B051C">
            <w:pPr>
              <w:spacing w:after="0" w:line="240" w:lineRule="auto"/>
              <w:jc w:val="both"/>
              <w:rPr>
                <w:rFonts w:ascii="Times New Roman" w:hAnsi="Times New Roman"/>
                <w:sz w:val="28"/>
                <w:szCs w:val="28"/>
                <w:lang w:val="kk-KZ"/>
              </w:rPr>
            </w:pPr>
            <w:r w:rsidRPr="00533F72">
              <w:rPr>
                <w:rFonts w:ascii="Times New Roman" w:hAnsi="Times New Roman"/>
                <w:sz w:val="28"/>
                <w:szCs w:val="28"/>
                <w:lang w:val="kk-KZ"/>
              </w:rPr>
              <w:t>Цвет</w:t>
            </w:r>
          </w:p>
        </w:tc>
        <w:tc>
          <w:tcPr>
            <w:tcW w:w="1625"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4</w:t>
            </w:r>
          </w:p>
        </w:tc>
        <w:tc>
          <w:tcPr>
            <w:tcW w:w="1842"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5</w:t>
            </w:r>
          </w:p>
        </w:tc>
        <w:tc>
          <w:tcPr>
            <w:tcW w:w="1927" w:type="dxa"/>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5</w:t>
            </w:r>
          </w:p>
        </w:tc>
      </w:tr>
      <w:tr w:rsidR="002B051C" w:rsidRPr="00533F72" w:rsidTr="0029594D">
        <w:trPr>
          <w:jc w:val="center"/>
        </w:trPr>
        <w:tc>
          <w:tcPr>
            <w:tcW w:w="4045" w:type="dxa"/>
            <w:tcBorders>
              <w:bottom w:val="single" w:sz="4" w:space="0" w:color="auto"/>
            </w:tcBorders>
            <w:shd w:val="clear" w:color="auto" w:fill="auto"/>
          </w:tcPr>
          <w:p w:rsidR="002B051C" w:rsidRPr="00533F72" w:rsidRDefault="002B051C" w:rsidP="002B051C">
            <w:pPr>
              <w:spacing w:after="0" w:line="240" w:lineRule="auto"/>
              <w:jc w:val="both"/>
              <w:rPr>
                <w:rFonts w:ascii="Times New Roman" w:hAnsi="Times New Roman"/>
                <w:sz w:val="28"/>
                <w:szCs w:val="28"/>
                <w:lang w:val="kk-KZ"/>
              </w:rPr>
            </w:pPr>
            <w:r w:rsidRPr="00533F72">
              <w:rPr>
                <w:rFonts w:ascii="Times New Roman" w:hAnsi="Times New Roman"/>
                <w:sz w:val="28"/>
                <w:szCs w:val="28"/>
                <w:lang w:val="kk-KZ"/>
              </w:rPr>
              <w:t>Поверхность</w:t>
            </w:r>
          </w:p>
        </w:tc>
        <w:tc>
          <w:tcPr>
            <w:tcW w:w="1625" w:type="dxa"/>
            <w:tcBorders>
              <w:bottom w:val="single" w:sz="4" w:space="0" w:color="auto"/>
            </w:tcBorders>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4</w:t>
            </w:r>
          </w:p>
        </w:tc>
        <w:tc>
          <w:tcPr>
            <w:tcW w:w="1842" w:type="dxa"/>
            <w:tcBorders>
              <w:bottom w:val="single" w:sz="4" w:space="0" w:color="auto"/>
            </w:tcBorders>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4,5</w:t>
            </w:r>
          </w:p>
        </w:tc>
        <w:tc>
          <w:tcPr>
            <w:tcW w:w="1927" w:type="dxa"/>
            <w:tcBorders>
              <w:bottom w:val="single" w:sz="4" w:space="0" w:color="auto"/>
            </w:tcBorders>
            <w:shd w:val="clear" w:color="auto" w:fill="auto"/>
          </w:tcPr>
          <w:p w:rsidR="002B051C" w:rsidRPr="00533F72" w:rsidRDefault="002B051C"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4</w:t>
            </w:r>
          </w:p>
        </w:tc>
      </w:tr>
      <w:tr w:rsidR="002B051C" w:rsidRPr="00533F72" w:rsidTr="0029594D">
        <w:trPr>
          <w:jc w:val="center"/>
        </w:trPr>
        <w:tc>
          <w:tcPr>
            <w:tcW w:w="9439" w:type="dxa"/>
            <w:gridSpan w:val="4"/>
            <w:tcBorders>
              <w:left w:val="nil"/>
              <w:bottom w:val="nil"/>
              <w:right w:val="nil"/>
            </w:tcBorders>
            <w:shd w:val="clear" w:color="auto" w:fill="auto"/>
          </w:tcPr>
          <w:p w:rsidR="002B051C" w:rsidRPr="00533F72" w:rsidRDefault="002B051C" w:rsidP="00666398">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Примечание: составлено автором</w:t>
            </w:r>
          </w:p>
        </w:tc>
      </w:tr>
    </w:tbl>
    <w:p w:rsidR="00666398" w:rsidRDefault="00666398" w:rsidP="00666398">
      <w:pPr>
        <w:spacing w:after="0" w:line="240" w:lineRule="auto"/>
        <w:ind w:firstLine="709"/>
        <w:jc w:val="both"/>
        <w:rPr>
          <w:rFonts w:ascii="Times New Roman" w:hAnsi="Times New Roman"/>
          <w:sz w:val="28"/>
          <w:szCs w:val="28"/>
          <w:lang w:val="kk-KZ"/>
        </w:rPr>
      </w:pPr>
    </w:p>
    <w:p w:rsidR="002B051C" w:rsidRPr="00533F72" w:rsidRDefault="002B051C" w:rsidP="00666398">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Как показали исследования проведенные в цехе производства кондитерских изделий ТОО «СемНан» выработка печенья по трем предложенным вариантам дали следующие результаты (см.таблицу</w:t>
      </w:r>
      <w:r w:rsidR="00B325AE">
        <w:rPr>
          <w:rFonts w:ascii="Times New Roman" w:hAnsi="Times New Roman"/>
          <w:sz w:val="28"/>
          <w:szCs w:val="28"/>
          <w:lang w:val="kk-KZ"/>
        </w:rPr>
        <w:t xml:space="preserve"> </w:t>
      </w:r>
      <w:r w:rsidR="00666398">
        <w:rPr>
          <w:rFonts w:ascii="Times New Roman" w:hAnsi="Times New Roman"/>
          <w:sz w:val="28"/>
          <w:szCs w:val="28"/>
          <w:lang w:val="kk-KZ"/>
        </w:rPr>
        <w:t>2</w:t>
      </w:r>
      <w:r w:rsidR="005C0B18">
        <w:rPr>
          <w:rFonts w:ascii="Times New Roman" w:hAnsi="Times New Roman"/>
          <w:sz w:val="28"/>
          <w:szCs w:val="28"/>
          <w:lang w:val="kk-KZ"/>
        </w:rPr>
        <w:t>7</w:t>
      </w:r>
      <w:r w:rsidRPr="00533F72">
        <w:rPr>
          <w:rFonts w:ascii="Times New Roman" w:hAnsi="Times New Roman"/>
          <w:sz w:val="28"/>
          <w:szCs w:val="28"/>
          <w:lang w:val="kk-KZ"/>
        </w:rPr>
        <w:t>.): в образец №1 добавлено наименьшее количество сыворотки, в результате чего вкус и цвет продукта практически не изменился. В образце № 2 все параметры вышли воглсно стандартам. Вкус очень хороший, однородная консистенция и цвет насыщенный. В образце № 3 во вкусе печенья начал преобладать вкус сыворотки. В результате было выбрана рецептура №2 как наиболее удачная из предложенных. Предлагаемая рецептура стала выглядеть следующим образом (на 1 килограмм продукта): сыворотка – 22 % (175 мл); пшеничная мука – 45 % (360 грамм); масло – 16 % (125 грамм), сахар – 10 % (80 грамм); разрыхлитель – 1 % (10 грамм) и шоколад – 6 % (50 грамм).</w:t>
      </w:r>
    </w:p>
    <w:p w:rsidR="00CB7C45" w:rsidRPr="00533F72" w:rsidRDefault="00CB7C45"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Результаты производства продукции были продегустирированы специальной комиссией и оценены по 20 балльной шкале. По итогам дегустации была выставлена оценка – 18,6. Также была дана оценка и другим качественным  параметрам продукции, таким как срок хранения, который был оценен и по органолептическим, и по физико-химическим (плотность, кислотность, йодное число, щелочность и др.) характеристикам</w:t>
      </w:r>
      <w:r w:rsidRPr="00533F72">
        <w:rPr>
          <w:rFonts w:ascii="Times New Roman" w:hAnsi="Times New Roman"/>
          <w:sz w:val="28"/>
          <w:szCs w:val="28"/>
        </w:rPr>
        <w:t>. Результаты показали удовлетворительность всех параметров</w:t>
      </w:r>
      <w:r w:rsidRPr="00533F72">
        <w:rPr>
          <w:rFonts w:ascii="Times New Roman" w:hAnsi="Times New Roman"/>
          <w:sz w:val="28"/>
          <w:szCs w:val="28"/>
          <w:lang w:val="kk-KZ"/>
        </w:rPr>
        <w:t xml:space="preserve"> в сравнении с изделиями выработанных по традиционной технологии.</w:t>
      </w:r>
    </w:p>
    <w:p w:rsidR="00BB1514" w:rsidRPr="00533F72" w:rsidRDefault="00CB7C45"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В заключении были выполнена экономическая оценка внедрения нового продукта в ассортимент предприятия. Так как основные изменения не коснулись самого технологическиго процесса, а только рецептуры изготовления печенья, экономические параметры эффективности можно оценить лишь по разнице выработки продукции по традиционной и предлагаемой рецептуре.</w:t>
      </w:r>
    </w:p>
    <w:p w:rsidR="003D1CDD" w:rsidRPr="00533F72" w:rsidRDefault="00BB1514"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Добавление молочной сыворотки в производство привело к одновременному снижению расхода сахара и шоколада на выработку единицы продукции.</w:t>
      </w:r>
      <w:r w:rsidR="00A346DA" w:rsidRPr="00533F72">
        <w:rPr>
          <w:rFonts w:ascii="Times New Roman" w:hAnsi="Times New Roman"/>
          <w:sz w:val="28"/>
          <w:szCs w:val="28"/>
          <w:lang w:val="kk-KZ"/>
        </w:rPr>
        <w:t xml:space="preserve"> Молочная сыворотка будет приобретаться у ТОО «Восток-Молоко» по цене 20 тенге за 1 литр с учетом затрат на доставку.</w:t>
      </w:r>
      <w:r w:rsidR="003D1CDD" w:rsidRPr="00533F72">
        <w:rPr>
          <w:rFonts w:ascii="Times New Roman" w:hAnsi="Times New Roman"/>
          <w:sz w:val="28"/>
          <w:szCs w:val="28"/>
          <w:lang w:val="kk-KZ"/>
        </w:rPr>
        <w:t xml:space="preserve"> </w:t>
      </w:r>
    </w:p>
    <w:p w:rsidR="00CB7C45" w:rsidRPr="00533F72" w:rsidRDefault="00BB1514"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 xml:space="preserve">Расчет разницы в стоимости используемого сырья представлен ниже в таблице </w:t>
      </w:r>
      <w:r w:rsidR="000F04CD">
        <w:rPr>
          <w:rFonts w:ascii="Times New Roman" w:hAnsi="Times New Roman"/>
          <w:sz w:val="28"/>
          <w:szCs w:val="28"/>
          <w:lang w:val="kk-KZ"/>
        </w:rPr>
        <w:t>2</w:t>
      </w:r>
      <w:r w:rsidR="00666398">
        <w:rPr>
          <w:rFonts w:ascii="Times New Roman" w:hAnsi="Times New Roman"/>
          <w:sz w:val="28"/>
          <w:szCs w:val="28"/>
          <w:lang w:val="kk-KZ"/>
        </w:rPr>
        <w:t>9</w:t>
      </w:r>
      <w:r w:rsidRPr="00533F72">
        <w:rPr>
          <w:rFonts w:ascii="Times New Roman" w:hAnsi="Times New Roman"/>
          <w:sz w:val="28"/>
          <w:szCs w:val="28"/>
          <w:lang w:val="kk-KZ"/>
        </w:rPr>
        <w:t>.</w:t>
      </w:r>
      <w:r w:rsidR="00CB7C45" w:rsidRPr="00533F72">
        <w:rPr>
          <w:rFonts w:ascii="Times New Roman" w:hAnsi="Times New Roman"/>
          <w:sz w:val="28"/>
          <w:szCs w:val="28"/>
          <w:lang w:val="kk-KZ"/>
        </w:rPr>
        <w:t xml:space="preserve"> </w:t>
      </w:r>
    </w:p>
    <w:p w:rsidR="00BB1514" w:rsidRPr="00533F72" w:rsidRDefault="00906707" w:rsidP="002B051C">
      <w:pPr>
        <w:spacing w:after="0" w:line="240" w:lineRule="auto"/>
        <w:ind w:firstLine="709"/>
        <w:jc w:val="both"/>
        <w:rPr>
          <w:rFonts w:ascii="Times New Roman" w:hAnsi="Times New Roman"/>
          <w:sz w:val="28"/>
          <w:szCs w:val="28"/>
          <w:lang w:val="kk-KZ"/>
        </w:rPr>
      </w:pPr>
      <w:r w:rsidRPr="00533F72">
        <w:rPr>
          <w:rFonts w:ascii="Times New Roman" w:hAnsi="Times New Roman"/>
          <w:sz w:val="28"/>
          <w:szCs w:val="28"/>
          <w:lang w:val="kk-KZ"/>
        </w:rPr>
        <w:t>Как видно из расчетов, использование молочной сыворотки позволит сократить себестоимость материальных затрат на выработку одного килограмма печенья на 71,4 тенге.</w:t>
      </w:r>
    </w:p>
    <w:p w:rsidR="0029594D" w:rsidRDefault="0029594D" w:rsidP="00906707">
      <w:pPr>
        <w:spacing w:after="0" w:line="240" w:lineRule="auto"/>
        <w:jc w:val="both"/>
        <w:rPr>
          <w:rFonts w:ascii="Times New Roman" w:hAnsi="Times New Roman"/>
          <w:b/>
          <w:bCs/>
          <w:sz w:val="28"/>
          <w:szCs w:val="28"/>
          <w:lang w:val="kk-KZ"/>
        </w:rPr>
      </w:pPr>
    </w:p>
    <w:p w:rsidR="0029594D" w:rsidRDefault="0029594D" w:rsidP="00906707">
      <w:pPr>
        <w:spacing w:after="0" w:line="240" w:lineRule="auto"/>
        <w:jc w:val="both"/>
        <w:rPr>
          <w:rFonts w:ascii="Times New Roman" w:hAnsi="Times New Roman"/>
          <w:b/>
          <w:bCs/>
          <w:sz w:val="28"/>
          <w:szCs w:val="28"/>
          <w:lang w:val="kk-KZ"/>
        </w:rPr>
      </w:pPr>
    </w:p>
    <w:p w:rsidR="00BB1514" w:rsidRDefault="00BB1514" w:rsidP="00906707">
      <w:pPr>
        <w:spacing w:after="0" w:line="240" w:lineRule="auto"/>
        <w:jc w:val="both"/>
        <w:rPr>
          <w:rFonts w:ascii="Times New Roman" w:hAnsi="Times New Roman"/>
          <w:b/>
          <w:bCs/>
          <w:sz w:val="28"/>
          <w:szCs w:val="28"/>
          <w:lang w:val="kk-KZ"/>
        </w:rPr>
      </w:pPr>
      <w:r w:rsidRPr="000F04CD">
        <w:rPr>
          <w:rFonts w:ascii="Times New Roman" w:hAnsi="Times New Roman"/>
          <w:b/>
          <w:bCs/>
          <w:sz w:val="28"/>
          <w:szCs w:val="28"/>
          <w:lang w:val="kk-KZ"/>
        </w:rPr>
        <w:t xml:space="preserve">Таблица </w:t>
      </w:r>
      <w:r w:rsidR="000F04CD" w:rsidRPr="000F04CD">
        <w:rPr>
          <w:rFonts w:ascii="Times New Roman" w:hAnsi="Times New Roman"/>
          <w:b/>
          <w:bCs/>
          <w:sz w:val="28"/>
          <w:szCs w:val="28"/>
          <w:lang w:val="kk-KZ"/>
        </w:rPr>
        <w:t>2</w:t>
      </w:r>
      <w:r w:rsidR="00051DF0">
        <w:rPr>
          <w:rFonts w:ascii="Times New Roman" w:hAnsi="Times New Roman"/>
          <w:b/>
          <w:bCs/>
          <w:sz w:val="28"/>
          <w:szCs w:val="28"/>
          <w:lang w:val="kk-KZ"/>
        </w:rPr>
        <w:t>9</w:t>
      </w:r>
      <w:r w:rsidR="00906707" w:rsidRPr="000F04CD">
        <w:rPr>
          <w:rFonts w:ascii="Times New Roman" w:hAnsi="Times New Roman"/>
          <w:b/>
          <w:bCs/>
          <w:sz w:val="28"/>
          <w:szCs w:val="28"/>
          <w:lang w:val="kk-KZ"/>
        </w:rPr>
        <w:t xml:space="preserve"> – Расчет материальных затрат по рассматриваемым технологиям</w:t>
      </w:r>
    </w:p>
    <w:p w:rsidR="000F04CD" w:rsidRPr="000F04CD" w:rsidRDefault="000F04CD" w:rsidP="00906707">
      <w:pPr>
        <w:spacing w:after="0" w:line="240" w:lineRule="auto"/>
        <w:jc w:val="both"/>
        <w:rPr>
          <w:rFonts w:ascii="Times New Roman" w:hAnsi="Times New Roman"/>
          <w:b/>
          <w:bCs/>
          <w:sz w:val="28"/>
          <w:szCs w:val="28"/>
          <w:lang w:val="kk-KZ"/>
        </w:rPr>
      </w:pPr>
    </w:p>
    <w:tbl>
      <w:tblPr>
        <w:tblW w:w="9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693"/>
        <w:gridCol w:w="1399"/>
        <w:gridCol w:w="1798"/>
        <w:gridCol w:w="1679"/>
      </w:tblGrid>
      <w:tr w:rsidR="00BB1514" w:rsidRPr="00533F72" w:rsidTr="00BB1514">
        <w:tc>
          <w:tcPr>
            <w:tcW w:w="2093" w:type="dxa"/>
            <w:shd w:val="clear" w:color="auto" w:fill="auto"/>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Наименование сырья</w:t>
            </w:r>
          </w:p>
        </w:tc>
        <w:tc>
          <w:tcPr>
            <w:tcW w:w="2693" w:type="dxa"/>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технология</w:t>
            </w:r>
          </w:p>
        </w:tc>
        <w:tc>
          <w:tcPr>
            <w:tcW w:w="1399" w:type="dxa"/>
            <w:shd w:val="clear" w:color="auto" w:fill="auto"/>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Расход на 1 кг</w:t>
            </w:r>
          </w:p>
        </w:tc>
        <w:tc>
          <w:tcPr>
            <w:tcW w:w="1798" w:type="dxa"/>
            <w:shd w:val="clear" w:color="auto" w:fill="auto"/>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Цена за единицу</w:t>
            </w:r>
          </w:p>
        </w:tc>
        <w:tc>
          <w:tcPr>
            <w:tcW w:w="1679" w:type="dxa"/>
            <w:shd w:val="clear" w:color="auto" w:fill="auto"/>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Стоимость затрат</w:t>
            </w:r>
          </w:p>
        </w:tc>
      </w:tr>
      <w:tr w:rsidR="00BB1514" w:rsidRPr="00533F72" w:rsidTr="00906707">
        <w:tc>
          <w:tcPr>
            <w:tcW w:w="2093" w:type="dxa"/>
            <w:vMerge w:val="restart"/>
            <w:shd w:val="clear" w:color="auto" w:fill="auto"/>
            <w:vAlign w:val="center"/>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Сыворотка</w:t>
            </w:r>
          </w:p>
        </w:tc>
        <w:tc>
          <w:tcPr>
            <w:tcW w:w="2693" w:type="dxa"/>
          </w:tcPr>
          <w:p w:rsidR="00BB1514" w:rsidRPr="00533F72" w:rsidRDefault="00BB1514" w:rsidP="003D1CDD">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По традиц</w:t>
            </w:r>
            <w:r w:rsidR="003D1CDD" w:rsidRPr="00533F72">
              <w:rPr>
                <w:rFonts w:ascii="Times New Roman" w:hAnsi="Times New Roman"/>
                <w:sz w:val="24"/>
                <w:szCs w:val="24"/>
                <w:lang w:val="kk-KZ"/>
              </w:rPr>
              <w:t>.</w:t>
            </w:r>
            <w:r w:rsidRPr="00533F72">
              <w:rPr>
                <w:rFonts w:ascii="Times New Roman" w:hAnsi="Times New Roman"/>
                <w:sz w:val="24"/>
                <w:szCs w:val="24"/>
                <w:lang w:val="kk-KZ"/>
              </w:rPr>
              <w:t xml:space="preserve"> технологии</w:t>
            </w:r>
          </w:p>
        </w:tc>
        <w:tc>
          <w:tcPr>
            <w:tcW w:w="1399"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w:t>
            </w:r>
          </w:p>
        </w:tc>
        <w:tc>
          <w:tcPr>
            <w:tcW w:w="1798"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w:t>
            </w:r>
          </w:p>
        </w:tc>
        <w:tc>
          <w:tcPr>
            <w:tcW w:w="1679"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w:t>
            </w:r>
          </w:p>
        </w:tc>
      </w:tr>
      <w:tr w:rsidR="00BB1514" w:rsidRPr="00533F72" w:rsidTr="00906707">
        <w:tc>
          <w:tcPr>
            <w:tcW w:w="2093" w:type="dxa"/>
            <w:vMerge/>
            <w:shd w:val="clear" w:color="auto" w:fill="auto"/>
            <w:vAlign w:val="center"/>
          </w:tcPr>
          <w:p w:rsidR="00BB1514" w:rsidRPr="00533F72" w:rsidRDefault="00BB1514" w:rsidP="00BB1514">
            <w:pPr>
              <w:spacing w:after="0" w:line="240" w:lineRule="auto"/>
              <w:jc w:val="both"/>
              <w:rPr>
                <w:rFonts w:ascii="Times New Roman" w:hAnsi="Times New Roman"/>
                <w:sz w:val="24"/>
                <w:szCs w:val="24"/>
                <w:lang w:val="kk-KZ"/>
              </w:rPr>
            </w:pPr>
          </w:p>
        </w:tc>
        <w:tc>
          <w:tcPr>
            <w:tcW w:w="2693" w:type="dxa"/>
          </w:tcPr>
          <w:p w:rsidR="00BB1514" w:rsidRPr="00533F72" w:rsidRDefault="00BB1514" w:rsidP="003D1CDD">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По предлаг</w:t>
            </w:r>
            <w:r w:rsidR="003D1CDD" w:rsidRPr="00533F72">
              <w:rPr>
                <w:rFonts w:ascii="Times New Roman" w:hAnsi="Times New Roman"/>
                <w:sz w:val="24"/>
                <w:szCs w:val="24"/>
                <w:lang w:val="kk-KZ"/>
              </w:rPr>
              <w:t>.</w:t>
            </w:r>
            <w:r w:rsidRPr="00533F72">
              <w:rPr>
                <w:rFonts w:ascii="Times New Roman" w:hAnsi="Times New Roman"/>
                <w:sz w:val="24"/>
                <w:szCs w:val="24"/>
                <w:lang w:val="kk-KZ"/>
              </w:rPr>
              <w:t xml:space="preserve"> технологии</w:t>
            </w:r>
          </w:p>
        </w:tc>
        <w:tc>
          <w:tcPr>
            <w:tcW w:w="1399"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0,175 мл</w:t>
            </w:r>
          </w:p>
        </w:tc>
        <w:tc>
          <w:tcPr>
            <w:tcW w:w="1798"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20</w:t>
            </w:r>
          </w:p>
        </w:tc>
        <w:tc>
          <w:tcPr>
            <w:tcW w:w="1679"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3,5</w:t>
            </w:r>
          </w:p>
        </w:tc>
      </w:tr>
      <w:tr w:rsidR="00BB1514" w:rsidRPr="00533F72" w:rsidTr="00906707">
        <w:tc>
          <w:tcPr>
            <w:tcW w:w="2093" w:type="dxa"/>
            <w:vMerge w:val="restart"/>
            <w:shd w:val="clear" w:color="auto" w:fill="auto"/>
            <w:vAlign w:val="center"/>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Сахар</w:t>
            </w:r>
          </w:p>
        </w:tc>
        <w:tc>
          <w:tcPr>
            <w:tcW w:w="2693" w:type="dxa"/>
          </w:tcPr>
          <w:p w:rsidR="00BB1514" w:rsidRPr="00533F72" w:rsidRDefault="00BB1514" w:rsidP="003D1CDD">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По традиц</w:t>
            </w:r>
            <w:r w:rsidR="003D1CDD" w:rsidRPr="00533F72">
              <w:rPr>
                <w:rFonts w:ascii="Times New Roman" w:hAnsi="Times New Roman"/>
                <w:sz w:val="24"/>
                <w:szCs w:val="24"/>
                <w:lang w:val="kk-KZ"/>
              </w:rPr>
              <w:t>.</w:t>
            </w:r>
            <w:r w:rsidRPr="00533F72">
              <w:rPr>
                <w:rFonts w:ascii="Times New Roman" w:hAnsi="Times New Roman"/>
                <w:sz w:val="24"/>
                <w:szCs w:val="24"/>
                <w:lang w:val="kk-KZ"/>
              </w:rPr>
              <w:t xml:space="preserve"> технологии</w:t>
            </w:r>
          </w:p>
        </w:tc>
        <w:tc>
          <w:tcPr>
            <w:tcW w:w="1399" w:type="dxa"/>
            <w:shd w:val="clear" w:color="auto" w:fill="auto"/>
          </w:tcPr>
          <w:p w:rsidR="00BB1514" w:rsidRPr="00533F72" w:rsidRDefault="00BB1514" w:rsidP="00906707">
            <w:pPr>
              <w:spacing w:after="0" w:line="240" w:lineRule="auto"/>
              <w:jc w:val="center"/>
              <w:rPr>
                <w:rFonts w:ascii="Times New Roman" w:hAnsi="Times New Roman"/>
                <w:sz w:val="24"/>
                <w:szCs w:val="24"/>
              </w:rPr>
            </w:pPr>
            <w:r w:rsidRPr="00533F72">
              <w:rPr>
                <w:rFonts w:ascii="Times New Roman" w:hAnsi="Times New Roman"/>
                <w:sz w:val="24"/>
                <w:szCs w:val="24"/>
                <w:lang w:val="kk-KZ"/>
              </w:rPr>
              <w:t>160 г</w:t>
            </w:r>
          </w:p>
        </w:tc>
        <w:tc>
          <w:tcPr>
            <w:tcW w:w="1798"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2</w:t>
            </w:r>
            <w:r w:rsidR="00906707" w:rsidRPr="00533F72">
              <w:rPr>
                <w:rFonts w:ascii="Times New Roman" w:hAnsi="Times New Roman"/>
                <w:sz w:val="24"/>
                <w:szCs w:val="24"/>
                <w:lang w:val="kk-KZ"/>
              </w:rPr>
              <w:t>80</w:t>
            </w:r>
          </w:p>
        </w:tc>
        <w:tc>
          <w:tcPr>
            <w:tcW w:w="1679" w:type="dxa"/>
            <w:shd w:val="clear" w:color="auto" w:fill="auto"/>
          </w:tcPr>
          <w:p w:rsidR="00BB1514" w:rsidRPr="00533F72" w:rsidRDefault="00906707"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44,8</w:t>
            </w:r>
          </w:p>
        </w:tc>
      </w:tr>
      <w:tr w:rsidR="00BB1514" w:rsidRPr="00533F72" w:rsidTr="00906707">
        <w:tc>
          <w:tcPr>
            <w:tcW w:w="2093" w:type="dxa"/>
            <w:vMerge/>
            <w:shd w:val="clear" w:color="auto" w:fill="auto"/>
            <w:vAlign w:val="center"/>
          </w:tcPr>
          <w:p w:rsidR="00BB1514" w:rsidRPr="00533F72" w:rsidRDefault="00BB1514" w:rsidP="00BB1514">
            <w:pPr>
              <w:spacing w:after="0" w:line="240" w:lineRule="auto"/>
              <w:jc w:val="both"/>
              <w:rPr>
                <w:rFonts w:ascii="Times New Roman" w:hAnsi="Times New Roman"/>
                <w:sz w:val="24"/>
                <w:szCs w:val="24"/>
                <w:lang w:val="kk-KZ"/>
              </w:rPr>
            </w:pPr>
          </w:p>
        </w:tc>
        <w:tc>
          <w:tcPr>
            <w:tcW w:w="2693" w:type="dxa"/>
          </w:tcPr>
          <w:p w:rsidR="00BB1514" w:rsidRPr="00533F72" w:rsidRDefault="00BB1514" w:rsidP="003D1CDD">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По предлаг</w:t>
            </w:r>
            <w:r w:rsidR="003D1CDD" w:rsidRPr="00533F72">
              <w:rPr>
                <w:rFonts w:ascii="Times New Roman" w:hAnsi="Times New Roman"/>
                <w:sz w:val="24"/>
                <w:szCs w:val="24"/>
                <w:lang w:val="kk-KZ"/>
              </w:rPr>
              <w:t>.</w:t>
            </w:r>
            <w:r w:rsidRPr="00533F72">
              <w:rPr>
                <w:rFonts w:ascii="Times New Roman" w:hAnsi="Times New Roman"/>
                <w:sz w:val="24"/>
                <w:szCs w:val="24"/>
                <w:lang w:val="kk-KZ"/>
              </w:rPr>
              <w:t xml:space="preserve"> технологии</w:t>
            </w:r>
          </w:p>
        </w:tc>
        <w:tc>
          <w:tcPr>
            <w:tcW w:w="1399"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80 г</w:t>
            </w:r>
          </w:p>
        </w:tc>
        <w:tc>
          <w:tcPr>
            <w:tcW w:w="1798" w:type="dxa"/>
            <w:shd w:val="clear" w:color="auto" w:fill="auto"/>
          </w:tcPr>
          <w:p w:rsidR="00BB1514" w:rsidRPr="00533F72" w:rsidRDefault="00BB1514" w:rsidP="00906707">
            <w:pPr>
              <w:spacing w:after="0" w:line="240" w:lineRule="auto"/>
              <w:jc w:val="center"/>
              <w:rPr>
                <w:rFonts w:ascii="Times New Roman" w:hAnsi="Times New Roman"/>
                <w:sz w:val="24"/>
                <w:szCs w:val="24"/>
              </w:rPr>
            </w:pPr>
            <w:r w:rsidRPr="00533F72">
              <w:rPr>
                <w:rFonts w:ascii="Times New Roman" w:hAnsi="Times New Roman"/>
                <w:sz w:val="24"/>
                <w:szCs w:val="24"/>
              </w:rPr>
              <w:t>2</w:t>
            </w:r>
            <w:r w:rsidR="00906707" w:rsidRPr="00533F72">
              <w:rPr>
                <w:rFonts w:ascii="Times New Roman" w:hAnsi="Times New Roman"/>
                <w:sz w:val="24"/>
                <w:szCs w:val="24"/>
              </w:rPr>
              <w:t>8</w:t>
            </w:r>
            <w:r w:rsidRPr="00533F72">
              <w:rPr>
                <w:rFonts w:ascii="Times New Roman" w:hAnsi="Times New Roman"/>
                <w:sz w:val="24"/>
                <w:szCs w:val="24"/>
              </w:rPr>
              <w:t>0</w:t>
            </w:r>
          </w:p>
        </w:tc>
        <w:tc>
          <w:tcPr>
            <w:tcW w:w="1679" w:type="dxa"/>
            <w:shd w:val="clear" w:color="auto" w:fill="auto"/>
          </w:tcPr>
          <w:p w:rsidR="00BB1514" w:rsidRPr="00533F72" w:rsidRDefault="00906707"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22,4</w:t>
            </w:r>
          </w:p>
        </w:tc>
      </w:tr>
      <w:tr w:rsidR="00BB1514" w:rsidRPr="00533F72" w:rsidTr="00906707">
        <w:tc>
          <w:tcPr>
            <w:tcW w:w="2093" w:type="dxa"/>
            <w:vMerge w:val="restart"/>
            <w:shd w:val="clear" w:color="auto" w:fill="auto"/>
            <w:vAlign w:val="center"/>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 xml:space="preserve">Шоколад </w:t>
            </w:r>
          </w:p>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«Kazakhstan»</w:t>
            </w:r>
          </w:p>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глазурь</w:t>
            </w:r>
          </w:p>
        </w:tc>
        <w:tc>
          <w:tcPr>
            <w:tcW w:w="2693" w:type="dxa"/>
          </w:tcPr>
          <w:p w:rsidR="00BB1514" w:rsidRPr="00533F72" w:rsidRDefault="00BB1514" w:rsidP="003D1CDD">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По традиц</w:t>
            </w:r>
            <w:r w:rsidR="003D1CDD" w:rsidRPr="00533F72">
              <w:rPr>
                <w:rFonts w:ascii="Times New Roman" w:hAnsi="Times New Roman"/>
                <w:sz w:val="24"/>
                <w:szCs w:val="24"/>
                <w:lang w:val="kk-KZ"/>
              </w:rPr>
              <w:t>.</w:t>
            </w:r>
            <w:r w:rsidRPr="00533F72">
              <w:rPr>
                <w:rFonts w:ascii="Times New Roman" w:hAnsi="Times New Roman"/>
                <w:sz w:val="24"/>
                <w:szCs w:val="24"/>
                <w:lang w:val="kk-KZ"/>
              </w:rPr>
              <w:t xml:space="preserve"> технологии</w:t>
            </w:r>
          </w:p>
        </w:tc>
        <w:tc>
          <w:tcPr>
            <w:tcW w:w="1399"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85 г</w:t>
            </w:r>
          </w:p>
        </w:tc>
        <w:tc>
          <w:tcPr>
            <w:tcW w:w="1798" w:type="dxa"/>
            <w:shd w:val="clear" w:color="auto" w:fill="auto"/>
          </w:tcPr>
          <w:p w:rsidR="00BB1514" w:rsidRPr="00533F72" w:rsidRDefault="00906707"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1500</w:t>
            </w:r>
          </w:p>
        </w:tc>
        <w:tc>
          <w:tcPr>
            <w:tcW w:w="1679" w:type="dxa"/>
            <w:shd w:val="clear" w:color="auto" w:fill="auto"/>
          </w:tcPr>
          <w:p w:rsidR="00BB1514" w:rsidRPr="00533F72" w:rsidRDefault="00906707"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127,5</w:t>
            </w:r>
          </w:p>
        </w:tc>
      </w:tr>
      <w:tr w:rsidR="00BB1514" w:rsidRPr="00533F72" w:rsidTr="00906707">
        <w:tc>
          <w:tcPr>
            <w:tcW w:w="2093" w:type="dxa"/>
            <w:vMerge/>
            <w:shd w:val="clear" w:color="auto" w:fill="auto"/>
            <w:vAlign w:val="center"/>
          </w:tcPr>
          <w:p w:rsidR="00BB1514" w:rsidRPr="00533F72" w:rsidRDefault="00BB1514" w:rsidP="00BB1514">
            <w:pPr>
              <w:spacing w:after="0" w:line="240" w:lineRule="auto"/>
              <w:jc w:val="both"/>
              <w:rPr>
                <w:rFonts w:ascii="Times New Roman" w:hAnsi="Times New Roman"/>
                <w:sz w:val="24"/>
                <w:szCs w:val="24"/>
                <w:lang w:val="kk-KZ"/>
              </w:rPr>
            </w:pPr>
          </w:p>
        </w:tc>
        <w:tc>
          <w:tcPr>
            <w:tcW w:w="2693" w:type="dxa"/>
          </w:tcPr>
          <w:p w:rsidR="00BB1514" w:rsidRPr="00533F72" w:rsidRDefault="00BB1514" w:rsidP="003D1CDD">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По предлаг</w:t>
            </w:r>
            <w:r w:rsidR="003D1CDD" w:rsidRPr="00533F72">
              <w:rPr>
                <w:rFonts w:ascii="Times New Roman" w:hAnsi="Times New Roman"/>
                <w:sz w:val="24"/>
                <w:szCs w:val="24"/>
                <w:lang w:val="kk-KZ"/>
              </w:rPr>
              <w:t>.</w:t>
            </w:r>
            <w:r w:rsidRPr="00533F72">
              <w:rPr>
                <w:rFonts w:ascii="Times New Roman" w:hAnsi="Times New Roman"/>
                <w:sz w:val="24"/>
                <w:szCs w:val="24"/>
                <w:lang w:val="kk-KZ"/>
              </w:rPr>
              <w:t xml:space="preserve"> технологии</w:t>
            </w:r>
          </w:p>
        </w:tc>
        <w:tc>
          <w:tcPr>
            <w:tcW w:w="1399"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50 г</w:t>
            </w:r>
          </w:p>
        </w:tc>
        <w:tc>
          <w:tcPr>
            <w:tcW w:w="1798" w:type="dxa"/>
            <w:shd w:val="clear" w:color="auto" w:fill="auto"/>
          </w:tcPr>
          <w:p w:rsidR="00BB1514" w:rsidRPr="00533F72" w:rsidRDefault="00906707"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1500</w:t>
            </w:r>
          </w:p>
        </w:tc>
        <w:tc>
          <w:tcPr>
            <w:tcW w:w="1679" w:type="dxa"/>
            <w:shd w:val="clear" w:color="auto" w:fill="auto"/>
          </w:tcPr>
          <w:p w:rsidR="00BB1514" w:rsidRPr="00533F72" w:rsidRDefault="00906707"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75</w:t>
            </w:r>
          </w:p>
        </w:tc>
      </w:tr>
      <w:tr w:rsidR="00BB1514" w:rsidRPr="00533F72" w:rsidTr="00906707">
        <w:tc>
          <w:tcPr>
            <w:tcW w:w="2093" w:type="dxa"/>
            <w:vMerge w:val="restart"/>
            <w:shd w:val="clear" w:color="auto" w:fill="auto"/>
            <w:vAlign w:val="center"/>
          </w:tcPr>
          <w:p w:rsidR="00BB1514" w:rsidRPr="00533F72" w:rsidRDefault="00BB1514" w:rsidP="00BB1514">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Итого</w:t>
            </w:r>
          </w:p>
        </w:tc>
        <w:tc>
          <w:tcPr>
            <w:tcW w:w="2693" w:type="dxa"/>
          </w:tcPr>
          <w:p w:rsidR="00BB1514" w:rsidRPr="00533F72" w:rsidRDefault="00BB1514" w:rsidP="003D1CDD">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По традиц</w:t>
            </w:r>
            <w:r w:rsidR="003D1CDD" w:rsidRPr="00533F72">
              <w:rPr>
                <w:rFonts w:ascii="Times New Roman" w:hAnsi="Times New Roman"/>
                <w:sz w:val="24"/>
                <w:szCs w:val="24"/>
                <w:lang w:val="kk-KZ"/>
              </w:rPr>
              <w:t>.</w:t>
            </w:r>
            <w:r w:rsidRPr="00533F72">
              <w:rPr>
                <w:rFonts w:ascii="Times New Roman" w:hAnsi="Times New Roman"/>
                <w:sz w:val="24"/>
                <w:szCs w:val="24"/>
                <w:lang w:val="kk-KZ"/>
              </w:rPr>
              <w:t xml:space="preserve"> технологии</w:t>
            </w:r>
          </w:p>
        </w:tc>
        <w:tc>
          <w:tcPr>
            <w:tcW w:w="1399"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p>
        </w:tc>
        <w:tc>
          <w:tcPr>
            <w:tcW w:w="1798" w:type="dxa"/>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p>
        </w:tc>
        <w:tc>
          <w:tcPr>
            <w:tcW w:w="1679" w:type="dxa"/>
            <w:shd w:val="clear" w:color="auto" w:fill="auto"/>
          </w:tcPr>
          <w:p w:rsidR="00BB1514" w:rsidRPr="00533F72" w:rsidRDefault="00906707" w:rsidP="00906707">
            <w:pPr>
              <w:spacing w:after="0" w:line="240" w:lineRule="auto"/>
              <w:jc w:val="center"/>
              <w:rPr>
                <w:rFonts w:ascii="Times New Roman" w:hAnsi="Times New Roman"/>
                <w:sz w:val="24"/>
                <w:szCs w:val="24"/>
                <w:lang w:val="kk-KZ"/>
              </w:rPr>
            </w:pPr>
            <w:r w:rsidRPr="00533F72">
              <w:rPr>
                <w:rFonts w:ascii="Times New Roman" w:hAnsi="Times New Roman"/>
                <w:sz w:val="24"/>
                <w:szCs w:val="24"/>
                <w:lang w:val="kk-KZ"/>
              </w:rPr>
              <w:t>172,3</w:t>
            </w:r>
          </w:p>
        </w:tc>
      </w:tr>
      <w:tr w:rsidR="00BB1514" w:rsidRPr="00533F72" w:rsidTr="00575189">
        <w:tc>
          <w:tcPr>
            <w:tcW w:w="2093" w:type="dxa"/>
            <w:vMerge/>
            <w:tcBorders>
              <w:bottom w:val="single" w:sz="4" w:space="0" w:color="auto"/>
            </w:tcBorders>
            <w:shd w:val="clear" w:color="auto" w:fill="auto"/>
          </w:tcPr>
          <w:p w:rsidR="00BB1514" w:rsidRPr="00533F72" w:rsidRDefault="00BB1514" w:rsidP="00BB1514">
            <w:pPr>
              <w:spacing w:after="0" w:line="240" w:lineRule="auto"/>
              <w:jc w:val="both"/>
              <w:rPr>
                <w:rFonts w:ascii="Times New Roman" w:hAnsi="Times New Roman"/>
                <w:sz w:val="24"/>
                <w:szCs w:val="24"/>
                <w:lang w:val="kk-KZ"/>
              </w:rPr>
            </w:pPr>
          </w:p>
        </w:tc>
        <w:tc>
          <w:tcPr>
            <w:tcW w:w="2693" w:type="dxa"/>
            <w:tcBorders>
              <w:bottom w:val="single" w:sz="4" w:space="0" w:color="auto"/>
            </w:tcBorders>
          </w:tcPr>
          <w:p w:rsidR="00BB1514" w:rsidRPr="00533F72" w:rsidRDefault="00BB1514" w:rsidP="003D1CDD">
            <w:pPr>
              <w:spacing w:after="0" w:line="240" w:lineRule="auto"/>
              <w:jc w:val="both"/>
              <w:rPr>
                <w:rFonts w:ascii="Times New Roman" w:hAnsi="Times New Roman"/>
                <w:sz w:val="24"/>
                <w:szCs w:val="24"/>
                <w:lang w:val="kk-KZ"/>
              </w:rPr>
            </w:pPr>
            <w:r w:rsidRPr="00533F72">
              <w:rPr>
                <w:rFonts w:ascii="Times New Roman" w:hAnsi="Times New Roman"/>
                <w:sz w:val="24"/>
                <w:szCs w:val="24"/>
                <w:lang w:val="kk-KZ"/>
              </w:rPr>
              <w:t>По предлаг</w:t>
            </w:r>
            <w:r w:rsidR="003D1CDD" w:rsidRPr="00533F72">
              <w:rPr>
                <w:rFonts w:ascii="Times New Roman" w:hAnsi="Times New Roman"/>
                <w:sz w:val="24"/>
                <w:szCs w:val="24"/>
                <w:lang w:val="kk-KZ"/>
              </w:rPr>
              <w:t>.</w:t>
            </w:r>
            <w:r w:rsidRPr="00533F72">
              <w:rPr>
                <w:rFonts w:ascii="Times New Roman" w:hAnsi="Times New Roman"/>
                <w:sz w:val="24"/>
                <w:szCs w:val="24"/>
                <w:lang w:val="kk-KZ"/>
              </w:rPr>
              <w:t>технологии</w:t>
            </w:r>
          </w:p>
        </w:tc>
        <w:tc>
          <w:tcPr>
            <w:tcW w:w="1399" w:type="dxa"/>
            <w:tcBorders>
              <w:bottom w:val="single" w:sz="4" w:space="0" w:color="auto"/>
            </w:tcBorders>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p>
        </w:tc>
        <w:tc>
          <w:tcPr>
            <w:tcW w:w="1798" w:type="dxa"/>
            <w:tcBorders>
              <w:bottom w:val="single" w:sz="4" w:space="0" w:color="auto"/>
            </w:tcBorders>
            <w:shd w:val="clear" w:color="auto" w:fill="auto"/>
          </w:tcPr>
          <w:p w:rsidR="00BB1514" w:rsidRPr="00533F72" w:rsidRDefault="00BB1514" w:rsidP="00906707">
            <w:pPr>
              <w:spacing w:after="0" w:line="240" w:lineRule="auto"/>
              <w:jc w:val="center"/>
              <w:rPr>
                <w:rFonts w:ascii="Times New Roman" w:hAnsi="Times New Roman"/>
                <w:sz w:val="24"/>
                <w:szCs w:val="24"/>
                <w:lang w:val="kk-KZ"/>
              </w:rPr>
            </w:pPr>
          </w:p>
        </w:tc>
        <w:tc>
          <w:tcPr>
            <w:tcW w:w="1679" w:type="dxa"/>
            <w:tcBorders>
              <w:bottom w:val="single" w:sz="4" w:space="0" w:color="auto"/>
            </w:tcBorders>
            <w:shd w:val="clear" w:color="auto" w:fill="auto"/>
          </w:tcPr>
          <w:p w:rsidR="00BB1514" w:rsidRPr="00533F72" w:rsidRDefault="00906707" w:rsidP="00906707">
            <w:pPr>
              <w:spacing w:after="0" w:line="240" w:lineRule="auto"/>
              <w:jc w:val="center"/>
              <w:rPr>
                <w:rFonts w:ascii="Times New Roman" w:hAnsi="Times New Roman"/>
                <w:sz w:val="24"/>
                <w:szCs w:val="24"/>
              </w:rPr>
            </w:pPr>
            <w:r w:rsidRPr="00533F72">
              <w:rPr>
                <w:rFonts w:ascii="Times New Roman" w:hAnsi="Times New Roman"/>
                <w:sz w:val="24"/>
                <w:szCs w:val="24"/>
              </w:rPr>
              <w:t>100,9</w:t>
            </w:r>
          </w:p>
        </w:tc>
      </w:tr>
      <w:tr w:rsidR="000F04CD" w:rsidRPr="00533F72" w:rsidTr="00056B96">
        <w:tc>
          <w:tcPr>
            <w:tcW w:w="9662" w:type="dxa"/>
            <w:gridSpan w:val="5"/>
            <w:tcBorders>
              <w:bottom w:val="single" w:sz="4" w:space="0" w:color="auto"/>
            </w:tcBorders>
            <w:shd w:val="clear" w:color="auto" w:fill="auto"/>
          </w:tcPr>
          <w:p w:rsidR="000F04CD" w:rsidRPr="00533F72" w:rsidRDefault="000F04CD" w:rsidP="000F04CD">
            <w:pPr>
              <w:spacing w:after="0" w:line="240" w:lineRule="auto"/>
              <w:rPr>
                <w:rFonts w:ascii="Times New Roman" w:hAnsi="Times New Roman"/>
                <w:sz w:val="24"/>
                <w:szCs w:val="24"/>
              </w:rPr>
            </w:pPr>
            <w:r w:rsidRPr="00533F72">
              <w:rPr>
                <w:rFonts w:ascii="Times New Roman" w:hAnsi="Times New Roman"/>
                <w:sz w:val="24"/>
                <w:szCs w:val="24"/>
              </w:rPr>
              <w:t>Примечание: составлено автором</w:t>
            </w:r>
          </w:p>
        </w:tc>
      </w:tr>
      <w:tr w:rsidR="00906707" w:rsidRPr="00533F72" w:rsidTr="00575189">
        <w:tc>
          <w:tcPr>
            <w:tcW w:w="9662" w:type="dxa"/>
            <w:gridSpan w:val="5"/>
            <w:tcBorders>
              <w:left w:val="nil"/>
              <w:bottom w:val="nil"/>
              <w:right w:val="nil"/>
            </w:tcBorders>
            <w:shd w:val="clear" w:color="auto" w:fill="auto"/>
          </w:tcPr>
          <w:p w:rsidR="00906707" w:rsidRPr="00533F72" w:rsidRDefault="00906707" w:rsidP="00906707">
            <w:pPr>
              <w:spacing w:after="0" w:line="240" w:lineRule="auto"/>
              <w:rPr>
                <w:rFonts w:ascii="Times New Roman" w:hAnsi="Times New Roman"/>
                <w:sz w:val="24"/>
                <w:szCs w:val="24"/>
              </w:rPr>
            </w:pPr>
          </w:p>
        </w:tc>
      </w:tr>
    </w:tbl>
    <w:p w:rsidR="00A346DA" w:rsidRPr="00533F72" w:rsidRDefault="00906707"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Общая мощность цеха кондитерских изделий ТОО «СемНан» составляет около 1200-1500 килограмм в смену, из которого на долю печенья приходится около 15 % или 180-225 килограмм. Для расчета принята среднее количество производства печенья в размере 200 килограмм в смену из которого 30 % или 60 килограмм </w:t>
      </w:r>
      <w:r w:rsidR="00A346DA" w:rsidRPr="00533F72">
        <w:rPr>
          <w:rFonts w:ascii="Times New Roman" w:hAnsi="Times New Roman" w:cs="Times New Roman"/>
          <w:sz w:val="28"/>
        </w:rPr>
        <w:t>будет связано с выработкой нового инновационного печенья с добавлением молочной сыворотки.</w:t>
      </w:r>
    </w:p>
    <w:p w:rsidR="00A346DA" w:rsidRPr="00533F72" w:rsidRDefault="00A346DA"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Таким образом, за месяц в среднем объем производства нового продукта составит: </w:t>
      </w:r>
    </w:p>
    <w:p w:rsidR="00A346DA" w:rsidRPr="00533F72" w:rsidRDefault="00A346DA"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60 кг * 30 дней = 1800 килограмм и за год 21,6 тонн.</w:t>
      </w:r>
    </w:p>
    <w:p w:rsidR="00A346DA" w:rsidRPr="00533F72" w:rsidRDefault="00E90D76"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Основными </w:t>
      </w:r>
      <w:r w:rsidR="00513158" w:rsidRPr="00533F72">
        <w:rPr>
          <w:rFonts w:ascii="Times New Roman" w:hAnsi="Times New Roman" w:cs="Times New Roman"/>
          <w:sz w:val="28"/>
        </w:rPr>
        <w:t>потребителями диетического продукта будут являться дети в школах, люди с болезнями ЖКТ, с избыточным весом и другие.</w:t>
      </w:r>
    </w:p>
    <w:p w:rsidR="00513158" w:rsidRPr="00533F72" w:rsidRDefault="00513158"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При сохранении цен на продукцию на прежнем уровне общая дополнительная прибыль по данной продукции за год составит:</w:t>
      </w:r>
    </w:p>
    <w:p w:rsidR="00513158" w:rsidRPr="00533F72" w:rsidRDefault="00513158"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 21 600 * 71,4 = 1 542 тыс</w:t>
      </w:r>
      <w:r w:rsidR="00B73BA4">
        <w:rPr>
          <w:rFonts w:ascii="Times New Roman" w:hAnsi="Times New Roman" w:cs="Times New Roman"/>
          <w:sz w:val="28"/>
        </w:rPr>
        <w:t xml:space="preserve"> </w:t>
      </w:r>
      <w:r w:rsidRPr="00533F72">
        <w:rPr>
          <w:rFonts w:ascii="Times New Roman" w:hAnsi="Times New Roman" w:cs="Times New Roman"/>
          <w:sz w:val="28"/>
        </w:rPr>
        <w:t>.тенге</w:t>
      </w:r>
    </w:p>
    <w:p w:rsidR="0012492A" w:rsidRPr="00533F72" w:rsidRDefault="0012492A"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Несмотря на эти положительные результаты, авторами совместно с руководством предприятия были проведены расчеты по использованию эффекта роста продаж по причине высокой эластичности спроса на кондитерские </w:t>
      </w:r>
      <w:r w:rsidR="000F04CD" w:rsidRPr="00533F72">
        <w:rPr>
          <w:rFonts w:ascii="Times New Roman" w:hAnsi="Times New Roman" w:cs="Times New Roman"/>
          <w:sz w:val="28"/>
        </w:rPr>
        <w:t>изделия и</w:t>
      </w:r>
      <w:r w:rsidRPr="00533F72">
        <w:rPr>
          <w:rFonts w:ascii="Times New Roman" w:hAnsi="Times New Roman" w:cs="Times New Roman"/>
          <w:sz w:val="28"/>
        </w:rPr>
        <w:t xml:space="preserve"> предложено снизить стоимость реализации продукции на рассчитанные 71,4 тенге, что составляет уменьшение цены на 23,8 % (от 300 тенге за килограмм). Это позволило повысить </w:t>
      </w:r>
      <w:r w:rsidR="00291792" w:rsidRPr="00533F72">
        <w:rPr>
          <w:rFonts w:ascii="Times New Roman" w:hAnsi="Times New Roman" w:cs="Times New Roman"/>
          <w:sz w:val="28"/>
        </w:rPr>
        <w:t xml:space="preserve">общий </w:t>
      </w:r>
      <w:r w:rsidRPr="00533F72">
        <w:rPr>
          <w:rFonts w:ascii="Times New Roman" w:hAnsi="Times New Roman" w:cs="Times New Roman"/>
          <w:sz w:val="28"/>
        </w:rPr>
        <w:t xml:space="preserve">уровень продаж </w:t>
      </w:r>
      <w:r w:rsidR="00291792" w:rsidRPr="00533F72">
        <w:rPr>
          <w:rFonts w:ascii="Times New Roman" w:hAnsi="Times New Roman" w:cs="Times New Roman"/>
          <w:sz w:val="28"/>
        </w:rPr>
        <w:t>кондитерских изделий на</w:t>
      </w:r>
      <w:r w:rsidRPr="00533F72">
        <w:rPr>
          <w:rFonts w:ascii="Times New Roman" w:hAnsi="Times New Roman" w:cs="Times New Roman"/>
          <w:sz w:val="28"/>
        </w:rPr>
        <w:t xml:space="preserve"> 35 % (при эластичности спроса 1,47), что в свою очередь увеличило объемы получаемой общей прибыли </w:t>
      </w:r>
      <w:r w:rsidR="00291792" w:rsidRPr="00533F72">
        <w:rPr>
          <w:rFonts w:ascii="Times New Roman" w:hAnsi="Times New Roman" w:cs="Times New Roman"/>
          <w:sz w:val="28"/>
        </w:rPr>
        <w:t xml:space="preserve">(по всем кондитерским изделиям) </w:t>
      </w:r>
      <w:r w:rsidRPr="00533F72">
        <w:rPr>
          <w:rFonts w:ascii="Times New Roman" w:hAnsi="Times New Roman" w:cs="Times New Roman"/>
          <w:sz w:val="28"/>
        </w:rPr>
        <w:t xml:space="preserve">на 17,5% или примерно </w:t>
      </w:r>
      <w:r w:rsidR="00291792" w:rsidRPr="00533F72">
        <w:rPr>
          <w:rFonts w:ascii="Times New Roman" w:hAnsi="Times New Roman" w:cs="Times New Roman"/>
          <w:sz w:val="28"/>
        </w:rPr>
        <w:t>2 053 тыс.тенге.</w:t>
      </w:r>
    </w:p>
    <w:p w:rsidR="00513158" w:rsidRPr="00533F72" w:rsidRDefault="00513158"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Таким образом, внедрение данного мероприятия позволяет фирме получить несколько положительных эффектов: во-первых, повысить общий размер прибыли на </w:t>
      </w:r>
      <w:r w:rsidR="00291792" w:rsidRPr="00533F72">
        <w:rPr>
          <w:rFonts w:ascii="Times New Roman" w:hAnsi="Times New Roman" w:cs="Times New Roman"/>
          <w:sz w:val="28"/>
        </w:rPr>
        <w:t>свыше чем 2</w:t>
      </w:r>
      <w:r w:rsidRPr="00533F72">
        <w:rPr>
          <w:rFonts w:ascii="Times New Roman" w:hAnsi="Times New Roman" w:cs="Times New Roman"/>
          <w:sz w:val="28"/>
        </w:rPr>
        <w:t xml:space="preserve"> миллиона тенге в год, во-вторых, расширить ассортимент кондитерских изделий и улучшить его качество; в третьих все вышеуказанное скажется как на повышении инновационного потенциала фирмы, узнаваемости бренда, повышении потребительских запросов за счет расширения состава потребителей, так и в конечном счете на росте спроса на продукцию предприятия.</w:t>
      </w:r>
    </w:p>
    <w:p w:rsidR="00513158" w:rsidRPr="00533F72" w:rsidRDefault="00513158"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Кроме того, немаловажным фактором эффективности инновационного мероприятия является положительное влияние его на деятельности ТОО «Восток Молоко», которое получило возможность не просто выливать сыворотку как отход производства, а продавать за выгодную цену, что в свою очередь может сказаться на рентабельности молочной продукции данной фирмы.   Нельзя не отметить и положительное влияние на экологию водных ресурсов и снижение затрат на очистку вод и на платежи за сбросы.</w:t>
      </w:r>
    </w:p>
    <w:p w:rsidR="00611EBF" w:rsidRPr="00533F72" w:rsidRDefault="00611EBF"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Данное мероприятие было практически реализовано в деятельности ТОО «СемНан» о чем свидетельствует </w:t>
      </w:r>
      <w:r w:rsidR="000F04CD" w:rsidRPr="00533F72">
        <w:rPr>
          <w:rFonts w:ascii="Times New Roman" w:hAnsi="Times New Roman" w:cs="Times New Roman"/>
          <w:sz w:val="28"/>
        </w:rPr>
        <w:t>полученный акт внедрения мероприятия,</w:t>
      </w:r>
      <w:r w:rsidRPr="00533F72">
        <w:rPr>
          <w:rFonts w:ascii="Times New Roman" w:hAnsi="Times New Roman" w:cs="Times New Roman"/>
          <w:sz w:val="28"/>
        </w:rPr>
        <w:t xml:space="preserve"> представленный в приложении </w:t>
      </w:r>
      <w:r w:rsidR="002E34CE" w:rsidRPr="006F7133">
        <w:rPr>
          <w:rFonts w:ascii="Times New Roman" w:hAnsi="Times New Roman" w:cs="Times New Roman"/>
          <w:sz w:val="28"/>
        </w:rPr>
        <w:t>5</w:t>
      </w:r>
      <w:r w:rsidRPr="00533F72">
        <w:rPr>
          <w:rFonts w:ascii="Times New Roman" w:hAnsi="Times New Roman" w:cs="Times New Roman"/>
          <w:sz w:val="28"/>
        </w:rPr>
        <w:t>.</w:t>
      </w:r>
    </w:p>
    <w:p w:rsidR="00CD5D93" w:rsidRPr="00533F72" w:rsidRDefault="00513158"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Таким образом, можно видеть, что </w:t>
      </w:r>
      <w:r w:rsidR="00611EBF" w:rsidRPr="00533F72">
        <w:rPr>
          <w:rFonts w:ascii="Times New Roman" w:hAnsi="Times New Roman" w:cs="Times New Roman"/>
          <w:sz w:val="28"/>
        </w:rPr>
        <w:t>в</w:t>
      </w:r>
      <w:r w:rsidR="00CD5D93" w:rsidRPr="00533F72">
        <w:rPr>
          <w:rFonts w:ascii="Times New Roman" w:hAnsi="Times New Roman" w:cs="Times New Roman"/>
          <w:sz w:val="28"/>
        </w:rPr>
        <w:t xml:space="preserve"> настоящее время инновационное развитие на основе диверсификации деятельности </w:t>
      </w:r>
      <w:r w:rsidR="00A27E1F" w:rsidRPr="00533F72">
        <w:rPr>
          <w:rFonts w:ascii="Times New Roman" w:hAnsi="Times New Roman" w:cs="Times New Roman"/>
          <w:sz w:val="28"/>
        </w:rPr>
        <w:t xml:space="preserve">малых и средних предприятий пищевой промышленности </w:t>
      </w:r>
      <w:r w:rsidR="00CD5D93" w:rsidRPr="00533F72">
        <w:rPr>
          <w:rFonts w:ascii="Times New Roman" w:hAnsi="Times New Roman" w:cs="Times New Roman"/>
          <w:sz w:val="28"/>
        </w:rPr>
        <w:t>во многом определяет возможность выпуска новой продукции, товаров и услуг с учетом меняющихся потребительских предпочтений, необходимости ресурсосбережения, переработки отходов основного производства, повышения эффективности использования материальных и трудовых ресурсов производственных систем. В то же время заслуживают внимание и прочие формы диверсификации хозяйственных операций, которые напрямую не связаны с производственной деятельностью</w:t>
      </w:r>
      <w:r w:rsidR="009A2090" w:rsidRPr="00533F72">
        <w:rPr>
          <w:rFonts w:ascii="Times New Roman" w:hAnsi="Times New Roman" w:cs="Times New Roman"/>
          <w:sz w:val="28"/>
        </w:rPr>
        <w:t xml:space="preserve"> (финансовая, сбытовая, логистическая деятельность)</w:t>
      </w:r>
      <w:r w:rsidR="00CD5D93" w:rsidRPr="00533F72">
        <w:rPr>
          <w:rFonts w:ascii="Times New Roman" w:hAnsi="Times New Roman" w:cs="Times New Roman"/>
          <w:sz w:val="28"/>
        </w:rPr>
        <w:t>.</w:t>
      </w:r>
    </w:p>
    <w:p w:rsidR="00CD5D93" w:rsidRPr="00533F72" w:rsidRDefault="00CD5D93" w:rsidP="00014BB9">
      <w:pPr>
        <w:spacing w:after="0" w:line="240" w:lineRule="auto"/>
        <w:ind w:firstLine="709"/>
        <w:jc w:val="both"/>
        <w:rPr>
          <w:rFonts w:ascii="Times New Roman" w:hAnsi="Times New Roman" w:cs="Times New Roman"/>
          <w:sz w:val="28"/>
        </w:rPr>
      </w:pPr>
    </w:p>
    <w:p w:rsidR="00CD5D93" w:rsidRPr="00533F72" w:rsidRDefault="00CD5D93" w:rsidP="00014BB9">
      <w:pPr>
        <w:pStyle w:val="3"/>
        <w:spacing w:before="0" w:line="240" w:lineRule="auto"/>
        <w:ind w:firstLine="709"/>
        <w:jc w:val="both"/>
        <w:rPr>
          <w:rFonts w:ascii="Times New Roman" w:hAnsi="Times New Roman" w:cs="Times New Roman"/>
          <w:color w:val="auto"/>
          <w:sz w:val="36"/>
        </w:rPr>
      </w:pPr>
      <w:bookmarkStart w:id="16" w:name="_Toc72350366"/>
      <w:r w:rsidRPr="00533F72">
        <w:rPr>
          <w:rFonts w:ascii="Times New Roman" w:hAnsi="Times New Roman" w:cs="Times New Roman"/>
          <w:color w:val="auto"/>
          <w:sz w:val="28"/>
          <w:shd w:val="clear" w:color="auto" w:fill="FFFFFF"/>
        </w:rPr>
        <w:t>3.2 Разработка модели технико-технологической модернизации производства на пищевых предприятиях МСП</w:t>
      </w:r>
      <w:bookmarkEnd w:id="16"/>
    </w:p>
    <w:p w:rsidR="00CD5D93" w:rsidRPr="00533F72" w:rsidRDefault="00CD5D93" w:rsidP="00014BB9">
      <w:pPr>
        <w:spacing w:after="0" w:line="240" w:lineRule="auto"/>
        <w:ind w:firstLine="709"/>
        <w:jc w:val="both"/>
        <w:rPr>
          <w:rFonts w:ascii="Times New Roman" w:hAnsi="Times New Roman" w:cs="Times New Roman"/>
          <w:sz w:val="28"/>
        </w:rPr>
      </w:pPr>
    </w:p>
    <w:p w:rsidR="00CD5D93" w:rsidRPr="00533F72" w:rsidRDefault="00CD5D93" w:rsidP="00014BB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условиях современного развития экономики страны, которая переживает последствия всемирной пандемии и ощущает на себе факторы рецессии, связанные с карантинными мероприятиями, а также потребительского отношения к природным ресурсам, усилия органов государственного управления и субъектов предпринимательства</w:t>
      </w:r>
      <w:r w:rsidR="0078430F" w:rsidRPr="00533F72">
        <w:rPr>
          <w:rFonts w:ascii="Times New Roman" w:hAnsi="Times New Roman" w:cs="Times New Roman"/>
          <w:sz w:val="28"/>
        </w:rPr>
        <w:t xml:space="preserve"> </w:t>
      </w:r>
      <w:r w:rsidRPr="00533F72">
        <w:rPr>
          <w:rFonts w:ascii="Times New Roman" w:hAnsi="Times New Roman" w:cs="Times New Roman"/>
          <w:sz w:val="28"/>
        </w:rPr>
        <w:t>направлены на достижение наивысшего экономического эффекта при ограниченных ресурсах и возможностях ведения бизнеса [</w:t>
      </w:r>
      <w:r w:rsidR="009E7FD1" w:rsidRPr="00533F72">
        <w:rPr>
          <w:rFonts w:ascii="Times New Roman" w:hAnsi="Times New Roman" w:cs="Times New Roman"/>
          <w:sz w:val="28"/>
        </w:rPr>
        <w:t>1</w:t>
      </w:r>
      <w:r w:rsidR="00B325AE">
        <w:rPr>
          <w:rFonts w:ascii="Times New Roman" w:hAnsi="Times New Roman" w:cs="Times New Roman"/>
          <w:sz w:val="28"/>
        </w:rPr>
        <w:t>14</w:t>
      </w:r>
      <w:r w:rsidRPr="00533F72">
        <w:rPr>
          <w:rFonts w:ascii="Times New Roman" w:hAnsi="Times New Roman" w:cs="Times New Roman"/>
          <w:sz w:val="28"/>
        </w:rPr>
        <w:t xml:space="preserve">]. </w:t>
      </w:r>
      <w:r w:rsidR="002D5B90" w:rsidRPr="00533F72">
        <w:rPr>
          <w:rFonts w:ascii="Times New Roman" w:hAnsi="Times New Roman" w:cs="Times New Roman"/>
          <w:sz w:val="28"/>
        </w:rPr>
        <w:t>Агропромышленный комплекс</w:t>
      </w:r>
      <w:r w:rsidRPr="00533F72">
        <w:rPr>
          <w:rFonts w:ascii="Times New Roman" w:hAnsi="Times New Roman" w:cs="Times New Roman"/>
          <w:sz w:val="28"/>
        </w:rPr>
        <w:t xml:space="preserve"> является важной стратегической отраслью экономики любой страны - обеспечивая население продуктами питания и формируя продовольственный фонд страны, оно выступает одним из крупнейших потребителей природных ресурсов и, одновременно, наносит значительный ущерб природе. Поэтому переход предприятий отрасли на принципы устойчивого развития является необходимым требованием современности</w:t>
      </w:r>
      <w:r w:rsidR="00774361" w:rsidRPr="00533F72">
        <w:rPr>
          <w:rFonts w:ascii="Times New Roman" w:hAnsi="Times New Roman" w:cs="Times New Roman"/>
          <w:sz w:val="28"/>
        </w:rPr>
        <w:t xml:space="preserve"> [</w:t>
      </w:r>
      <w:r w:rsidR="009E7FD1" w:rsidRPr="00533F72">
        <w:rPr>
          <w:rFonts w:ascii="Times New Roman" w:hAnsi="Times New Roman" w:cs="Times New Roman"/>
          <w:sz w:val="28"/>
        </w:rPr>
        <w:t>1</w:t>
      </w:r>
      <w:r w:rsidR="00B325AE">
        <w:rPr>
          <w:rFonts w:ascii="Times New Roman" w:hAnsi="Times New Roman" w:cs="Times New Roman"/>
          <w:sz w:val="28"/>
        </w:rPr>
        <w:t>15</w:t>
      </w:r>
      <w:r w:rsidR="00774361" w:rsidRPr="00533F72">
        <w:rPr>
          <w:rFonts w:ascii="Times New Roman" w:hAnsi="Times New Roman" w:cs="Times New Roman"/>
          <w:sz w:val="28"/>
        </w:rPr>
        <w:t>]</w:t>
      </w:r>
      <w:r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Отечественной исследовательницей Гончаровой Е.В. в качестве ключевого стратегического фактора экономического развития предприятий страны определяется инновационный потенциал как способность субъектов бизнеса всех сферы хозяйствования к нововведениям, адаптации эффективных концепций инновационных решений конкурентов и зарубежных компаний с учетом отраслевой и региональной (территориальной) специфики [</w:t>
      </w:r>
      <w:r w:rsidR="003026B7" w:rsidRPr="00533F72">
        <w:rPr>
          <w:rFonts w:ascii="Times New Roman" w:hAnsi="Times New Roman" w:cs="Times New Roman"/>
          <w:sz w:val="28"/>
        </w:rPr>
        <w:t>1</w:t>
      </w:r>
      <w:r w:rsidR="00B325AE">
        <w:rPr>
          <w:rFonts w:ascii="Times New Roman" w:hAnsi="Times New Roman" w:cs="Times New Roman"/>
          <w:sz w:val="28"/>
        </w:rPr>
        <w:t>16</w:t>
      </w:r>
      <w:r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Сегодня общество столкнулось с последствиями значительного загрязнения окружающей среды, уменьшением количества и ухудшением качества природных ресурсов, ростом экологической напряженности в промышленно развитых регионах, деградацией природной среды, продовольственной проблемой. Значительная антропогенная и техногенная нагрузка на природу привела к появлению риска экологической катастрофы глобального масштаба, поэтому встал вопрос об изменении отношения к окружающей среде и о формировании ресурсосберегающих инновационных технологий </w:t>
      </w:r>
      <w:r w:rsidR="00FB1298" w:rsidRPr="00533F72">
        <w:rPr>
          <w:rFonts w:ascii="Times New Roman" w:hAnsi="Times New Roman" w:cs="Times New Roman"/>
          <w:sz w:val="28"/>
        </w:rPr>
        <w:t xml:space="preserve">как </w:t>
      </w:r>
      <w:r w:rsidRPr="00533F72">
        <w:rPr>
          <w:rFonts w:ascii="Times New Roman" w:hAnsi="Times New Roman" w:cs="Times New Roman"/>
          <w:sz w:val="28"/>
        </w:rPr>
        <w:t xml:space="preserve">в сельском хозяйстве, </w:t>
      </w:r>
      <w:r w:rsidR="00FB1298" w:rsidRPr="00533F72">
        <w:rPr>
          <w:rFonts w:ascii="Times New Roman" w:hAnsi="Times New Roman" w:cs="Times New Roman"/>
          <w:sz w:val="28"/>
        </w:rPr>
        <w:t xml:space="preserve">так и в пищевой промышленности, </w:t>
      </w:r>
      <w:r w:rsidRPr="00533F72">
        <w:rPr>
          <w:rFonts w:ascii="Times New Roman" w:hAnsi="Times New Roman" w:cs="Times New Roman"/>
          <w:sz w:val="28"/>
        </w:rPr>
        <w:t>что предполагает обоснование выбора мировым сообществом принципиально нового пути развития агропромышленных комплексов и отдельных субъектов отрасли. Для улучшения ситуации необходимо продуцировать новый тип отношений в триаде «человек</w:t>
      </w:r>
      <w:r w:rsidR="000C48BD">
        <w:rPr>
          <w:rFonts w:ascii="Times New Roman" w:hAnsi="Times New Roman" w:cs="Times New Roman"/>
          <w:sz w:val="28"/>
        </w:rPr>
        <w:t xml:space="preserve"> </w:t>
      </w:r>
      <w:r w:rsidRPr="00533F72">
        <w:rPr>
          <w:rFonts w:ascii="Times New Roman" w:hAnsi="Times New Roman" w:cs="Times New Roman"/>
          <w:sz w:val="28"/>
        </w:rPr>
        <w:t>- хозяйствование-природа», осуществить переоценку ценностей и изменить потребительское отношение к природе на бережное и сберегательное. Экологические приоритеты в использовании природных ресурсов должны стать выше экономической выгоды [</w:t>
      </w:r>
      <w:r w:rsidR="009E7FD1" w:rsidRPr="00533F72">
        <w:rPr>
          <w:rFonts w:ascii="Times New Roman" w:hAnsi="Times New Roman" w:cs="Times New Roman"/>
          <w:sz w:val="28"/>
        </w:rPr>
        <w:t>1</w:t>
      </w:r>
      <w:r w:rsidR="00B325AE">
        <w:rPr>
          <w:rFonts w:ascii="Times New Roman" w:hAnsi="Times New Roman" w:cs="Times New Roman"/>
          <w:sz w:val="28"/>
        </w:rPr>
        <w:t>17</w:t>
      </w:r>
      <w:r w:rsidRPr="00533F72">
        <w:rPr>
          <w:rFonts w:ascii="Times New Roman" w:hAnsi="Times New Roman" w:cs="Times New Roman"/>
          <w:sz w:val="28"/>
        </w:rPr>
        <w:t>].</w:t>
      </w:r>
    </w:p>
    <w:p w:rsidR="00DE2567" w:rsidRPr="00533F72" w:rsidRDefault="00DE2567"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shd w:val="clear" w:color="auto" w:fill="FFFFFF"/>
        </w:rPr>
        <w:t>Как было особо отмечено в Стратегическом плане развития РК до 2025 года «качественный рост экономики должен основываться на повышении конкурентоспособности бизнеса и человеческого капитала, технологической модернизации, совершенствовании институциональной среды, а также минимизации негативного влияния человека на природу» [</w:t>
      </w:r>
      <w:r w:rsidR="009E7FD1" w:rsidRPr="00533F72">
        <w:rPr>
          <w:rFonts w:ascii="Times New Roman" w:hAnsi="Times New Roman" w:cs="Times New Roman"/>
          <w:sz w:val="28"/>
          <w:szCs w:val="28"/>
          <w:shd w:val="clear" w:color="auto" w:fill="FFFFFF"/>
        </w:rPr>
        <w:t>1</w:t>
      </w:r>
      <w:r w:rsidR="00B325AE">
        <w:rPr>
          <w:rFonts w:ascii="Times New Roman" w:hAnsi="Times New Roman" w:cs="Times New Roman"/>
          <w:sz w:val="28"/>
          <w:szCs w:val="28"/>
          <w:shd w:val="clear" w:color="auto" w:fill="FFFFFF"/>
        </w:rPr>
        <w:t>18</w:t>
      </w:r>
      <w:r w:rsidRPr="00533F72">
        <w:rPr>
          <w:rFonts w:ascii="Times New Roman" w:hAnsi="Times New Roman" w:cs="Times New Roman"/>
          <w:sz w:val="28"/>
          <w:szCs w:val="28"/>
          <w:shd w:val="clear" w:color="auto" w:fill="FFFFFF"/>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Следует отметить, что под устойчивым, в соответствии с теорией и практикой отечественных и зарубежных изысканий, понимается развитие, которое удовлетворяет потребности настоящего и не создает помех будущим поколениям в удовлетворении их потребностей. На сегодняшний день нет единой дефиниции в подходах к трактовке понятия устойчивого развития. В литературе, помимо термина «устойчивое развитие», используются понятия «сбалансированное развитие», «гармоничное развитие» и др.</w:t>
      </w:r>
    </w:p>
    <w:p w:rsidR="00CD5D93" w:rsidRPr="00533F72" w:rsidRDefault="00FB1298"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Например, </w:t>
      </w:r>
      <w:r w:rsidR="00CD5D93" w:rsidRPr="00533F72">
        <w:rPr>
          <w:rFonts w:ascii="Times New Roman" w:hAnsi="Times New Roman" w:cs="Times New Roman"/>
          <w:sz w:val="28"/>
        </w:rPr>
        <w:t xml:space="preserve">Тимофеева Н.С. </w:t>
      </w:r>
      <w:r w:rsidRPr="00533F72">
        <w:rPr>
          <w:rFonts w:ascii="Times New Roman" w:hAnsi="Times New Roman" w:cs="Times New Roman"/>
          <w:sz w:val="28"/>
        </w:rPr>
        <w:t xml:space="preserve">считает, что </w:t>
      </w:r>
      <w:r w:rsidR="00CD5D93" w:rsidRPr="00533F72">
        <w:rPr>
          <w:rFonts w:ascii="Times New Roman" w:hAnsi="Times New Roman" w:cs="Times New Roman"/>
          <w:sz w:val="28"/>
        </w:rPr>
        <w:t xml:space="preserve">устойчивое развитие </w:t>
      </w:r>
      <w:r w:rsidRPr="00533F72">
        <w:rPr>
          <w:rFonts w:ascii="Times New Roman" w:hAnsi="Times New Roman" w:cs="Times New Roman"/>
          <w:sz w:val="28"/>
        </w:rPr>
        <w:t xml:space="preserve">определяет такой </w:t>
      </w:r>
      <w:r w:rsidR="00CD5D93" w:rsidRPr="00533F72">
        <w:rPr>
          <w:rFonts w:ascii="Times New Roman" w:hAnsi="Times New Roman" w:cs="Times New Roman"/>
          <w:sz w:val="28"/>
        </w:rPr>
        <w:t xml:space="preserve">экономический рост, при котором </w:t>
      </w:r>
      <w:r w:rsidRPr="00533F72">
        <w:rPr>
          <w:rFonts w:ascii="Times New Roman" w:hAnsi="Times New Roman" w:cs="Times New Roman"/>
          <w:sz w:val="28"/>
        </w:rPr>
        <w:t xml:space="preserve">все важные проблемы обеспечения общества необходимыми для жизни ресурсами решаются </w:t>
      </w:r>
      <w:r w:rsidR="00CD5D93" w:rsidRPr="00533F72">
        <w:rPr>
          <w:rFonts w:ascii="Times New Roman" w:hAnsi="Times New Roman" w:cs="Times New Roman"/>
          <w:sz w:val="28"/>
        </w:rPr>
        <w:t>эффективно</w:t>
      </w:r>
      <w:r w:rsidRPr="00533F72">
        <w:rPr>
          <w:rFonts w:ascii="Times New Roman" w:hAnsi="Times New Roman" w:cs="Times New Roman"/>
          <w:sz w:val="28"/>
        </w:rPr>
        <w:t xml:space="preserve">, т.е. без </w:t>
      </w:r>
      <w:r w:rsidR="00CD5D93" w:rsidRPr="00533F72">
        <w:rPr>
          <w:rFonts w:ascii="Times New Roman" w:hAnsi="Times New Roman" w:cs="Times New Roman"/>
          <w:sz w:val="28"/>
        </w:rPr>
        <w:t xml:space="preserve">истощения, деградации и загрязнения окружающей среды. </w:t>
      </w:r>
      <w:r w:rsidRPr="00533F72">
        <w:rPr>
          <w:rFonts w:ascii="Times New Roman" w:hAnsi="Times New Roman" w:cs="Times New Roman"/>
          <w:sz w:val="28"/>
        </w:rPr>
        <w:t xml:space="preserve">Таким образом, под стабильным развитием агропромышленного комплекса </w:t>
      </w:r>
      <w:r w:rsidR="00CD5D93" w:rsidRPr="00533F72">
        <w:rPr>
          <w:rFonts w:ascii="Times New Roman" w:hAnsi="Times New Roman" w:cs="Times New Roman"/>
          <w:sz w:val="28"/>
        </w:rPr>
        <w:t>предполагает</w:t>
      </w:r>
      <w:r w:rsidRPr="00533F72">
        <w:rPr>
          <w:rFonts w:ascii="Times New Roman" w:hAnsi="Times New Roman" w:cs="Times New Roman"/>
          <w:sz w:val="28"/>
        </w:rPr>
        <w:t>с</w:t>
      </w:r>
      <w:r w:rsidR="003026B7" w:rsidRPr="00533F72">
        <w:rPr>
          <w:rFonts w:ascii="Times New Roman" w:hAnsi="Times New Roman" w:cs="Times New Roman"/>
          <w:sz w:val="28"/>
        </w:rPr>
        <w:t>я</w:t>
      </w:r>
      <w:r w:rsidRPr="00533F72">
        <w:rPr>
          <w:rFonts w:ascii="Times New Roman" w:hAnsi="Times New Roman" w:cs="Times New Roman"/>
          <w:sz w:val="28"/>
        </w:rPr>
        <w:t xml:space="preserve"> рассматривать </w:t>
      </w:r>
      <w:r w:rsidR="00CD5D93" w:rsidRPr="00533F72">
        <w:rPr>
          <w:rFonts w:ascii="Times New Roman" w:hAnsi="Times New Roman" w:cs="Times New Roman"/>
          <w:sz w:val="28"/>
        </w:rPr>
        <w:t>стабильное развитие общества и отрасли, которое соответствует стратегическим критериям экономической, социальной и экологической эффективности и обеспечивает выполнение агропромышленным комплексом его основных функций [</w:t>
      </w:r>
      <w:r w:rsidR="009E7FD1" w:rsidRPr="00533F72">
        <w:rPr>
          <w:rFonts w:ascii="Times New Roman" w:hAnsi="Times New Roman" w:cs="Times New Roman"/>
          <w:sz w:val="28"/>
        </w:rPr>
        <w:t>1</w:t>
      </w:r>
      <w:r w:rsidR="00B325AE">
        <w:rPr>
          <w:rFonts w:ascii="Times New Roman" w:hAnsi="Times New Roman" w:cs="Times New Roman"/>
          <w:sz w:val="28"/>
        </w:rPr>
        <w:t>19</w:t>
      </w:r>
      <w:r w:rsidR="00CD5D93"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Зарубежные исследователи Молина-Матурано Дж., Спилман С. </w:t>
      </w:r>
      <w:r w:rsidR="00FB1298" w:rsidRPr="00533F72">
        <w:rPr>
          <w:rFonts w:ascii="Times New Roman" w:hAnsi="Times New Roman" w:cs="Times New Roman"/>
          <w:sz w:val="28"/>
        </w:rPr>
        <w:t xml:space="preserve">И </w:t>
      </w:r>
      <w:r w:rsidRPr="00533F72">
        <w:rPr>
          <w:rFonts w:ascii="Times New Roman" w:hAnsi="Times New Roman" w:cs="Times New Roman"/>
          <w:sz w:val="28"/>
        </w:rPr>
        <w:t>Стир Х. рассматривают устойчивое развитие как обеспечивающее определенный</w:t>
      </w:r>
      <w:r w:rsidR="003D1CDD" w:rsidRPr="00533F72">
        <w:rPr>
          <w:rFonts w:ascii="Times New Roman" w:hAnsi="Times New Roman" w:cs="Times New Roman"/>
          <w:sz w:val="28"/>
        </w:rPr>
        <w:t xml:space="preserve"> </w:t>
      </w:r>
      <w:r w:rsidRPr="00533F72">
        <w:rPr>
          <w:rFonts w:ascii="Times New Roman" w:hAnsi="Times New Roman" w:cs="Times New Roman"/>
          <w:sz w:val="28"/>
        </w:rPr>
        <w:t>тип равновесия между социально-экономическими и природными его составляющими [</w:t>
      </w:r>
      <w:r w:rsidR="009E7FD1" w:rsidRPr="00533F72">
        <w:rPr>
          <w:rFonts w:ascii="Times New Roman" w:hAnsi="Times New Roman" w:cs="Times New Roman"/>
          <w:sz w:val="28"/>
        </w:rPr>
        <w:t>12</w:t>
      </w:r>
      <w:r w:rsidR="00B325AE">
        <w:rPr>
          <w:rFonts w:ascii="Times New Roman" w:hAnsi="Times New Roman" w:cs="Times New Roman"/>
          <w:sz w:val="28"/>
        </w:rPr>
        <w:t>0</w:t>
      </w:r>
      <w:r w:rsidRPr="00533F72">
        <w:rPr>
          <w:rFonts w:ascii="Times New Roman" w:hAnsi="Times New Roman" w:cs="Times New Roman"/>
          <w:sz w:val="28"/>
        </w:rPr>
        <w:t xml:space="preserve">]. В практических наработках Шут М., Клеркс Л. и Леувис К. отмечается, что устойчивое инновационное развитие сельского хозяйства должно трактоваться </w:t>
      </w:r>
      <w:r w:rsidR="003D1CDD" w:rsidRPr="00533F72">
        <w:rPr>
          <w:rFonts w:ascii="Times New Roman" w:hAnsi="Times New Roman" w:cs="Times New Roman"/>
          <w:sz w:val="28"/>
        </w:rPr>
        <w:t>как</w:t>
      </w:r>
      <w:r w:rsidRPr="00533F72">
        <w:rPr>
          <w:rFonts w:ascii="Times New Roman" w:hAnsi="Times New Roman" w:cs="Times New Roman"/>
          <w:sz w:val="28"/>
        </w:rPr>
        <w:t xml:space="preserve"> способност</w:t>
      </w:r>
      <w:r w:rsidR="003D1CDD" w:rsidRPr="00533F72">
        <w:rPr>
          <w:rFonts w:ascii="Times New Roman" w:hAnsi="Times New Roman" w:cs="Times New Roman"/>
          <w:sz w:val="28"/>
        </w:rPr>
        <w:t>ь</w:t>
      </w:r>
      <w:r w:rsidRPr="00533F72">
        <w:rPr>
          <w:rFonts w:ascii="Times New Roman" w:hAnsi="Times New Roman" w:cs="Times New Roman"/>
          <w:sz w:val="28"/>
        </w:rPr>
        <w:t xml:space="preserve"> отрасли обеспечить собственный рост в условиях соблюдения оптимальных пропорций внутреннего развития и сбалансированности экономической, экологической и социального систем [</w:t>
      </w:r>
      <w:r w:rsidR="009E7FD1" w:rsidRPr="00533F72">
        <w:rPr>
          <w:rFonts w:ascii="Times New Roman" w:hAnsi="Times New Roman" w:cs="Times New Roman"/>
          <w:sz w:val="28"/>
        </w:rPr>
        <w:t>12</w:t>
      </w:r>
      <w:r w:rsidR="00B325AE">
        <w:rPr>
          <w:rFonts w:ascii="Times New Roman" w:hAnsi="Times New Roman" w:cs="Times New Roman"/>
          <w:sz w:val="28"/>
        </w:rPr>
        <w:t>1</w:t>
      </w:r>
      <w:r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Следовательно, на основании аналитического обзора предложенных </w:t>
      </w:r>
      <w:r w:rsidR="00FB1298" w:rsidRPr="00533F72">
        <w:rPr>
          <w:rFonts w:ascii="Times New Roman" w:hAnsi="Times New Roman" w:cs="Times New Roman"/>
          <w:sz w:val="28"/>
        </w:rPr>
        <w:t>выше</w:t>
      </w:r>
      <w:r w:rsidRPr="00533F72">
        <w:rPr>
          <w:rFonts w:ascii="Times New Roman" w:hAnsi="Times New Roman" w:cs="Times New Roman"/>
          <w:sz w:val="28"/>
        </w:rPr>
        <w:t xml:space="preserve"> дефиниций можно </w:t>
      </w:r>
      <w:r w:rsidR="00FB1298" w:rsidRPr="00533F72">
        <w:rPr>
          <w:rFonts w:ascii="Times New Roman" w:hAnsi="Times New Roman" w:cs="Times New Roman"/>
          <w:sz w:val="28"/>
        </w:rPr>
        <w:t xml:space="preserve">сделать вывод, что обеспечение </w:t>
      </w:r>
      <w:r w:rsidRPr="00533F72">
        <w:rPr>
          <w:rFonts w:ascii="Times New Roman" w:hAnsi="Times New Roman" w:cs="Times New Roman"/>
          <w:sz w:val="28"/>
        </w:rPr>
        <w:t>устойчиво</w:t>
      </w:r>
      <w:r w:rsidR="00FB1298" w:rsidRPr="00533F72">
        <w:rPr>
          <w:rFonts w:ascii="Times New Roman" w:hAnsi="Times New Roman" w:cs="Times New Roman"/>
          <w:sz w:val="28"/>
        </w:rPr>
        <w:t>го</w:t>
      </w:r>
      <w:r w:rsidRPr="00533F72">
        <w:rPr>
          <w:rFonts w:ascii="Times New Roman" w:hAnsi="Times New Roman" w:cs="Times New Roman"/>
          <w:sz w:val="28"/>
        </w:rPr>
        <w:t xml:space="preserve"> социально-экономическо</w:t>
      </w:r>
      <w:r w:rsidR="00FB1298" w:rsidRPr="00533F72">
        <w:rPr>
          <w:rFonts w:ascii="Times New Roman" w:hAnsi="Times New Roman" w:cs="Times New Roman"/>
          <w:sz w:val="28"/>
        </w:rPr>
        <w:t>го</w:t>
      </w:r>
      <w:r w:rsidRPr="00533F72">
        <w:rPr>
          <w:rFonts w:ascii="Times New Roman" w:hAnsi="Times New Roman" w:cs="Times New Roman"/>
          <w:sz w:val="28"/>
        </w:rPr>
        <w:t xml:space="preserve"> развити</w:t>
      </w:r>
      <w:r w:rsidR="00FB1298" w:rsidRPr="00533F72">
        <w:rPr>
          <w:rFonts w:ascii="Times New Roman" w:hAnsi="Times New Roman" w:cs="Times New Roman"/>
          <w:sz w:val="28"/>
        </w:rPr>
        <w:t>я</w:t>
      </w:r>
      <w:r w:rsidRPr="00533F72">
        <w:rPr>
          <w:rFonts w:ascii="Times New Roman" w:hAnsi="Times New Roman" w:cs="Times New Roman"/>
          <w:sz w:val="28"/>
        </w:rPr>
        <w:t xml:space="preserve"> </w:t>
      </w:r>
      <w:r w:rsidR="00FB1298" w:rsidRPr="00533F72">
        <w:rPr>
          <w:rFonts w:ascii="Times New Roman" w:hAnsi="Times New Roman" w:cs="Times New Roman"/>
          <w:sz w:val="28"/>
        </w:rPr>
        <w:t xml:space="preserve">народного хозяйства в </w:t>
      </w:r>
      <w:r w:rsidRPr="00533F72">
        <w:rPr>
          <w:rFonts w:ascii="Times New Roman" w:hAnsi="Times New Roman" w:cs="Times New Roman"/>
          <w:sz w:val="28"/>
        </w:rPr>
        <w:t>любой стран</w:t>
      </w:r>
      <w:r w:rsidR="00FB1298" w:rsidRPr="00533F72">
        <w:rPr>
          <w:rFonts w:ascii="Times New Roman" w:hAnsi="Times New Roman" w:cs="Times New Roman"/>
          <w:sz w:val="28"/>
        </w:rPr>
        <w:t xml:space="preserve">е требует организации </w:t>
      </w:r>
      <w:r w:rsidRPr="00533F72">
        <w:rPr>
          <w:rFonts w:ascii="Times New Roman" w:hAnsi="Times New Roman" w:cs="Times New Roman"/>
          <w:sz w:val="28"/>
        </w:rPr>
        <w:t>функционировани</w:t>
      </w:r>
      <w:r w:rsidR="00FB1298" w:rsidRPr="00533F72">
        <w:rPr>
          <w:rFonts w:ascii="Times New Roman" w:hAnsi="Times New Roman" w:cs="Times New Roman"/>
          <w:sz w:val="28"/>
        </w:rPr>
        <w:t>я</w:t>
      </w:r>
      <w:r w:rsidRPr="00533F72">
        <w:rPr>
          <w:rFonts w:ascii="Times New Roman" w:hAnsi="Times New Roman" w:cs="Times New Roman"/>
          <w:sz w:val="28"/>
        </w:rPr>
        <w:t xml:space="preserve"> </w:t>
      </w:r>
      <w:r w:rsidR="00FB1298" w:rsidRPr="00533F72">
        <w:rPr>
          <w:rFonts w:ascii="Times New Roman" w:hAnsi="Times New Roman" w:cs="Times New Roman"/>
          <w:sz w:val="28"/>
        </w:rPr>
        <w:t>всего</w:t>
      </w:r>
      <w:r w:rsidRPr="00533F72">
        <w:rPr>
          <w:rFonts w:ascii="Times New Roman" w:hAnsi="Times New Roman" w:cs="Times New Roman"/>
          <w:sz w:val="28"/>
        </w:rPr>
        <w:t xml:space="preserve"> отраслевого комплекса</w:t>
      </w:r>
      <w:r w:rsidR="00FB1298" w:rsidRPr="00533F72">
        <w:rPr>
          <w:rFonts w:ascii="Times New Roman" w:hAnsi="Times New Roman" w:cs="Times New Roman"/>
          <w:sz w:val="28"/>
        </w:rPr>
        <w:t xml:space="preserve"> не только на полное </w:t>
      </w:r>
      <w:r w:rsidRPr="00533F72">
        <w:rPr>
          <w:rFonts w:ascii="Times New Roman" w:hAnsi="Times New Roman" w:cs="Times New Roman"/>
          <w:sz w:val="28"/>
        </w:rPr>
        <w:t>удовлетвор</w:t>
      </w:r>
      <w:r w:rsidR="00FB1298" w:rsidRPr="00533F72">
        <w:rPr>
          <w:rFonts w:ascii="Times New Roman" w:hAnsi="Times New Roman" w:cs="Times New Roman"/>
          <w:sz w:val="28"/>
        </w:rPr>
        <w:t>ением</w:t>
      </w:r>
      <w:r w:rsidRPr="00533F72">
        <w:rPr>
          <w:rFonts w:ascii="Times New Roman" w:hAnsi="Times New Roman" w:cs="Times New Roman"/>
          <w:sz w:val="28"/>
        </w:rPr>
        <w:t xml:space="preserve"> </w:t>
      </w:r>
      <w:r w:rsidR="00FB1298" w:rsidRPr="00533F72">
        <w:rPr>
          <w:rFonts w:ascii="Times New Roman" w:hAnsi="Times New Roman" w:cs="Times New Roman"/>
          <w:sz w:val="28"/>
        </w:rPr>
        <w:t xml:space="preserve">постоянно </w:t>
      </w:r>
      <w:r w:rsidRPr="00533F72">
        <w:rPr>
          <w:rFonts w:ascii="Times New Roman" w:hAnsi="Times New Roman" w:cs="Times New Roman"/>
          <w:sz w:val="28"/>
        </w:rPr>
        <w:t>растущи</w:t>
      </w:r>
      <w:r w:rsidR="00FB1298" w:rsidRPr="00533F72">
        <w:rPr>
          <w:rFonts w:ascii="Times New Roman" w:hAnsi="Times New Roman" w:cs="Times New Roman"/>
          <w:sz w:val="28"/>
        </w:rPr>
        <w:t>х</w:t>
      </w:r>
      <w:r w:rsidRPr="00533F72">
        <w:rPr>
          <w:rFonts w:ascii="Times New Roman" w:hAnsi="Times New Roman" w:cs="Times New Roman"/>
          <w:sz w:val="28"/>
        </w:rPr>
        <w:t xml:space="preserve"> материальны</w:t>
      </w:r>
      <w:r w:rsidR="00FB1298" w:rsidRPr="00533F72">
        <w:rPr>
          <w:rFonts w:ascii="Times New Roman" w:hAnsi="Times New Roman" w:cs="Times New Roman"/>
          <w:sz w:val="28"/>
        </w:rPr>
        <w:t>х</w:t>
      </w:r>
      <w:r w:rsidRPr="00533F72">
        <w:rPr>
          <w:rFonts w:ascii="Times New Roman" w:hAnsi="Times New Roman" w:cs="Times New Roman"/>
          <w:sz w:val="28"/>
        </w:rPr>
        <w:t xml:space="preserve"> и духовны</w:t>
      </w:r>
      <w:r w:rsidR="00FB1298" w:rsidRPr="00533F72">
        <w:rPr>
          <w:rFonts w:ascii="Times New Roman" w:hAnsi="Times New Roman" w:cs="Times New Roman"/>
          <w:sz w:val="28"/>
        </w:rPr>
        <w:t>х</w:t>
      </w:r>
      <w:r w:rsidRPr="00533F72">
        <w:rPr>
          <w:rFonts w:ascii="Times New Roman" w:hAnsi="Times New Roman" w:cs="Times New Roman"/>
          <w:sz w:val="28"/>
        </w:rPr>
        <w:t xml:space="preserve"> потребност</w:t>
      </w:r>
      <w:r w:rsidR="00FB1298" w:rsidRPr="00533F72">
        <w:rPr>
          <w:rFonts w:ascii="Times New Roman" w:hAnsi="Times New Roman" w:cs="Times New Roman"/>
          <w:sz w:val="28"/>
        </w:rPr>
        <w:t>ей общества, но на создание</w:t>
      </w:r>
      <w:r w:rsidRPr="00533F72">
        <w:rPr>
          <w:rFonts w:ascii="Times New Roman" w:hAnsi="Times New Roman" w:cs="Times New Roman"/>
          <w:sz w:val="28"/>
        </w:rPr>
        <w:t xml:space="preserve"> рационально</w:t>
      </w:r>
      <w:r w:rsidR="00FB1298" w:rsidRPr="00533F72">
        <w:rPr>
          <w:rFonts w:ascii="Times New Roman" w:hAnsi="Times New Roman" w:cs="Times New Roman"/>
          <w:sz w:val="28"/>
        </w:rPr>
        <w:t>го</w:t>
      </w:r>
      <w:r w:rsidRPr="00533F72">
        <w:rPr>
          <w:rFonts w:ascii="Times New Roman" w:hAnsi="Times New Roman" w:cs="Times New Roman"/>
          <w:sz w:val="28"/>
        </w:rPr>
        <w:t xml:space="preserve"> и </w:t>
      </w:r>
      <w:r w:rsidR="00FB1298" w:rsidRPr="00533F72">
        <w:rPr>
          <w:rFonts w:ascii="Times New Roman" w:hAnsi="Times New Roman" w:cs="Times New Roman"/>
          <w:sz w:val="28"/>
        </w:rPr>
        <w:t>безопасного для окружающей среды</w:t>
      </w:r>
      <w:r w:rsidRPr="00533F72">
        <w:rPr>
          <w:rFonts w:ascii="Times New Roman" w:hAnsi="Times New Roman" w:cs="Times New Roman"/>
          <w:sz w:val="28"/>
        </w:rPr>
        <w:t xml:space="preserve"> хозяйствовани</w:t>
      </w:r>
      <w:r w:rsidR="00FB1298" w:rsidRPr="00533F72">
        <w:rPr>
          <w:rFonts w:ascii="Times New Roman" w:hAnsi="Times New Roman" w:cs="Times New Roman"/>
          <w:sz w:val="28"/>
        </w:rPr>
        <w:t xml:space="preserve">я. Создание такого </w:t>
      </w:r>
      <w:r w:rsidRPr="00533F72">
        <w:rPr>
          <w:rFonts w:ascii="Times New Roman" w:hAnsi="Times New Roman" w:cs="Times New Roman"/>
          <w:sz w:val="28"/>
        </w:rPr>
        <w:t>высокоэффективно</w:t>
      </w:r>
      <w:r w:rsidR="00FB1298" w:rsidRPr="00533F72">
        <w:rPr>
          <w:rFonts w:ascii="Times New Roman" w:hAnsi="Times New Roman" w:cs="Times New Roman"/>
          <w:sz w:val="28"/>
        </w:rPr>
        <w:t>го</w:t>
      </w:r>
      <w:r w:rsidRPr="00533F72">
        <w:rPr>
          <w:rFonts w:ascii="Times New Roman" w:hAnsi="Times New Roman" w:cs="Times New Roman"/>
          <w:sz w:val="28"/>
        </w:rPr>
        <w:t xml:space="preserve"> сбалансированно</w:t>
      </w:r>
      <w:r w:rsidR="00FB1298" w:rsidRPr="00533F72">
        <w:rPr>
          <w:rFonts w:ascii="Times New Roman" w:hAnsi="Times New Roman" w:cs="Times New Roman"/>
          <w:sz w:val="28"/>
        </w:rPr>
        <w:t>го</w:t>
      </w:r>
      <w:r w:rsidRPr="00533F72">
        <w:rPr>
          <w:rFonts w:ascii="Times New Roman" w:hAnsi="Times New Roman" w:cs="Times New Roman"/>
          <w:sz w:val="28"/>
        </w:rPr>
        <w:t xml:space="preserve"> использовани</w:t>
      </w:r>
      <w:r w:rsidR="00FB1298" w:rsidRPr="00533F72">
        <w:rPr>
          <w:rFonts w:ascii="Times New Roman" w:hAnsi="Times New Roman" w:cs="Times New Roman"/>
          <w:sz w:val="28"/>
        </w:rPr>
        <w:t>я</w:t>
      </w:r>
      <w:r w:rsidRPr="00533F72">
        <w:rPr>
          <w:rFonts w:ascii="Times New Roman" w:hAnsi="Times New Roman" w:cs="Times New Roman"/>
          <w:sz w:val="28"/>
        </w:rPr>
        <w:t xml:space="preserve"> природных ресурсов</w:t>
      </w:r>
      <w:r w:rsidR="00FB1298" w:rsidRPr="00533F72">
        <w:rPr>
          <w:rFonts w:ascii="Times New Roman" w:hAnsi="Times New Roman" w:cs="Times New Roman"/>
          <w:sz w:val="28"/>
        </w:rPr>
        <w:t xml:space="preserve"> </w:t>
      </w:r>
      <w:r w:rsidRPr="00533F72">
        <w:rPr>
          <w:rFonts w:ascii="Times New Roman" w:hAnsi="Times New Roman" w:cs="Times New Roman"/>
          <w:sz w:val="28"/>
        </w:rPr>
        <w:t>созда</w:t>
      </w:r>
      <w:r w:rsidR="00FB1298" w:rsidRPr="00533F72">
        <w:rPr>
          <w:rFonts w:ascii="Times New Roman" w:hAnsi="Times New Roman" w:cs="Times New Roman"/>
          <w:sz w:val="28"/>
        </w:rPr>
        <w:t>ст</w:t>
      </w:r>
      <w:r w:rsidRPr="00533F72">
        <w:rPr>
          <w:rFonts w:ascii="Times New Roman" w:hAnsi="Times New Roman" w:cs="Times New Roman"/>
          <w:sz w:val="28"/>
        </w:rPr>
        <w:t xml:space="preserve"> благоприятные условия </w:t>
      </w:r>
      <w:r w:rsidR="00FB1298" w:rsidRPr="00533F72">
        <w:rPr>
          <w:rFonts w:ascii="Times New Roman" w:hAnsi="Times New Roman" w:cs="Times New Roman"/>
          <w:sz w:val="28"/>
        </w:rPr>
        <w:t xml:space="preserve">для поддержания и развития как </w:t>
      </w:r>
      <w:r w:rsidRPr="00533F72">
        <w:rPr>
          <w:rFonts w:ascii="Times New Roman" w:hAnsi="Times New Roman" w:cs="Times New Roman"/>
          <w:sz w:val="28"/>
        </w:rPr>
        <w:t xml:space="preserve">здоровья населения, </w:t>
      </w:r>
      <w:r w:rsidR="00FB1298" w:rsidRPr="00533F72">
        <w:rPr>
          <w:rFonts w:ascii="Times New Roman" w:hAnsi="Times New Roman" w:cs="Times New Roman"/>
          <w:sz w:val="28"/>
        </w:rPr>
        <w:t xml:space="preserve">так и </w:t>
      </w:r>
      <w:r w:rsidRPr="00533F72">
        <w:rPr>
          <w:rFonts w:ascii="Times New Roman" w:hAnsi="Times New Roman" w:cs="Times New Roman"/>
          <w:sz w:val="28"/>
        </w:rPr>
        <w:t xml:space="preserve">сохранения </w:t>
      </w:r>
      <w:r w:rsidR="00FB1298" w:rsidRPr="00533F72">
        <w:rPr>
          <w:rFonts w:ascii="Times New Roman" w:hAnsi="Times New Roman" w:cs="Times New Roman"/>
          <w:sz w:val="28"/>
        </w:rPr>
        <w:t xml:space="preserve">воспроизводящей функции </w:t>
      </w:r>
      <w:r w:rsidRPr="00533F72">
        <w:rPr>
          <w:rFonts w:ascii="Times New Roman" w:hAnsi="Times New Roman" w:cs="Times New Roman"/>
          <w:sz w:val="28"/>
        </w:rPr>
        <w:t>окружающей природной среды</w:t>
      </w:r>
      <w:r w:rsidR="00FB1298" w:rsidRPr="00533F72">
        <w:rPr>
          <w:rFonts w:ascii="Times New Roman" w:hAnsi="Times New Roman" w:cs="Times New Roman"/>
          <w:sz w:val="28"/>
        </w:rPr>
        <w:t>, а также</w:t>
      </w:r>
      <w:r w:rsidRPr="00533F72">
        <w:rPr>
          <w:rFonts w:ascii="Times New Roman" w:hAnsi="Times New Roman" w:cs="Times New Roman"/>
          <w:sz w:val="28"/>
        </w:rPr>
        <w:t xml:space="preserve"> ресурсного потенциала общественного производства.</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Устойчивое развитие </w:t>
      </w:r>
      <w:r w:rsidR="00FB1298" w:rsidRPr="00533F72">
        <w:rPr>
          <w:rFonts w:ascii="Times New Roman" w:hAnsi="Times New Roman" w:cs="Times New Roman"/>
          <w:sz w:val="28"/>
        </w:rPr>
        <w:t>аграрного и пищевого сектора экономики страны</w:t>
      </w:r>
      <w:r w:rsidRPr="00533F72">
        <w:rPr>
          <w:rFonts w:ascii="Times New Roman" w:hAnsi="Times New Roman" w:cs="Times New Roman"/>
          <w:sz w:val="28"/>
        </w:rPr>
        <w:t xml:space="preserve"> следует интерпретировать как процесс гармоничного развития сельских территорий и субъектов предпринимательства </w:t>
      </w:r>
      <w:r w:rsidR="00FB1298" w:rsidRPr="00533F72">
        <w:rPr>
          <w:rFonts w:ascii="Times New Roman" w:hAnsi="Times New Roman" w:cs="Times New Roman"/>
          <w:sz w:val="28"/>
        </w:rPr>
        <w:t xml:space="preserve">пищевой </w:t>
      </w:r>
      <w:r w:rsidRPr="00533F72">
        <w:rPr>
          <w:rFonts w:ascii="Times New Roman" w:hAnsi="Times New Roman" w:cs="Times New Roman"/>
          <w:sz w:val="28"/>
        </w:rPr>
        <w:t>отрасли через создание соответствующих социальных</w:t>
      </w:r>
      <w:r w:rsidR="00FB1298" w:rsidRPr="00533F72">
        <w:rPr>
          <w:rFonts w:ascii="Times New Roman" w:hAnsi="Times New Roman" w:cs="Times New Roman"/>
          <w:sz w:val="28"/>
        </w:rPr>
        <w:t>, институциональных</w:t>
      </w:r>
      <w:r w:rsidRPr="00533F72">
        <w:rPr>
          <w:rFonts w:ascii="Times New Roman" w:hAnsi="Times New Roman" w:cs="Times New Roman"/>
          <w:sz w:val="28"/>
        </w:rPr>
        <w:t xml:space="preserve"> условий, обеспечение возможности экономического роста без ущерба для окружающей среды. Такое развитие определяет </w:t>
      </w:r>
      <w:r w:rsidR="00524263" w:rsidRPr="00533F72">
        <w:rPr>
          <w:rFonts w:ascii="Times New Roman" w:hAnsi="Times New Roman" w:cs="Times New Roman"/>
          <w:sz w:val="28"/>
        </w:rPr>
        <w:t xml:space="preserve">не только равенство, но даже </w:t>
      </w:r>
      <w:r w:rsidRPr="00533F72">
        <w:rPr>
          <w:rFonts w:ascii="Times New Roman" w:hAnsi="Times New Roman" w:cs="Times New Roman"/>
          <w:sz w:val="28"/>
        </w:rPr>
        <w:t>приоритет экологии над экономикой, а его обеспечение предусматривает согласованное и сбалансированное сосуществование экологической, экономической и социальной сфер [</w:t>
      </w:r>
      <w:r w:rsidR="002B5234" w:rsidRPr="00533F72">
        <w:rPr>
          <w:rFonts w:ascii="Times New Roman" w:hAnsi="Times New Roman" w:cs="Times New Roman"/>
          <w:sz w:val="28"/>
        </w:rPr>
        <w:t>1</w:t>
      </w:r>
      <w:r w:rsidR="00B325AE">
        <w:rPr>
          <w:rFonts w:ascii="Times New Roman" w:hAnsi="Times New Roman" w:cs="Times New Roman"/>
          <w:sz w:val="28"/>
        </w:rPr>
        <w:t>22</w:t>
      </w:r>
      <w:r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Насущной проблемой </w:t>
      </w:r>
      <w:r w:rsidR="009718C0" w:rsidRPr="00533F72">
        <w:rPr>
          <w:rFonts w:ascii="Times New Roman" w:hAnsi="Times New Roman" w:cs="Times New Roman"/>
          <w:sz w:val="28"/>
        </w:rPr>
        <w:t>пищево</w:t>
      </w:r>
      <w:r w:rsidR="007C1281">
        <w:rPr>
          <w:rFonts w:ascii="Times New Roman" w:hAnsi="Times New Roman" w:cs="Times New Roman"/>
          <w:sz w:val="28"/>
        </w:rPr>
        <w:t xml:space="preserve">й </w:t>
      </w:r>
      <w:r w:rsidR="000C48BD">
        <w:rPr>
          <w:rFonts w:ascii="Times New Roman" w:hAnsi="Times New Roman" w:cs="Times New Roman"/>
          <w:sz w:val="28"/>
        </w:rPr>
        <w:t xml:space="preserve">промышленности </w:t>
      </w:r>
      <w:r w:rsidR="000C48BD" w:rsidRPr="00533F72">
        <w:rPr>
          <w:rFonts w:ascii="Times New Roman" w:hAnsi="Times New Roman" w:cs="Times New Roman"/>
          <w:sz w:val="28"/>
        </w:rPr>
        <w:t>международного</w:t>
      </w:r>
      <w:r w:rsidRPr="00533F72">
        <w:rPr>
          <w:rFonts w:ascii="Times New Roman" w:hAnsi="Times New Roman" w:cs="Times New Roman"/>
          <w:sz w:val="28"/>
        </w:rPr>
        <w:t xml:space="preserve"> и национального уровня, препятствующей устойчивому развитию, является:</w:t>
      </w:r>
    </w:p>
    <w:p w:rsidR="00CD5D93" w:rsidRPr="00533F72" w:rsidRDefault="00CD5D93" w:rsidP="00CD5D93">
      <w:pPr>
        <w:pStyle w:val="a7"/>
        <w:numPr>
          <w:ilvl w:val="0"/>
          <w:numId w:val="28"/>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отсутствие прогрессивных технологий в аграрной</w:t>
      </w:r>
      <w:r w:rsidR="007C1281">
        <w:rPr>
          <w:rFonts w:ascii="Times New Roman" w:hAnsi="Times New Roman" w:cs="Times New Roman"/>
          <w:sz w:val="28"/>
        </w:rPr>
        <w:t xml:space="preserve"> (поставщики сырья)</w:t>
      </w:r>
      <w:r w:rsidRPr="00533F72">
        <w:rPr>
          <w:rFonts w:ascii="Times New Roman" w:hAnsi="Times New Roman" w:cs="Times New Roman"/>
          <w:sz w:val="28"/>
        </w:rPr>
        <w:t xml:space="preserve"> </w:t>
      </w:r>
      <w:r w:rsidR="009718C0" w:rsidRPr="00533F72">
        <w:rPr>
          <w:rFonts w:ascii="Times New Roman" w:hAnsi="Times New Roman" w:cs="Times New Roman"/>
          <w:sz w:val="28"/>
        </w:rPr>
        <w:t xml:space="preserve">и пищевой </w:t>
      </w:r>
      <w:r w:rsidRPr="00533F72">
        <w:rPr>
          <w:rFonts w:ascii="Times New Roman" w:hAnsi="Times New Roman" w:cs="Times New Roman"/>
          <w:sz w:val="28"/>
        </w:rPr>
        <w:t xml:space="preserve">промышленности, несоблюдение научно обоснованных </w:t>
      </w:r>
      <w:r w:rsidR="009718C0" w:rsidRPr="00533F72">
        <w:rPr>
          <w:rFonts w:ascii="Times New Roman" w:hAnsi="Times New Roman" w:cs="Times New Roman"/>
          <w:sz w:val="28"/>
        </w:rPr>
        <w:t>методов и технологий выработки и переработки пищевого сырья и продуктов</w:t>
      </w:r>
      <w:r w:rsidRPr="00533F72">
        <w:rPr>
          <w:rFonts w:ascii="Times New Roman" w:hAnsi="Times New Roman" w:cs="Times New Roman"/>
          <w:sz w:val="28"/>
        </w:rPr>
        <w:t>;</w:t>
      </w:r>
    </w:p>
    <w:p w:rsidR="00CD5D93" w:rsidRPr="00533F72" w:rsidRDefault="00CD5D93" w:rsidP="00CD5D93">
      <w:pPr>
        <w:pStyle w:val="a7"/>
        <w:numPr>
          <w:ilvl w:val="0"/>
          <w:numId w:val="28"/>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низкие нормы </w:t>
      </w:r>
      <w:r w:rsidR="009718C0" w:rsidRPr="00533F72">
        <w:rPr>
          <w:rFonts w:ascii="Times New Roman" w:hAnsi="Times New Roman" w:cs="Times New Roman"/>
          <w:sz w:val="28"/>
        </w:rPr>
        <w:t>использования вторичного органического сырья и материалов</w:t>
      </w:r>
      <w:r w:rsidRPr="00533F72">
        <w:rPr>
          <w:rFonts w:ascii="Times New Roman" w:hAnsi="Times New Roman" w:cs="Times New Roman"/>
          <w:sz w:val="28"/>
        </w:rPr>
        <w:t>;</w:t>
      </w:r>
    </w:p>
    <w:p w:rsidR="00CD5D93" w:rsidRPr="00533F72" w:rsidRDefault="00CD5D93" w:rsidP="00CD5D93">
      <w:pPr>
        <w:pStyle w:val="a7"/>
        <w:numPr>
          <w:ilvl w:val="0"/>
          <w:numId w:val="28"/>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нарушени</w:t>
      </w:r>
      <w:r w:rsidR="005A0FE6">
        <w:rPr>
          <w:rFonts w:ascii="Times New Roman" w:hAnsi="Times New Roman" w:cs="Times New Roman"/>
          <w:sz w:val="28"/>
        </w:rPr>
        <w:t>е</w:t>
      </w:r>
      <w:r w:rsidRPr="00533F72">
        <w:rPr>
          <w:rFonts w:ascii="Times New Roman" w:hAnsi="Times New Roman" w:cs="Times New Roman"/>
          <w:sz w:val="28"/>
        </w:rPr>
        <w:t xml:space="preserve"> технологи</w:t>
      </w:r>
      <w:r w:rsidR="007C1281">
        <w:rPr>
          <w:rFonts w:ascii="Times New Roman" w:hAnsi="Times New Roman" w:cs="Times New Roman"/>
          <w:sz w:val="28"/>
        </w:rPr>
        <w:t>й</w:t>
      </w:r>
      <w:r w:rsidRPr="00533F72">
        <w:rPr>
          <w:rFonts w:ascii="Times New Roman" w:hAnsi="Times New Roman" w:cs="Times New Roman"/>
          <w:sz w:val="28"/>
        </w:rPr>
        <w:t xml:space="preserve"> применения</w:t>
      </w:r>
      <w:r w:rsidR="009718C0" w:rsidRPr="00533F72">
        <w:rPr>
          <w:rFonts w:ascii="Times New Roman" w:hAnsi="Times New Roman" w:cs="Times New Roman"/>
          <w:sz w:val="28"/>
        </w:rPr>
        <w:t xml:space="preserve"> химических добавок, ароматизаторов и красителей</w:t>
      </w:r>
      <w:r w:rsidRPr="00533F72">
        <w:rPr>
          <w:rFonts w:ascii="Times New Roman" w:hAnsi="Times New Roman" w:cs="Times New Roman"/>
          <w:sz w:val="28"/>
        </w:rPr>
        <w:t>;</w:t>
      </w:r>
    </w:p>
    <w:p w:rsidR="00CD5D93" w:rsidRDefault="00CD5D93" w:rsidP="00CD5D93">
      <w:pPr>
        <w:pStyle w:val="a7"/>
        <w:numPr>
          <w:ilvl w:val="0"/>
          <w:numId w:val="28"/>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широкое распространение </w:t>
      </w:r>
      <w:r w:rsidR="005A0FE6">
        <w:rPr>
          <w:rFonts w:ascii="Times New Roman" w:hAnsi="Times New Roman" w:cs="Times New Roman"/>
          <w:sz w:val="28"/>
        </w:rPr>
        <w:t>генно - модифицированных продуктов</w:t>
      </w:r>
      <w:r w:rsidRPr="00533F72">
        <w:rPr>
          <w:rFonts w:ascii="Times New Roman" w:hAnsi="Times New Roman" w:cs="Times New Roman"/>
          <w:sz w:val="28"/>
        </w:rPr>
        <w:t>;</w:t>
      </w:r>
    </w:p>
    <w:p w:rsidR="005A0FE6" w:rsidRPr="00533F72" w:rsidRDefault="005A0FE6" w:rsidP="00CD5D93">
      <w:pPr>
        <w:pStyle w:val="a7"/>
        <w:numPr>
          <w:ilvl w:val="0"/>
          <w:numId w:val="28"/>
        </w:numPr>
        <w:spacing w:after="0" w:line="240" w:lineRule="auto"/>
        <w:ind w:left="0" w:firstLine="709"/>
        <w:jc w:val="both"/>
        <w:rPr>
          <w:rFonts w:ascii="Times New Roman" w:hAnsi="Times New Roman" w:cs="Times New Roman"/>
          <w:sz w:val="28"/>
        </w:rPr>
      </w:pPr>
      <w:r>
        <w:rPr>
          <w:rFonts w:ascii="Times New Roman" w:hAnsi="Times New Roman" w:cs="Times New Roman"/>
          <w:sz w:val="28"/>
        </w:rPr>
        <w:t>отсутствие стандартов качества пищи как показателя качества жизни населения;</w:t>
      </w:r>
    </w:p>
    <w:p w:rsidR="002E7DDA" w:rsidRPr="00533F72" w:rsidRDefault="002E7DDA" w:rsidP="00CD5D93">
      <w:pPr>
        <w:pStyle w:val="a7"/>
        <w:numPr>
          <w:ilvl w:val="0"/>
          <w:numId w:val="28"/>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использование устаревшей техники и технологий;   </w:t>
      </w:r>
    </w:p>
    <w:p w:rsidR="00CD5D93" w:rsidRPr="00533F72" w:rsidRDefault="009718C0" w:rsidP="00CD5D93">
      <w:pPr>
        <w:pStyle w:val="a7"/>
        <w:numPr>
          <w:ilvl w:val="0"/>
          <w:numId w:val="28"/>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увеличение </w:t>
      </w:r>
      <w:r w:rsidR="002E7DDA" w:rsidRPr="00533F72">
        <w:rPr>
          <w:rFonts w:ascii="Times New Roman" w:hAnsi="Times New Roman" w:cs="Times New Roman"/>
          <w:sz w:val="28"/>
        </w:rPr>
        <w:t xml:space="preserve">вредных </w:t>
      </w:r>
      <w:r w:rsidRPr="00533F72">
        <w:rPr>
          <w:rFonts w:ascii="Times New Roman" w:hAnsi="Times New Roman" w:cs="Times New Roman"/>
          <w:sz w:val="28"/>
        </w:rPr>
        <w:t xml:space="preserve">сбросов </w:t>
      </w:r>
      <w:r w:rsidR="002E7DDA" w:rsidRPr="00533F72">
        <w:rPr>
          <w:rFonts w:ascii="Times New Roman" w:hAnsi="Times New Roman" w:cs="Times New Roman"/>
          <w:sz w:val="28"/>
        </w:rPr>
        <w:t>в водные ресурсы и выбросов в атмосферу от предприятий пищевой промышленности</w:t>
      </w:r>
      <w:r w:rsidR="00CD5D93" w:rsidRPr="00533F72">
        <w:rPr>
          <w:rFonts w:ascii="Times New Roman" w:hAnsi="Times New Roman" w:cs="Times New Roman"/>
          <w:sz w:val="28"/>
        </w:rPr>
        <w:t>.</w:t>
      </w:r>
    </w:p>
    <w:p w:rsidR="00CD5D93" w:rsidRPr="00533F72" w:rsidRDefault="00CD5D93" w:rsidP="002E7DDA">
      <w:pPr>
        <w:spacing w:after="0" w:line="240" w:lineRule="auto"/>
        <w:ind w:firstLine="708"/>
        <w:jc w:val="both"/>
        <w:rPr>
          <w:rFonts w:ascii="Times New Roman" w:hAnsi="Times New Roman" w:cs="Times New Roman"/>
          <w:sz w:val="28"/>
        </w:rPr>
      </w:pPr>
      <w:r w:rsidRPr="00533F72">
        <w:rPr>
          <w:rFonts w:ascii="Times New Roman" w:hAnsi="Times New Roman" w:cs="Times New Roman"/>
          <w:sz w:val="28"/>
        </w:rPr>
        <w:t xml:space="preserve">Уровень развития </w:t>
      </w:r>
      <w:r w:rsidR="002E7DDA" w:rsidRPr="00533F72">
        <w:rPr>
          <w:rFonts w:ascii="Times New Roman" w:hAnsi="Times New Roman" w:cs="Times New Roman"/>
          <w:sz w:val="28"/>
        </w:rPr>
        <w:t>пищевого производства</w:t>
      </w:r>
      <w:r w:rsidRPr="00533F72">
        <w:rPr>
          <w:rFonts w:ascii="Times New Roman" w:hAnsi="Times New Roman" w:cs="Times New Roman"/>
          <w:sz w:val="28"/>
        </w:rPr>
        <w:t xml:space="preserve"> в некоторых регионах </w:t>
      </w:r>
      <w:r w:rsidR="002E7DDA" w:rsidRPr="00533F72">
        <w:rPr>
          <w:rFonts w:ascii="Times New Roman" w:hAnsi="Times New Roman" w:cs="Times New Roman"/>
          <w:sz w:val="28"/>
        </w:rPr>
        <w:t>Казахстана</w:t>
      </w:r>
      <w:r w:rsidRPr="00533F72">
        <w:rPr>
          <w:rFonts w:ascii="Times New Roman" w:hAnsi="Times New Roman" w:cs="Times New Roman"/>
          <w:sz w:val="28"/>
        </w:rPr>
        <w:t xml:space="preserve"> </w:t>
      </w:r>
      <w:r w:rsidR="002E7DDA" w:rsidRPr="00533F72">
        <w:rPr>
          <w:rFonts w:ascii="Times New Roman" w:hAnsi="Times New Roman" w:cs="Times New Roman"/>
          <w:sz w:val="28"/>
        </w:rPr>
        <w:t xml:space="preserve">(особенно в южных регионах) </w:t>
      </w:r>
      <w:r w:rsidRPr="00533F72">
        <w:rPr>
          <w:rFonts w:ascii="Times New Roman" w:hAnsi="Times New Roman" w:cs="Times New Roman"/>
          <w:sz w:val="28"/>
        </w:rPr>
        <w:t>является недостаточным для обеспечения потребностей населения в качественных продуктах питания, а производство многих видов продукции является убыточным или приносит очень низкую прибыль. Кроме того, текущие меры карантинных ограничений в сфере ведени</w:t>
      </w:r>
      <w:r w:rsidR="002E7DDA" w:rsidRPr="00533F72">
        <w:rPr>
          <w:rFonts w:ascii="Times New Roman" w:hAnsi="Times New Roman" w:cs="Times New Roman"/>
          <w:sz w:val="28"/>
        </w:rPr>
        <w:t>я</w:t>
      </w:r>
      <w:r w:rsidRPr="00533F72">
        <w:rPr>
          <w:rFonts w:ascii="Times New Roman" w:hAnsi="Times New Roman" w:cs="Times New Roman"/>
          <w:sz w:val="28"/>
        </w:rPr>
        <w:t xml:space="preserve"> </w:t>
      </w:r>
      <w:r w:rsidR="002E7DDA" w:rsidRPr="00533F72">
        <w:rPr>
          <w:rFonts w:ascii="Times New Roman" w:hAnsi="Times New Roman" w:cs="Times New Roman"/>
          <w:sz w:val="28"/>
        </w:rPr>
        <w:t xml:space="preserve">пищевой </w:t>
      </w:r>
      <w:r w:rsidR="000C48BD" w:rsidRPr="00533F72">
        <w:rPr>
          <w:rFonts w:ascii="Times New Roman" w:hAnsi="Times New Roman" w:cs="Times New Roman"/>
          <w:sz w:val="28"/>
        </w:rPr>
        <w:t>промышленности показали</w:t>
      </w:r>
      <w:r w:rsidRPr="00533F72">
        <w:rPr>
          <w:rFonts w:ascii="Times New Roman" w:hAnsi="Times New Roman" w:cs="Times New Roman"/>
          <w:sz w:val="28"/>
        </w:rPr>
        <w:t xml:space="preserve">, что у </w:t>
      </w:r>
      <w:r w:rsidR="002E7DDA" w:rsidRPr="00533F72">
        <w:rPr>
          <w:rFonts w:ascii="Times New Roman" w:hAnsi="Times New Roman" w:cs="Times New Roman"/>
          <w:sz w:val="28"/>
        </w:rPr>
        <w:t xml:space="preserve">субъектов предпринимательства </w:t>
      </w:r>
      <w:r w:rsidRPr="00533F72">
        <w:rPr>
          <w:rFonts w:ascii="Times New Roman" w:hAnsi="Times New Roman" w:cs="Times New Roman"/>
          <w:sz w:val="28"/>
        </w:rPr>
        <w:t xml:space="preserve">недостаточно </w:t>
      </w:r>
      <w:r w:rsidR="002E7DDA" w:rsidRPr="00533F72">
        <w:rPr>
          <w:rFonts w:ascii="Times New Roman" w:hAnsi="Times New Roman" w:cs="Times New Roman"/>
          <w:sz w:val="28"/>
        </w:rPr>
        <w:t xml:space="preserve">финансовых </w:t>
      </w:r>
      <w:r w:rsidRPr="00533F72">
        <w:rPr>
          <w:rFonts w:ascii="Times New Roman" w:hAnsi="Times New Roman" w:cs="Times New Roman"/>
          <w:sz w:val="28"/>
        </w:rPr>
        <w:t xml:space="preserve">средств для обеспечения надлежащего развития отрасли в кризисных условиях, а также для внедрения нововведений для перманентного повышения качества </w:t>
      </w:r>
      <w:r w:rsidR="003D1CDD" w:rsidRPr="00533F72">
        <w:rPr>
          <w:rFonts w:ascii="Times New Roman" w:hAnsi="Times New Roman" w:cs="Times New Roman"/>
          <w:sz w:val="28"/>
        </w:rPr>
        <w:t>изделий,</w:t>
      </w:r>
      <w:r w:rsidRPr="00533F72">
        <w:rPr>
          <w:rFonts w:ascii="Times New Roman" w:hAnsi="Times New Roman" w:cs="Times New Roman"/>
          <w:sz w:val="28"/>
        </w:rPr>
        <w:t xml:space="preserve"> производства, </w:t>
      </w:r>
      <w:r w:rsidR="003D1CDD" w:rsidRPr="00533F72">
        <w:rPr>
          <w:rFonts w:ascii="Times New Roman" w:hAnsi="Times New Roman" w:cs="Times New Roman"/>
          <w:sz w:val="28"/>
        </w:rPr>
        <w:t>сниж</w:t>
      </w:r>
      <w:r w:rsidRPr="00533F72">
        <w:rPr>
          <w:rFonts w:ascii="Times New Roman" w:hAnsi="Times New Roman" w:cs="Times New Roman"/>
          <w:sz w:val="28"/>
        </w:rPr>
        <w:t>ения вредного воздействия на окружающую среду.</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w:t>
      </w:r>
      <w:r w:rsidR="002E7DDA" w:rsidRPr="00533F72">
        <w:rPr>
          <w:rFonts w:ascii="Times New Roman" w:hAnsi="Times New Roman" w:cs="Times New Roman"/>
          <w:sz w:val="28"/>
        </w:rPr>
        <w:t xml:space="preserve">им образом, можно сделать вывод, что </w:t>
      </w:r>
      <w:r w:rsidRPr="00533F72">
        <w:rPr>
          <w:rFonts w:ascii="Times New Roman" w:hAnsi="Times New Roman" w:cs="Times New Roman"/>
          <w:sz w:val="28"/>
        </w:rPr>
        <w:t xml:space="preserve">современные </w:t>
      </w:r>
      <w:r w:rsidR="002E7DDA" w:rsidRPr="00533F72">
        <w:rPr>
          <w:rFonts w:ascii="Times New Roman" w:hAnsi="Times New Roman" w:cs="Times New Roman"/>
          <w:sz w:val="28"/>
        </w:rPr>
        <w:t xml:space="preserve">тенденции </w:t>
      </w:r>
      <w:r w:rsidRPr="00533F72">
        <w:rPr>
          <w:rFonts w:ascii="Times New Roman" w:hAnsi="Times New Roman" w:cs="Times New Roman"/>
          <w:sz w:val="28"/>
        </w:rPr>
        <w:t xml:space="preserve"> развития национально</w:t>
      </w:r>
      <w:r w:rsidR="005A0FE6">
        <w:rPr>
          <w:rFonts w:ascii="Times New Roman" w:hAnsi="Times New Roman" w:cs="Times New Roman"/>
          <w:sz w:val="28"/>
        </w:rPr>
        <w:t xml:space="preserve">й экономики </w:t>
      </w:r>
      <w:r w:rsidRPr="00533F72">
        <w:rPr>
          <w:rFonts w:ascii="Times New Roman" w:hAnsi="Times New Roman" w:cs="Times New Roman"/>
          <w:sz w:val="28"/>
        </w:rPr>
        <w:t xml:space="preserve">как в технико-технологическом, так и социально-экономическом отношении не в полной мере обеспечивают рациональное </w:t>
      </w:r>
      <w:r w:rsidR="002E7DDA" w:rsidRPr="00533F72">
        <w:rPr>
          <w:rFonts w:ascii="Times New Roman" w:hAnsi="Times New Roman" w:cs="Times New Roman"/>
          <w:sz w:val="28"/>
        </w:rPr>
        <w:t>хозяйствование</w:t>
      </w:r>
      <w:r w:rsidRPr="00533F72">
        <w:rPr>
          <w:rFonts w:ascii="Times New Roman" w:hAnsi="Times New Roman" w:cs="Times New Roman"/>
          <w:sz w:val="28"/>
        </w:rPr>
        <w:t xml:space="preserve">, </w:t>
      </w:r>
      <w:r w:rsidR="002E7DDA" w:rsidRPr="00533F72">
        <w:rPr>
          <w:rFonts w:ascii="Times New Roman" w:hAnsi="Times New Roman" w:cs="Times New Roman"/>
          <w:sz w:val="28"/>
        </w:rPr>
        <w:t xml:space="preserve">обеспечивающее </w:t>
      </w:r>
      <w:r w:rsidRPr="00533F72">
        <w:rPr>
          <w:rFonts w:ascii="Times New Roman" w:hAnsi="Times New Roman" w:cs="Times New Roman"/>
          <w:sz w:val="28"/>
        </w:rPr>
        <w:t xml:space="preserve">устойчивое развитие, </w:t>
      </w:r>
      <w:r w:rsidR="002E7DDA" w:rsidRPr="00533F72">
        <w:rPr>
          <w:rFonts w:ascii="Times New Roman" w:hAnsi="Times New Roman" w:cs="Times New Roman"/>
          <w:sz w:val="28"/>
        </w:rPr>
        <w:t xml:space="preserve">тем самым снижая </w:t>
      </w:r>
      <w:r w:rsidRPr="00533F72">
        <w:rPr>
          <w:rFonts w:ascii="Times New Roman" w:hAnsi="Times New Roman" w:cs="Times New Roman"/>
          <w:sz w:val="28"/>
        </w:rPr>
        <w:t>эффективно</w:t>
      </w:r>
      <w:r w:rsidR="002E7DDA" w:rsidRPr="00533F72">
        <w:rPr>
          <w:rFonts w:ascii="Times New Roman" w:hAnsi="Times New Roman" w:cs="Times New Roman"/>
          <w:sz w:val="28"/>
        </w:rPr>
        <w:t xml:space="preserve">сть и </w:t>
      </w:r>
      <w:r w:rsidRPr="00533F72">
        <w:rPr>
          <w:rFonts w:ascii="Times New Roman" w:hAnsi="Times New Roman" w:cs="Times New Roman"/>
          <w:sz w:val="28"/>
        </w:rPr>
        <w:t>конкурентоспособно</w:t>
      </w:r>
      <w:r w:rsidR="002E7DDA" w:rsidRPr="00533F72">
        <w:rPr>
          <w:rFonts w:ascii="Times New Roman" w:hAnsi="Times New Roman" w:cs="Times New Roman"/>
          <w:sz w:val="28"/>
        </w:rPr>
        <w:t>сть</w:t>
      </w:r>
      <w:r w:rsidRPr="00533F72">
        <w:rPr>
          <w:rFonts w:ascii="Times New Roman" w:hAnsi="Times New Roman" w:cs="Times New Roman"/>
          <w:sz w:val="28"/>
        </w:rPr>
        <w:t xml:space="preserve"> </w:t>
      </w:r>
      <w:r w:rsidR="005A0FE6">
        <w:rPr>
          <w:rFonts w:ascii="Times New Roman" w:hAnsi="Times New Roman" w:cs="Times New Roman"/>
          <w:sz w:val="28"/>
        </w:rPr>
        <w:t xml:space="preserve">пищевой </w:t>
      </w:r>
      <w:r w:rsidR="002E7DDA" w:rsidRPr="00533F72">
        <w:rPr>
          <w:rFonts w:ascii="Times New Roman" w:hAnsi="Times New Roman" w:cs="Times New Roman"/>
          <w:sz w:val="28"/>
        </w:rPr>
        <w:t xml:space="preserve">отрасли </w:t>
      </w:r>
      <w:r w:rsidRPr="00533F72">
        <w:rPr>
          <w:rFonts w:ascii="Times New Roman" w:hAnsi="Times New Roman" w:cs="Times New Roman"/>
          <w:sz w:val="28"/>
        </w:rPr>
        <w:t xml:space="preserve">на международном рынке. Устойчивое развитие должно реализовываться в рамках надлежащего функционирования рыночной системы и государственного регулирования экономики, </w:t>
      </w:r>
      <w:r w:rsidR="002E7DDA" w:rsidRPr="00533F72">
        <w:rPr>
          <w:rFonts w:ascii="Times New Roman" w:hAnsi="Times New Roman" w:cs="Times New Roman"/>
          <w:sz w:val="28"/>
        </w:rPr>
        <w:t xml:space="preserve">а также активного использования инновационного потенциала всех участников экономического процесса и </w:t>
      </w:r>
      <w:r w:rsidRPr="00533F72">
        <w:rPr>
          <w:rFonts w:ascii="Times New Roman" w:hAnsi="Times New Roman" w:cs="Times New Roman"/>
          <w:sz w:val="28"/>
        </w:rPr>
        <w:t>координации действий во всех сферах жизни общества.</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Основными принципами реформирования экономики в </w:t>
      </w:r>
      <w:r w:rsidR="002E7DDA" w:rsidRPr="00533F72">
        <w:rPr>
          <w:rFonts w:ascii="Times New Roman" w:hAnsi="Times New Roman" w:cs="Times New Roman"/>
          <w:sz w:val="28"/>
        </w:rPr>
        <w:t xml:space="preserve">пищевой </w:t>
      </w:r>
      <w:r w:rsidR="005A0FE6">
        <w:rPr>
          <w:rFonts w:ascii="Times New Roman" w:hAnsi="Times New Roman" w:cs="Times New Roman"/>
          <w:sz w:val="28"/>
        </w:rPr>
        <w:t>промышленности, как на уровне макроэкономики, так и на микроэкономическом уровне, в контексте, ин</w:t>
      </w:r>
      <w:r w:rsidRPr="00533F72">
        <w:rPr>
          <w:rFonts w:ascii="Times New Roman" w:hAnsi="Times New Roman" w:cs="Times New Roman"/>
          <w:sz w:val="28"/>
        </w:rPr>
        <w:t>новационного развития, с нашей точки зрения, должны стать:</w:t>
      </w:r>
    </w:p>
    <w:p w:rsidR="00CD5D93" w:rsidRPr="00533F72" w:rsidRDefault="00CD5D93" w:rsidP="00CD5D93">
      <w:pPr>
        <w:pStyle w:val="a7"/>
        <w:numPr>
          <w:ilvl w:val="0"/>
          <w:numId w:val="2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Внедрение экологически обоснованных и адаптированных к местным условиям </w:t>
      </w:r>
      <w:r w:rsidR="002E7DDA" w:rsidRPr="00533F72">
        <w:rPr>
          <w:rFonts w:ascii="Times New Roman" w:hAnsi="Times New Roman" w:cs="Times New Roman"/>
          <w:sz w:val="28"/>
        </w:rPr>
        <w:t xml:space="preserve">пищевого производства </w:t>
      </w:r>
      <w:r w:rsidRPr="00533F72">
        <w:rPr>
          <w:rFonts w:ascii="Times New Roman" w:hAnsi="Times New Roman" w:cs="Times New Roman"/>
          <w:sz w:val="28"/>
        </w:rPr>
        <w:t>технологий</w:t>
      </w:r>
      <w:r w:rsidR="002E7DDA" w:rsidRPr="00533F72">
        <w:rPr>
          <w:rFonts w:ascii="Times New Roman" w:hAnsi="Times New Roman" w:cs="Times New Roman"/>
          <w:sz w:val="28"/>
        </w:rPr>
        <w:t xml:space="preserve"> переработки пищевого сырья</w:t>
      </w:r>
      <w:r w:rsidRPr="00533F72">
        <w:rPr>
          <w:rFonts w:ascii="Times New Roman" w:hAnsi="Times New Roman" w:cs="Times New Roman"/>
          <w:sz w:val="28"/>
        </w:rPr>
        <w:t>.</w:t>
      </w:r>
    </w:p>
    <w:p w:rsidR="00CD5D93" w:rsidRPr="00533F72" w:rsidRDefault="00CD5D93" w:rsidP="00CD5D93">
      <w:pPr>
        <w:pStyle w:val="a7"/>
        <w:numPr>
          <w:ilvl w:val="0"/>
          <w:numId w:val="2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Расширенное внедрение </w:t>
      </w:r>
      <w:r w:rsidR="00F05FE5" w:rsidRPr="00533F72">
        <w:rPr>
          <w:rFonts w:ascii="Times New Roman" w:hAnsi="Times New Roman" w:cs="Times New Roman"/>
          <w:sz w:val="28"/>
        </w:rPr>
        <w:t>ресурсосберегающих техно</w:t>
      </w:r>
      <w:r w:rsidR="00662160" w:rsidRPr="00533F72">
        <w:rPr>
          <w:rFonts w:ascii="Times New Roman" w:hAnsi="Times New Roman" w:cs="Times New Roman"/>
          <w:sz w:val="28"/>
        </w:rPr>
        <w:t>л</w:t>
      </w:r>
      <w:r w:rsidR="00F05FE5" w:rsidRPr="00533F72">
        <w:rPr>
          <w:rFonts w:ascii="Times New Roman" w:hAnsi="Times New Roman" w:cs="Times New Roman"/>
          <w:sz w:val="28"/>
        </w:rPr>
        <w:t xml:space="preserve">огий на предприятиях пищевой </w:t>
      </w:r>
      <w:r w:rsidR="000C48BD">
        <w:rPr>
          <w:rFonts w:ascii="Times New Roman" w:hAnsi="Times New Roman" w:cs="Times New Roman"/>
          <w:sz w:val="28"/>
        </w:rPr>
        <w:t xml:space="preserve">промышленности, </w:t>
      </w:r>
      <w:r w:rsidR="000C48BD" w:rsidRPr="00533F72">
        <w:rPr>
          <w:rFonts w:ascii="Times New Roman" w:hAnsi="Times New Roman" w:cs="Times New Roman"/>
          <w:sz w:val="28"/>
        </w:rPr>
        <w:t>обеспечивающих</w:t>
      </w:r>
      <w:r w:rsidR="00F05FE5" w:rsidRPr="00533F72">
        <w:rPr>
          <w:rFonts w:ascii="Times New Roman" w:hAnsi="Times New Roman" w:cs="Times New Roman"/>
          <w:sz w:val="28"/>
        </w:rPr>
        <w:t xml:space="preserve"> полную переработку сырья и активное применение вторичного сырья (отходов производства) при выработке продуктов питания</w:t>
      </w:r>
      <w:r w:rsidRPr="00533F72">
        <w:rPr>
          <w:rFonts w:ascii="Times New Roman" w:hAnsi="Times New Roman" w:cs="Times New Roman"/>
          <w:sz w:val="28"/>
        </w:rPr>
        <w:t>;</w:t>
      </w:r>
    </w:p>
    <w:p w:rsidR="00CD5D93" w:rsidRPr="00533F72" w:rsidRDefault="00F05FE5" w:rsidP="00CD5D93">
      <w:pPr>
        <w:pStyle w:val="a7"/>
        <w:numPr>
          <w:ilvl w:val="0"/>
          <w:numId w:val="2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Повышение производительности </w:t>
      </w:r>
      <w:r w:rsidR="00114743">
        <w:rPr>
          <w:rFonts w:ascii="Times New Roman" w:hAnsi="Times New Roman" w:cs="Times New Roman"/>
          <w:sz w:val="28"/>
        </w:rPr>
        <w:t xml:space="preserve">и </w:t>
      </w:r>
      <w:r w:rsidR="00114743" w:rsidRPr="00533F72">
        <w:rPr>
          <w:rFonts w:ascii="Times New Roman" w:hAnsi="Times New Roman" w:cs="Times New Roman"/>
          <w:sz w:val="28"/>
        </w:rPr>
        <w:t xml:space="preserve">продуктивности </w:t>
      </w:r>
      <w:r w:rsidRPr="00533F72">
        <w:rPr>
          <w:rFonts w:ascii="Times New Roman" w:hAnsi="Times New Roman" w:cs="Times New Roman"/>
          <w:sz w:val="28"/>
        </w:rPr>
        <w:t xml:space="preserve">труда на предприятиях </w:t>
      </w:r>
      <w:r w:rsidR="006852A8" w:rsidRPr="00533F72">
        <w:rPr>
          <w:rFonts w:ascii="Times New Roman" w:hAnsi="Times New Roman" w:cs="Times New Roman"/>
          <w:sz w:val="28"/>
        </w:rPr>
        <w:t>за счет внедрения новых технологических линий, техники, оборудования, а также цифровых средств</w:t>
      </w:r>
      <w:r w:rsidR="00CD5D93" w:rsidRPr="00533F72">
        <w:rPr>
          <w:rFonts w:ascii="Times New Roman" w:hAnsi="Times New Roman" w:cs="Times New Roman"/>
          <w:sz w:val="28"/>
        </w:rPr>
        <w:t>.</w:t>
      </w:r>
    </w:p>
    <w:p w:rsidR="00CD5D93" w:rsidRPr="00533F72" w:rsidRDefault="00CD5D93" w:rsidP="00CD5D93">
      <w:pPr>
        <w:pStyle w:val="a7"/>
        <w:numPr>
          <w:ilvl w:val="0"/>
          <w:numId w:val="2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Увеличение объемов производства высококачественных продуктов питания, обоснованных изменением структуры питания населения, а также обеспечение контроля качества сельскохозяйственно</w:t>
      </w:r>
      <w:r w:rsidR="006852A8" w:rsidRPr="00533F72">
        <w:rPr>
          <w:rFonts w:ascii="Times New Roman" w:hAnsi="Times New Roman" w:cs="Times New Roman"/>
          <w:sz w:val="28"/>
        </w:rPr>
        <w:t>го сырья</w:t>
      </w:r>
      <w:r w:rsidRPr="00533F72">
        <w:rPr>
          <w:rFonts w:ascii="Times New Roman" w:hAnsi="Times New Roman" w:cs="Times New Roman"/>
          <w:sz w:val="28"/>
        </w:rPr>
        <w:t>.</w:t>
      </w:r>
    </w:p>
    <w:p w:rsidR="00CD5D93" w:rsidRPr="00533F72" w:rsidRDefault="00CD5D93" w:rsidP="00CD5D93">
      <w:pPr>
        <w:pStyle w:val="a7"/>
        <w:numPr>
          <w:ilvl w:val="0"/>
          <w:numId w:val="2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Содействие развитию экологически сбалансированных </w:t>
      </w:r>
      <w:r w:rsidR="006852A8" w:rsidRPr="00533F72">
        <w:rPr>
          <w:rFonts w:ascii="Times New Roman" w:hAnsi="Times New Roman" w:cs="Times New Roman"/>
          <w:sz w:val="28"/>
        </w:rPr>
        <w:t xml:space="preserve">производственных систем пищевой </w:t>
      </w:r>
      <w:r w:rsidR="00114743">
        <w:rPr>
          <w:rFonts w:ascii="Times New Roman" w:hAnsi="Times New Roman" w:cs="Times New Roman"/>
          <w:sz w:val="28"/>
        </w:rPr>
        <w:t>промышленности</w:t>
      </w:r>
      <w:r w:rsidRPr="00533F72">
        <w:rPr>
          <w:rFonts w:ascii="Times New Roman" w:hAnsi="Times New Roman" w:cs="Times New Roman"/>
          <w:sz w:val="28"/>
        </w:rPr>
        <w:t>.</w:t>
      </w:r>
    </w:p>
    <w:p w:rsidR="00CD5D93" w:rsidRPr="00533F72" w:rsidRDefault="00CD5D93" w:rsidP="00CD5D93">
      <w:pPr>
        <w:pStyle w:val="a7"/>
        <w:numPr>
          <w:ilvl w:val="0"/>
          <w:numId w:val="2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Внедрение эффективного контроля за</w:t>
      </w:r>
      <w:r w:rsidR="006852A8" w:rsidRPr="00533F72">
        <w:rPr>
          <w:rFonts w:ascii="Times New Roman" w:hAnsi="Times New Roman" w:cs="Times New Roman"/>
          <w:sz w:val="28"/>
        </w:rPr>
        <w:t xml:space="preserve"> </w:t>
      </w:r>
      <w:r w:rsidRPr="00533F72">
        <w:rPr>
          <w:rFonts w:ascii="Times New Roman" w:hAnsi="Times New Roman" w:cs="Times New Roman"/>
          <w:sz w:val="28"/>
        </w:rPr>
        <w:t xml:space="preserve">использованием генетически модифицированных </w:t>
      </w:r>
      <w:r w:rsidR="00114743">
        <w:rPr>
          <w:rFonts w:ascii="Times New Roman" w:hAnsi="Times New Roman" w:cs="Times New Roman"/>
          <w:sz w:val="28"/>
        </w:rPr>
        <w:t>продуктов</w:t>
      </w:r>
      <w:r w:rsidR="006852A8" w:rsidRPr="00533F72">
        <w:rPr>
          <w:rFonts w:ascii="Times New Roman" w:hAnsi="Times New Roman" w:cs="Times New Roman"/>
          <w:sz w:val="28"/>
        </w:rPr>
        <w:t xml:space="preserve"> и максимальное их сокращение</w:t>
      </w:r>
      <w:r w:rsidRPr="00533F72">
        <w:rPr>
          <w:rFonts w:ascii="Times New Roman" w:hAnsi="Times New Roman" w:cs="Times New Roman"/>
          <w:sz w:val="28"/>
        </w:rPr>
        <w:t>.</w:t>
      </w:r>
    </w:p>
    <w:p w:rsidR="00CD5D93" w:rsidRPr="00533F72" w:rsidRDefault="00CD5D93" w:rsidP="00CD5D93">
      <w:pPr>
        <w:pStyle w:val="a7"/>
        <w:numPr>
          <w:ilvl w:val="0"/>
          <w:numId w:val="29"/>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 xml:space="preserve">С целью обеспечения высоких стандартов качества, ресурсосбережения и увеличения прибыли предприятий нужно </w:t>
      </w:r>
      <w:r w:rsidR="006852A8" w:rsidRPr="00533F72">
        <w:rPr>
          <w:rFonts w:ascii="Times New Roman" w:hAnsi="Times New Roman" w:cs="Times New Roman"/>
          <w:sz w:val="28"/>
        </w:rPr>
        <w:t>максимально использовать имеющийся инновационный потенциал, а именно технические, институциональные, технологические и организационные ресурсы</w:t>
      </w:r>
      <w:r w:rsidRPr="00533F72">
        <w:rPr>
          <w:rFonts w:ascii="Times New Roman" w:hAnsi="Times New Roman" w:cs="Times New Roman"/>
          <w:sz w:val="28"/>
        </w:rPr>
        <w:t xml:space="preserve">. Инновационная концепция развития </w:t>
      </w:r>
      <w:r w:rsidR="006852A8" w:rsidRPr="00533F72">
        <w:rPr>
          <w:rFonts w:ascii="Times New Roman" w:hAnsi="Times New Roman" w:cs="Times New Roman"/>
          <w:sz w:val="28"/>
        </w:rPr>
        <w:t>промышленных</w:t>
      </w:r>
      <w:r w:rsidRPr="00533F72">
        <w:rPr>
          <w:rFonts w:ascii="Times New Roman" w:hAnsi="Times New Roman" w:cs="Times New Roman"/>
          <w:sz w:val="28"/>
        </w:rPr>
        <w:t xml:space="preserve"> технологий заключается в снижении энерго-и ресурсоемкости технологических операций, оптимизации сроков выполнения стратегического комплекса операций, обеспечении экологичности производства [</w:t>
      </w:r>
      <w:r w:rsidR="00B73AE1" w:rsidRPr="00533F72">
        <w:rPr>
          <w:rFonts w:ascii="Times New Roman" w:hAnsi="Times New Roman" w:cs="Times New Roman"/>
          <w:sz w:val="28"/>
        </w:rPr>
        <w:t>1</w:t>
      </w:r>
      <w:r w:rsidR="00B325AE">
        <w:rPr>
          <w:rFonts w:ascii="Times New Roman" w:hAnsi="Times New Roman" w:cs="Times New Roman"/>
          <w:sz w:val="28"/>
        </w:rPr>
        <w:t>2</w:t>
      </w:r>
      <w:r w:rsidR="00B73AE1" w:rsidRPr="00533F72">
        <w:rPr>
          <w:rFonts w:ascii="Times New Roman" w:hAnsi="Times New Roman" w:cs="Times New Roman"/>
          <w:sz w:val="28"/>
        </w:rPr>
        <w:t>3</w:t>
      </w:r>
      <w:r w:rsidRPr="00533F72">
        <w:rPr>
          <w:rFonts w:ascii="Times New Roman" w:hAnsi="Times New Roman" w:cs="Times New Roman"/>
          <w:sz w:val="28"/>
        </w:rPr>
        <w:t>].</w:t>
      </w:r>
    </w:p>
    <w:p w:rsidR="00CD5D93" w:rsidRPr="00533F72" w:rsidRDefault="00CD5D93" w:rsidP="00CD5D93">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Для обеспечения устойчивого развития </w:t>
      </w:r>
      <w:r w:rsidR="006852A8" w:rsidRPr="00533F72">
        <w:rPr>
          <w:rFonts w:ascii="Times New Roman" w:hAnsi="Times New Roman" w:cs="Times New Roman"/>
          <w:sz w:val="28"/>
        </w:rPr>
        <w:t xml:space="preserve">пищевой </w:t>
      </w:r>
      <w:r w:rsidR="00114743">
        <w:rPr>
          <w:rFonts w:ascii="Times New Roman" w:hAnsi="Times New Roman" w:cs="Times New Roman"/>
          <w:sz w:val="28"/>
        </w:rPr>
        <w:t>промышленности</w:t>
      </w:r>
      <w:r w:rsidRPr="00533F72">
        <w:rPr>
          <w:rFonts w:ascii="Times New Roman" w:hAnsi="Times New Roman" w:cs="Times New Roman"/>
          <w:sz w:val="28"/>
        </w:rPr>
        <w:t xml:space="preserve"> необходимо, с нашей точки зрения, осуществить ряд мероприятий: усовершенствовать систему </w:t>
      </w:r>
      <w:r w:rsidR="006852A8" w:rsidRPr="00533F72">
        <w:rPr>
          <w:rFonts w:ascii="Times New Roman" w:hAnsi="Times New Roman" w:cs="Times New Roman"/>
          <w:sz w:val="28"/>
        </w:rPr>
        <w:t>производственных</w:t>
      </w:r>
      <w:r w:rsidRPr="00533F72">
        <w:rPr>
          <w:rFonts w:ascii="Times New Roman" w:hAnsi="Times New Roman" w:cs="Times New Roman"/>
          <w:sz w:val="28"/>
        </w:rPr>
        <w:t xml:space="preserve"> отношений; на научных принципах оптимизировать структуру </w:t>
      </w:r>
      <w:r w:rsidR="006852A8" w:rsidRPr="00533F72">
        <w:rPr>
          <w:rFonts w:ascii="Times New Roman" w:hAnsi="Times New Roman" w:cs="Times New Roman"/>
          <w:sz w:val="28"/>
        </w:rPr>
        <w:t>использования всех  ресурсов</w:t>
      </w:r>
      <w:r w:rsidRPr="00533F72">
        <w:rPr>
          <w:rFonts w:ascii="Times New Roman" w:hAnsi="Times New Roman" w:cs="Times New Roman"/>
          <w:sz w:val="28"/>
        </w:rPr>
        <w:t xml:space="preserve">; обеспечить </w:t>
      </w:r>
      <w:r w:rsidR="006852A8" w:rsidRPr="00533F72">
        <w:rPr>
          <w:rFonts w:ascii="Times New Roman" w:hAnsi="Times New Roman" w:cs="Times New Roman"/>
          <w:sz w:val="28"/>
        </w:rPr>
        <w:t>ресурсосбережение, комплексную переработку сырья</w:t>
      </w:r>
      <w:r w:rsidRPr="00533F72">
        <w:rPr>
          <w:rFonts w:ascii="Times New Roman" w:hAnsi="Times New Roman" w:cs="Times New Roman"/>
          <w:sz w:val="28"/>
        </w:rPr>
        <w:t xml:space="preserve">; улучшить правовое регулирование отношений в </w:t>
      </w:r>
      <w:r w:rsidR="006852A8" w:rsidRPr="00533F72">
        <w:rPr>
          <w:rFonts w:ascii="Times New Roman" w:hAnsi="Times New Roman" w:cs="Times New Roman"/>
          <w:sz w:val="28"/>
        </w:rPr>
        <w:t xml:space="preserve">указанной </w:t>
      </w:r>
      <w:r w:rsidRPr="00533F72">
        <w:rPr>
          <w:rFonts w:ascii="Times New Roman" w:hAnsi="Times New Roman" w:cs="Times New Roman"/>
          <w:sz w:val="28"/>
        </w:rPr>
        <w:t xml:space="preserve">сфере </w:t>
      </w:r>
      <w:r w:rsidR="006852A8" w:rsidRPr="00533F72">
        <w:rPr>
          <w:rFonts w:ascii="Times New Roman" w:hAnsi="Times New Roman" w:cs="Times New Roman"/>
          <w:sz w:val="28"/>
        </w:rPr>
        <w:t xml:space="preserve">экономики </w:t>
      </w:r>
      <w:r w:rsidRPr="00533F72">
        <w:rPr>
          <w:rFonts w:ascii="Times New Roman" w:hAnsi="Times New Roman" w:cs="Times New Roman"/>
          <w:sz w:val="28"/>
        </w:rPr>
        <w:t xml:space="preserve">и стимулировать </w:t>
      </w:r>
      <w:r w:rsidR="006852A8" w:rsidRPr="00533F72">
        <w:rPr>
          <w:rFonts w:ascii="Times New Roman" w:hAnsi="Times New Roman" w:cs="Times New Roman"/>
          <w:sz w:val="28"/>
        </w:rPr>
        <w:t xml:space="preserve">внедрение экологичных, высокопроизводительных машин и </w:t>
      </w:r>
      <w:r w:rsidR="00114743">
        <w:rPr>
          <w:rFonts w:ascii="Times New Roman" w:hAnsi="Times New Roman" w:cs="Times New Roman"/>
          <w:sz w:val="28"/>
        </w:rPr>
        <w:t>технологий</w:t>
      </w:r>
      <w:r w:rsidRPr="00533F72">
        <w:rPr>
          <w:rFonts w:ascii="Times New Roman" w:hAnsi="Times New Roman" w:cs="Times New Roman"/>
          <w:sz w:val="28"/>
        </w:rPr>
        <w:t>; увеличить объемы выпуска качественных продуктов питания на основании анализа спроса потребителей</w:t>
      </w:r>
      <w:r w:rsidR="006852A8" w:rsidRPr="00533F72">
        <w:rPr>
          <w:rFonts w:ascii="Times New Roman" w:hAnsi="Times New Roman" w:cs="Times New Roman"/>
          <w:sz w:val="28"/>
        </w:rPr>
        <w:t xml:space="preserve"> с постоянным расширением ассортимента вырабатываемой продукции</w:t>
      </w:r>
      <w:r w:rsidRPr="00533F72">
        <w:rPr>
          <w:rFonts w:ascii="Times New Roman" w:hAnsi="Times New Roman" w:cs="Times New Roman"/>
          <w:sz w:val="28"/>
        </w:rPr>
        <w:t xml:space="preserve">; обеспечить государственную поддержку </w:t>
      </w:r>
      <w:r w:rsidR="00114743">
        <w:rPr>
          <w:rFonts w:ascii="Times New Roman" w:hAnsi="Times New Roman" w:cs="Times New Roman"/>
          <w:sz w:val="28"/>
        </w:rPr>
        <w:t>МСП</w:t>
      </w:r>
      <w:r w:rsidRPr="00533F72">
        <w:rPr>
          <w:rFonts w:ascii="Times New Roman" w:hAnsi="Times New Roman" w:cs="Times New Roman"/>
          <w:sz w:val="28"/>
        </w:rPr>
        <w:t xml:space="preserve">; ввести и надлежащее кредитование и страхование </w:t>
      </w:r>
      <w:r w:rsidR="006852A8" w:rsidRPr="00533F72">
        <w:rPr>
          <w:rFonts w:ascii="Times New Roman" w:hAnsi="Times New Roman" w:cs="Times New Roman"/>
          <w:sz w:val="28"/>
        </w:rPr>
        <w:t>субъектов МС</w:t>
      </w:r>
      <w:r w:rsidR="00114743">
        <w:rPr>
          <w:rFonts w:ascii="Times New Roman" w:hAnsi="Times New Roman" w:cs="Times New Roman"/>
          <w:sz w:val="28"/>
        </w:rPr>
        <w:t>П</w:t>
      </w:r>
      <w:r w:rsidRPr="00533F72">
        <w:rPr>
          <w:rFonts w:ascii="Times New Roman" w:hAnsi="Times New Roman" w:cs="Times New Roman"/>
          <w:sz w:val="28"/>
        </w:rPr>
        <w:t xml:space="preserve">. Огромное значение имеют лизинговые программы, осуществляемые крупными предприятиями. </w:t>
      </w:r>
    </w:p>
    <w:p w:rsidR="0002496B" w:rsidRPr="00533F72" w:rsidRDefault="0002496B"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Деятельность предприятий пищевой промышленности в нашей стране осуществляется в достаточно сложных условиях</w:t>
      </w:r>
      <w:r w:rsidR="00B827E3"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К основным проблемным вопросам относятся не высокое качество и постоянно возрастающие цены </w:t>
      </w:r>
      <w:r w:rsidR="00114743">
        <w:rPr>
          <w:rFonts w:ascii="Times New Roman" w:hAnsi="Times New Roman" w:cs="Times New Roman"/>
          <w:sz w:val="28"/>
          <w:szCs w:val="28"/>
        </w:rPr>
        <w:t xml:space="preserve">на </w:t>
      </w:r>
      <w:r w:rsidRPr="00533F72">
        <w:rPr>
          <w:rFonts w:ascii="Times New Roman" w:hAnsi="Times New Roman" w:cs="Times New Roman"/>
          <w:sz w:val="28"/>
          <w:szCs w:val="28"/>
        </w:rPr>
        <w:t>сырье</w:t>
      </w:r>
      <w:r w:rsidR="00B827E3" w:rsidRPr="00533F72">
        <w:rPr>
          <w:rFonts w:ascii="Times New Roman" w:hAnsi="Times New Roman" w:cs="Times New Roman"/>
          <w:sz w:val="28"/>
          <w:szCs w:val="28"/>
        </w:rPr>
        <w:t xml:space="preserve">, </w:t>
      </w:r>
      <w:r w:rsidRPr="00533F72">
        <w:rPr>
          <w:rFonts w:ascii="Times New Roman" w:hAnsi="Times New Roman" w:cs="Times New Roman"/>
          <w:sz w:val="28"/>
          <w:szCs w:val="28"/>
        </w:rPr>
        <w:t>сложности в реализации, низкая конкурентоспособность</w:t>
      </w:r>
      <w:r w:rsidR="00B827E3" w:rsidRPr="00533F72">
        <w:rPr>
          <w:rFonts w:ascii="Times New Roman" w:hAnsi="Times New Roman" w:cs="Times New Roman"/>
          <w:sz w:val="28"/>
          <w:szCs w:val="28"/>
        </w:rPr>
        <w:t xml:space="preserve">, </w:t>
      </w:r>
      <w:r w:rsidRPr="00533F72">
        <w:rPr>
          <w:rFonts w:ascii="Times New Roman" w:hAnsi="Times New Roman" w:cs="Times New Roman"/>
          <w:sz w:val="28"/>
          <w:szCs w:val="28"/>
        </w:rPr>
        <w:t>сравнительно низкий н</w:t>
      </w:r>
      <w:r w:rsidR="00B827E3" w:rsidRPr="00533F72">
        <w:rPr>
          <w:rFonts w:ascii="Times New Roman" w:hAnsi="Times New Roman" w:cs="Times New Roman"/>
          <w:sz w:val="28"/>
          <w:szCs w:val="28"/>
        </w:rPr>
        <w:t>аучно-технический</w:t>
      </w:r>
      <w:r w:rsidR="00114743">
        <w:rPr>
          <w:rFonts w:ascii="Times New Roman" w:hAnsi="Times New Roman" w:cs="Times New Roman"/>
          <w:sz w:val="28"/>
          <w:szCs w:val="28"/>
        </w:rPr>
        <w:t xml:space="preserve"> и </w:t>
      </w:r>
      <w:r w:rsidR="000C48BD">
        <w:rPr>
          <w:rFonts w:ascii="Times New Roman" w:hAnsi="Times New Roman" w:cs="Times New Roman"/>
          <w:sz w:val="28"/>
          <w:szCs w:val="28"/>
        </w:rPr>
        <w:t xml:space="preserve">инновационный </w:t>
      </w:r>
      <w:r w:rsidR="000C48BD" w:rsidRPr="00533F72">
        <w:rPr>
          <w:rFonts w:ascii="Times New Roman" w:hAnsi="Times New Roman" w:cs="Times New Roman"/>
          <w:sz w:val="28"/>
          <w:szCs w:val="28"/>
        </w:rPr>
        <w:t>потенциал</w:t>
      </w:r>
      <w:r w:rsidR="00B827E3" w:rsidRPr="00533F72">
        <w:rPr>
          <w:rFonts w:ascii="Times New Roman" w:hAnsi="Times New Roman" w:cs="Times New Roman"/>
          <w:sz w:val="28"/>
          <w:szCs w:val="28"/>
        </w:rPr>
        <w:t xml:space="preserve"> </w:t>
      </w:r>
      <w:r w:rsidRPr="00533F72">
        <w:rPr>
          <w:rFonts w:ascii="Times New Roman" w:hAnsi="Times New Roman" w:cs="Times New Roman"/>
          <w:sz w:val="28"/>
          <w:szCs w:val="28"/>
        </w:rPr>
        <w:t>предприятий и т.д.</w:t>
      </w:r>
      <w:r w:rsidR="00B827E3" w:rsidRPr="00533F72">
        <w:rPr>
          <w:rFonts w:ascii="Times New Roman" w:hAnsi="Times New Roman" w:cs="Times New Roman"/>
          <w:sz w:val="28"/>
          <w:szCs w:val="28"/>
        </w:rPr>
        <w:t xml:space="preserve"> </w:t>
      </w:r>
    </w:p>
    <w:p w:rsidR="0002496B" w:rsidRPr="00533F72" w:rsidRDefault="0002496B"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Пищевая промышленность </w:t>
      </w:r>
      <w:r w:rsidR="000C48BD" w:rsidRPr="00533F72">
        <w:rPr>
          <w:rFonts w:ascii="Times New Roman" w:hAnsi="Times New Roman" w:cs="Times New Roman"/>
          <w:sz w:val="28"/>
          <w:szCs w:val="28"/>
        </w:rPr>
        <w:t>страны</w:t>
      </w:r>
      <w:r w:rsidR="000C48BD">
        <w:rPr>
          <w:rFonts w:ascii="Times New Roman" w:hAnsi="Times New Roman" w:cs="Times New Roman"/>
          <w:sz w:val="28"/>
          <w:szCs w:val="28"/>
        </w:rPr>
        <w:t xml:space="preserve">, </w:t>
      </w:r>
      <w:r w:rsidR="000C48BD" w:rsidRPr="00533F72">
        <w:rPr>
          <w:rFonts w:ascii="Times New Roman" w:hAnsi="Times New Roman" w:cs="Times New Roman"/>
          <w:sz w:val="28"/>
          <w:szCs w:val="28"/>
        </w:rPr>
        <w:t>в</w:t>
      </w:r>
      <w:r w:rsidRPr="00533F72">
        <w:rPr>
          <w:rFonts w:ascii="Times New Roman" w:hAnsi="Times New Roman" w:cs="Times New Roman"/>
          <w:sz w:val="28"/>
          <w:szCs w:val="28"/>
        </w:rPr>
        <w:t xml:space="preserve"> целом</w:t>
      </w:r>
      <w:r w:rsidR="00114743">
        <w:rPr>
          <w:rFonts w:ascii="Times New Roman" w:hAnsi="Times New Roman" w:cs="Times New Roman"/>
          <w:sz w:val="28"/>
          <w:szCs w:val="28"/>
        </w:rPr>
        <w:t>,</w:t>
      </w:r>
      <w:r w:rsidRPr="00533F72">
        <w:rPr>
          <w:rFonts w:ascii="Times New Roman" w:hAnsi="Times New Roman" w:cs="Times New Roman"/>
          <w:sz w:val="28"/>
          <w:szCs w:val="28"/>
        </w:rPr>
        <w:t xml:space="preserve"> обладает недостаточным </w:t>
      </w:r>
      <w:r w:rsidR="00261729" w:rsidRPr="00533F72">
        <w:rPr>
          <w:rFonts w:ascii="Times New Roman" w:hAnsi="Times New Roman" w:cs="Times New Roman"/>
          <w:sz w:val="28"/>
          <w:szCs w:val="28"/>
        </w:rPr>
        <w:t>энерго</w:t>
      </w:r>
      <w:r w:rsidRPr="00533F72">
        <w:rPr>
          <w:rFonts w:ascii="Times New Roman" w:hAnsi="Times New Roman" w:cs="Times New Roman"/>
          <w:sz w:val="28"/>
          <w:szCs w:val="28"/>
        </w:rPr>
        <w:t>-</w:t>
      </w:r>
      <w:r w:rsidR="00261729"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и </w:t>
      </w:r>
      <w:r w:rsidR="00261729" w:rsidRPr="00533F72">
        <w:rPr>
          <w:rFonts w:ascii="Times New Roman" w:hAnsi="Times New Roman" w:cs="Times New Roman"/>
          <w:sz w:val="28"/>
          <w:szCs w:val="28"/>
        </w:rPr>
        <w:t>ресурсос</w:t>
      </w:r>
      <w:r w:rsidRPr="00533F72">
        <w:rPr>
          <w:rFonts w:ascii="Times New Roman" w:hAnsi="Times New Roman" w:cs="Times New Roman"/>
          <w:sz w:val="28"/>
          <w:szCs w:val="28"/>
        </w:rPr>
        <w:t>бережением, низким коэффициентом использования имеющихся мощностей, слабым маркетингом, высокой материалоемкостью и трудоемкостью выработки изделий</w:t>
      </w:r>
      <w:r w:rsidR="00B827E3" w:rsidRPr="00533F72">
        <w:rPr>
          <w:rFonts w:ascii="Times New Roman" w:hAnsi="Times New Roman" w:cs="Times New Roman"/>
          <w:sz w:val="28"/>
          <w:szCs w:val="28"/>
        </w:rPr>
        <w:t xml:space="preserve">, что </w:t>
      </w:r>
      <w:r w:rsidRPr="00533F72">
        <w:rPr>
          <w:rFonts w:ascii="Times New Roman" w:hAnsi="Times New Roman" w:cs="Times New Roman"/>
          <w:sz w:val="28"/>
          <w:szCs w:val="28"/>
        </w:rPr>
        <w:t>в свою очередь влияет на финансовые результаты работы фирм.</w:t>
      </w:r>
      <w:r w:rsidR="00B827E3"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Все указанные проблемные вопросы на текущий момент осложняются карантинными мерами в стране, которая приводит к неравномерному производству продукции, росту административных, неэффективных затрат, повышению текучести кадров и к практическому </w:t>
      </w:r>
      <w:r w:rsidR="00B827E3" w:rsidRPr="00533F72">
        <w:rPr>
          <w:rFonts w:ascii="Times New Roman" w:hAnsi="Times New Roman" w:cs="Times New Roman"/>
          <w:sz w:val="28"/>
          <w:szCs w:val="28"/>
        </w:rPr>
        <w:t>отсутстви</w:t>
      </w:r>
      <w:r w:rsidRPr="00533F72">
        <w:rPr>
          <w:rFonts w:ascii="Times New Roman" w:hAnsi="Times New Roman" w:cs="Times New Roman"/>
          <w:sz w:val="28"/>
          <w:szCs w:val="28"/>
        </w:rPr>
        <w:t>ю</w:t>
      </w:r>
      <w:r w:rsidR="00B827E3" w:rsidRPr="00533F72">
        <w:rPr>
          <w:rFonts w:ascii="Times New Roman" w:hAnsi="Times New Roman" w:cs="Times New Roman"/>
          <w:sz w:val="28"/>
          <w:szCs w:val="28"/>
        </w:rPr>
        <w:t xml:space="preserve"> гарантированного сбыта готовой продукции. </w:t>
      </w:r>
    </w:p>
    <w:p w:rsidR="00065620" w:rsidRPr="00533F72" w:rsidRDefault="00B827E3" w:rsidP="0006562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На фоне сложившейся ситуации </w:t>
      </w:r>
      <w:r w:rsidR="0002496B" w:rsidRPr="00533F72">
        <w:rPr>
          <w:rFonts w:ascii="Times New Roman" w:hAnsi="Times New Roman" w:cs="Times New Roman"/>
          <w:sz w:val="28"/>
          <w:szCs w:val="28"/>
        </w:rPr>
        <w:t xml:space="preserve">производители пищевой продукции вынуждаются к проведению </w:t>
      </w:r>
      <w:r w:rsidRPr="00533F72">
        <w:rPr>
          <w:rFonts w:ascii="Times New Roman" w:hAnsi="Times New Roman" w:cs="Times New Roman"/>
          <w:sz w:val="28"/>
          <w:szCs w:val="28"/>
        </w:rPr>
        <w:t>технологическ</w:t>
      </w:r>
      <w:r w:rsidR="0002496B" w:rsidRPr="00533F72">
        <w:rPr>
          <w:rFonts w:ascii="Times New Roman" w:hAnsi="Times New Roman" w:cs="Times New Roman"/>
          <w:sz w:val="28"/>
          <w:szCs w:val="28"/>
        </w:rPr>
        <w:t>ой</w:t>
      </w:r>
      <w:r w:rsidRPr="00533F72">
        <w:rPr>
          <w:rFonts w:ascii="Times New Roman" w:hAnsi="Times New Roman" w:cs="Times New Roman"/>
          <w:sz w:val="28"/>
          <w:szCs w:val="28"/>
        </w:rPr>
        <w:t xml:space="preserve"> и техническ</w:t>
      </w:r>
      <w:r w:rsidR="0002496B" w:rsidRPr="00533F72">
        <w:rPr>
          <w:rFonts w:ascii="Times New Roman" w:hAnsi="Times New Roman" w:cs="Times New Roman"/>
          <w:sz w:val="28"/>
          <w:szCs w:val="28"/>
        </w:rPr>
        <w:t>ой</w:t>
      </w:r>
      <w:r w:rsidRPr="00533F72">
        <w:rPr>
          <w:rFonts w:ascii="Times New Roman" w:hAnsi="Times New Roman" w:cs="Times New Roman"/>
          <w:sz w:val="28"/>
          <w:szCs w:val="28"/>
        </w:rPr>
        <w:t xml:space="preserve"> модернизаци</w:t>
      </w:r>
      <w:r w:rsidR="0002496B" w:rsidRPr="00533F72">
        <w:rPr>
          <w:rFonts w:ascii="Times New Roman" w:hAnsi="Times New Roman" w:cs="Times New Roman"/>
          <w:sz w:val="28"/>
          <w:szCs w:val="28"/>
        </w:rPr>
        <w:t>и</w:t>
      </w:r>
      <w:r w:rsidRPr="00533F72">
        <w:rPr>
          <w:rFonts w:ascii="Times New Roman" w:hAnsi="Times New Roman" w:cs="Times New Roman"/>
          <w:sz w:val="28"/>
          <w:szCs w:val="28"/>
        </w:rPr>
        <w:t xml:space="preserve"> производства</w:t>
      </w:r>
      <w:r w:rsidR="0002496B" w:rsidRPr="00533F72">
        <w:rPr>
          <w:rFonts w:ascii="Times New Roman" w:hAnsi="Times New Roman" w:cs="Times New Roman"/>
          <w:sz w:val="28"/>
          <w:szCs w:val="28"/>
        </w:rPr>
        <w:t>, что требует в свою очередь достаточно крупных денежных вливаний</w:t>
      </w:r>
      <w:r w:rsidRPr="00533F72">
        <w:rPr>
          <w:rFonts w:ascii="Times New Roman" w:hAnsi="Times New Roman" w:cs="Times New Roman"/>
          <w:sz w:val="28"/>
          <w:szCs w:val="28"/>
        </w:rPr>
        <w:t xml:space="preserve">. </w:t>
      </w:r>
      <w:r w:rsidR="006D6CF7" w:rsidRPr="00533F72">
        <w:rPr>
          <w:rFonts w:ascii="Times New Roman" w:hAnsi="Times New Roman" w:cs="Times New Roman"/>
          <w:sz w:val="28"/>
          <w:szCs w:val="28"/>
        </w:rPr>
        <w:t xml:space="preserve">Привлечение инвестиций и (или) заемных средств, для большинства предприятий пищевой отрасли достаточно сложно, так как требуют дополнительных средств, ликвидного залогового имущества и т.д. Кроме того, данные вложения </w:t>
      </w:r>
      <w:r w:rsidRPr="00533F72">
        <w:rPr>
          <w:rFonts w:ascii="Times New Roman" w:hAnsi="Times New Roman" w:cs="Times New Roman"/>
          <w:sz w:val="28"/>
          <w:szCs w:val="28"/>
        </w:rPr>
        <w:t>нес</w:t>
      </w:r>
      <w:r w:rsidR="006D6CF7" w:rsidRPr="00533F72">
        <w:rPr>
          <w:rFonts w:ascii="Times New Roman" w:hAnsi="Times New Roman" w:cs="Times New Roman"/>
          <w:sz w:val="28"/>
          <w:szCs w:val="28"/>
        </w:rPr>
        <w:t>у</w:t>
      </w:r>
      <w:r w:rsidRPr="00533F72">
        <w:rPr>
          <w:rFonts w:ascii="Times New Roman" w:hAnsi="Times New Roman" w:cs="Times New Roman"/>
          <w:sz w:val="28"/>
          <w:szCs w:val="28"/>
        </w:rPr>
        <w:t xml:space="preserve">т за собой серьезные риски, связанные с </w:t>
      </w:r>
      <w:r w:rsidR="006D6CF7" w:rsidRPr="00533F72">
        <w:rPr>
          <w:rFonts w:ascii="Times New Roman" w:hAnsi="Times New Roman" w:cs="Times New Roman"/>
          <w:sz w:val="28"/>
          <w:szCs w:val="28"/>
        </w:rPr>
        <w:t>большими сроками возврата вложенных средств на инновации</w:t>
      </w:r>
      <w:r w:rsidRPr="00533F72">
        <w:rPr>
          <w:rFonts w:ascii="Times New Roman" w:hAnsi="Times New Roman" w:cs="Times New Roman"/>
          <w:sz w:val="28"/>
          <w:szCs w:val="28"/>
        </w:rPr>
        <w:t>.</w:t>
      </w:r>
      <w:r w:rsidR="006D6CF7" w:rsidRPr="00533F72">
        <w:rPr>
          <w:rFonts w:ascii="Times New Roman" w:hAnsi="Times New Roman" w:cs="Times New Roman"/>
          <w:sz w:val="28"/>
          <w:szCs w:val="28"/>
        </w:rPr>
        <w:t xml:space="preserve"> Именно это стало причиной того, что объемы затрат на продуктовые инновации стали увеличиваться, а на технологические уменьшаться</w:t>
      </w:r>
      <w:r w:rsidR="00065620" w:rsidRPr="00533F72">
        <w:rPr>
          <w:rFonts w:ascii="Times New Roman" w:hAnsi="Times New Roman" w:cs="Times New Roman"/>
          <w:sz w:val="28"/>
          <w:szCs w:val="28"/>
        </w:rPr>
        <w:t>, ведь в современных условиях выгоднее улучшения производить постепенно, в небольших объемах для достижения более совершенного технологического процесса.</w:t>
      </w:r>
    </w:p>
    <w:p w:rsidR="003D1CDD" w:rsidRPr="00533F72" w:rsidRDefault="003D1CDD" w:rsidP="003D1CDD">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Использование процессов инновационного производства, направленное на внедрение нового технологического оборудования, передовой технологии, становится ключевым стратегическим параметром развития любого предприятия и, в частности, развития малого и среднего предпринимательства [</w:t>
      </w:r>
      <w:r w:rsidR="00B73AE1" w:rsidRPr="00533F72">
        <w:rPr>
          <w:rFonts w:ascii="Times New Roman" w:hAnsi="Times New Roman" w:cs="Times New Roman"/>
          <w:sz w:val="28"/>
          <w:szCs w:val="28"/>
        </w:rPr>
        <w:t>1</w:t>
      </w:r>
      <w:r w:rsidR="00B325AE">
        <w:rPr>
          <w:rFonts w:ascii="Times New Roman" w:hAnsi="Times New Roman" w:cs="Times New Roman"/>
          <w:sz w:val="28"/>
          <w:szCs w:val="28"/>
        </w:rPr>
        <w:t>24</w:t>
      </w:r>
      <w:r w:rsidRPr="00533F72">
        <w:rPr>
          <w:rFonts w:ascii="Times New Roman" w:hAnsi="Times New Roman" w:cs="Times New Roman"/>
          <w:sz w:val="28"/>
          <w:szCs w:val="28"/>
        </w:rPr>
        <w:t>].</w:t>
      </w:r>
    </w:p>
    <w:p w:rsidR="00065620" w:rsidRPr="00533F72" w:rsidRDefault="00065620" w:rsidP="00065620">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Надо иметь в виду, что технологическ</w:t>
      </w:r>
      <w:r w:rsidR="00A14A86" w:rsidRPr="00533F72">
        <w:rPr>
          <w:rFonts w:ascii="Times New Roman" w:hAnsi="Times New Roman" w:cs="Times New Roman"/>
          <w:sz w:val="28"/>
          <w:szCs w:val="28"/>
        </w:rPr>
        <w:t xml:space="preserve">ая модернизация на предприятиях страны осуществляется в виде покупки разработанных </w:t>
      </w:r>
      <w:r w:rsidR="007C1281" w:rsidRPr="00533F72">
        <w:rPr>
          <w:rFonts w:ascii="Times New Roman" w:hAnsi="Times New Roman" w:cs="Times New Roman"/>
          <w:sz w:val="28"/>
          <w:szCs w:val="28"/>
        </w:rPr>
        <w:t>за рубежом</w:t>
      </w:r>
      <w:r w:rsidR="00A14A86" w:rsidRPr="00533F72">
        <w:rPr>
          <w:rFonts w:ascii="Times New Roman" w:hAnsi="Times New Roman" w:cs="Times New Roman"/>
          <w:sz w:val="28"/>
          <w:szCs w:val="28"/>
        </w:rPr>
        <w:t xml:space="preserve"> новых технологий и оборудования, при этом не редко закупается технология и оборудование уже морально устаревшая</w:t>
      </w:r>
      <w:r w:rsidRPr="00533F72">
        <w:rPr>
          <w:rFonts w:ascii="Times New Roman" w:hAnsi="Times New Roman" w:cs="Times New Roman"/>
          <w:sz w:val="28"/>
          <w:szCs w:val="28"/>
        </w:rPr>
        <w:t xml:space="preserve">. </w:t>
      </w:r>
      <w:r w:rsidR="00A14A86" w:rsidRPr="00533F72">
        <w:rPr>
          <w:rFonts w:ascii="Times New Roman" w:hAnsi="Times New Roman" w:cs="Times New Roman"/>
          <w:sz w:val="28"/>
          <w:szCs w:val="28"/>
        </w:rPr>
        <w:t>За последние годы (не считая 2020-2021 гг</w:t>
      </w:r>
      <w:r w:rsidR="007C1281">
        <w:rPr>
          <w:rFonts w:ascii="Times New Roman" w:hAnsi="Times New Roman" w:cs="Times New Roman"/>
          <w:sz w:val="28"/>
          <w:szCs w:val="28"/>
        </w:rPr>
        <w:t>.</w:t>
      </w:r>
      <w:r w:rsidR="00A14A86" w:rsidRPr="00533F72">
        <w:rPr>
          <w:rFonts w:ascii="Times New Roman" w:hAnsi="Times New Roman" w:cs="Times New Roman"/>
          <w:sz w:val="28"/>
          <w:szCs w:val="28"/>
        </w:rPr>
        <w:t xml:space="preserve">) на эти цели предприятия ВКО использовали до </w:t>
      </w:r>
      <w:r w:rsidRPr="00533F72">
        <w:rPr>
          <w:rFonts w:ascii="Times New Roman" w:hAnsi="Times New Roman" w:cs="Times New Roman"/>
          <w:sz w:val="28"/>
          <w:szCs w:val="28"/>
        </w:rPr>
        <w:t>70</w:t>
      </w:r>
      <w:r w:rsidR="00A14A86"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 своих средств. </w:t>
      </w:r>
      <w:r w:rsidR="00A14A86" w:rsidRPr="00533F72">
        <w:rPr>
          <w:rFonts w:ascii="Times New Roman" w:hAnsi="Times New Roman" w:cs="Times New Roman"/>
          <w:sz w:val="28"/>
          <w:szCs w:val="28"/>
        </w:rPr>
        <w:t xml:space="preserve">Эта тенденция привела к приоритету покупки готовых инвестиционных решений </w:t>
      </w:r>
      <w:r w:rsidR="007C1281" w:rsidRPr="00533F72">
        <w:rPr>
          <w:rFonts w:ascii="Times New Roman" w:hAnsi="Times New Roman" w:cs="Times New Roman"/>
          <w:sz w:val="28"/>
          <w:szCs w:val="28"/>
        </w:rPr>
        <w:t>за рубежом</w:t>
      </w:r>
      <w:r w:rsidR="00A14A86" w:rsidRPr="00533F72">
        <w:rPr>
          <w:rFonts w:ascii="Times New Roman" w:hAnsi="Times New Roman" w:cs="Times New Roman"/>
          <w:sz w:val="28"/>
          <w:szCs w:val="28"/>
        </w:rPr>
        <w:t xml:space="preserve"> и резкому сокращению инвестиций на отечественные разработки (не более 5 % от вкладываемых средств)</w:t>
      </w:r>
      <w:r w:rsidRPr="00533F72">
        <w:rPr>
          <w:rFonts w:ascii="Times New Roman" w:hAnsi="Times New Roman" w:cs="Times New Roman"/>
          <w:sz w:val="28"/>
          <w:szCs w:val="28"/>
        </w:rPr>
        <w:t>.</w:t>
      </w:r>
    </w:p>
    <w:p w:rsidR="00503ACA" w:rsidRPr="00533F72" w:rsidRDefault="00503ACA" w:rsidP="00065620">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Как уже отмечалось выше</w:t>
      </w:r>
      <w:r w:rsidR="00FD51BF" w:rsidRPr="00533F72">
        <w:rPr>
          <w:rFonts w:ascii="Times New Roman" w:hAnsi="Times New Roman" w:cs="Times New Roman"/>
          <w:sz w:val="28"/>
          <w:szCs w:val="28"/>
        </w:rPr>
        <w:t>,</w:t>
      </w:r>
      <w:r w:rsidRPr="00533F72">
        <w:rPr>
          <w:rFonts w:ascii="Times New Roman" w:hAnsi="Times New Roman" w:cs="Times New Roman"/>
          <w:sz w:val="28"/>
          <w:szCs w:val="28"/>
        </w:rPr>
        <w:t xml:space="preserve"> </w:t>
      </w:r>
      <w:r w:rsidR="00FD51BF" w:rsidRPr="00533F72">
        <w:rPr>
          <w:rFonts w:ascii="Times New Roman" w:hAnsi="Times New Roman" w:cs="Times New Roman"/>
          <w:sz w:val="28"/>
          <w:szCs w:val="28"/>
        </w:rPr>
        <w:t xml:space="preserve">одной из больших проблем </w:t>
      </w:r>
      <w:r w:rsidRPr="00533F72">
        <w:rPr>
          <w:rFonts w:ascii="Times New Roman" w:hAnsi="Times New Roman" w:cs="Times New Roman"/>
          <w:sz w:val="28"/>
          <w:szCs w:val="28"/>
        </w:rPr>
        <w:t>предприяти</w:t>
      </w:r>
      <w:r w:rsidR="00FD51BF" w:rsidRPr="00533F72">
        <w:rPr>
          <w:rFonts w:ascii="Times New Roman" w:hAnsi="Times New Roman" w:cs="Times New Roman"/>
          <w:sz w:val="28"/>
          <w:szCs w:val="28"/>
        </w:rPr>
        <w:t>й</w:t>
      </w:r>
      <w:r w:rsidRPr="00533F72">
        <w:rPr>
          <w:rFonts w:ascii="Times New Roman" w:hAnsi="Times New Roman" w:cs="Times New Roman"/>
          <w:sz w:val="28"/>
          <w:szCs w:val="28"/>
        </w:rPr>
        <w:t xml:space="preserve"> </w:t>
      </w:r>
      <w:r w:rsidR="00B70F1E" w:rsidRPr="00533F72">
        <w:rPr>
          <w:rFonts w:ascii="Times New Roman" w:hAnsi="Times New Roman" w:cs="Times New Roman"/>
          <w:sz w:val="28"/>
          <w:szCs w:val="28"/>
        </w:rPr>
        <w:t xml:space="preserve">обрабатывающей промышленности </w:t>
      </w:r>
      <w:r w:rsidRPr="00533F72">
        <w:rPr>
          <w:rFonts w:ascii="Times New Roman" w:hAnsi="Times New Roman" w:cs="Times New Roman"/>
          <w:sz w:val="28"/>
          <w:szCs w:val="28"/>
        </w:rPr>
        <w:t xml:space="preserve">ВКО </w:t>
      </w:r>
      <w:r w:rsidR="00FD51BF" w:rsidRPr="00533F72">
        <w:rPr>
          <w:rFonts w:ascii="Times New Roman" w:hAnsi="Times New Roman" w:cs="Times New Roman"/>
          <w:sz w:val="28"/>
          <w:szCs w:val="28"/>
        </w:rPr>
        <w:t xml:space="preserve">является </w:t>
      </w:r>
      <w:r w:rsidR="00B70F1E" w:rsidRPr="00533F72">
        <w:rPr>
          <w:rFonts w:ascii="Times New Roman" w:hAnsi="Times New Roman" w:cs="Times New Roman"/>
          <w:sz w:val="28"/>
          <w:szCs w:val="28"/>
        </w:rPr>
        <w:t>высок</w:t>
      </w:r>
      <w:r w:rsidR="00FD51BF" w:rsidRPr="00533F72">
        <w:rPr>
          <w:rFonts w:ascii="Times New Roman" w:hAnsi="Times New Roman" w:cs="Times New Roman"/>
          <w:sz w:val="28"/>
          <w:szCs w:val="28"/>
        </w:rPr>
        <w:t>ий</w:t>
      </w:r>
      <w:r w:rsidR="00B70F1E" w:rsidRPr="00533F72">
        <w:rPr>
          <w:rFonts w:ascii="Times New Roman" w:hAnsi="Times New Roman" w:cs="Times New Roman"/>
          <w:sz w:val="28"/>
          <w:szCs w:val="28"/>
        </w:rPr>
        <w:t xml:space="preserve"> показател</w:t>
      </w:r>
      <w:r w:rsidR="00FD51BF" w:rsidRPr="00533F72">
        <w:rPr>
          <w:rFonts w:ascii="Times New Roman" w:hAnsi="Times New Roman" w:cs="Times New Roman"/>
          <w:sz w:val="28"/>
          <w:szCs w:val="28"/>
        </w:rPr>
        <w:t>ь</w:t>
      </w:r>
      <w:r w:rsidR="00B70F1E" w:rsidRPr="00533F72">
        <w:rPr>
          <w:rFonts w:ascii="Times New Roman" w:hAnsi="Times New Roman" w:cs="Times New Roman"/>
          <w:sz w:val="28"/>
          <w:szCs w:val="28"/>
        </w:rPr>
        <w:t xml:space="preserve"> износа основных фондов (см.рисунок </w:t>
      </w:r>
      <w:r w:rsidR="007C1281">
        <w:rPr>
          <w:rFonts w:ascii="Times New Roman" w:hAnsi="Times New Roman" w:cs="Times New Roman"/>
          <w:sz w:val="28"/>
          <w:szCs w:val="28"/>
        </w:rPr>
        <w:t>2</w:t>
      </w:r>
      <w:r w:rsidR="006F7133">
        <w:rPr>
          <w:rFonts w:ascii="Times New Roman" w:hAnsi="Times New Roman" w:cs="Times New Roman"/>
          <w:sz w:val="28"/>
          <w:szCs w:val="28"/>
        </w:rPr>
        <w:t>5</w:t>
      </w:r>
      <w:r w:rsidR="00B70F1E" w:rsidRPr="00533F72">
        <w:rPr>
          <w:rFonts w:ascii="Times New Roman" w:hAnsi="Times New Roman" w:cs="Times New Roman"/>
          <w:sz w:val="28"/>
          <w:szCs w:val="28"/>
        </w:rPr>
        <w:t>.)</w:t>
      </w:r>
    </w:p>
    <w:p w:rsidR="00B70F1E" w:rsidRPr="00533F72" w:rsidRDefault="00B70F1E" w:rsidP="00065620">
      <w:pPr>
        <w:autoSpaceDE w:val="0"/>
        <w:autoSpaceDN w:val="0"/>
        <w:adjustRightInd w:val="0"/>
        <w:spacing w:after="0" w:line="240" w:lineRule="auto"/>
        <w:ind w:firstLine="709"/>
        <w:jc w:val="both"/>
        <w:rPr>
          <w:rFonts w:ascii="Times New Roman" w:hAnsi="Times New Roman" w:cs="Times New Roman"/>
          <w:sz w:val="28"/>
          <w:szCs w:val="28"/>
        </w:rPr>
      </w:pPr>
    </w:p>
    <w:p w:rsidR="00B70F1E" w:rsidRPr="00533F72" w:rsidRDefault="00B70F1E" w:rsidP="00B70F1E">
      <w:pPr>
        <w:autoSpaceDE w:val="0"/>
        <w:autoSpaceDN w:val="0"/>
        <w:adjustRightInd w:val="0"/>
        <w:spacing w:after="0" w:line="240" w:lineRule="auto"/>
        <w:jc w:val="both"/>
        <w:rPr>
          <w:rFonts w:ascii="Times New Roman" w:hAnsi="Times New Roman" w:cs="Times New Roman"/>
          <w:color w:val="00B0F0"/>
          <w:sz w:val="28"/>
          <w:szCs w:val="28"/>
        </w:rPr>
      </w:pPr>
      <w:r w:rsidRPr="00533F72">
        <w:rPr>
          <w:noProof/>
          <w:lang w:eastAsia="ru-RU"/>
        </w:rPr>
        <w:drawing>
          <wp:inline distT="0" distB="0" distL="0" distR="0">
            <wp:extent cx="6124575" cy="3248025"/>
            <wp:effectExtent l="0" t="0" r="9525" b="9525"/>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70F1E" w:rsidRPr="007C1281" w:rsidRDefault="00B70F1E" w:rsidP="00190639">
      <w:pPr>
        <w:spacing w:after="0" w:line="240" w:lineRule="auto"/>
        <w:jc w:val="center"/>
        <w:rPr>
          <w:rFonts w:ascii="Times New Roman" w:hAnsi="Times New Roman" w:cs="Times New Roman"/>
          <w:b/>
          <w:bCs/>
          <w:sz w:val="28"/>
          <w:szCs w:val="28"/>
        </w:rPr>
      </w:pPr>
      <w:r w:rsidRPr="007C1281">
        <w:rPr>
          <w:rFonts w:ascii="Times New Roman" w:hAnsi="Times New Roman" w:cs="Times New Roman"/>
          <w:b/>
          <w:bCs/>
          <w:sz w:val="28"/>
          <w:szCs w:val="28"/>
        </w:rPr>
        <w:t xml:space="preserve">Рисунок </w:t>
      </w:r>
      <w:r w:rsidR="007C1281" w:rsidRPr="007C1281">
        <w:rPr>
          <w:rFonts w:ascii="Times New Roman" w:hAnsi="Times New Roman" w:cs="Times New Roman"/>
          <w:b/>
          <w:bCs/>
          <w:sz w:val="28"/>
          <w:szCs w:val="28"/>
        </w:rPr>
        <w:t>2</w:t>
      </w:r>
      <w:r w:rsidR="006F7133">
        <w:rPr>
          <w:rFonts w:ascii="Times New Roman" w:hAnsi="Times New Roman" w:cs="Times New Roman"/>
          <w:b/>
          <w:bCs/>
          <w:sz w:val="28"/>
          <w:szCs w:val="28"/>
        </w:rPr>
        <w:t>5</w:t>
      </w:r>
      <w:r w:rsidRPr="007C1281">
        <w:rPr>
          <w:rFonts w:ascii="Times New Roman" w:hAnsi="Times New Roman" w:cs="Times New Roman"/>
          <w:b/>
          <w:bCs/>
          <w:sz w:val="28"/>
          <w:szCs w:val="28"/>
        </w:rPr>
        <w:t xml:space="preserve"> – Динамика показателей изменения основных фондов по обрабатывающей промышленности ВКО</w:t>
      </w:r>
    </w:p>
    <w:p w:rsidR="00B70F1E" w:rsidRPr="00533F72" w:rsidRDefault="00575189" w:rsidP="00190639">
      <w:pPr>
        <w:spacing w:after="0" w:line="240" w:lineRule="auto"/>
        <w:jc w:val="both"/>
        <w:rPr>
          <w:rFonts w:ascii="Times New Roman" w:hAnsi="Times New Roman" w:cs="Times New Roman"/>
          <w:color w:val="000000"/>
          <w:sz w:val="24"/>
          <w:szCs w:val="24"/>
          <w:lang w:val="kk-KZ"/>
        </w:rPr>
      </w:pPr>
      <w:r w:rsidRPr="00533F72">
        <w:rPr>
          <w:rFonts w:ascii="Times New Roman" w:eastAsia="Times New Roman" w:hAnsi="Times New Roman" w:cs="Times New Roman"/>
          <w:color w:val="000000"/>
          <w:sz w:val="24"/>
          <w:szCs w:val="24"/>
          <w:lang w:eastAsia="ru-RU"/>
        </w:rPr>
        <w:t xml:space="preserve">Примечание: данные </w:t>
      </w:r>
      <w:r w:rsidRPr="00533F72">
        <w:rPr>
          <w:rFonts w:ascii="Times New Roman" w:hAnsi="Times New Roman" w:cs="Times New Roman"/>
          <w:color w:val="000000"/>
          <w:sz w:val="24"/>
          <w:szCs w:val="24"/>
        </w:rPr>
        <w:t xml:space="preserve">БНС АСПР РК </w:t>
      </w:r>
      <w:r w:rsidRPr="00533F72">
        <w:rPr>
          <w:rFonts w:ascii="Times New Roman" w:hAnsi="Times New Roman" w:cs="Times New Roman"/>
          <w:color w:val="000000"/>
          <w:sz w:val="24"/>
          <w:szCs w:val="24"/>
          <w:lang w:val="kk-KZ"/>
        </w:rPr>
        <w:t>по</w:t>
      </w:r>
      <w:r w:rsidRPr="00533F72">
        <w:rPr>
          <w:rFonts w:ascii="Times New Roman" w:hAnsi="Times New Roman" w:cs="Times New Roman"/>
          <w:color w:val="000000"/>
          <w:sz w:val="24"/>
          <w:szCs w:val="24"/>
        </w:rPr>
        <w:t xml:space="preserve"> ВКО</w:t>
      </w:r>
    </w:p>
    <w:p w:rsidR="00575189" w:rsidRPr="00533F72" w:rsidRDefault="00575189" w:rsidP="00065620">
      <w:pPr>
        <w:spacing w:after="0" w:line="240" w:lineRule="auto"/>
        <w:ind w:firstLine="709"/>
        <w:jc w:val="both"/>
        <w:rPr>
          <w:rFonts w:ascii="Times New Roman" w:hAnsi="Times New Roman" w:cs="Times New Roman"/>
          <w:color w:val="00B050"/>
          <w:sz w:val="28"/>
          <w:szCs w:val="28"/>
          <w:lang w:val="kk-KZ"/>
        </w:rPr>
      </w:pPr>
    </w:p>
    <w:p w:rsidR="00FD51BF" w:rsidRPr="00533F72" w:rsidRDefault="00FD51BF" w:rsidP="0006562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Из рисунка видно неуклонная динамика роста износа основных средств предприятий, при этом его значение в 2020 году практически достигло 54 %. Это означает, что в среднем основные фонды всех предприятий отрасли использованы боле чем наполовину, что является близким к критическим значениям данного показателя. Дальнейший рост этого параметра данными темпами может привести к коллапсу всей промышленности. Уровень </w:t>
      </w:r>
      <w:r w:rsidR="007C1281" w:rsidRPr="00533F72">
        <w:rPr>
          <w:rFonts w:ascii="Times New Roman" w:hAnsi="Times New Roman" w:cs="Times New Roman"/>
          <w:sz w:val="28"/>
          <w:szCs w:val="28"/>
        </w:rPr>
        <w:t>обновления основных</w:t>
      </w:r>
      <w:r w:rsidRPr="00533F72">
        <w:rPr>
          <w:rFonts w:ascii="Times New Roman" w:hAnsi="Times New Roman" w:cs="Times New Roman"/>
          <w:sz w:val="28"/>
          <w:szCs w:val="28"/>
        </w:rPr>
        <w:t xml:space="preserve"> средств напротив снизился с уровня 26,2 % в пиковом 2011 году до 5,5 % за последний отчетный год, т.е. почти в пять раз. Это свидетельствует о низком внедрении инвестиций на обновление основных средств. Уровень ликвидации </w:t>
      </w:r>
      <w:bookmarkStart w:id="17" w:name="_Hlk93519336"/>
      <w:r w:rsidRPr="00533F72">
        <w:rPr>
          <w:rFonts w:ascii="Times New Roman" w:hAnsi="Times New Roman" w:cs="Times New Roman"/>
          <w:sz w:val="28"/>
          <w:szCs w:val="28"/>
        </w:rPr>
        <w:t>ОПФ</w:t>
      </w:r>
      <w:bookmarkEnd w:id="17"/>
      <w:r w:rsidRPr="00533F72">
        <w:rPr>
          <w:rFonts w:ascii="Times New Roman" w:hAnsi="Times New Roman" w:cs="Times New Roman"/>
          <w:sz w:val="28"/>
          <w:szCs w:val="28"/>
        </w:rPr>
        <w:t xml:space="preserve"> практически не меняется и находится на уровне 0,8-0,9 %. Таким образом, все параметры показывают </w:t>
      </w:r>
      <w:r w:rsidR="00BF733C" w:rsidRPr="00533F72">
        <w:rPr>
          <w:rFonts w:ascii="Times New Roman" w:hAnsi="Times New Roman" w:cs="Times New Roman"/>
          <w:sz w:val="28"/>
          <w:szCs w:val="28"/>
        </w:rPr>
        <w:t>сложную ситуацию в области технической оснащенности отрасли.</w:t>
      </w:r>
    </w:p>
    <w:p w:rsidR="00BF733C" w:rsidRPr="00533F72" w:rsidRDefault="00115091" w:rsidP="0006562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Также неоднозначная картина наблюдается и по видам внедряемых процессных инноваций в отрасли</w:t>
      </w:r>
      <w:r w:rsidR="00C23049" w:rsidRPr="00533F72">
        <w:rPr>
          <w:rFonts w:ascii="Times New Roman" w:hAnsi="Times New Roman" w:cs="Times New Roman"/>
          <w:sz w:val="28"/>
          <w:szCs w:val="28"/>
        </w:rPr>
        <w:t xml:space="preserve"> (рисунок </w:t>
      </w:r>
      <w:r w:rsidR="007C1281">
        <w:rPr>
          <w:rFonts w:ascii="Times New Roman" w:hAnsi="Times New Roman" w:cs="Times New Roman"/>
          <w:sz w:val="28"/>
          <w:szCs w:val="28"/>
        </w:rPr>
        <w:t>2</w:t>
      </w:r>
      <w:r w:rsidR="006F7133">
        <w:rPr>
          <w:rFonts w:ascii="Times New Roman" w:hAnsi="Times New Roman" w:cs="Times New Roman"/>
          <w:sz w:val="28"/>
          <w:szCs w:val="28"/>
        </w:rPr>
        <w:t>6</w:t>
      </w:r>
      <w:r w:rsidR="00C23049" w:rsidRPr="00533F72">
        <w:rPr>
          <w:rFonts w:ascii="Times New Roman" w:hAnsi="Times New Roman" w:cs="Times New Roman"/>
          <w:sz w:val="28"/>
          <w:szCs w:val="28"/>
        </w:rPr>
        <w:t>) из которой можно наблюдать в целом уменьшение количества предприятий, внедряющих процессные инновации, при этом повышается удельный вес внедрения новых методов производства продукции (с 33,3 % до 41,4 %) и других методов (с 17,3 % до 39,1 %) с одновременным сокращением внедрения новых методов в области логистики, реализации продукции (с 19 % до 8%), а также внедрения новых методов в области бухгалтерии, технических приемов, программного обеспечения (с 64 % до 18 %).</w:t>
      </w:r>
    </w:p>
    <w:p w:rsidR="00115091" w:rsidRPr="00533F72" w:rsidRDefault="00115091" w:rsidP="00115091">
      <w:pPr>
        <w:spacing w:after="0" w:line="240" w:lineRule="auto"/>
        <w:jc w:val="both"/>
        <w:rPr>
          <w:rFonts w:ascii="Times New Roman" w:hAnsi="Times New Roman" w:cs="Times New Roman"/>
          <w:sz w:val="28"/>
          <w:szCs w:val="28"/>
        </w:rPr>
      </w:pPr>
      <w:r w:rsidRPr="00533F72">
        <w:rPr>
          <w:noProof/>
          <w:lang w:eastAsia="ru-RU"/>
        </w:rPr>
        <w:drawing>
          <wp:inline distT="0" distB="0" distL="0" distR="0">
            <wp:extent cx="5924550" cy="3695700"/>
            <wp:effectExtent l="0" t="0" r="19050" b="1905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15091" w:rsidRPr="007C1281" w:rsidRDefault="00115091" w:rsidP="007C1281">
      <w:pPr>
        <w:spacing w:after="0" w:line="240" w:lineRule="auto"/>
        <w:jc w:val="center"/>
        <w:rPr>
          <w:rFonts w:ascii="Times New Roman" w:hAnsi="Times New Roman" w:cs="Times New Roman"/>
          <w:b/>
          <w:bCs/>
          <w:sz w:val="28"/>
          <w:szCs w:val="28"/>
        </w:rPr>
      </w:pPr>
      <w:r w:rsidRPr="007C1281">
        <w:rPr>
          <w:rFonts w:ascii="Times New Roman" w:hAnsi="Times New Roman" w:cs="Times New Roman"/>
          <w:b/>
          <w:bCs/>
          <w:sz w:val="28"/>
          <w:szCs w:val="28"/>
        </w:rPr>
        <w:t xml:space="preserve">Рисунок </w:t>
      </w:r>
      <w:r w:rsidR="007C1281" w:rsidRPr="007C1281">
        <w:rPr>
          <w:rFonts w:ascii="Times New Roman" w:hAnsi="Times New Roman" w:cs="Times New Roman"/>
          <w:b/>
          <w:bCs/>
          <w:sz w:val="28"/>
          <w:szCs w:val="28"/>
        </w:rPr>
        <w:t>2</w:t>
      </w:r>
      <w:r w:rsidR="006F7133">
        <w:rPr>
          <w:rFonts w:ascii="Times New Roman" w:hAnsi="Times New Roman" w:cs="Times New Roman"/>
          <w:b/>
          <w:bCs/>
          <w:sz w:val="28"/>
          <w:szCs w:val="28"/>
        </w:rPr>
        <w:t>6</w:t>
      </w:r>
      <w:r w:rsidRPr="007C1281">
        <w:rPr>
          <w:rFonts w:ascii="Times New Roman" w:hAnsi="Times New Roman" w:cs="Times New Roman"/>
          <w:b/>
          <w:bCs/>
          <w:sz w:val="28"/>
          <w:szCs w:val="28"/>
        </w:rPr>
        <w:t xml:space="preserve"> – </w:t>
      </w:r>
      <w:r w:rsidR="000C48BD" w:rsidRPr="007C1281">
        <w:rPr>
          <w:rFonts w:ascii="Times New Roman" w:hAnsi="Times New Roman" w:cs="Times New Roman"/>
          <w:b/>
          <w:bCs/>
          <w:sz w:val="28"/>
          <w:szCs w:val="28"/>
        </w:rPr>
        <w:t>Количество предприятий обрабатывающей промышленности,</w:t>
      </w:r>
      <w:r w:rsidRPr="007C1281">
        <w:rPr>
          <w:rFonts w:ascii="Times New Roman" w:hAnsi="Times New Roman" w:cs="Times New Roman"/>
          <w:b/>
          <w:bCs/>
          <w:sz w:val="28"/>
          <w:szCs w:val="28"/>
        </w:rPr>
        <w:t xml:space="preserve"> внедривших процессные инновации по видам</w:t>
      </w:r>
    </w:p>
    <w:p w:rsidR="00115091" w:rsidRPr="00533F72" w:rsidRDefault="00575189" w:rsidP="00115091">
      <w:pPr>
        <w:spacing w:after="0" w:line="240" w:lineRule="auto"/>
        <w:jc w:val="both"/>
        <w:rPr>
          <w:rFonts w:ascii="Times New Roman" w:hAnsi="Times New Roman" w:cs="Times New Roman"/>
          <w:color w:val="000000"/>
          <w:sz w:val="24"/>
          <w:szCs w:val="24"/>
          <w:lang w:val="kk-KZ"/>
        </w:rPr>
      </w:pPr>
      <w:r w:rsidRPr="00533F72">
        <w:rPr>
          <w:rFonts w:ascii="Times New Roman" w:eastAsia="Times New Roman" w:hAnsi="Times New Roman" w:cs="Times New Roman"/>
          <w:color w:val="000000"/>
          <w:sz w:val="24"/>
          <w:szCs w:val="24"/>
          <w:lang w:eastAsia="ru-RU"/>
        </w:rPr>
        <w:t xml:space="preserve">Примечание: данные </w:t>
      </w:r>
      <w:r w:rsidRPr="00533F72">
        <w:rPr>
          <w:rFonts w:ascii="Times New Roman" w:hAnsi="Times New Roman" w:cs="Times New Roman"/>
          <w:color w:val="000000"/>
          <w:sz w:val="24"/>
          <w:szCs w:val="24"/>
        </w:rPr>
        <w:t xml:space="preserve">БНС АСПР РК </w:t>
      </w:r>
      <w:r w:rsidRPr="00533F72">
        <w:rPr>
          <w:rFonts w:ascii="Times New Roman" w:hAnsi="Times New Roman" w:cs="Times New Roman"/>
          <w:color w:val="000000"/>
          <w:sz w:val="24"/>
          <w:szCs w:val="24"/>
          <w:lang w:val="kk-KZ"/>
        </w:rPr>
        <w:t>по</w:t>
      </w:r>
      <w:r w:rsidRPr="00533F72">
        <w:rPr>
          <w:rFonts w:ascii="Times New Roman" w:hAnsi="Times New Roman" w:cs="Times New Roman"/>
          <w:color w:val="000000"/>
          <w:sz w:val="24"/>
          <w:szCs w:val="24"/>
        </w:rPr>
        <w:t xml:space="preserve"> ВКО</w:t>
      </w:r>
    </w:p>
    <w:p w:rsidR="00575189" w:rsidRPr="00533F72" w:rsidRDefault="00575189" w:rsidP="00115091">
      <w:pPr>
        <w:spacing w:after="0" w:line="240" w:lineRule="auto"/>
        <w:jc w:val="both"/>
        <w:rPr>
          <w:rFonts w:ascii="Times New Roman" w:hAnsi="Times New Roman" w:cs="Times New Roman"/>
          <w:sz w:val="28"/>
          <w:szCs w:val="28"/>
          <w:lang w:val="kk-KZ"/>
        </w:rPr>
      </w:pPr>
    </w:p>
    <w:p w:rsidR="00DE6A28" w:rsidRPr="00533F72" w:rsidRDefault="00DE6A28" w:rsidP="00115091">
      <w:pPr>
        <w:spacing w:after="0" w:line="240" w:lineRule="auto"/>
        <w:jc w:val="both"/>
        <w:rPr>
          <w:rFonts w:ascii="Times New Roman" w:hAnsi="Times New Roman" w:cs="Times New Roman"/>
          <w:sz w:val="28"/>
          <w:szCs w:val="28"/>
        </w:rPr>
      </w:pPr>
      <w:r w:rsidRPr="00533F72">
        <w:rPr>
          <w:rFonts w:ascii="Times New Roman" w:hAnsi="Times New Roman" w:cs="Times New Roman"/>
          <w:sz w:val="28"/>
          <w:szCs w:val="28"/>
        </w:rPr>
        <w:tab/>
        <w:t xml:space="preserve">Это еще раз косвенно доказывает, что предприятия переходят к недорогим видам инноваций из-за </w:t>
      </w:r>
      <w:r w:rsidR="00E6707C" w:rsidRPr="00533F72">
        <w:rPr>
          <w:rFonts w:ascii="Times New Roman" w:hAnsi="Times New Roman" w:cs="Times New Roman"/>
          <w:sz w:val="28"/>
          <w:szCs w:val="28"/>
        </w:rPr>
        <w:t>нехватки финансовых средств и практически перестали интересоваться новыми методами реализации продукции и внедрению новых инновационных цифровых методов</w:t>
      </w:r>
      <w:r w:rsidR="00FF7A6D" w:rsidRPr="00533F72">
        <w:rPr>
          <w:rFonts w:ascii="Times New Roman" w:hAnsi="Times New Roman" w:cs="Times New Roman"/>
          <w:sz w:val="28"/>
          <w:szCs w:val="28"/>
        </w:rPr>
        <w:t xml:space="preserve"> [1</w:t>
      </w:r>
      <w:r w:rsidR="00B325AE">
        <w:rPr>
          <w:rFonts w:ascii="Times New Roman" w:hAnsi="Times New Roman" w:cs="Times New Roman"/>
          <w:sz w:val="28"/>
          <w:szCs w:val="28"/>
        </w:rPr>
        <w:t>25</w:t>
      </w:r>
      <w:r w:rsidR="00FF7A6D" w:rsidRPr="00533F72">
        <w:rPr>
          <w:rFonts w:ascii="Times New Roman" w:hAnsi="Times New Roman" w:cs="Times New Roman"/>
          <w:sz w:val="28"/>
          <w:szCs w:val="28"/>
        </w:rPr>
        <w:t>]</w:t>
      </w:r>
      <w:r w:rsidR="00E6707C" w:rsidRPr="00533F72">
        <w:rPr>
          <w:rFonts w:ascii="Times New Roman" w:hAnsi="Times New Roman" w:cs="Times New Roman"/>
          <w:sz w:val="28"/>
          <w:szCs w:val="28"/>
        </w:rPr>
        <w:t>.</w:t>
      </w:r>
    </w:p>
    <w:p w:rsidR="00E6707C" w:rsidRPr="00533F72" w:rsidRDefault="00E6707C" w:rsidP="00E6707C">
      <w:pPr>
        <w:spacing w:after="0" w:line="240" w:lineRule="auto"/>
        <w:ind w:firstLine="708"/>
        <w:jc w:val="both"/>
        <w:rPr>
          <w:rFonts w:ascii="Times New Roman" w:hAnsi="Times New Roman" w:cs="Times New Roman"/>
          <w:sz w:val="28"/>
          <w:szCs w:val="28"/>
        </w:rPr>
      </w:pPr>
      <w:r w:rsidRPr="00533F72">
        <w:rPr>
          <w:rFonts w:ascii="Times New Roman" w:hAnsi="Times New Roman" w:cs="Times New Roman"/>
          <w:sz w:val="28"/>
          <w:szCs w:val="28"/>
        </w:rPr>
        <w:t xml:space="preserve">На следующем рисунке </w:t>
      </w:r>
      <w:r w:rsidR="00B325AE">
        <w:rPr>
          <w:rFonts w:ascii="Times New Roman" w:hAnsi="Times New Roman" w:cs="Times New Roman"/>
          <w:sz w:val="28"/>
          <w:szCs w:val="28"/>
        </w:rPr>
        <w:t>2</w:t>
      </w:r>
      <w:r w:rsidR="008701E9">
        <w:rPr>
          <w:rFonts w:ascii="Times New Roman" w:hAnsi="Times New Roman" w:cs="Times New Roman"/>
          <w:sz w:val="28"/>
          <w:szCs w:val="28"/>
        </w:rPr>
        <w:t>7</w:t>
      </w:r>
      <w:r w:rsidRPr="00533F72">
        <w:rPr>
          <w:rFonts w:ascii="Times New Roman" w:hAnsi="Times New Roman" w:cs="Times New Roman"/>
          <w:sz w:val="28"/>
          <w:szCs w:val="28"/>
        </w:rPr>
        <w:t xml:space="preserve"> представлены данные о создаваемых и принятых в эксплуатацию новых видов технологий и техники.</w:t>
      </w:r>
    </w:p>
    <w:p w:rsidR="0047339A" w:rsidRPr="00533F72" w:rsidRDefault="00FD51BF" w:rsidP="00065620">
      <w:pPr>
        <w:spacing w:after="0" w:line="240" w:lineRule="auto"/>
        <w:ind w:firstLine="709"/>
        <w:jc w:val="both"/>
        <w:rPr>
          <w:rFonts w:ascii="Times New Roman" w:hAnsi="Times New Roman" w:cs="Times New Roman"/>
          <w:color w:val="00B050"/>
          <w:sz w:val="28"/>
          <w:szCs w:val="28"/>
        </w:rPr>
      </w:pPr>
      <w:r w:rsidRPr="00533F72">
        <w:rPr>
          <w:rFonts w:ascii="Times New Roman" w:hAnsi="Times New Roman" w:cs="Times New Roman"/>
          <w:color w:val="00B050"/>
          <w:sz w:val="28"/>
          <w:szCs w:val="28"/>
        </w:rPr>
        <w:t xml:space="preserve"> </w:t>
      </w:r>
    </w:p>
    <w:p w:rsidR="00DE6A28" w:rsidRPr="00533F72" w:rsidRDefault="00DE6A28" w:rsidP="00DE6A28">
      <w:pPr>
        <w:spacing w:after="0" w:line="240" w:lineRule="auto"/>
        <w:jc w:val="both"/>
        <w:rPr>
          <w:rFonts w:ascii="Times New Roman" w:hAnsi="Times New Roman" w:cs="Times New Roman"/>
          <w:color w:val="00B050"/>
          <w:sz w:val="28"/>
          <w:szCs w:val="28"/>
        </w:rPr>
      </w:pPr>
      <w:r w:rsidRPr="00533F72">
        <w:rPr>
          <w:noProof/>
          <w:lang w:eastAsia="ru-RU"/>
        </w:rPr>
        <w:drawing>
          <wp:inline distT="0" distB="0" distL="0" distR="0">
            <wp:extent cx="5924550" cy="2600325"/>
            <wp:effectExtent l="0" t="0" r="19050" b="9525"/>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16B78" w:rsidRDefault="00E6707C" w:rsidP="00057552">
      <w:pPr>
        <w:spacing w:after="0" w:line="240" w:lineRule="auto"/>
        <w:jc w:val="center"/>
        <w:rPr>
          <w:rFonts w:ascii="Times New Roman" w:hAnsi="Times New Roman" w:cs="Times New Roman"/>
          <w:b/>
          <w:bCs/>
          <w:sz w:val="28"/>
          <w:szCs w:val="28"/>
        </w:rPr>
      </w:pPr>
      <w:r w:rsidRPr="00B325AE">
        <w:rPr>
          <w:rFonts w:ascii="Times New Roman" w:hAnsi="Times New Roman" w:cs="Times New Roman"/>
          <w:b/>
          <w:bCs/>
          <w:sz w:val="28"/>
          <w:szCs w:val="28"/>
        </w:rPr>
        <w:t xml:space="preserve">Рисунок </w:t>
      </w:r>
      <w:r w:rsidR="00B325AE" w:rsidRPr="00B325AE">
        <w:rPr>
          <w:rFonts w:ascii="Times New Roman" w:hAnsi="Times New Roman" w:cs="Times New Roman"/>
          <w:b/>
          <w:bCs/>
          <w:sz w:val="28"/>
          <w:szCs w:val="28"/>
        </w:rPr>
        <w:t>2</w:t>
      </w:r>
      <w:r w:rsidR="00A16B78">
        <w:rPr>
          <w:rFonts w:ascii="Times New Roman" w:hAnsi="Times New Roman" w:cs="Times New Roman"/>
          <w:b/>
          <w:bCs/>
          <w:sz w:val="28"/>
          <w:szCs w:val="28"/>
        </w:rPr>
        <w:t>7</w:t>
      </w:r>
      <w:r w:rsidRPr="00B325AE">
        <w:rPr>
          <w:rFonts w:ascii="Times New Roman" w:hAnsi="Times New Roman" w:cs="Times New Roman"/>
          <w:b/>
          <w:bCs/>
          <w:sz w:val="28"/>
          <w:szCs w:val="28"/>
        </w:rPr>
        <w:t xml:space="preserve"> - Сведения о созданных и используемых новых технологиях</w:t>
      </w:r>
    </w:p>
    <w:p w:rsidR="00E6707C" w:rsidRPr="00B325AE" w:rsidRDefault="00E6707C" w:rsidP="00057552">
      <w:pPr>
        <w:spacing w:after="0" w:line="240" w:lineRule="auto"/>
        <w:jc w:val="center"/>
        <w:rPr>
          <w:rFonts w:ascii="Times New Roman" w:hAnsi="Times New Roman" w:cs="Times New Roman"/>
          <w:b/>
          <w:bCs/>
          <w:sz w:val="28"/>
          <w:szCs w:val="28"/>
        </w:rPr>
      </w:pPr>
      <w:r w:rsidRPr="00B325AE">
        <w:rPr>
          <w:rFonts w:ascii="Times New Roman" w:hAnsi="Times New Roman" w:cs="Times New Roman"/>
          <w:b/>
          <w:bCs/>
          <w:sz w:val="28"/>
          <w:szCs w:val="28"/>
        </w:rPr>
        <w:t xml:space="preserve"> и объектов техники</w:t>
      </w:r>
    </w:p>
    <w:p w:rsidR="003026B7" w:rsidRPr="00967161" w:rsidRDefault="00575189" w:rsidP="00967161">
      <w:pPr>
        <w:spacing w:after="0" w:line="240" w:lineRule="auto"/>
        <w:jc w:val="both"/>
        <w:rPr>
          <w:rFonts w:ascii="Times New Roman" w:hAnsi="Times New Roman" w:cs="Times New Roman"/>
          <w:sz w:val="28"/>
          <w:szCs w:val="28"/>
          <w:lang w:val="kk-KZ"/>
        </w:rPr>
      </w:pPr>
      <w:r w:rsidRPr="00533F72">
        <w:rPr>
          <w:rFonts w:ascii="Times New Roman" w:eastAsia="Times New Roman" w:hAnsi="Times New Roman" w:cs="Times New Roman"/>
          <w:color w:val="000000"/>
          <w:sz w:val="24"/>
          <w:szCs w:val="24"/>
          <w:lang w:eastAsia="ru-RU"/>
        </w:rPr>
        <w:t xml:space="preserve">Примечание: данные </w:t>
      </w:r>
      <w:r w:rsidRPr="00533F72">
        <w:rPr>
          <w:rFonts w:ascii="Times New Roman" w:hAnsi="Times New Roman" w:cs="Times New Roman"/>
          <w:color w:val="000000"/>
          <w:sz w:val="24"/>
          <w:szCs w:val="24"/>
        </w:rPr>
        <w:t xml:space="preserve">БНС АСПР РК </w:t>
      </w:r>
      <w:r w:rsidRPr="00533F72">
        <w:rPr>
          <w:rFonts w:ascii="Times New Roman" w:hAnsi="Times New Roman" w:cs="Times New Roman"/>
          <w:color w:val="000000"/>
          <w:sz w:val="24"/>
          <w:szCs w:val="24"/>
          <w:lang w:val="kk-KZ"/>
        </w:rPr>
        <w:t>по</w:t>
      </w:r>
      <w:r w:rsidRPr="00533F72">
        <w:rPr>
          <w:rFonts w:ascii="Times New Roman" w:hAnsi="Times New Roman" w:cs="Times New Roman"/>
          <w:color w:val="000000"/>
          <w:sz w:val="24"/>
          <w:szCs w:val="24"/>
        </w:rPr>
        <w:t xml:space="preserve"> ВКО</w:t>
      </w:r>
      <w:r w:rsidRPr="00533F72">
        <w:rPr>
          <w:rFonts w:ascii="Times New Roman" w:hAnsi="Times New Roman" w:cs="Times New Roman"/>
          <w:sz w:val="28"/>
          <w:szCs w:val="28"/>
        </w:rPr>
        <w:t xml:space="preserve"> </w:t>
      </w:r>
    </w:p>
    <w:p w:rsidR="00E6707C" w:rsidRPr="00533F72" w:rsidRDefault="0073381C" w:rsidP="0006562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Здесь можно видеть также снижение параметров по всем позициям. По количеству используемых технологий и новой техники </w:t>
      </w:r>
      <w:r w:rsidR="006B730C" w:rsidRPr="00533F72">
        <w:rPr>
          <w:rFonts w:ascii="Times New Roman" w:hAnsi="Times New Roman" w:cs="Times New Roman"/>
          <w:sz w:val="28"/>
          <w:szCs w:val="28"/>
        </w:rPr>
        <w:t xml:space="preserve">наблюдается снижение более чем вдвое, по количеству предприятий, которые используют такие новые технологии и технические средства можно видеть почти троекратное сокращение. </w:t>
      </w:r>
    </w:p>
    <w:p w:rsidR="00261729" w:rsidRPr="00533F72" w:rsidRDefault="00261729" w:rsidP="00261729">
      <w:pPr>
        <w:spacing w:after="0" w:line="240" w:lineRule="auto"/>
        <w:ind w:firstLine="709"/>
        <w:jc w:val="both"/>
        <w:rPr>
          <w:rFonts w:ascii="Times New Roman" w:hAnsi="Times New Roman" w:cs="Times New Roman"/>
          <w:color w:val="00B0F0"/>
          <w:sz w:val="28"/>
          <w:szCs w:val="28"/>
        </w:rPr>
      </w:pPr>
      <w:r w:rsidRPr="00533F72">
        <w:rPr>
          <w:rFonts w:ascii="Times New Roman" w:hAnsi="Times New Roman" w:cs="Times New Roman"/>
          <w:sz w:val="28"/>
          <w:szCs w:val="28"/>
        </w:rPr>
        <w:t>Резюмируя вышеизложенный анализ можно выделить следующие негативные факторы снижения уровня технической и технологической оснащенности предприятий пищевой промышленности</w:t>
      </w:r>
      <w:r w:rsidRPr="00533F72">
        <w:rPr>
          <w:rFonts w:ascii="Times New Roman" w:hAnsi="Times New Roman" w:cs="Times New Roman"/>
          <w:color w:val="00B0F0"/>
          <w:sz w:val="28"/>
          <w:szCs w:val="28"/>
        </w:rPr>
        <w:t>:</w:t>
      </w:r>
    </w:p>
    <w:p w:rsidR="00261729" w:rsidRPr="00533F72" w:rsidRDefault="00261729" w:rsidP="00261729">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-слабое финансовое состояние большинства предприятий отрасли, снижающее их инвестиционные возможности;</w:t>
      </w:r>
    </w:p>
    <w:p w:rsidR="00261729" w:rsidRPr="00533F72" w:rsidRDefault="00261729" w:rsidP="00261729">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-слабая связь научно-технических организаций и организаций образования с предприятиями, ориентирование фирм в большинстве случаев на зарубежные (зачастую уже морально устаревшие) </w:t>
      </w:r>
      <w:r w:rsidR="00470AB6" w:rsidRPr="00533F72">
        <w:rPr>
          <w:rFonts w:ascii="Times New Roman" w:hAnsi="Times New Roman" w:cs="Times New Roman"/>
          <w:sz w:val="28"/>
          <w:szCs w:val="28"/>
        </w:rPr>
        <w:t>разработки</w:t>
      </w:r>
      <w:r w:rsidRPr="00533F72">
        <w:rPr>
          <w:rFonts w:ascii="Times New Roman" w:hAnsi="Times New Roman" w:cs="Times New Roman"/>
          <w:sz w:val="28"/>
          <w:szCs w:val="28"/>
        </w:rPr>
        <w:t>;</w:t>
      </w:r>
    </w:p>
    <w:p w:rsidR="00261729" w:rsidRPr="00533F72" w:rsidRDefault="00470AB6" w:rsidP="00261729">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-низкий уровень развития </w:t>
      </w:r>
      <w:r w:rsidR="00261729" w:rsidRPr="00533F72">
        <w:rPr>
          <w:rFonts w:ascii="Times New Roman" w:hAnsi="Times New Roman" w:cs="Times New Roman"/>
          <w:sz w:val="28"/>
          <w:szCs w:val="28"/>
        </w:rPr>
        <w:t xml:space="preserve">научных исследований </w:t>
      </w:r>
      <w:r w:rsidRPr="00533F72">
        <w:rPr>
          <w:rFonts w:ascii="Times New Roman" w:hAnsi="Times New Roman" w:cs="Times New Roman"/>
          <w:sz w:val="28"/>
          <w:szCs w:val="28"/>
        </w:rPr>
        <w:t>именно в области переработки сельскохозяйственного сырья</w:t>
      </w:r>
      <w:r w:rsidR="00261729" w:rsidRPr="00533F72">
        <w:rPr>
          <w:rFonts w:ascii="Times New Roman" w:hAnsi="Times New Roman" w:cs="Times New Roman"/>
          <w:sz w:val="28"/>
          <w:szCs w:val="28"/>
        </w:rPr>
        <w:t>;</w:t>
      </w:r>
    </w:p>
    <w:p w:rsidR="00261729" w:rsidRPr="00533F72" w:rsidRDefault="00470AB6" w:rsidP="00261729">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-нехватка </w:t>
      </w:r>
      <w:r w:rsidR="00261729" w:rsidRPr="00533F72">
        <w:rPr>
          <w:rFonts w:ascii="Times New Roman" w:hAnsi="Times New Roman" w:cs="Times New Roman"/>
          <w:sz w:val="28"/>
          <w:szCs w:val="28"/>
        </w:rPr>
        <w:t xml:space="preserve">квалифицированных </w:t>
      </w:r>
      <w:r w:rsidRPr="00533F72">
        <w:rPr>
          <w:rFonts w:ascii="Times New Roman" w:hAnsi="Times New Roman" w:cs="Times New Roman"/>
          <w:sz w:val="28"/>
          <w:szCs w:val="28"/>
        </w:rPr>
        <w:t>инженеров в отрасли;</w:t>
      </w:r>
    </w:p>
    <w:p w:rsidR="00470AB6" w:rsidRPr="00533F72" w:rsidRDefault="00470AB6" w:rsidP="00470AB6">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 </w:t>
      </w:r>
      <w:r w:rsidR="004319AF" w:rsidRPr="00533F72">
        <w:rPr>
          <w:rFonts w:ascii="Times New Roman" w:hAnsi="Times New Roman" w:cs="Times New Roman"/>
          <w:sz w:val="28"/>
          <w:szCs w:val="28"/>
        </w:rPr>
        <w:t xml:space="preserve">сильный </w:t>
      </w:r>
      <w:r w:rsidRPr="00533F72">
        <w:rPr>
          <w:rFonts w:ascii="Times New Roman" w:hAnsi="Times New Roman" w:cs="Times New Roman"/>
          <w:sz w:val="28"/>
          <w:szCs w:val="28"/>
        </w:rPr>
        <w:t>износ основных средств предприятий;</w:t>
      </w:r>
    </w:p>
    <w:p w:rsidR="00261729" w:rsidRPr="00533F72" w:rsidRDefault="00470AB6" w:rsidP="00261729">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w:t>
      </w:r>
      <w:r w:rsidR="00261729"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 сложность привлечения оборотных средств для проведения модернизации из-за </w:t>
      </w:r>
      <w:r w:rsidR="00261729" w:rsidRPr="00533F72">
        <w:rPr>
          <w:rFonts w:ascii="Times New Roman" w:hAnsi="Times New Roman" w:cs="Times New Roman"/>
          <w:sz w:val="28"/>
          <w:szCs w:val="28"/>
        </w:rPr>
        <w:t>неоправданно завышенны</w:t>
      </w:r>
      <w:r w:rsidRPr="00533F72">
        <w:rPr>
          <w:rFonts w:ascii="Times New Roman" w:hAnsi="Times New Roman" w:cs="Times New Roman"/>
          <w:sz w:val="28"/>
          <w:szCs w:val="28"/>
        </w:rPr>
        <w:t>х</w:t>
      </w:r>
      <w:r w:rsidR="00261729" w:rsidRPr="00533F72">
        <w:rPr>
          <w:rFonts w:ascii="Times New Roman" w:hAnsi="Times New Roman" w:cs="Times New Roman"/>
          <w:sz w:val="28"/>
          <w:szCs w:val="28"/>
        </w:rPr>
        <w:t xml:space="preserve"> став</w:t>
      </w:r>
      <w:r w:rsidRPr="00533F72">
        <w:rPr>
          <w:rFonts w:ascii="Times New Roman" w:hAnsi="Times New Roman" w:cs="Times New Roman"/>
          <w:sz w:val="28"/>
          <w:szCs w:val="28"/>
        </w:rPr>
        <w:t>ок</w:t>
      </w:r>
      <w:r w:rsidR="00261729" w:rsidRPr="00533F72">
        <w:rPr>
          <w:rFonts w:ascii="Times New Roman" w:hAnsi="Times New Roman" w:cs="Times New Roman"/>
          <w:sz w:val="28"/>
          <w:szCs w:val="28"/>
        </w:rPr>
        <w:t xml:space="preserve"> по кредитам;</w:t>
      </w:r>
    </w:p>
    <w:p w:rsidR="00261729" w:rsidRPr="00533F72" w:rsidRDefault="00470AB6" w:rsidP="00261729">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     снижение спроса на внедрение новой техники </w:t>
      </w:r>
      <w:r w:rsidR="00261729" w:rsidRPr="00533F72">
        <w:rPr>
          <w:rFonts w:ascii="Times New Roman" w:hAnsi="Times New Roman" w:cs="Times New Roman"/>
          <w:sz w:val="28"/>
          <w:szCs w:val="28"/>
        </w:rPr>
        <w:t>и передовы</w:t>
      </w:r>
      <w:r w:rsidRPr="00533F72">
        <w:rPr>
          <w:rFonts w:ascii="Times New Roman" w:hAnsi="Times New Roman" w:cs="Times New Roman"/>
          <w:sz w:val="28"/>
          <w:szCs w:val="28"/>
        </w:rPr>
        <w:t>х</w:t>
      </w:r>
      <w:r w:rsidR="00261729" w:rsidRPr="00533F72">
        <w:rPr>
          <w:rFonts w:ascii="Times New Roman" w:hAnsi="Times New Roman" w:cs="Times New Roman"/>
          <w:sz w:val="28"/>
          <w:szCs w:val="28"/>
        </w:rPr>
        <w:t xml:space="preserve"> технологи</w:t>
      </w:r>
      <w:r w:rsidRPr="00533F72">
        <w:rPr>
          <w:rFonts w:ascii="Times New Roman" w:hAnsi="Times New Roman" w:cs="Times New Roman"/>
          <w:sz w:val="28"/>
          <w:szCs w:val="28"/>
        </w:rPr>
        <w:t>й</w:t>
      </w:r>
      <w:r w:rsidR="00261729" w:rsidRPr="00533F72">
        <w:rPr>
          <w:rFonts w:ascii="Times New Roman" w:hAnsi="Times New Roman" w:cs="Times New Roman"/>
          <w:sz w:val="28"/>
          <w:szCs w:val="28"/>
        </w:rPr>
        <w:t xml:space="preserve"> </w:t>
      </w:r>
      <w:r w:rsidRPr="00533F72">
        <w:rPr>
          <w:rFonts w:ascii="Times New Roman" w:hAnsi="Times New Roman" w:cs="Times New Roman"/>
          <w:sz w:val="28"/>
          <w:szCs w:val="28"/>
        </w:rPr>
        <w:t>по причине низкой</w:t>
      </w:r>
      <w:r w:rsidR="00261729" w:rsidRPr="00533F72">
        <w:rPr>
          <w:rFonts w:ascii="Times New Roman" w:hAnsi="Times New Roman" w:cs="Times New Roman"/>
          <w:sz w:val="28"/>
          <w:szCs w:val="28"/>
        </w:rPr>
        <w:t xml:space="preserve"> платежеспособности </w:t>
      </w:r>
      <w:r w:rsidRPr="00533F72">
        <w:rPr>
          <w:rFonts w:ascii="Times New Roman" w:hAnsi="Times New Roman" w:cs="Times New Roman"/>
          <w:sz w:val="28"/>
          <w:szCs w:val="28"/>
        </w:rPr>
        <w:t>фирм</w:t>
      </w:r>
      <w:r w:rsidR="00261729" w:rsidRPr="00533F72">
        <w:rPr>
          <w:rFonts w:ascii="Times New Roman" w:hAnsi="Times New Roman" w:cs="Times New Roman"/>
          <w:sz w:val="28"/>
          <w:szCs w:val="28"/>
        </w:rPr>
        <w:t>;</w:t>
      </w:r>
    </w:p>
    <w:p w:rsidR="00261729" w:rsidRPr="00533F72" w:rsidRDefault="00470AB6" w:rsidP="00261729">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       недостаток </w:t>
      </w:r>
      <w:r w:rsidR="00261729" w:rsidRPr="00533F72">
        <w:rPr>
          <w:rFonts w:ascii="Times New Roman" w:hAnsi="Times New Roman" w:cs="Times New Roman"/>
          <w:sz w:val="28"/>
          <w:szCs w:val="28"/>
        </w:rPr>
        <w:t>инновационного мышления у руковод</w:t>
      </w:r>
      <w:r w:rsidRPr="00533F72">
        <w:rPr>
          <w:rFonts w:ascii="Times New Roman" w:hAnsi="Times New Roman" w:cs="Times New Roman"/>
          <w:sz w:val="28"/>
          <w:szCs w:val="28"/>
        </w:rPr>
        <w:t>ства предприятий</w:t>
      </w:r>
      <w:r w:rsidR="00261729" w:rsidRPr="00533F72">
        <w:rPr>
          <w:rFonts w:ascii="Times New Roman" w:hAnsi="Times New Roman" w:cs="Times New Roman"/>
          <w:sz w:val="28"/>
          <w:szCs w:val="28"/>
        </w:rPr>
        <w:t>;</w:t>
      </w:r>
    </w:p>
    <w:p w:rsidR="00261729" w:rsidRPr="00533F72" w:rsidRDefault="00470AB6" w:rsidP="00261729">
      <w:pPr>
        <w:autoSpaceDE w:val="0"/>
        <w:autoSpaceDN w:val="0"/>
        <w:adjustRightInd w:val="0"/>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  </w:t>
      </w:r>
      <w:r w:rsidR="00261729" w:rsidRPr="00533F72">
        <w:rPr>
          <w:rFonts w:ascii="Times New Roman" w:hAnsi="Times New Roman" w:cs="Times New Roman"/>
          <w:sz w:val="28"/>
          <w:szCs w:val="28"/>
        </w:rPr>
        <w:t xml:space="preserve"> современные механизмы коммерциализации нововведений не получили должного распространения, что негативно отражается на формировании рынка инновационной продукции.</w:t>
      </w:r>
    </w:p>
    <w:p w:rsidR="00500029" w:rsidRPr="00533F72" w:rsidRDefault="00B827E3" w:rsidP="0006562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Работа по эффективному использованию ресурсов должна быть направлена на поиск и разрешение проблем на всех стадиях производственного цикла, оптимизацию управления производством, распределения труда, выполнения технологических операций, а так же снижения материальных затрат и рост маркетинговой и рекламной деятельности. </w:t>
      </w:r>
    </w:p>
    <w:p w:rsidR="00261729" w:rsidRPr="00533F72" w:rsidRDefault="00500029" w:rsidP="0006562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Одним из важных направлений технической и технологической модернизации в пищевой отрасли является рост энергоэффективности производства, что становится особенно актуальным на фоне постоянного роста тарифов на все виды энергии. Для обеспечения данного направления можно предложить такую меру совершенствования как поиск и внедрение менее энергоемкого оборудования.  Учитывая тот факт, что мощности предприятий задействованы не более чем на 50-60 % в среднем по </w:t>
      </w:r>
      <w:r w:rsidR="00261729" w:rsidRPr="00533F72">
        <w:rPr>
          <w:rFonts w:ascii="Times New Roman" w:hAnsi="Times New Roman" w:cs="Times New Roman"/>
          <w:sz w:val="28"/>
          <w:szCs w:val="28"/>
        </w:rPr>
        <w:t xml:space="preserve">пищевой </w:t>
      </w:r>
      <w:r w:rsidRPr="00533F72">
        <w:rPr>
          <w:rFonts w:ascii="Times New Roman" w:hAnsi="Times New Roman" w:cs="Times New Roman"/>
          <w:sz w:val="28"/>
          <w:szCs w:val="28"/>
        </w:rPr>
        <w:t>отрасли</w:t>
      </w:r>
      <w:r w:rsidR="00261729" w:rsidRPr="00533F72">
        <w:rPr>
          <w:rFonts w:ascii="Times New Roman" w:hAnsi="Times New Roman" w:cs="Times New Roman"/>
          <w:sz w:val="28"/>
          <w:szCs w:val="28"/>
        </w:rPr>
        <w:t xml:space="preserve">, то перерасход энергии становится одной из причин роста себестоимости продукции. Также можно предложить внедрение новых </w:t>
      </w:r>
      <w:r w:rsidRPr="00533F72">
        <w:rPr>
          <w:rFonts w:ascii="Times New Roman" w:hAnsi="Times New Roman" w:cs="Times New Roman"/>
          <w:sz w:val="28"/>
          <w:szCs w:val="28"/>
        </w:rPr>
        <w:t xml:space="preserve">способов </w:t>
      </w:r>
      <w:r w:rsidR="00261729" w:rsidRPr="00533F72">
        <w:rPr>
          <w:rFonts w:ascii="Times New Roman" w:hAnsi="Times New Roman" w:cs="Times New Roman"/>
          <w:sz w:val="28"/>
          <w:szCs w:val="28"/>
        </w:rPr>
        <w:t xml:space="preserve">организации </w:t>
      </w:r>
      <w:r w:rsidRPr="00533F72">
        <w:rPr>
          <w:rFonts w:ascii="Times New Roman" w:hAnsi="Times New Roman" w:cs="Times New Roman"/>
          <w:sz w:val="28"/>
          <w:szCs w:val="28"/>
        </w:rPr>
        <w:t xml:space="preserve">производства, </w:t>
      </w:r>
      <w:r w:rsidR="00261729" w:rsidRPr="00533F72">
        <w:rPr>
          <w:rFonts w:ascii="Times New Roman" w:hAnsi="Times New Roman" w:cs="Times New Roman"/>
          <w:sz w:val="28"/>
          <w:szCs w:val="28"/>
        </w:rPr>
        <w:t xml:space="preserve">к которым можно отнести такие меры как </w:t>
      </w:r>
      <w:r w:rsidRPr="00533F72">
        <w:rPr>
          <w:rFonts w:ascii="Times New Roman" w:hAnsi="Times New Roman" w:cs="Times New Roman"/>
          <w:sz w:val="28"/>
          <w:szCs w:val="28"/>
        </w:rPr>
        <w:t>санитарн</w:t>
      </w:r>
      <w:r w:rsidR="00261729" w:rsidRPr="00533F72">
        <w:rPr>
          <w:rFonts w:ascii="Times New Roman" w:hAnsi="Times New Roman" w:cs="Times New Roman"/>
          <w:sz w:val="28"/>
          <w:szCs w:val="28"/>
        </w:rPr>
        <w:t>ая</w:t>
      </w:r>
      <w:r w:rsidRPr="00533F72">
        <w:rPr>
          <w:rFonts w:ascii="Times New Roman" w:hAnsi="Times New Roman" w:cs="Times New Roman"/>
          <w:sz w:val="28"/>
          <w:szCs w:val="28"/>
        </w:rPr>
        <w:t xml:space="preserve"> обработк</w:t>
      </w:r>
      <w:r w:rsidR="00261729" w:rsidRPr="00533F72">
        <w:rPr>
          <w:rFonts w:ascii="Times New Roman" w:hAnsi="Times New Roman" w:cs="Times New Roman"/>
          <w:sz w:val="28"/>
          <w:szCs w:val="28"/>
        </w:rPr>
        <w:t>а</w:t>
      </w:r>
      <w:r w:rsidRPr="00533F72">
        <w:rPr>
          <w:rFonts w:ascii="Times New Roman" w:hAnsi="Times New Roman" w:cs="Times New Roman"/>
          <w:sz w:val="28"/>
          <w:szCs w:val="28"/>
        </w:rPr>
        <w:t xml:space="preserve">, </w:t>
      </w:r>
      <w:r w:rsidR="00261729" w:rsidRPr="00533F72">
        <w:rPr>
          <w:rFonts w:ascii="Times New Roman" w:hAnsi="Times New Roman" w:cs="Times New Roman"/>
          <w:sz w:val="28"/>
          <w:szCs w:val="28"/>
        </w:rPr>
        <w:t xml:space="preserve">внедрение </w:t>
      </w:r>
      <w:r w:rsidRPr="00533F72">
        <w:rPr>
          <w:rFonts w:ascii="Times New Roman" w:hAnsi="Times New Roman" w:cs="Times New Roman"/>
          <w:sz w:val="28"/>
          <w:szCs w:val="28"/>
        </w:rPr>
        <w:t>современных безотходных технологи</w:t>
      </w:r>
      <w:r w:rsidR="00261729" w:rsidRPr="00533F72">
        <w:rPr>
          <w:rFonts w:ascii="Times New Roman" w:hAnsi="Times New Roman" w:cs="Times New Roman"/>
          <w:sz w:val="28"/>
          <w:szCs w:val="28"/>
        </w:rPr>
        <w:t>й</w:t>
      </w:r>
      <w:r w:rsidRPr="00533F72">
        <w:rPr>
          <w:rFonts w:ascii="Times New Roman" w:hAnsi="Times New Roman" w:cs="Times New Roman"/>
          <w:sz w:val="28"/>
          <w:szCs w:val="28"/>
        </w:rPr>
        <w:t>, инженерны</w:t>
      </w:r>
      <w:r w:rsidR="00261729" w:rsidRPr="00533F72">
        <w:rPr>
          <w:rFonts w:ascii="Times New Roman" w:hAnsi="Times New Roman" w:cs="Times New Roman"/>
          <w:sz w:val="28"/>
          <w:szCs w:val="28"/>
        </w:rPr>
        <w:t>е</w:t>
      </w:r>
      <w:r w:rsidRPr="00533F72">
        <w:rPr>
          <w:rFonts w:ascii="Times New Roman" w:hAnsi="Times New Roman" w:cs="Times New Roman"/>
          <w:sz w:val="28"/>
          <w:szCs w:val="28"/>
        </w:rPr>
        <w:t xml:space="preserve"> метод</w:t>
      </w:r>
      <w:r w:rsidR="00261729" w:rsidRPr="00533F72">
        <w:rPr>
          <w:rFonts w:ascii="Times New Roman" w:hAnsi="Times New Roman" w:cs="Times New Roman"/>
          <w:sz w:val="28"/>
          <w:szCs w:val="28"/>
        </w:rPr>
        <w:t>ы</w:t>
      </w:r>
      <w:r w:rsidRPr="00533F72">
        <w:rPr>
          <w:rFonts w:ascii="Times New Roman" w:hAnsi="Times New Roman" w:cs="Times New Roman"/>
          <w:sz w:val="28"/>
          <w:szCs w:val="28"/>
        </w:rPr>
        <w:t xml:space="preserve"> </w:t>
      </w:r>
      <w:r w:rsidR="00261729" w:rsidRPr="00533F72">
        <w:rPr>
          <w:rFonts w:ascii="Times New Roman" w:hAnsi="Times New Roman" w:cs="Times New Roman"/>
          <w:sz w:val="28"/>
          <w:szCs w:val="28"/>
        </w:rPr>
        <w:t>сокращения затрат энергии, переход на более дешевые виды энергии на сегодняшний день</w:t>
      </w:r>
      <w:r w:rsidRPr="00533F72">
        <w:rPr>
          <w:rFonts w:ascii="Times New Roman" w:hAnsi="Times New Roman" w:cs="Times New Roman"/>
          <w:sz w:val="28"/>
          <w:szCs w:val="28"/>
        </w:rPr>
        <w:t xml:space="preserve">. </w:t>
      </w:r>
    </w:p>
    <w:p w:rsidR="00261729" w:rsidRPr="00533F72" w:rsidRDefault="00261729" w:rsidP="0006562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Такой общий к</w:t>
      </w:r>
      <w:r w:rsidR="00500029" w:rsidRPr="00533F72">
        <w:rPr>
          <w:rFonts w:ascii="Times New Roman" w:hAnsi="Times New Roman" w:cs="Times New Roman"/>
          <w:sz w:val="28"/>
          <w:szCs w:val="28"/>
        </w:rPr>
        <w:t xml:space="preserve">омплексный подход </w:t>
      </w:r>
      <w:r w:rsidRPr="00533F72">
        <w:rPr>
          <w:rFonts w:ascii="Times New Roman" w:hAnsi="Times New Roman" w:cs="Times New Roman"/>
          <w:sz w:val="28"/>
          <w:szCs w:val="28"/>
        </w:rPr>
        <w:t xml:space="preserve">с предварительным применением </w:t>
      </w:r>
      <w:r w:rsidR="00500029" w:rsidRPr="00533F72">
        <w:rPr>
          <w:rFonts w:ascii="Times New Roman" w:hAnsi="Times New Roman" w:cs="Times New Roman"/>
          <w:sz w:val="28"/>
          <w:szCs w:val="28"/>
        </w:rPr>
        <w:t>энергетическо</w:t>
      </w:r>
      <w:r w:rsidRPr="00533F72">
        <w:rPr>
          <w:rFonts w:ascii="Times New Roman" w:hAnsi="Times New Roman" w:cs="Times New Roman"/>
          <w:sz w:val="28"/>
          <w:szCs w:val="28"/>
        </w:rPr>
        <w:t>го</w:t>
      </w:r>
      <w:r w:rsidR="00500029" w:rsidRPr="00533F72">
        <w:rPr>
          <w:rFonts w:ascii="Times New Roman" w:hAnsi="Times New Roman" w:cs="Times New Roman"/>
          <w:sz w:val="28"/>
          <w:szCs w:val="28"/>
        </w:rPr>
        <w:t xml:space="preserve"> </w:t>
      </w:r>
      <w:r w:rsidRPr="00533F72">
        <w:rPr>
          <w:rFonts w:ascii="Times New Roman" w:hAnsi="Times New Roman" w:cs="Times New Roman"/>
          <w:sz w:val="28"/>
          <w:szCs w:val="28"/>
        </w:rPr>
        <w:t>и технологического аудита</w:t>
      </w:r>
      <w:r w:rsidR="00500029" w:rsidRPr="00533F72">
        <w:rPr>
          <w:rFonts w:ascii="Times New Roman" w:hAnsi="Times New Roman" w:cs="Times New Roman"/>
          <w:sz w:val="28"/>
          <w:szCs w:val="28"/>
        </w:rPr>
        <w:t xml:space="preserve"> </w:t>
      </w:r>
      <w:r w:rsidRPr="00533F72">
        <w:rPr>
          <w:rFonts w:ascii="Times New Roman" w:hAnsi="Times New Roman" w:cs="Times New Roman"/>
          <w:sz w:val="28"/>
          <w:szCs w:val="28"/>
        </w:rPr>
        <w:t xml:space="preserve">даст возможность существенно уменьшить удельные </w:t>
      </w:r>
      <w:r w:rsidR="00500029" w:rsidRPr="00533F72">
        <w:rPr>
          <w:rFonts w:ascii="Times New Roman" w:hAnsi="Times New Roman" w:cs="Times New Roman"/>
          <w:sz w:val="28"/>
          <w:szCs w:val="28"/>
        </w:rPr>
        <w:t xml:space="preserve">энергетические </w:t>
      </w:r>
      <w:r w:rsidRPr="00533F72">
        <w:rPr>
          <w:rFonts w:ascii="Times New Roman" w:hAnsi="Times New Roman" w:cs="Times New Roman"/>
          <w:sz w:val="28"/>
          <w:szCs w:val="28"/>
        </w:rPr>
        <w:t>расходы</w:t>
      </w:r>
      <w:r w:rsidR="00500029" w:rsidRPr="00533F72">
        <w:rPr>
          <w:rFonts w:ascii="Times New Roman" w:hAnsi="Times New Roman" w:cs="Times New Roman"/>
          <w:sz w:val="28"/>
          <w:szCs w:val="28"/>
        </w:rPr>
        <w:t xml:space="preserve">. </w:t>
      </w:r>
    </w:p>
    <w:p w:rsidR="00B827E3" w:rsidRPr="00533F72" w:rsidRDefault="00B827E3" w:rsidP="0006562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Существенное значение играет возможность полноценного использования производственных мощностей в течение всего года за счет организации производства и сбыта продукции с привлечением незначительных инвестиций для расширения сырьевой базы и укомплектации оборудованием на производстве. Варианты таких нововведений ограничивается лишь эффективностью деятельности маркетинговых служб и отдела продаж. </w:t>
      </w:r>
      <w:r w:rsidR="00197254" w:rsidRPr="00533F72">
        <w:rPr>
          <w:rFonts w:ascii="Times New Roman" w:hAnsi="Times New Roman" w:cs="Times New Roman"/>
          <w:sz w:val="28"/>
          <w:szCs w:val="28"/>
        </w:rPr>
        <w:t xml:space="preserve">Это означает, что предприятиям пищевой отрасли необходимо серьезно рассмотреть возможности увеличения реализации не только на внутреннем, но и на внешнем рынке. Ведь, если рассматривать особенности, в частности качество и ассортимент пищевых изделий, то у отечественной продукции имеются на наш взгляд серьезные перспективы.  </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 перспективными отраслями для развития и реализации экспортного потенциала являются производство растительных масел (подсолнечного, рапсового и соевого), безалкогольных напитков, а также кондитерских изделий. Кроме того, ряд отраслей обладает существенным потенциалом для уверенного выхода на внешние рынки, при этом в среднесрочной перспективе стоит рассчитывать не на наращивание физических объемов экспорта, а скорее на выход в, так называемые нишевые сегменты внешнего рынка. Но, это требует поддержки со стороны государства, в частности на законодательном уровне. Также это потребует существенные затраты как времени, так и финансов.</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Для увеличения экспорта продукции пищевой промышленности видится, прежде всего, два наиболее перспективных пути. Первый путь связан с физическим наращиванием объемов производимой продукции, излишки которой после удовлетворения внутреннего спроса возможно реализовать на внешних, уже освоенных рынках. Второй путь связан с расширением географии вывоза продовольственной продукции. Например, резкий скачок в объемах экспорта мяса птицы и свинины в 2019-20 гг. эксперты связывают с выходом отечественных производителей на китайский и вьетнамский рынки. В последние годы наблюдается рост экспорта агропродукции. При этом товарами-лидерами по приросту объемов вывоза является продукция мясной и молочной промышленности. Однако, учитывая ограниченность возможностей сырьевого экспорта, а также количества основных партнеров, приобретающих продовольствие у Казахстана, необходима разработка стратегии развития экспорта продукции, прошедшей промышленную переработку, исходя из различных сценариев развития ситуации в отрасли.</w:t>
      </w:r>
    </w:p>
    <w:p w:rsidR="00967161" w:rsidRPr="00533F72" w:rsidRDefault="00197254" w:rsidP="00967161">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Нами предложено три основных варианта развития экспорта продукции пищевой промышленности (таблица </w:t>
      </w:r>
      <w:r w:rsidR="00C22715">
        <w:rPr>
          <w:rFonts w:ascii="Times New Roman" w:hAnsi="Times New Roman" w:cs="Times New Roman"/>
          <w:sz w:val="28"/>
        </w:rPr>
        <w:t>2</w:t>
      </w:r>
      <w:r w:rsidR="0029594D">
        <w:rPr>
          <w:rFonts w:ascii="Times New Roman" w:hAnsi="Times New Roman" w:cs="Times New Roman"/>
          <w:sz w:val="28"/>
        </w:rPr>
        <w:t>9</w:t>
      </w:r>
      <w:r w:rsidRPr="00533F72">
        <w:rPr>
          <w:rFonts w:ascii="Times New Roman" w:hAnsi="Times New Roman" w:cs="Times New Roman"/>
          <w:sz w:val="28"/>
        </w:rPr>
        <w:t>). В качестве количественного ориентира реализации того или иного сценария развития экспорта использованы среднегодовые темпы прироста объемов производства в отраслях пищевой промышленности, а также факт достижения целевой отметки в 45 млрд долл. экспорта продукции агропромышленного комплекса к 2030 г.</w:t>
      </w:r>
    </w:p>
    <w:p w:rsidR="00197254" w:rsidRPr="00C22715" w:rsidRDefault="00197254" w:rsidP="0029594D">
      <w:pPr>
        <w:spacing w:after="0" w:line="240" w:lineRule="auto"/>
        <w:jc w:val="both"/>
        <w:rPr>
          <w:rFonts w:ascii="Times New Roman" w:hAnsi="Times New Roman" w:cs="Times New Roman"/>
          <w:b/>
          <w:bCs/>
          <w:sz w:val="28"/>
        </w:rPr>
      </w:pPr>
      <w:r w:rsidRPr="00C22715">
        <w:rPr>
          <w:rFonts w:ascii="Times New Roman" w:hAnsi="Times New Roman" w:cs="Times New Roman"/>
          <w:b/>
          <w:bCs/>
          <w:sz w:val="28"/>
        </w:rPr>
        <w:t xml:space="preserve">Таблица </w:t>
      </w:r>
      <w:r w:rsidR="00057552">
        <w:rPr>
          <w:rFonts w:ascii="Times New Roman" w:hAnsi="Times New Roman" w:cs="Times New Roman"/>
          <w:b/>
          <w:bCs/>
          <w:sz w:val="28"/>
        </w:rPr>
        <w:t>30</w:t>
      </w:r>
      <w:r w:rsidRPr="00C22715">
        <w:rPr>
          <w:rFonts w:ascii="Times New Roman" w:hAnsi="Times New Roman" w:cs="Times New Roman"/>
          <w:b/>
          <w:bCs/>
          <w:sz w:val="28"/>
        </w:rPr>
        <w:t>- Сценарные варианты развития экспорта продукции пищевой промышленности</w:t>
      </w:r>
    </w:p>
    <w:tbl>
      <w:tblPr>
        <w:tblStyle w:val="ac"/>
        <w:tblW w:w="9889" w:type="dxa"/>
        <w:tblLook w:val="04A0" w:firstRow="1" w:lastRow="0" w:firstColumn="1" w:lastColumn="0" w:noHBand="0" w:noVBand="1"/>
      </w:tblPr>
      <w:tblGrid>
        <w:gridCol w:w="2093"/>
        <w:gridCol w:w="2587"/>
        <w:gridCol w:w="2232"/>
        <w:gridCol w:w="2977"/>
      </w:tblGrid>
      <w:tr w:rsidR="00197254" w:rsidRPr="00533F72" w:rsidTr="00291792">
        <w:tc>
          <w:tcPr>
            <w:tcW w:w="2093" w:type="dxa"/>
            <w:vMerge w:val="restart"/>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Показатель</w:t>
            </w:r>
          </w:p>
        </w:tc>
        <w:tc>
          <w:tcPr>
            <w:tcW w:w="7796" w:type="dxa"/>
            <w:gridSpan w:val="3"/>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Сценарии развития экспорта продукции пищевой промышленности</w:t>
            </w:r>
          </w:p>
        </w:tc>
      </w:tr>
      <w:tr w:rsidR="00197254" w:rsidRPr="00533F72" w:rsidTr="00291792">
        <w:tc>
          <w:tcPr>
            <w:tcW w:w="2093" w:type="dxa"/>
            <w:vMerge/>
          </w:tcPr>
          <w:p w:rsidR="00197254" w:rsidRPr="00533F72" w:rsidRDefault="00197254" w:rsidP="003B699D">
            <w:pPr>
              <w:jc w:val="center"/>
              <w:rPr>
                <w:rFonts w:ascii="Times New Roman" w:hAnsi="Times New Roman" w:cs="Times New Roman"/>
                <w:sz w:val="24"/>
              </w:rPr>
            </w:pPr>
          </w:p>
        </w:tc>
        <w:tc>
          <w:tcPr>
            <w:tcW w:w="258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оптимистический</w:t>
            </w:r>
          </w:p>
        </w:tc>
        <w:tc>
          <w:tcPr>
            <w:tcW w:w="2232"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консервативный</w:t>
            </w:r>
          </w:p>
        </w:tc>
        <w:tc>
          <w:tcPr>
            <w:tcW w:w="297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умеренно -прогрессивный (базовый)</w:t>
            </w:r>
          </w:p>
        </w:tc>
      </w:tr>
      <w:tr w:rsidR="00197254" w:rsidRPr="00533F72" w:rsidTr="00291792">
        <w:tc>
          <w:tcPr>
            <w:tcW w:w="2093"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Среднегодовые темпы прироста объемов производства в отраслях пищевой промышленности</w:t>
            </w:r>
          </w:p>
        </w:tc>
        <w:tc>
          <w:tcPr>
            <w:tcW w:w="258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10-12%</w:t>
            </w:r>
          </w:p>
        </w:tc>
        <w:tc>
          <w:tcPr>
            <w:tcW w:w="2232"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4-5%</w:t>
            </w:r>
          </w:p>
        </w:tc>
        <w:tc>
          <w:tcPr>
            <w:tcW w:w="297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5-6% и выше</w:t>
            </w:r>
          </w:p>
        </w:tc>
      </w:tr>
      <w:tr w:rsidR="00197254" w:rsidRPr="00533F72" w:rsidTr="00291792">
        <w:tc>
          <w:tcPr>
            <w:tcW w:w="2093"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Рынки сбыта</w:t>
            </w:r>
          </w:p>
        </w:tc>
        <w:tc>
          <w:tcPr>
            <w:tcW w:w="258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расширение географии рынков сбыта;</w:t>
            </w:r>
          </w:p>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расширение экспортного продуктового ассортимента</w:t>
            </w:r>
          </w:p>
        </w:tc>
        <w:tc>
          <w:tcPr>
            <w:tcW w:w="2232"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отсутствие принципиальных изменений</w:t>
            </w:r>
          </w:p>
        </w:tc>
        <w:tc>
          <w:tcPr>
            <w:tcW w:w="297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качественное расширение существующих партнерских отношений;</w:t>
            </w:r>
          </w:p>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постепенный выход на международные нишевые рынки</w:t>
            </w:r>
          </w:p>
        </w:tc>
      </w:tr>
      <w:tr w:rsidR="00197254" w:rsidRPr="00533F72" w:rsidTr="00291792">
        <w:tc>
          <w:tcPr>
            <w:tcW w:w="2093"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Структура экспорта</w:t>
            </w:r>
          </w:p>
        </w:tc>
        <w:tc>
          <w:tcPr>
            <w:tcW w:w="258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увеличение доли продукции глубокой переработки</w:t>
            </w:r>
          </w:p>
        </w:tc>
        <w:tc>
          <w:tcPr>
            <w:tcW w:w="2232"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преимущественно сырьевой экспорт</w:t>
            </w:r>
          </w:p>
        </w:tc>
        <w:tc>
          <w:tcPr>
            <w:tcW w:w="297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увеличение доли продукции глубокой переработки</w:t>
            </w:r>
          </w:p>
        </w:tc>
      </w:tr>
      <w:tr w:rsidR="00197254" w:rsidRPr="00533F72" w:rsidTr="00291792">
        <w:tc>
          <w:tcPr>
            <w:tcW w:w="2093"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Специфика государственной поддержки отраслей пищевой промышленности</w:t>
            </w:r>
          </w:p>
        </w:tc>
        <w:tc>
          <w:tcPr>
            <w:tcW w:w="258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дифференцированная регионально-отраслевая; экспортно-ориентированная</w:t>
            </w:r>
          </w:p>
        </w:tc>
        <w:tc>
          <w:tcPr>
            <w:tcW w:w="2232"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базовая регионально</w:t>
            </w:r>
            <w:r w:rsidRPr="00533F72">
              <w:rPr>
                <w:rFonts w:ascii="Times New Roman" w:hAnsi="Times New Roman" w:cs="Times New Roman"/>
                <w:sz w:val="24"/>
              </w:rPr>
              <w:softHyphen/>
              <w:t>отраслевая с минимальной ориентацией на экс</w:t>
            </w:r>
            <w:r w:rsidRPr="00533F72">
              <w:rPr>
                <w:rFonts w:ascii="Times New Roman" w:hAnsi="Times New Roman" w:cs="Times New Roman"/>
                <w:sz w:val="24"/>
              </w:rPr>
              <w:softHyphen/>
              <w:t>порт</w:t>
            </w:r>
          </w:p>
        </w:tc>
        <w:tc>
          <w:tcPr>
            <w:tcW w:w="2977" w:type="dxa"/>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дифференцированная регионально-отраслевая; «точечная» экспортно-ориентированная</w:t>
            </w:r>
          </w:p>
        </w:tc>
      </w:tr>
      <w:tr w:rsidR="00197254" w:rsidRPr="00533F72" w:rsidTr="00291792">
        <w:tc>
          <w:tcPr>
            <w:tcW w:w="2093" w:type="dxa"/>
            <w:tcBorders>
              <w:bottom w:val="single" w:sz="4" w:space="0" w:color="auto"/>
            </w:tcBorders>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Объем государственной поддержки отраслей пищевой промышленности</w:t>
            </w:r>
          </w:p>
        </w:tc>
        <w:tc>
          <w:tcPr>
            <w:tcW w:w="2587" w:type="dxa"/>
            <w:tcBorders>
              <w:bottom w:val="single" w:sz="4" w:space="0" w:color="auto"/>
            </w:tcBorders>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увеличение</w:t>
            </w:r>
          </w:p>
        </w:tc>
        <w:tc>
          <w:tcPr>
            <w:tcW w:w="2232" w:type="dxa"/>
            <w:tcBorders>
              <w:bottom w:val="single" w:sz="4" w:space="0" w:color="auto"/>
            </w:tcBorders>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сохранение на прежнем уровне; снижение</w:t>
            </w:r>
          </w:p>
        </w:tc>
        <w:tc>
          <w:tcPr>
            <w:tcW w:w="2977" w:type="dxa"/>
            <w:tcBorders>
              <w:bottom w:val="single" w:sz="4" w:space="0" w:color="auto"/>
            </w:tcBorders>
          </w:tcPr>
          <w:p w:rsidR="00197254" w:rsidRPr="00533F72" w:rsidRDefault="00197254" w:rsidP="003B699D">
            <w:pPr>
              <w:jc w:val="center"/>
              <w:rPr>
                <w:rFonts w:ascii="Times New Roman" w:hAnsi="Times New Roman" w:cs="Times New Roman"/>
                <w:sz w:val="24"/>
              </w:rPr>
            </w:pPr>
            <w:r w:rsidRPr="00533F72">
              <w:rPr>
                <w:rFonts w:ascii="Times New Roman" w:hAnsi="Times New Roman" w:cs="Times New Roman"/>
                <w:sz w:val="24"/>
              </w:rPr>
              <w:t>сохранение на прежнем уровне; увеличение</w:t>
            </w:r>
          </w:p>
        </w:tc>
      </w:tr>
      <w:tr w:rsidR="00C22715" w:rsidRPr="00533F72" w:rsidTr="00056B96">
        <w:tc>
          <w:tcPr>
            <w:tcW w:w="9889" w:type="dxa"/>
            <w:gridSpan w:val="4"/>
            <w:tcBorders>
              <w:bottom w:val="single" w:sz="4" w:space="0" w:color="auto"/>
            </w:tcBorders>
          </w:tcPr>
          <w:p w:rsidR="00C22715" w:rsidRPr="00533F72" w:rsidRDefault="00C22715" w:rsidP="00C22715">
            <w:pPr>
              <w:rPr>
                <w:rFonts w:ascii="Times New Roman" w:hAnsi="Times New Roman" w:cs="Times New Roman"/>
                <w:sz w:val="24"/>
              </w:rPr>
            </w:pPr>
            <w:r w:rsidRPr="00533F72">
              <w:rPr>
                <w:rFonts w:ascii="Times New Roman" w:hAnsi="Times New Roman" w:cs="Times New Roman"/>
                <w:sz w:val="24"/>
              </w:rPr>
              <w:t>Примечание: разработано автором</w:t>
            </w:r>
          </w:p>
        </w:tc>
      </w:tr>
      <w:tr w:rsidR="00197254" w:rsidRPr="00533F72" w:rsidTr="00291792">
        <w:tc>
          <w:tcPr>
            <w:tcW w:w="9889" w:type="dxa"/>
            <w:gridSpan w:val="4"/>
            <w:tcBorders>
              <w:left w:val="nil"/>
              <w:bottom w:val="nil"/>
              <w:right w:val="nil"/>
            </w:tcBorders>
          </w:tcPr>
          <w:p w:rsidR="00197254" w:rsidRPr="00533F72" w:rsidRDefault="00197254" w:rsidP="00197254">
            <w:pPr>
              <w:rPr>
                <w:rFonts w:ascii="Times New Roman" w:hAnsi="Times New Roman" w:cs="Times New Roman"/>
                <w:sz w:val="24"/>
              </w:rPr>
            </w:pPr>
          </w:p>
        </w:tc>
      </w:tr>
    </w:tbl>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Предложенные сценарии развития экспорта опираются на достаточно узкий диапазон критериев, которые, по нашему мнению, являются принципиально важными ключевыми элементами, параметры которых поддаются корректировке соответствующими субъектами хозяйственной деятельности и органами управления и затрагивают уровень развития отраслей переработки, а также специфику и объем государственной помощи, направляемой на поддержку производителей. Нами сознательно исключены из процесса моделирования не поддающиеся регулированию критерии, такие как общий уровень благосостояния населения, волатильность экономики и т.п.</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Оптимистический сценарий развития экспорта продукции пищевой промышленности предполагает полную реализацию целевой установки, а именно, выход к 2030 г. на уровень экспорта продукции </w:t>
      </w:r>
      <w:bookmarkStart w:id="18" w:name="_Hlk93519369"/>
      <w:r w:rsidRPr="00533F72">
        <w:rPr>
          <w:rFonts w:ascii="Times New Roman" w:hAnsi="Times New Roman" w:cs="Times New Roman"/>
          <w:sz w:val="28"/>
        </w:rPr>
        <w:t>АПК</w:t>
      </w:r>
      <w:bookmarkEnd w:id="18"/>
      <w:r w:rsidRPr="00533F72">
        <w:rPr>
          <w:rFonts w:ascii="Times New Roman" w:hAnsi="Times New Roman" w:cs="Times New Roman"/>
          <w:sz w:val="28"/>
        </w:rPr>
        <w:t xml:space="preserve"> в размере 45 млрд долл. В более ранних исследованиях было показано [</w:t>
      </w:r>
      <w:r w:rsidR="00FF7A6D" w:rsidRPr="00533F72">
        <w:rPr>
          <w:rFonts w:ascii="Times New Roman" w:hAnsi="Times New Roman" w:cs="Times New Roman"/>
          <w:sz w:val="28"/>
        </w:rPr>
        <w:t>1</w:t>
      </w:r>
      <w:r w:rsidR="00B325AE">
        <w:rPr>
          <w:rFonts w:ascii="Times New Roman" w:hAnsi="Times New Roman" w:cs="Times New Roman"/>
          <w:sz w:val="28"/>
        </w:rPr>
        <w:t>26</w:t>
      </w:r>
      <w:r w:rsidRPr="00533F72">
        <w:rPr>
          <w:rFonts w:ascii="Times New Roman" w:hAnsi="Times New Roman" w:cs="Times New Roman"/>
          <w:sz w:val="28"/>
        </w:rPr>
        <w:t xml:space="preserve">], что данная цель может быть достигнута в том случае, </w:t>
      </w:r>
      <w:r w:rsidR="00C22715" w:rsidRPr="00533F72">
        <w:rPr>
          <w:rFonts w:ascii="Times New Roman" w:hAnsi="Times New Roman" w:cs="Times New Roman"/>
          <w:sz w:val="28"/>
        </w:rPr>
        <w:t>если,</w:t>
      </w:r>
      <w:r w:rsidRPr="00533F72">
        <w:rPr>
          <w:rFonts w:ascii="Times New Roman" w:hAnsi="Times New Roman" w:cs="Times New Roman"/>
          <w:sz w:val="28"/>
        </w:rPr>
        <w:t xml:space="preserve"> начиная, с 20</w:t>
      </w:r>
      <w:r w:rsidR="00281480" w:rsidRPr="00533F72">
        <w:rPr>
          <w:rFonts w:ascii="Times New Roman" w:hAnsi="Times New Roman" w:cs="Times New Roman"/>
          <w:sz w:val="28"/>
        </w:rPr>
        <w:t>20</w:t>
      </w:r>
      <w:r w:rsidRPr="00533F72">
        <w:rPr>
          <w:rFonts w:ascii="Times New Roman" w:hAnsi="Times New Roman" w:cs="Times New Roman"/>
          <w:sz w:val="28"/>
        </w:rPr>
        <w:t xml:space="preserve"> г. среднегодовые темпы прироста объемов производства в отраслях пищевой промышленности будут составлять порядка 10-12%, что в отсутствии радикальных сдвигов в развитии отечественного </w:t>
      </w:r>
      <w:r w:rsidR="00C22715" w:rsidRPr="00533F72">
        <w:rPr>
          <w:rFonts w:ascii="Times New Roman" w:hAnsi="Times New Roman" w:cs="Times New Roman"/>
          <w:sz w:val="28"/>
        </w:rPr>
        <w:t>пище</w:t>
      </w:r>
      <w:r w:rsidR="00C22715">
        <w:rPr>
          <w:rFonts w:ascii="Times New Roman" w:hAnsi="Times New Roman" w:cs="Times New Roman"/>
          <w:sz w:val="28"/>
        </w:rPr>
        <w:t>п</w:t>
      </w:r>
      <w:r w:rsidR="00C22715" w:rsidRPr="00533F72">
        <w:rPr>
          <w:rFonts w:ascii="Times New Roman" w:hAnsi="Times New Roman" w:cs="Times New Roman"/>
          <w:sz w:val="28"/>
        </w:rPr>
        <w:t>рома</w:t>
      </w:r>
      <w:r w:rsidRPr="00533F72">
        <w:rPr>
          <w:rFonts w:ascii="Times New Roman" w:hAnsi="Times New Roman" w:cs="Times New Roman"/>
          <w:sz w:val="28"/>
        </w:rPr>
        <w:t xml:space="preserve"> является практически недостижимой целью. При этом немаловажная роль в данном процессе отводится государству, что предполагает не только увеличение объемов господдержки, но и трансформацию подхода к ее осуществлению: увеличение гибкости механизма распределения помощи, основанной как на дифференцированном регионально-отраслевом подходе, так и экспортно-ориентированной направленности ее реализации. Кроме того, важно принципиальное изменение структуры экспорта продукции агропромышленного комплекса со смещением фокуса с сырьевого компонента экспорта на увеличение реализации товаров глубокой промышлен</w:t>
      </w:r>
      <w:r w:rsidRPr="00533F72">
        <w:rPr>
          <w:rFonts w:ascii="Times New Roman" w:hAnsi="Times New Roman" w:cs="Times New Roman"/>
          <w:sz w:val="28"/>
        </w:rPr>
        <w:softHyphen/>
        <w:t>ной переработки с высокой добавленной стоимостью, что, безусловно, потребует как расширения географии экспорта, так и поиска путей выхода на новые ранее неосвоенные международные рынки сбыта. В связи с этим можно предположить, что простое увеличение физических объемов производства продукции в пищевой отрасли не решит проблему расширения экспорта продовольственных товаров. Необходимо выстраивание комплексной системы продвижения продукции на международные рынки с максимальной включенностью в процесс государственных органов власти на законодательном уровне.</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Консервативный сценарий развития экспорта продукции пищевой промышленности предполагает стагнацию ситуации в политике как государственной поддержки производства, так и продвижения товаров на международных рынках. В качестве базового сценария развития ситуации нами принят умеренно-прогрессивный подход, количественные и качественные параметры реализации которого отражают промежуточное положение между двумя вышеназванными. </w:t>
      </w:r>
      <w:r w:rsidR="00281480" w:rsidRPr="00533F72">
        <w:rPr>
          <w:rFonts w:ascii="Times New Roman" w:hAnsi="Times New Roman" w:cs="Times New Roman"/>
          <w:sz w:val="28"/>
        </w:rPr>
        <w:t>Считаем, что при данном сценарии и полноценном использовании инновационного потенциала фирм появится возможность достигнуть прогнозных индикаторов развития.</w:t>
      </w:r>
    </w:p>
    <w:p w:rsidR="00197254" w:rsidRPr="00533F72" w:rsidRDefault="00281480"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Огромный потенциал в обеспечении технико-технологической модернизации пищевой отрасли имеют на сегодняшний день использование цифровых инновационных технологий в деятельности предприятий. В частности, в</w:t>
      </w:r>
      <w:r w:rsidR="00197254" w:rsidRPr="00533F72">
        <w:rPr>
          <w:rFonts w:ascii="Times New Roman" w:hAnsi="Times New Roman" w:cs="Times New Roman"/>
          <w:sz w:val="28"/>
        </w:rPr>
        <w:t xml:space="preserve"> настоящее время наметилась тенденция использования многофункциональных информационных систем в управлении предприятиями, но в то же время используется и классификация информационных систем, предложенная компанией Gartner, в которой в качестве классификационного признака выступает уровень искусственного интеллекта информационной системы. Согласно этой классификации, нижний уровень представлен транзакционными системами, к которым относятся ERP-системы планирования ре</w:t>
      </w:r>
      <w:r w:rsidR="00197254" w:rsidRPr="00533F72">
        <w:rPr>
          <w:rFonts w:ascii="Times New Roman" w:hAnsi="Times New Roman" w:cs="Times New Roman"/>
          <w:sz w:val="28"/>
        </w:rPr>
        <w:softHyphen/>
        <w:t>сурсов предприятия.</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Стратегия ERP-систем предполагает использование общей транзакционной платформы, для проведения операций безналичного расчета по различным бизнес-процессам организации вне зависимости от функциональных особенностей процессов и территориального расположения участников операций, при этом все сведения о транзакциях сводятся в единую базу, как для использования системами более высокого уровня, так и для формирования сводных данных по отчетным периодам, если на предприятии в качестве управ</w:t>
      </w:r>
      <w:r w:rsidRPr="00533F72">
        <w:rPr>
          <w:rFonts w:ascii="Times New Roman" w:hAnsi="Times New Roman" w:cs="Times New Roman"/>
          <w:sz w:val="28"/>
        </w:rPr>
        <w:softHyphen/>
        <w:t xml:space="preserve">ляющих информационных систем используются только ERP-системы (от англ. </w:t>
      </w:r>
      <w:r w:rsidR="00C22715">
        <w:rPr>
          <w:rFonts w:ascii="Times New Roman" w:hAnsi="Times New Roman" w:cs="Times New Roman"/>
          <w:sz w:val="28"/>
        </w:rPr>
        <w:t>Е</w:t>
      </w:r>
      <w:r w:rsidRPr="00533F72">
        <w:rPr>
          <w:rFonts w:ascii="Times New Roman" w:hAnsi="Times New Roman" w:cs="Times New Roman"/>
          <w:sz w:val="28"/>
        </w:rPr>
        <w:t xml:space="preserve">nterprise </w:t>
      </w:r>
      <w:r w:rsidR="00C22715">
        <w:rPr>
          <w:rFonts w:ascii="Times New Roman" w:hAnsi="Times New Roman" w:cs="Times New Roman"/>
          <w:sz w:val="28"/>
          <w:lang w:val="en-US"/>
        </w:rPr>
        <w:t>R</w:t>
      </w:r>
      <w:r w:rsidRPr="00533F72">
        <w:rPr>
          <w:rFonts w:ascii="Times New Roman" w:hAnsi="Times New Roman" w:cs="Times New Roman"/>
          <w:sz w:val="28"/>
        </w:rPr>
        <w:t xml:space="preserve">esource </w:t>
      </w:r>
      <w:r w:rsidR="00C22715">
        <w:rPr>
          <w:rFonts w:ascii="Times New Roman" w:hAnsi="Times New Roman" w:cs="Times New Roman"/>
          <w:sz w:val="28"/>
          <w:lang w:val="en-US"/>
        </w:rPr>
        <w:t>P</w:t>
      </w:r>
      <w:r w:rsidRPr="00533F72">
        <w:rPr>
          <w:rFonts w:ascii="Times New Roman" w:hAnsi="Times New Roman" w:cs="Times New Roman"/>
          <w:sz w:val="28"/>
        </w:rPr>
        <w:t xml:space="preserve">lanning </w:t>
      </w:r>
      <w:r w:rsidR="00C22715">
        <w:rPr>
          <w:rFonts w:ascii="Times New Roman" w:hAnsi="Times New Roman" w:cs="Times New Roman"/>
          <w:sz w:val="28"/>
          <w:lang w:val="en-US"/>
        </w:rPr>
        <w:t>S</w:t>
      </w:r>
      <w:r w:rsidRPr="00533F72">
        <w:rPr>
          <w:rFonts w:ascii="Times New Roman" w:hAnsi="Times New Roman" w:cs="Times New Roman"/>
          <w:sz w:val="28"/>
        </w:rPr>
        <w:t>ystem - система планирования ресурсов предприятия).</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Лидерами по разработке ERP-систем являются компании SAP и ORCLE. Компанией SAP на базе продукта SAP S/4HANA разработаны ERP-системы для ведения хозяйственной деятельности предприятиями малой и средней мощности, содержащие блоки проведения транзакций с контрагентами, анализа ключевых показателей и управления рисками предприятий.</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Компанией Oracle выпускаются информационные приложения под ключ для управления закупками, пакетами проектов, управления рисками, анализа и прогнозирования хозяйственной деятельности предприятий.</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Следующие два уровня пирамиды систем управления, разработанной компанией Gartner, занимают хранилища данных и витрины данных, которые представляют собой предметно-ориентированные массивы данных. Хранилища данных представляют собой объектно-ориентированные базы данных, обеспечивающих структурированное хранение больших массивов данных и выдачу пользователю необходимой информации, согласно обрабатываемым запросам. Витрины данных, в свою очередь, имеют более структурированный для пользователя интерфейс, обусловленный удобством и быстрым поиском нужной информации.</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Далее представлены OLAP-системы (от англ. online analytical processing - аналитическая обработка данных в реальном времени), использующиеся для математической обработки данных онлайн, построения трендов и диаграмм, нахождения статистических характеристик.</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Верхний уровень этой классификации занимают аналитические приложения, в основном представленные BPM- и CRM-системами (от англ. </w:t>
      </w:r>
      <w:r w:rsidR="00C22715">
        <w:rPr>
          <w:rFonts w:ascii="Times New Roman" w:hAnsi="Times New Roman" w:cs="Times New Roman"/>
          <w:sz w:val="28"/>
          <w:lang w:val="en-US"/>
        </w:rPr>
        <w:t>B</w:t>
      </w:r>
      <w:r w:rsidRPr="00533F72">
        <w:rPr>
          <w:rFonts w:ascii="Times New Roman" w:hAnsi="Times New Roman" w:cs="Times New Roman"/>
          <w:sz w:val="28"/>
        </w:rPr>
        <w:t xml:space="preserve">usiness </w:t>
      </w:r>
      <w:r w:rsidR="00C22715">
        <w:rPr>
          <w:rFonts w:ascii="Times New Roman" w:hAnsi="Times New Roman" w:cs="Times New Roman"/>
          <w:sz w:val="28"/>
          <w:lang w:val="en-US"/>
        </w:rPr>
        <w:t>P</w:t>
      </w:r>
      <w:r w:rsidRPr="00533F72">
        <w:rPr>
          <w:rFonts w:ascii="Times New Roman" w:hAnsi="Times New Roman" w:cs="Times New Roman"/>
          <w:sz w:val="28"/>
        </w:rPr>
        <w:t xml:space="preserve">rocess </w:t>
      </w:r>
      <w:r w:rsidR="00C22715">
        <w:rPr>
          <w:rFonts w:ascii="Times New Roman" w:hAnsi="Times New Roman" w:cs="Times New Roman"/>
          <w:sz w:val="28"/>
          <w:lang w:val="en-US"/>
        </w:rPr>
        <w:t>M</w:t>
      </w:r>
      <w:r w:rsidRPr="00533F72">
        <w:rPr>
          <w:rFonts w:ascii="Times New Roman" w:hAnsi="Times New Roman" w:cs="Times New Roman"/>
          <w:sz w:val="28"/>
        </w:rPr>
        <w:t xml:space="preserve">anagement - управление бизнес-процессами; </w:t>
      </w:r>
      <w:r w:rsidR="00C22715">
        <w:rPr>
          <w:rFonts w:ascii="Times New Roman" w:hAnsi="Times New Roman" w:cs="Times New Roman"/>
          <w:sz w:val="28"/>
          <w:lang w:val="en-US"/>
        </w:rPr>
        <w:t>C</w:t>
      </w:r>
      <w:r w:rsidRPr="00533F72">
        <w:rPr>
          <w:rFonts w:ascii="Times New Roman" w:hAnsi="Times New Roman" w:cs="Times New Roman"/>
          <w:sz w:val="28"/>
        </w:rPr>
        <w:t xml:space="preserve">ustomer </w:t>
      </w:r>
      <w:r w:rsidR="00C22715">
        <w:rPr>
          <w:rFonts w:ascii="Times New Roman" w:hAnsi="Times New Roman" w:cs="Times New Roman"/>
          <w:sz w:val="28"/>
          <w:lang w:val="en-US"/>
        </w:rPr>
        <w:t>R</w:t>
      </w:r>
      <w:r w:rsidRPr="00533F72">
        <w:rPr>
          <w:rFonts w:ascii="Times New Roman" w:hAnsi="Times New Roman" w:cs="Times New Roman"/>
          <w:sz w:val="28"/>
        </w:rPr>
        <w:t xml:space="preserve">elationship </w:t>
      </w:r>
      <w:r w:rsidR="00C22715">
        <w:rPr>
          <w:rFonts w:ascii="Times New Roman" w:hAnsi="Times New Roman" w:cs="Times New Roman"/>
          <w:sz w:val="28"/>
          <w:lang w:val="en-US"/>
        </w:rPr>
        <w:t>M</w:t>
      </w:r>
      <w:r w:rsidRPr="00533F72">
        <w:rPr>
          <w:rFonts w:ascii="Times New Roman" w:hAnsi="Times New Roman" w:cs="Times New Roman"/>
          <w:sz w:val="28"/>
        </w:rPr>
        <w:t>anagement - управление отношениями с клиентами). Так как эти программные пакеты охватывают большой круг задач, то к аналитическим приложениям также относятся «Системы планирования и бюджетирования», «Системы консолидированной отчетности» и др.</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Аналитические приложения также используются для определения показателей деятельности компании, проведения финансового экономического анализа, оптимизации бизнес-процессов. Программное обеспечение для реализации BPM-концепции включает следующие блоки.</w:t>
      </w:r>
    </w:p>
    <w:p w:rsidR="00197254" w:rsidRPr="00533F72" w:rsidRDefault="00197254" w:rsidP="00197254">
      <w:pPr>
        <w:pStyle w:val="a7"/>
        <w:numPr>
          <w:ilvl w:val="0"/>
          <w:numId w:val="2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Формализация стратегии.</w:t>
      </w:r>
    </w:p>
    <w:p w:rsidR="00197254" w:rsidRPr="00533F72" w:rsidRDefault="00197254" w:rsidP="00197254">
      <w:pPr>
        <w:pStyle w:val="a7"/>
        <w:numPr>
          <w:ilvl w:val="0"/>
          <w:numId w:val="2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Планирование.</w:t>
      </w:r>
    </w:p>
    <w:p w:rsidR="00197254" w:rsidRPr="00533F72" w:rsidRDefault="00197254" w:rsidP="00197254">
      <w:pPr>
        <w:pStyle w:val="a7"/>
        <w:numPr>
          <w:ilvl w:val="0"/>
          <w:numId w:val="2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Мониторинг и анализ.</w:t>
      </w:r>
    </w:p>
    <w:p w:rsidR="00197254" w:rsidRPr="00533F72" w:rsidRDefault="00197254" w:rsidP="00197254">
      <w:pPr>
        <w:pStyle w:val="a7"/>
        <w:numPr>
          <w:ilvl w:val="0"/>
          <w:numId w:val="27"/>
        </w:numPr>
        <w:spacing w:after="0" w:line="240" w:lineRule="auto"/>
        <w:ind w:left="0" w:firstLine="709"/>
        <w:jc w:val="both"/>
        <w:rPr>
          <w:rFonts w:ascii="Times New Roman" w:hAnsi="Times New Roman" w:cs="Times New Roman"/>
          <w:sz w:val="28"/>
        </w:rPr>
      </w:pPr>
      <w:r w:rsidRPr="00533F72">
        <w:rPr>
          <w:rFonts w:ascii="Times New Roman" w:hAnsi="Times New Roman" w:cs="Times New Roman"/>
          <w:sz w:val="28"/>
        </w:rPr>
        <w:t>Корректирующее воздействие.</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BPM системы позволяют компаниям провести анализ различных сценариев развития предприятий, сравнить ключевые показатели от проведения тех или иных мероприятий, рассчитать прибыль, путем моделирования бизнес-процессов, использования регрессионных методов и методов расчета временных рядов, от введения предложенных бизнес-стратегий.</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Аналитические приложения позволяют пользователям, при правильной постановке задачи, получить несколько возможных вариантов решения, при этом какой сценарий развития будет принят зависит от коллегиального обсуждения руководством предприятия и анализа каждого из предложенных программой вариантов. Аналитические приложения в своей работе используют информацию всех предыдущих уровней.</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Условно промежуточное положение между OLAP-системами и «Аналитическими приложениями» занимают системы бизнес-интеллекта, они используются для мониторинга и исследования ключевых показателей, анализа рентабельности продукции, каналов, продаж и взаимодействия с контрагентами.</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Анализ рассмотренных информационных систем показал, для решения задач управления есть возможность выбора как существующих программных продуктов, так и создания программ самостоятельно, на основе сред программирования, в которых будут включены только нужные данному предприятию функции.</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Далее рассмотрим информационные системы вида Smart Enterprise. Это приложения, используемые для решения комплексных задач управления ресурсами предприятия в масштабе реального времени. Эти информационные системы надежны в эксплуатации, обладают сложной структурой машинного кода, обусловлены длительным сроком жизненного цикла с возможностью его корректировки.</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Разрабатываются приложения Smart Enterprise на языках строгой статической типизации, так как программы, написанные на динамическом PHP, имеют миллионное количество строк кода, что требует дополнительных затрат по организации жизненного цикла таких систем и экономически предприятиям невыгодно.</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Enterprise-приложения представляют собой базы данных о хозяйственной деятельности предприятий, то есть содержат информацию о контрагентах, закупаемых материалах и продаваемой продукции, а также имеют блоки анализа и обработки информации. На основе модулей бизнес логики обеспечивается выработка предложений по эффективному ведению хозяйственной деятельности предприятий.</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Для обеспечения взаимодействия Enterprise-приложений с другими корпоративными приложениями, используемыми в организации, и для работы в различных сетях: Интернет, интранет и корпоративные сети, к Enterprise-приложениям предъявляются строгие требования по администрированию и защите информации.</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Enterprise-приложения разрабатываются как собственными силами предприятий, то есть командой IT-специалистов, так и сторонними организациями, занимающимися разработкой IT-проектов с конкретным набором функций заказчика.</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Данные приложения относятся к информационным системам сервис-ориентированной архитектуры (от англ. </w:t>
      </w:r>
      <w:r w:rsidR="00C22715">
        <w:rPr>
          <w:rFonts w:ascii="Times New Roman" w:hAnsi="Times New Roman" w:cs="Times New Roman"/>
          <w:sz w:val="28"/>
          <w:lang w:val="en-US"/>
        </w:rPr>
        <w:t>S</w:t>
      </w:r>
      <w:r w:rsidRPr="00533F72">
        <w:rPr>
          <w:rFonts w:ascii="Times New Roman" w:hAnsi="Times New Roman" w:cs="Times New Roman"/>
          <w:sz w:val="28"/>
        </w:rPr>
        <w:t xml:space="preserve">ervice </w:t>
      </w:r>
      <w:r w:rsidR="00C22715">
        <w:rPr>
          <w:rFonts w:ascii="Times New Roman" w:hAnsi="Times New Roman" w:cs="Times New Roman"/>
          <w:sz w:val="28"/>
          <w:lang w:val="en-US"/>
        </w:rPr>
        <w:t>O</w:t>
      </w:r>
      <w:r w:rsidRPr="00533F72">
        <w:rPr>
          <w:rFonts w:ascii="Times New Roman" w:hAnsi="Times New Roman" w:cs="Times New Roman"/>
          <w:sz w:val="28"/>
        </w:rPr>
        <w:t xml:space="preserve">riented </w:t>
      </w:r>
      <w:r w:rsidR="00C22715">
        <w:rPr>
          <w:rFonts w:ascii="Times New Roman" w:hAnsi="Times New Roman" w:cs="Times New Roman"/>
          <w:sz w:val="28"/>
          <w:lang w:val="en-US"/>
        </w:rPr>
        <w:t>A</w:t>
      </w:r>
      <w:r w:rsidRPr="00533F72">
        <w:rPr>
          <w:rFonts w:ascii="Times New Roman" w:hAnsi="Times New Roman" w:cs="Times New Roman"/>
          <w:sz w:val="28"/>
        </w:rPr>
        <w:t>rchitecture, SOA, далее - СОА). Работают такие приложения следующим образом: пользователь посылает команду с данными задачи, программа обрабатывает запрос, далее пользователь получает ответ в виде набора значений, выводимых на монитор автоматизированного рабочего места пользователя или дисплей электронно-вычислительной машины в корпоративной многоуровневой сети предприятия.</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СОА в технологиях построения информационной системы - это использование одних и тех же сервисов для решения различных задач в организации. Причем каждый такой сервис может быть так же разделен на уровни, как и само приложение, имеющее иерархическую структуру, что облегчает разработку и сопровождение приложения. При этом Enterprise приложения обеспечивают связь между таблицами с данными различных элементов, такими как: счета, документы, пользователи, товары, адреса, клиенты, группы, списки типов, телефоны и др.</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Специфика таких приложений такова, что они должны быть гибко адаптированными к изменениям бизнеса, в противном случае они теряют свою актуальность и конкурентоспособность на рынке. Наличие большого количества метаданных и постоянные изменения делает код этих приложений сложным, включающим в себя блоки хранения, обработки и представления информации, при этом поддержка таких систем очень сложна для IT-отдела организации, однако несмотря на ряд трудностей, эти системы очень востребованы на рынке для решения бизнес-задач.</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На предприятиях для функционирования различных информационных приложений, разработанных различными производителями, в рамках единой системы и преобразования форматов данных между ними, используется интеграция приложений предприятий (от англ. enterprise application integration, EAI). Использование интеграторов часто выгоднее, чем покупка нового сложного программного обеспечения для предприятия.</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Для обеспечения целостного решения цифровизации в рамках предприятия и управления производственными операциями используются технологии Opcenter (англ. manufacturing operations management, далее - MOM), разработанные компанией Siemens.</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Opcenter обеспечивает открытость и сквозную видимость производственных процессов, позволяя руко</w:t>
      </w:r>
      <w:r w:rsidRPr="00533F72">
        <w:rPr>
          <w:rFonts w:ascii="Times New Roman" w:hAnsi="Times New Roman" w:cs="Times New Roman"/>
          <w:sz w:val="28"/>
        </w:rPr>
        <w:softHyphen/>
        <w:t>водству предприятия определять области, подлежащие улучшению производственных процессов, и вносить необходимые оперативные корректировки для более плавного и эффективного производства. Технологии и архитектура Opcenter адаптируются к специфическим требованиям различных промышленных процессов.</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Данное информационное приложение предоставляет собой комплексное решение MOM с богатой экосистемой отраслевых функциональных возможностей, разработанных на основе анализа лучших передовых тех</w:t>
      </w:r>
      <w:r w:rsidRPr="00533F72">
        <w:rPr>
          <w:rFonts w:ascii="Times New Roman" w:hAnsi="Times New Roman" w:cs="Times New Roman"/>
          <w:sz w:val="28"/>
        </w:rPr>
        <w:softHyphen/>
        <w:t>нологий в производстве. Высоко масштабируемая платформа обеспечивает множество возможностей и позволяет клиентам сочетать эффективность производства с качеством и наглядностью, чтобы сократить время производства. Opcenter позволяет решать задачи планирования производства, составления диаграмм и графиков, управления производством и качеством готовой продукции.</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Для создания новых продуктов, путем моделирования их химического и количественного состава используется технология Opcenter RD&amp;L (от англ. research, development and laboratory - исследования, разработки и лаборатории), представляющая собой среду для конструирования структур продуктов, на основе ранее проведенных технологами предприятий научных исследований. С помощью Opcenter RD&amp;L можно исследовать на моделях качественные характеристики готовой продукции с учетом требований безопасности сырья, ГОСТов и законодательных актов, что обеспечивает соответствие технологических процессов требованиям качества и нормативным требованиям. Плавная интеграция и согласование научно-исследовательских и производственных данных и процессов значительно ускоряет передачу готовых конструкций новых продуктов в основное производство.</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Использование программ, таких как SIMATIC IT, обеспечивающих полный цикл цепочек создания го</w:t>
      </w:r>
      <w:r w:rsidRPr="00533F72">
        <w:rPr>
          <w:rFonts w:ascii="Times New Roman" w:hAnsi="Times New Roman" w:cs="Times New Roman"/>
          <w:sz w:val="28"/>
        </w:rPr>
        <w:softHyphen/>
        <w:t>товой продукции, интегрирование данных о производственных процессах и бизнес-процессах, делает процесс производства продукции прозрачным и структурированным, что создает идеальные условия для быстрого выхода на рынок новых продуктов.</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Использование рассмотренных информационных технологий Siemens, на основе интегрированного набора функций обеспечивает управление проектными данными, разработку новых рецептур продуктов, управление испытаниями и экспериментами и проектирование производственных процессов.</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Цифровизация предприятий </w:t>
      </w:r>
      <w:r w:rsidR="00281480" w:rsidRPr="00533F72">
        <w:rPr>
          <w:rFonts w:ascii="Times New Roman" w:hAnsi="Times New Roman" w:cs="Times New Roman"/>
          <w:sz w:val="28"/>
        </w:rPr>
        <w:t>пищевой</w:t>
      </w:r>
      <w:r w:rsidRPr="00533F72">
        <w:rPr>
          <w:rFonts w:ascii="Times New Roman" w:hAnsi="Times New Roman" w:cs="Times New Roman"/>
          <w:sz w:val="28"/>
        </w:rPr>
        <w:t xml:space="preserve"> отрасли предполагает использование интегрированных решений на основе веб-технологий, одним из таких является применение технологий интернета вещей (англ. internet of things, далее - IoT).</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Технологии IoT предполагают использование датчиков, служащих для сбора данных - параметров технологического процесса производства. Далее эти данные передаются в облако, из которого они поступают на обработку, мониторинг и хранение в базах данных. В результате вырабатывается управляющее воздействие, которое также посредством облачных сервисов поступает на исполнительные механизмы систем автоматизации с целью обеспечить управление и стабилизацию параметров производственного процесса.</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Оператору, удаленно обслуживающему данное оборудование, или пользователю IoT-систем подаются данные с облака на мобильное веб-приложение, в режиме реального времени полученные данные быстро обновляются.</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При этом датчики (инфракрасные датчики, с широким диапазоном применения, ультразвуковые датчики, датчики перемещения, датчики противопожарной безопасности и др.) способны путем анализа данных о контролируемом процессе, выявлять неисправности оборудования, подавать сигналы на аварийную аппаратуру и отключать оборудование.</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Также существует возможность дооснащения существующих систем для автоматизации электронными устройствами и элементами телекоммуникации, поддерживающими технологии IoT, что позволяет сэкономить средства на модернизацию и переоснащение промышленного оборудования. В качестве примера использования облачных технологий можно привести решение Microsoft - платформу Microsoft Azure, обеспечивающую хранение и обработку данных на облачной платформе.</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Использование облачных технологий позволяет также сократить затраты и на хранение данных, так как хранение больших данных в облаке, гораздо дешевле, чем на собственных мощностях.</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Использование технологий М2М (от англ. machine-to-machine - межмашинное взаимодействие) совместно с IoT открывает широкие возможности в применении систем без участия человека. Например, вибраци</w:t>
      </w:r>
      <w:r w:rsidRPr="00533F72">
        <w:rPr>
          <w:rFonts w:ascii="Times New Roman" w:hAnsi="Times New Roman" w:cs="Times New Roman"/>
          <w:sz w:val="28"/>
        </w:rPr>
        <w:softHyphen/>
        <w:t>онный датчик, контролирующий работу технологического оборудования в молочном производстве, определил недопустимый уровень вибрации, передал данные в облако для их обработки, по сети эти данные поступили в аварийную систему и систему мониторинга неисправностей и отказов оборудования, далее выработался сигнал на отключение оборудования от электросети.</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Введение инноваций в рамках реализации мероприятий по цифровизации на предприятиях малой мощности позволяет разработать </w:t>
      </w:r>
      <w:bookmarkStart w:id="19" w:name="_Hlk93519399"/>
      <w:r w:rsidRPr="00533F72">
        <w:rPr>
          <w:rFonts w:ascii="Times New Roman" w:hAnsi="Times New Roman" w:cs="Times New Roman"/>
          <w:sz w:val="28"/>
        </w:rPr>
        <w:t xml:space="preserve">измерительно-вычислительные комплексы (далее - ИВК), </w:t>
      </w:r>
      <w:bookmarkEnd w:id="19"/>
      <w:r w:rsidRPr="00533F72">
        <w:rPr>
          <w:rFonts w:ascii="Times New Roman" w:hAnsi="Times New Roman" w:cs="Times New Roman"/>
          <w:sz w:val="28"/>
        </w:rPr>
        <w:t>содержащие унифицированные средства автоматизации с широким спектром применения, современные программные продукты для сбора и обработки данных о ходе технологического процесса и выработки аварийных сигналов, а также системы диагностики и инструкций по ремонту оборудования, работающие как автономно, так и управ</w:t>
      </w:r>
      <w:r w:rsidRPr="00533F72">
        <w:rPr>
          <w:rFonts w:ascii="Times New Roman" w:hAnsi="Times New Roman" w:cs="Times New Roman"/>
          <w:sz w:val="28"/>
        </w:rPr>
        <w:softHyphen/>
        <w:t>ляемые через облачные серверы [</w:t>
      </w:r>
      <w:r w:rsidR="00FF7A6D" w:rsidRPr="00533F72">
        <w:rPr>
          <w:rFonts w:ascii="Times New Roman" w:hAnsi="Times New Roman" w:cs="Times New Roman"/>
          <w:sz w:val="28"/>
          <w:lang w:val="kk-KZ"/>
        </w:rPr>
        <w:t>1</w:t>
      </w:r>
      <w:r w:rsidR="00B72391">
        <w:rPr>
          <w:rFonts w:ascii="Times New Roman" w:hAnsi="Times New Roman" w:cs="Times New Roman"/>
          <w:sz w:val="28"/>
          <w:lang w:val="kk-KZ"/>
        </w:rPr>
        <w:t>27</w:t>
      </w:r>
      <w:r w:rsidRPr="00533F72">
        <w:rPr>
          <w:rFonts w:ascii="Times New Roman" w:hAnsi="Times New Roman" w:cs="Times New Roman"/>
          <w:sz w:val="28"/>
        </w:rPr>
        <w:t>].</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условиях перехода к цифровым форматам ведения хозяйственной деятельности повышаются требования к качеству продукции, унификации технологического оборудования, системам обработки и хранения информации, поэтому создание ИВК, применение в них современных информационных технологий для обработки и генерации сигналов, использование высокоточной чувствительной аппаратуры актуально.</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Использование ИВК на предприятиях позволяет в короткие сроки устранить сбои в работе оборудования, своевременно определять неполадки в элементах сложных технических систем, тем самым обеспечи</w:t>
      </w:r>
      <w:r w:rsidRPr="00533F72">
        <w:rPr>
          <w:rFonts w:ascii="Times New Roman" w:hAnsi="Times New Roman" w:cs="Times New Roman"/>
          <w:sz w:val="28"/>
        </w:rPr>
        <w:softHyphen/>
        <w:t>вая выполнение требования режимов технологических процессов и высокое качество продукции.</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Большинство производств </w:t>
      </w:r>
      <w:r w:rsidR="000B0A72" w:rsidRPr="00533F72">
        <w:rPr>
          <w:rFonts w:ascii="Times New Roman" w:hAnsi="Times New Roman" w:cs="Times New Roman"/>
          <w:sz w:val="28"/>
        </w:rPr>
        <w:t>пищевой отрасли</w:t>
      </w:r>
      <w:r w:rsidRPr="00533F72">
        <w:rPr>
          <w:rFonts w:ascii="Times New Roman" w:hAnsi="Times New Roman" w:cs="Times New Roman"/>
          <w:sz w:val="28"/>
        </w:rPr>
        <w:t xml:space="preserve"> обусловлены переработкой сырья с использованием агрессивных сред, высокой температуры, давления и влажности. Сложность химических реакций и специфика производств обусловливают высокие требования к измерительной и контролирующей аппаратуре. Необходимым условием части производств с целью биологической безопасности продукции является использование безлюдных технологий, поэтому при разработках систем автоматизации, используются технологии удаленного доступа, то есть разрабатываются системы с использованием IT-технологий и их управлением от сервера предприятия или сервера сторонних организаций.</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 системах управления технологическими процессами в качестве основного управляющего устройства можно выбрать программируемый логический контроллер, состоящий из модуля аналогового (дискретного) ввода, модуля аналогового (дискретного) вывода, модуля Ethernet, коммуникационного модуля и модуля питания.</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Программируемый логический контроллер служит для выработки управляющих воздействий на основе сигналов, полученных от датчиков; согласно управляющим воздействиям, меняются положения рабочих органов технологического оборудования линий по переработке сырья.</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Связь между нижним уровнем и автоматизированным рабочим местом оператора осуществляется на базе протокола Ethernet, через коммутатор, работающих в одной подсети. При этом топология сети должна учитывать все уровни системы автоматизации. На нижнем уровне - находится контроллер, который осуществляет сбор и обработку информации. Информация с контроллера поступает по промышленной сети на электронно-вычислительную машину оператора и начальника цеха. Это позволяет следить за протеканием процес</w:t>
      </w:r>
      <w:r w:rsidRPr="00533F72">
        <w:rPr>
          <w:rFonts w:ascii="Times New Roman" w:hAnsi="Times New Roman" w:cs="Times New Roman"/>
          <w:sz w:val="28"/>
        </w:rPr>
        <w:softHyphen/>
        <w:t>са производства. Таким же образом на промышленную сеть поступает информация со всех цехов предприятия. Это второй, цеховой уровень управления предприятием. Далее с помощью сервера, осуществляющего сбор информации со всего предприятия, данные поступают на информационную сеть. Через нее и осуществляется управление предприятием с третьего уровня - заводского.</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Программы для контролера представляют собой блок регулятора, блок с заданными значениями и блок данных о ходе технологического процесса. Эти программы разрабатываются на языках релейных диаграмм и с помощью специальных сред программирования.</w:t>
      </w:r>
    </w:p>
    <w:p w:rsidR="00197254" w:rsidRPr="00533F72" w:rsidRDefault="000B0A72"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Данная предлагаемая программа необходима для контроля и управления всеми параметрами пищевого производства и она </w:t>
      </w:r>
      <w:r w:rsidR="00197254" w:rsidRPr="00533F72">
        <w:rPr>
          <w:rFonts w:ascii="Times New Roman" w:hAnsi="Times New Roman" w:cs="Times New Roman"/>
          <w:sz w:val="28"/>
        </w:rPr>
        <w:t>разраб</w:t>
      </w:r>
      <w:r w:rsidR="00D052D4" w:rsidRPr="00533F72">
        <w:rPr>
          <w:rFonts w:ascii="Times New Roman" w:hAnsi="Times New Roman" w:cs="Times New Roman"/>
          <w:sz w:val="28"/>
        </w:rPr>
        <w:t>о</w:t>
      </w:r>
      <w:r w:rsidR="00197254" w:rsidRPr="00533F72">
        <w:rPr>
          <w:rFonts w:ascii="Times New Roman" w:hAnsi="Times New Roman" w:cs="Times New Roman"/>
          <w:sz w:val="28"/>
        </w:rPr>
        <w:t>т</w:t>
      </w:r>
      <w:r w:rsidR="00D052D4" w:rsidRPr="00533F72">
        <w:rPr>
          <w:rFonts w:ascii="Times New Roman" w:hAnsi="Times New Roman" w:cs="Times New Roman"/>
          <w:sz w:val="28"/>
        </w:rPr>
        <w:t>а</w:t>
      </w:r>
      <w:r w:rsidRPr="00533F72">
        <w:rPr>
          <w:rFonts w:ascii="Times New Roman" w:hAnsi="Times New Roman" w:cs="Times New Roman"/>
          <w:sz w:val="28"/>
        </w:rPr>
        <w:t>на</w:t>
      </w:r>
      <w:r w:rsidR="00197254" w:rsidRPr="00533F72">
        <w:rPr>
          <w:rFonts w:ascii="Times New Roman" w:hAnsi="Times New Roman" w:cs="Times New Roman"/>
          <w:sz w:val="28"/>
        </w:rPr>
        <w:t xml:space="preserve"> на базе SCADA-системы TRACE MODE в виде отдельных мнемосхем и программ управления устройствами, а также узлов привязки различного оборудования [</w:t>
      </w:r>
      <w:r w:rsidR="000951D5" w:rsidRPr="00533F72">
        <w:rPr>
          <w:rFonts w:ascii="Times New Roman" w:hAnsi="Times New Roman" w:cs="Times New Roman"/>
          <w:sz w:val="28"/>
          <w:lang w:val="kk-KZ"/>
        </w:rPr>
        <w:t>1</w:t>
      </w:r>
      <w:r w:rsidR="00B72391">
        <w:rPr>
          <w:rFonts w:ascii="Times New Roman" w:hAnsi="Times New Roman" w:cs="Times New Roman"/>
          <w:sz w:val="28"/>
          <w:lang w:val="kk-KZ"/>
        </w:rPr>
        <w:t>28</w:t>
      </w:r>
      <w:r w:rsidR="00197254" w:rsidRPr="00533F72">
        <w:rPr>
          <w:rFonts w:ascii="Times New Roman" w:hAnsi="Times New Roman" w:cs="Times New Roman"/>
          <w:sz w:val="28"/>
        </w:rPr>
        <w:t>].</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Предложенное программное обеспечение состоит из подпрограмм моделирования свойств продукции на основе виртуальных приборов, содержащихся, как правило, в библиотеках сред программирования, блока заданных технологических параметров, блока оборудования, программы мониторинга технологических параметров процессов.</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Контроллером обеспечивается обработка и хранение данных о ходе технологического процесса, выработка управляющих воздействий. Управление же самим котроллером ведется с использованием технологий IoT и облачных систем. При такой организации проведения технологических процессов обеспечивается прозрачность операций и уменьшаются издержки производства.</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Разработка программ для управления технологическими параметрами производства и их использования в ИВК, позволяют модернизировать существующее на предприятиях отраслей АПК оборудование, производить высококачественную продукцию с широким диапазоном свойств, оптимизировать издержки на предприятиях и снизить уровень брака.</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Введение цифровых технологий для автоматизированного контроля и управления параметрами процессов на предприятиях АПК, а также управления бизнес-процессами способствует отработке режимов и технологий на моделях для устранения всех недостатков и неопределенностей, выработке высококачественной продукции с заданными свойствами, обеспечивает низкий уровень брака и экономию ресурсов.</w:t>
      </w:r>
    </w:p>
    <w:p w:rsidR="00197254" w:rsidRPr="00533F72" w:rsidRDefault="00197254" w:rsidP="0019725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Применение инноваций в АПК путем внедрения цифровых технологий и экосистем на предприятиях обеспечивает существенный рост экономических показателей. Проведение научно-технических и организационных мероприятий, направленных на интенсификацию производства, обеспечивает стабильный рост экономического развития предприятий.</w:t>
      </w:r>
    </w:p>
    <w:p w:rsidR="00214459" w:rsidRPr="00533F72" w:rsidRDefault="000B0A72" w:rsidP="000B0A72">
      <w:pPr>
        <w:spacing w:after="0" w:line="240" w:lineRule="auto"/>
        <w:ind w:firstLine="709"/>
        <w:contextualSpacing/>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На основании всего вышеуказанного, можно составить модель технико-технологической модернизации в виде последовательной цепочки мер </w:t>
      </w:r>
      <w:r w:rsidR="00214459" w:rsidRPr="00533F72">
        <w:rPr>
          <w:rFonts w:ascii="Times New Roman" w:hAnsi="Times New Roman" w:cs="Times New Roman"/>
          <w:sz w:val="28"/>
          <w:szCs w:val="28"/>
          <w:shd w:val="clear" w:color="auto" w:fill="FFFFFF"/>
        </w:rPr>
        <w:t xml:space="preserve">технико-технологической </w:t>
      </w:r>
      <w:r w:rsidRPr="00533F72">
        <w:rPr>
          <w:rFonts w:ascii="Times New Roman" w:hAnsi="Times New Roman" w:cs="Times New Roman"/>
          <w:sz w:val="28"/>
          <w:szCs w:val="28"/>
          <w:shd w:val="clear" w:color="auto" w:fill="FFFFFF"/>
        </w:rPr>
        <w:t>модернизации с выделением отдельных взаимосвязанных и взаимозависимых блоков</w:t>
      </w:r>
      <w:r w:rsidR="00214459" w:rsidRPr="00533F72">
        <w:rPr>
          <w:rFonts w:ascii="Times New Roman" w:hAnsi="Times New Roman" w:cs="Times New Roman"/>
          <w:sz w:val="28"/>
          <w:szCs w:val="28"/>
          <w:shd w:val="clear" w:color="auto" w:fill="FFFFFF"/>
        </w:rPr>
        <w:t xml:space="preserve"> (см.приложение </w:t>
      </w:r>
      <w:r w:rsidR="002E34CE" w:rsidRPr="00533F72">
        <w:rPr>
          <w:rFonts w:ascii="Times New Roman" w:hAnsi="Times New Roman" w:cs="Times New Roman"/>
          <w:sz w:val="28"/>
          <w:szCs w:val="28"/>
          <w:shd w:val="clear" w:color="auto" w:fill="FFFFFF"/>
        </w:rPr>
        <w:t>6</w:t>
      </w:r>
      <w:r w:rsidR="00214459" w:rsidRPr="00533F72">
        <w:rPr>
          <w:rFonts w:ascii="Times New Roman" w:hAnsi="Times New Roman" w:cs="Times New Roman"/>
          <w:sz w:val="28"/>
          <w:szCs w:val="28"/>
          <w:shd w:val="clear" w:color="auto" w:fill="FFFFFF"/>
        </w:rPr>
        <w:t xml:space="preserve">). При этом основными блоками будут аналитический блок и блок реализаций мер по модернизации, которые расположены в центре модели. Остальные блоки взаимодействуют с центральными блоками, дополняя и обеспечивая их. </w:t>
      </w:r>
    </w:p>
    <w:p w:rsidR="00214459" w:rsidRPr="00533F72" w:rsidRDefault="00214459" w:rsidP="000B0A72">
      <w:pPr>
        <w:spacing w:after="0" w:line="240" w:lineRule="auto"/>
        <w:ind w:firstLine="709"/>
        <w:contextualSpacing/>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В целом, технико-технологическая модернизация предусматривает внедрение </w:t>
      </w:r>
      <w:r w:rsidR="00662E81" w:rsidRPr="00533F72">
        <w:rPr>
          <w:rFonts w:ascii="Times New Roman" w:hAnsi="Times New Roman" w:cs="Times New Roman"/>
          <w:sz w:val="28"/>
          <w:szCs w:val="28"/>
          <w:shd w:val="clear" w:color="auto" w:fill="FFFFFF"/>
        </w:rPr>
        <w:t>долгосрочных инвестици</w:t>
      </w:r>
      <w:r w:rsidRPr="00533F72">
        <w:rPr>
          <w:rFonts w:ascii="Times New Roman" w:hAnsi="Times New Roman" w:cs="Times New Roman"/>
          <w:sz w:val="28"/>
          <w:szCs w:val="28"/>
          <w:shd w:val="clear" w:color="auto" w:fill="FFFFFF"/>
        </w:rPr>
        <w:t xml:space="preserve">онных вложений для развития пищевых предприятий и </w:t>
      </w:r>
      <w:r w:rsidR="00662E81" w:rsidRPr="00533F72">
        <w:rPr>
          <w:rFonts w:ascii="Times New Roman" w:hAnsi="Times New Roman" w:cs="Times New Roman"/>
          <w:sz w:val="28"/>
          <w:szCs w:val="28"/>
          <w:shd w:val="clear" w:color="auto" w:fill="FFFFFF"/>
        </w:rPr>
        <w:t xml:space="preserve">их научно-технических </w:t>
      </w:r>
      <w:r w:rsidRPr="00533F72">
        <w:rPr>
          <w:rFonts w:ascii="Times New Roman" w:hAnsi="Times New Roman" w:cs="Times New Roman"/>
          <w:sz w:val="28"/>
          <w:szCs w:val="28"/>
          <w:shd w:val="clear" w:color="auto" w:fill="FFFFFF"/>
        </w:rPr>
        <w:t xml:space="preserve">отделений для выработки качественной и </w:t>
      </w:r>
      <w:r w:rsidR="00662E81" w:rsidRPr="00533F72">
        <w:rPr>
          <w:rFonts w:ascii="Times New Roman" w:hAnsi="Times New Roman" w:cs="Times New Roman"/>
          <w:sz w:val="28"/>
          <w:szCs w:val="28"/>
          <w:shd w:val="clear" w:color="auto" w:fill="FFFFFF"/>
        </w:rPr>
        <w:t xml:space="preserve">рентабельной продукции инновационного характера </w:t>
      </w:r>
      <w:r w:rsidRPr="00533F72">
        <w:rPr>
          <w:rFonts w:ascii="Times New Roman" w:hAnsi="Times New Roman" w:cs="Times New Roman"/>
          <w:sz w:val="28"/>
          <w:szCs w:val="28"/>
          <w:shd w:val="clear" w:color="auto" w:fill="FFFFFF"/>
        </w:rPr>
        <w:t xml:space="preserve">за счет обеспечения </w:t>
      </w:r>
      <w:r w:rsidR="00662E81" w:rsidRPr="00533F72">
        <w:rPr>
          <w:rFonts w:ascii="Times New Roman" w:hAnsi="Times New Roman" w:cs="Times New Roman"/>
          <w:sz w:val="28"/>
          <w:szCs w:val="28"/>
          <w:shd w:val="clear" w:color="auto" w:fill="FFFFFF"/>
        </w:rPr>
        <w:t xml:space="preserve">постоянных производственно-хозяйственных связей между </w:t>
      </w:r>
      <w:r w:rsidRPr="00533F72">
        <w:rPr>
          <w:rFonts w:ascii="Times New Roman" w:hAnsi="Times New Roman" w:cs="Times New Roman"/>
          <w:sz w:val="28"/>
          <w:szCs w:val="28"/>
          <w:shd w:val="clear" w:color="auto" w:fill="FFFFFF"/>
        </w:rPr>
        <w:t>различными блоками предлагаемой модели</w:t>
      </w:r>
      <w:r w:rsidR="00662E81" w:rsidRPr="00533F72">
        <w:rPr>
          <w:rFonts w:ascii="Times New Roman" w:hAnsi="Times New Roman" w:cs="Times New Roman"/>
          <w:sz w:val="28"/>
          <w:szCs w:val="28"/>
          <w:shd w:val="clear" w:color="auto" w:fill="FFFFFF"/>
        </w:rPr>
        <w:t xml:space="preserve">. </w:t>
      </w:r>
    </w:p>
    <w:p w:rsidR="00B309A0" w:rsidRPr="00533F72" w:rsidRDefault="00B309A0" w:rsidP="000B0A72">
      <w:pPr>
        <w:spacing w:after="0" w:line="240" w:lineRule="auto"/>
        <w:ind w:firstLine="709"/>
        <w:contextualSpacing/>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Особая роль принадлежит факторам блока цифровых технологий. Они взаимодействуют и влияют на все другие факторы и блоки, причем как напрямую (непосредственно участвую в процессе модернизации процессов), так и косвенным образом (лишь оказывая необходимую информационную, вычислительную и контролирующую поддержку всем процессам).</w:t>
      </w:r>
    </w:p>
    <w:p w:rsidR="00662E81" w:rsidRPr="00533F72" w:rsidRDefault="00B309A0" w:rsidP="00662E81">
      <w:pPr>
        <w:spacing w:after="0" w:line="240" w:lineRule="auto"/>
        <w:ind w:firstLine="709"/>
        <w:contextualSpacing/>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Основные </w:t>
      </w:r>
      <w:r w:rsidR="00662E81" w:rsidRPr="00533F72">
        <w:rPr>
          <w:rFonts w:ascii="Times New Roman" w:hAnsi="Times New Roman" w:cs="Times New Roman"/>
          <w:sz w:val="28"/>
          <w:szCs w:val="28"/>
          <w:shd w:val="clear" w:color="auto" w:fill="FFFFFF"/>
        </w:rPr>
        <w:t>составляющие реализации новых принципов разработки, внедрения и последующего формирования модел</w:t>
      </w:r>
      <w:r w:rsidRPr="00533F72">
        <w:rPr>
          <w:rFonts w:ascii="Times New Roman" w:hAnsi="Times New Roman" w:cs="Times New Roman"/>
          <w:sz w:val="28"/>
          <w:szCs w:val="28"/>
          <w:shd w:val="clear" w:color="auto" w:fill="FFFFFF"/>
        </w:rPr>
        <w:t xml:space="preserve">и технико-технологической модернизации в пищевой отрасли региона и страны в целом </w:t>
      </w:r>
      <w:r w:rsidR="00662E81" w:rsidRPr="00533F72">
        <w:rPr>
          <w:rFonts w:ascii="Times New Roman" w:hAnsi="Times New Roman" w:cs="Times New Roman"/>
          <w:sz w:val="28"/>
          <w:szCs w:val="28"/>
          <w:shd w:val="clear" w:color="auto" w:fill="FFFFFF"/>
        </w:rPr>
        <w:t>в современных условиях</w:t>
      </w:r>
      <w:r w:rsidRPr="00533F72">
        <w:rPr>
          <w:rFonts w:ascii="Times New Roman" w:hAnsi="Times New Roman" w:cs="Times New Roman"/>
          <w:sz w:val="28"/>
          <w:szCs w:val="28"/>
          <w:shd w:val="clear" w:color="auto" w:fill="FFFFFF"/>
        </w:rPr>
        <w:t xml:space="preserve"> следующие</w:t>
      </w:r>
      <w:r w:rsidR="00662E81" w:rsidRPr="00533F72">
        <w:rPr>
          <w:rFonts w:ascii="Times New Roman" w:hAnsi="Times New Roman" w:cs="Times New Roman"/>
          <w:sz w:val="28"/>
          <w:szCs w:val="28"/>
          <w:shd w:val="clear" w:color="auto" w:fill="FFFFFF"/>
        </w:rPr>
        <w:t>:</w:t>
      </w:r>
    </w:p>
    <w:p w:rsidR="00A7464A" w:rsidRPr="00533F72" w:rsidRDefault="00662E81" w:rsidP="00A7464A">
      <w:pPr>
        <w:pStyle w:val="a7"/>
        <w:numPr>
          <w:ilvl w:val="0"/>
          <w:numId w:val="31"/>
        </w:numPr>
        <w:spacing w:after="0" w:line="240" w:lineRule="auto"/>
        <w:ind w:left="0" w:firstLine="709"/>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создание </w:t>
      </w:r>
      <w:r w:rsidR="00B309A0" w:rsidRPr="00533F72">
        <w:rPr>
          <w:rFonts w:ascii="Times New Roman" w:hAnsi="Times New Roman" w:cs="Times New Roman"/>
          <w:sz w:val="28"/>
          <w:szCs w:val="28"/>
          <w:shd w:val="clear" w:color="auto" w:fill="FFFFFF"/>
        </w:rPr>
        <w:t xml:space="preserve">систем модернизации </w:t>
      </w:r>
      <w:r w:rsidR="00A7464A" w:rsidRPr="00533F72">
        <w:rPr>
          <w:rFonts w:ascii="Times New Roman" w:hAnsi="Times New Roman" w:cs="Times New Roman"/>
          <w:sz w:val="28"/>
          <w:szCs w:val="28"/>
          <w:shd w:val="clear" w:color="auto" w:fill="FFFFFF"/>
        </w:rPr>
        <w:t xml:space="preserve">путем организации </w:t>
      </w:r>
      <w:r w:rsidRPr="00533F72">
        <w:rPr>
          <w:rFonts w:ascii="Times New Roman" w:hAnsi="Times New Roman" w:cs="Times New Roman"/>
          <w:sz w:val="28"/>
          <w:szCs w:val="28"/>
          <w:shd w:val="clear" w:color="auto" w:fill="FFFFFF"/>
        </w:rPr>
        <w:t>современн</w:t>
      </w:r>
      <w:r w:rsidR="00A7464A" w:rsidRPr="00533F72">
        <w:rPr>
          <w:rFonts w:ascii="Times New Roman" w:hAnsi="Times New Roman" w:cs="Times New Roman"/>
          <w:sz w:val="28"/>
          <w:szCs w:val="28"/>
          <w:shd w:val="clear" w:color="auto" w:fill="FFFFFF"/>
        </w:rPr>
        <w:t>ой</w:t>
      </w:r>
      <w:r w:rsidRPr="00533F72">
        <w:rPr>
          <w:rFonts w:ascii="Times New Roman" w:hAnsi="Times New Roman" w:cs="Times New Roman"/>
          <w:sz w:val="28"/>
          <w:szCs w:val="28"/>
          <w:shd w:val="clear" w:color="auto" w:fill="FFFFFF"/>
        </w:rPr>
        <w:t xml:space="preserve"> баз</w:t>
      </w:r>
      <w:r w:rsidR="00A7464A" w:rsidRPr="00533F72">
        <w:rPr>
          <w:rFonts w:ascii="Times New Roman" w:hAnsi="Times New Roman" w:cs="Times New Roman"/>
          <w:sz w:val="28"/>
          <w:szCs w:val="28"/>
          <w:shd w:val="clear" w:color="auto" w:fill="FFFFFF"/>
        </w:rPr>
        <w:t>ы</w:t>
      </w:r>
      <w:r w:rsidRPr="00533F72">
        <w:rPr>
          <w:rFonts w:ascii="Times New Roman" w:hAnsi="Times New Roman" w:cs="Times New Roman"/>
          <w:sz w:val="28"/>
          <w:szCs w:val="28"/>
          <w:shd w:val="clear" w:color="auto" w:fill="FFFFFF"/>
        </w:rPr>
        <w:t xml:space="preserve"> обновления инфраструктуры </w:t>
      </w:r>
      <w:r w:rsidR="00A7464A" w:rsidRPr="00533F72">
        <w:rPr>
          <w:rFonts w:ascii="Times New Roman" w:hAnsi="Times New Roman" w:cs="Times New Roman"/>
          <w:sz w:val="28"/>
          <w:szCs w:val="28"/>
          <w:shd w:val="clear" w:color="auto" w:fill="FFFFFF"/>
        </w:rPr>
        <w:t xml:space="preserve">для информационной поддержки </w:t>
      </w:r>
      <w:r w:rsidRPr="00533F72">
        <w:rPr>
          <w:rFonts w:ascii="Times New Roman" w:hAnsi="Times New Roman" w:cs="Times New Roman"/>
          <w:sz w:val="28"/>
          <w:szCs w:val="28"/>
          <w:shd w:val="clear" w:color="auto" w:fill="FFFFFF"/>
        </w:rPr>
        <w:t xml:space="preserve">и </w:t>
      </w:r>
      <w:r w:rsidR="00A7464A" w:rsidRPr="00533F72">
        <w:rPr>
          <w:rFonts w:ascii="Times New Roman" w:hAnsi="Times New Roman" w:cs="Times New Roman"/>
          <w:sz w:val="28"/>
          <w:szCs w:val="28"/>
          <w:shd w:val="clear" w:color="auto" w:fill="FFFFFF"/>
        </w:rPr>
        <w:t>внедрения</w:t>
      </w:r>
      <w:r w:rsidRPr="00533F72">
        <w:rPr>
          <w:rFonts w:ascii="Times New Roman" w:hAnsi="Times New Roman" w:cs="Times New Roman"/>
          <w:sz w:val="28"/>
          <w:szCs w:val="28"/>
          <w:shd w:val="clear" w:color="auto" w:fill="FFFFFF"/>
        </w:rPr>
        <w:t xml:space="preserve"> проектов высокотехнологичн</w:t>
      </w:r>
      <w:r w:rsidR="00A7464A" w:rsidRPr="00533F72">
        <w:rPr>
          <w:rFonts w:ascii="Times New Roman" w:hAnsi="Times New Roman" w:cs="Times New Roman"/>
          <w:sz w:val="28"/>
          <w:szCs w:val="28"/>
          <w:shd w:val="clear" w:color="auto" w:fill="FFFFFF"/>
        </w:rPr>
        <w:t>ых</w:t>
      </w:r>
      <w:r w:rsidRPr="00533F72">
        <w:rPr>
          <w:rFonts w:ascii="Times New Roman" w:hAnsi="Times New Roman" w:cs="Times New Roman"/>
          <w:sz w:val="28"/>
          <w:szCs w:val="28"/>
          <w:shd w:val="clear" w:color="auto" w:fill="FFFFFF"/>
        </w:rPr>
        <w:t xml:space="preserve"> производств (</w:t>
      </w:r>
      <w:r w:rsidR="00A7464A" w:rsidRPr="00533F72">
        <w:rPr>
          <w:rFonts w:ascii="Times New Roman" w:hAnsi="Times New Roman" w:cs="Times New Roman"/>
          <w:sz w:val="28"/>
          <w:szCs w:val="28"/>
          <w:shd w:val="clear" w:color="auto" w:fill="FFFFFF"/>
        </w:rPr>
        <w:t xml:space="preserve">на основе </w:t>
      </w:r>
      <w:r w:rsidRPr="00533F72">
        <w:rPr>
          <w:rFonts w:ascii="Times New Roman" w:hAnsi="Times New Roman" w:cs="Times New Roman"/>
          <w:sz w:val="28"/>
          <w:szCs w:val="28"/>
          <w:shd w:val="clear" w:color="auto" w:fill="FFFFFF"/>
        </w:rPr>
        <w:t>Digital Manufacturing), в основе которых лежит использование целого ряда инноваций («облачных вычислений», IPv6, HTML5 и пр.)</w:t>
      </w:r>
    </w:p>
    <w:p w:rsidR="00662E81" w:rsidRPr="00533F72" w:rsidRDefault="00A7464A" w:rsidP="00A7464A">
      <w:pPr>
        <w:pStyle w:val="a7"/>
        <w:numPr>
          <w:ilvl w:val="0"/>
          <w:numId w:val="31"/>
        </w:numPr>
        <w:spacing w:after="0" w:line="240" w:lineRule="auto"/>
        <w:ind w:left="0" w:firstLine="709"/>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п</w:t>
      </w:r>
      <w:r w:rsidR="00662E81" w:rsidRPr="00533F72">
        <w:rPr>
          <w:rFonts w:ascii="Times New Roman" w:hAnsi="Times New Roman" w:cs="Times New Roman"/>
          <w:sz w:val="28"/>
          <w:szCs w:val="28"/>
          <w:shd w:val="clear" w:color="auto" w:fill="FFFFFF"/>
        </w:rPr>
        <w:t>ривлечени</w:t>
      </w:r>
      <w:r w:rsidRPr="00533F72">
        <w:rPr>
          <w:rFonts w:ascii="Times New Roman" w:hAnsi="Times New Roman" w:cs="Times New Roman"/>
          <w:sz w:val="28"/>
          <w:szCs w:val="28"/>
          <w:shd w:val="clear" w:color="auto" w:fill="FFFFFF"/>
        </w:rPr>
        <w:t>е</w:t>
      </w:r>
      <w:r w:rsidR="00662E81" w:rsidRPr="00533F72">
        <w:rPr>
          <w:rFonts w:ascii="Times New Roman" w:hAnsi="Times New Roman" w:cs="Times New Roman"/>
          <w:sz w:val="28"/>
          <w:szCs w:val="28"/>
          <w:shd w:val="clear" w:color="auto" w:fill="FFFFFF"/>
        </w:rPr>
        <w:t xml:space="preserve"> из-за рубежа </w:t>
      </w:r>
      <w:r w:rsidRPr="00533F72">
        <w:rPr>
          <w:rFonts w:ascii="Times New Roman" w:hAnsi="Times New Roman" w:cs="Times New Roman"/>
          <w:sz w:val="28"/>
          <w:szCs w:val="28"/>
          <w:shd w:val="clear" w:color="auto" w:fill="FFFFFF"/>
        </w:rPr>
        <w:t xml:space="preserve">и стимулирование отечественных научных и образовательных разработок в области </w:t>
      </w:r>
      <w:r w:rsidR="00662E81" w:rsidRPr="00533F72">
        <w:rPr>
          <w:rFonts w:ascii="Times New Roman" w:hAnsi="Times New Roman" w:cs="Times New Roman"/>
          <w:sz w:val="28"/>
          <w:szCs w:val="28"/>
          <w:shd w:val="clear" w:color="auto" w:fill="FFFFFF"/>
        </w:rPr>
        <w:t>инновационных технологий для модернизации и повышения конкурентоспособности</w:t>
      </w:r>
      <w:r w:rsidRPr="00533F72">
        <w:rPr>
          <w:rFonts w:ascii="Times New Roman" w:hAnsi="Times New Roman" w:cs="Times New Roman"/>
          <w:sz w:val="28"/>
          <w:szCs w:val="28"/>
          <w:shd w:val="clear" w:color="auto" w:fill="FFFFFF"/>
        </w:rPr>
        <w:t xml:space="preserve"> пищепрома страны</w:t>
      </w:r>
      <w:r w:rsidR="00662E81" w:rsidRPr="00533F72">
        <w:rPr>
          <w:rFonts w:ascii="Times New Roman" w:hAnsi="Times New Roman" w:cs="Times New Roman"/>
          <w:sz w:val="28"/>
          <w:szCs w:val="28"/>
          <w:shd w:val="clear" w:color="auto" w:fill="FFFFFF"/>
        </w:rPr>
        <w:t>;</w:t>
      </w:r>
    </w:p>
    <w:p w:rsidR="00662E81" w:rsidRPr="00533F72" w:rsidRDefault="00A7464A" w:rsidP="00662E81">
      <w:pPr>
        <w:pStyle w:val="a7"/>
        <w:numPr>
          <w:ilvl w:val="0"/>
          <w:numId w:val="31"/>
        </w:numPr>
        <w:spacing w:after="0" w:line="240" w:lineRule="auto"/>
        <w:ind w:left="0" w:firstLine="709"/>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создание стратегии </w:t>
      </w:r>
      <w:r w:rsidR="00661BFF" w:rsidRPr="00533F72">
        <w:rPr>
          <w:rFonts w:ascii="Times New Roman" w:hAnsi="Times New Roman" w:cs="Times New Roman"/>
          <w:sz w:val="28"/>
          <w:szCs w:val="28"/>
          <w:shd w:val="clear" w:color="auto" w:fill="FFFFFF"/>
        </w:rPr>
        <w:t xml:space="preserve">кооперации отечественных фирм с иностранными или высокоразвитыми отечественными бизнес партнерами, обладающих </w:t>
      </w:r>
      <w:r w:rsidR="00662E81" w:rsidRPr="00533F72">
        <w:rPr>
          <w:rFonts w:ascii="Times New Roman" w:hAnsi="Times New Roman" w:cs="Times New Roman"/>
          <w:sz w:val="28"/>
          <w:szCs w:val="28"/>
          <w:shd w:val="clear" w:color="auto" w:fill="FFFFFF"/>
        </w:rPr>
        <w:t xml:space="preserve">передовыми технологиями для совместного </w:t>
      </w:r>
      <w:r w:rsidR="00661BFF" w:rsidRPr="00533F72">
        <w:rPr>
          <w:rFonts w:ascii="Times New Roman" w:hAnsi="Times New Roman" w:cs="Times New Roman"/>
          <w:sz w:val="28"/>
          <w:szCs w:val="28"/>
          <w:shd w:val="clear" w:color="auto" w:fill="FFFFFF"/>
        </w:rPr>
        <w:t>их внедрения и эксплуатацию для получения мультипликативного эффекта</w:t>
      </w:r>
      <w:r w:rsidR="00662E81" w:rsidRPr="00533F72">
        <w:rPr>
          <w:rFonts w:ascii="Times New Roman" w:hAnsi="Times New Roman" w:cs="Times New Roman"/>
          <w:sz w:val="28"/>
          <w:szCs w:val="28"/>
          <w:shd w:val="clear" w:color="auto" w:fill="FFFFFF"/>
        </w:rPr>
        <w:t>;</w:t>
      </w:r>
    </w:p>
    <w:p w:rsidR="00661BFF" w:rsidRPr="00533F72" w:rsidRDefault="00661BFF" w:rsidP="00662E81">
      <w:pPr>
        <w:pStyle w:val="a7"/>
        <w:numPr>
          <w:ilvl w:val="0"/>
          <w:numId w:val="31"/>
        </w:numPr>
        <w:spacing w:after="0" w:line="240" w:lineRule="auto"/>
        <w:ind w:left="0" w:firstLine="709"/>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координация научно-исследовательских и опытно-конструкторских организаций, а также центров инноваций (бизнес инкубаторы, технопарки, венчурные фонды и т.д.) через управление всеми стадиями жизненного цикла инноваций; </w:t>
      </w:r>
    </w:p>
    <w:p w:rsidR="00E95C9E" w:rsidRPr="00533F72" w:rsidRDefault="00661BFF" w:rsidP="00662E81">
      <w:pPr>
        <w:pStyle w:val="a7"/>
        <w:numPr>
          <w:ilvl w:val="0"/>
          <w:numId w:val="31"/>
        </w:numPr>
        <w:spacing w:after="0" w:line="240" w:lineRule="auto"/>
        <w:ind w:left="0" w:firstLine="709"/>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изменение процедур </w:t>
      </w:r>
      <w:r w:rsidR="00662E81" w:rsidRPr="00533F72">
        <w:rPr>
          <w:rFonts w:ascii="Times New Roman" w:hAnsi="Times New Roman" w:cs="Times New Roman"/>
          <w:sz w:val="28"/>
          <w:szCs w:val="28"/>
          <w:shd w:val="clear" w:color="auto" w:fill="FFFFFF"/>
        </w:rPr>
        <w:t>государственного регулирования и</w:t>
      </w:r>
      <w:r w:rsidRPr="00533F72">
        <w:rPr>
          <w:rFonts w:ascii="Times New Roman" w:hAnsi="Times New Roman" w:cs="Times New Roman"/>
          <w:sz w:val="28"/>
          <w:szCs w:val="28"/>
          <w:shd w:val="clear" w:color="auto" w:fill="FFFFFF"/>
        </w:rPr>
        <w:t xml:space="preserve"> поддержки инноваций и модернизации в отрасли через разработку научно обоснованных </w:t>
      </w:r>
      <w:r w:rsidR="00E95C9E" w:rsidRPr="00533F72">
        <w:rPr>
          <w:rFonts w:ascii="Times New Roman" w:hAnsi="Times New Roman" w:cs="Times New Roman"/>
          <w:sz w:val="28"/>
          <w:szCs w:val="28"/>
          <w:shd w:val="clear" w:color="auto" w:fill="FFFFFF"/>
        </w:rPr>
        <w:t xml:space="preserve">программ инновационного развития  и </w:t>
      </w:r>
      <w:r w:rsidR="00662E81" w:rsidRPr="00533F72">
        <w:rPr>
          <w:rFonts w:ascii="Times New Roman" w:hAnsi="Times New Roman" w:cs="Times New Roman"/>
          <w:sz w:val="28"/>
          <w:szCs w:val="28"/>
          <w:shd w:val="clear" w:color="auto" w:fill="FFFFFF"/>
        </w:rPr>
        <w:t>создание институтов развития, поддерживающих инновационные проекты на всех стадиях управления на отраслевом, территориальном уровнях;</w:t>
      </w:r>
    </w:p>
    <w:p w:rsidR="00E95C9E" w:rsidRPr="00533F72" w:rsidRDefault="00662E81" w:rsidP="00662E81">
      <w:pPr>
        <w:pStyle w:val="a7"/>
        <w:numPr>
          <w:ilvl w:val="0"/>
          <w:numId w:val="31"/>
        </w:numPr>
        <w:spacing w:after="0" w:line="240" w:lineRule="auto"/>
        <w:ind w:left="0" w:firstLine="709"/>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создание </w:t>
      </w:r>
      <w:r w:rsidR="00E95C9E" w:rsidRPr="00533F72">
        <w:rPr>
          <w:rFonts w:ascii="Times New Roman" w:hAnsi="Times New Roman" w:cs="Times New Roman"/>
          <w:sz w:val="28"/>
          <w:szCs w:val="28"/>
          <w:shd w:val="clear" w:color="auto" w:fill="FFFFFF"/>
        </w:rPr>
        <w:t xml:space="preserve">необходимых и </w:t>
      </w:r>
      <w:r w:rsidRPr="00533F72">
        <w:rPr>
          <w:rFonts w:ascii="Times New Roman" w:hAnsi="Times New Roman" w:cs="Times New Roman"/>
          <w:sz w:val="28"/>
          <w:szCs w:val="28"/>
          <w:shd w:val="clear" w:color="auto" w:fill="FFFFFF"/>
        </w:rPr>
        <w:t xml:space="preserve">оптимальных условий </w:t>
      </w:r>
      <w:r w:rsidR="00E95C9E" w:rsidRPr="00533F72">
        <w:rPr>
          <w:rFonts w:ascii="Times New Roman" w:hAnsi="Times New Roman" w:cs="Times New Roman"/>
          <w:sz w:val="28"/>
          <w:szCs w:val="28"/>
          <w:shd w:val="clear" w:color="auto" w:fill="FFFFFF"/>
        </w:rPr>
        <w:t xml:space="preserve">для обеспечения взаимосвязей и </w:t>
      </w:r>
      <w:r w:rsidR="00C22715" w:rsidRPr="00533F72">
        <w:rPr>
          <w:rFonts w:ascii="Times New Roman" w:hAnsi="Times New Roman" w:cs="Times New Roman"/>
          <w:sz w:val="28"/>
          <w:szCs w:val="28"/>
          <w:shd w:val="clear" w:color="auto" w:fill="FFFFFF"/>
        </w:rPr>
        <w:t>взаимодействия предприятий</w:t>
      </w:r>
      <w:r w:rsidR="00E95C9E" w:rsidRPr="00533F72">
        <w:rPr>
          <w:rFonts w:ascii="Times New Roman" w:hAnsi="Times New Roman" w:cs="Times New Roman"/>
          <w:sz w:val="28"/>
          <w:szCs w:val="28"/>
          <w:shd w:val="clear" w:color="auto" w:fill="FFFFFF"/>
        </w:rPr>
        <w:t xml:space="preserve"> отрасли</w:t>
      </w:r>
      <w:r w:rsidRPr="00533F72">
        <w:rPr>
          <w:rFonts w:ascii="Times New Roman" w:hAnsi="Times New Roman" w:cs="Times New Roman"/>
          <w:sz w:val="28"/>
          <w:szCs w:val="28"/>
          <w:shd w:val="clear" w:color="auto" w:fill="FFFFFF"/>
        </w:rPr>
        <w:t xml:space="preserve">, </w:t>
      </w:r>
      <w:r w:rsidR="00E95C9E" w:rsidRPr="00533F72">
        <w:rPr>
          <w:rFonts w:ascii="Times New Roman" w:hAnsi="Times New Roman" w:cs="Times New Roman"/>
          <w:sz w:val="28"/>
          <w:szCs w:val="28"/>
          <w:shd w:val="clear" w:color="auto" w:fill="FFFFFF"/>
        </w:rPr>
        <w:t xml:space="preserve">учреждений </w:t>
      </w:r>
      <w:r w:rsidRPr="00533F72">
        <w:rPr>
          <w:rFonts w:ascii="Times New Roman" w:hAnsi="Times New Roman" w:cs="Times New Roman"/>
          <w:sz w:val="28"/>
          <w:szCs w:val="28"/>
          <w:shd w:val="clear" w:color="auto" w:fill="FFFFFF"/>
        </w:rPr>
        <w:t>науки</w:t>
      </w:r>
      <w:r w:rsidR="00E95C9E" w:rsidRPr="00533F72">
        <w:rPr>
          <w:rFonts w:ascii="Times New Roman" w:hAnsi="Times New Roman" w:cs="Times New Roman"/>
          <w:sz w:val="28"/>
          <w:szCs w:val="28"/>
          <w:shd w:val="clear" w:color="auto" w:fill="FFFFFF"/>
        </w:rPr>
        <w:t xml:space="preserve"> и образования</w:t>
      </w:r>
      <w:r w:rsidRPr="00533F72">
        <w:rPr>
          <w:rFonts w:ascii="Times New Roman" w:hAnsi="Times New Roman" w:cs="Times New Roman"/>
          <w:sz w:val="28"/>
          <w:szCs w:val="28"/>
          <w:shd w:val="clear" w:color="auto" w:fill="FFFFFF"/>
        </w:rPr>
        <w:t xml:space="preserve"> по </w:t>
      </w:r>
      <w:r w:rsidR="00E95C9E" w:rsidRPr="00533F72">
        <w:rPr>
          <w:rFonts w:ascii="Times New Roman" w:hAnsi="Times New Roman" w:cs="Times New Roman"/>
          <w:sz w:val="28"/>
          <w:szCs w:val="28"/>
          <w:shd w:val="clear" w:color="auto" w:fill="FFFFFF"/>
        </w:rPr>
        <w:t xml:space="preserve">созданию </w:t>
      </w:r>
      <w:r w:rsidRPr="00533F72">
        <w:rPr>
          <w:rFonts w:ascii="Times New Roman" w:hAnsi="Times New Roman" w:cs="Times New Roman"/>
          <w:sz w:val="28"/>
          <w:szCs w:val="28"/>
          <w:shd w:val="clear" w:color="auto" w:fill="FFFFFF"/>
        </w:rPr>
        <w:t xml:space="preserve">научно-технических </w:t>
      </w:r>
      <w:r w:rsidR="00E95C9E" w:rsidRPr="00533F72">
        <w:rPr>
          <w:rFonts w:ascii="Times New Roman" w:hAnsi="Times New Roman" w:cs="Times New Roman"/>
          <w:sz w:val="28"/>
          <w:szCs w:val="28"/>
          <w:shd w:val="clear" w:color="auto" w:fill="FFFFFF"/>
        </w:rPr>
        <w:t>разработок модернизации на основе</w:t>
      </w:r>
      <w:r w:rsidRPr="00533F72">
        <w:rPr>
          <w:rFonts w:ascii="Times New Roman" w:hAnsi="Times New Roman" w:cs="Times New Roman"/>
          <w:sz w:val="28"/>
          <w:szCs w:val="28"/>
          <w:shd w:val="clear" w:color="auto" w:fill="FFFFFF"/>
        </w:rPr>
        <w:t xml:space="preserve"> достижений фундаментальной науки для </w:t>
      </w:r>
      <w:r w:rsidR="00E95C9E" w:rsidRPr="00533F72">
        <w:rPr>
          <w:rFonts w:ascii="Times New Roman" w:hAnsi="Times New Roman" w:cs="Times New Roman"/>
          <w:sz w:val="28"/>
          <w:szCs w:val="28"/>
          <w:shd w:val="clear" w:color="auto" w:fill="FFFFFF"/>
        </w:rPr>
        <w:t>внедрения качественно</w:t>
      </w:r>
      <w:r w:rsidRPr="00533F72">
        <w:rPr>
          <w:rFonts w:ascii="Times New Roman" w:hAnsi="Times New Roman" w:cs="Times New Roman"/>
          <w:sz w:val="28"/>
          <w:szCs w:val="28"/>
          <w:shd w:val="clear" w:color="auto" w:fill="FFFFFF"/>
        </w:rPr>
        <w:t xml:space="preserve"> новых техн</w:t>
      </w:r>
      <w:r w:rsidR="00E95C9E" w:rsidRPr="00533F72">
        <w:rPr>
          <w:rFonts w:ascii="Times New Roman" w:hAnsi="Times New Roman" w:cs="Times New Roman"/>
          <w:sz w:val="28"/>
          <w:szCs w:val="28"/>
          <w:shd w:val="clear" w:color="auto" w:fill="FFFFFF"/>
        </w:rPr>
        <w:t xml:space="preserve">ико-технологических </w:t>
      </w:r>
      <w:r w:rsidRPr="00533F72">
        <w:rPr>
          <w:rFonts w:ascii="Times New Roman" w:hAnsi="Times New Roman" w:cs="Times New Roman"/>
          <w:sz w:val="28"/>
          <w:szCs w:val="28"/>
          <w:shd w:val="clear" w:color="auto" w:fill="FFFFFF"/>
        </w:rPr>
        <w:t xml:space="preserve">решений и развития </w:t>
      </w:r>
      <w:r w:rsidR="00E95C9E" w:rsidRPr="00533F72">
        <w:rPr>
          <w:rFonts w:ascii="Times New Roman" w:hAnsi="Times New Roman" w:cs="Times New Roman"/>
          <w:sz w:val="28"/>
          <w:szCs w:val="28"/>
          <w:shd w:val="clear" w:color="auto" w:fill="FFFFFF"/>
        </w:rPr>
        <w:t>рациональных</w:t>
      </w:r>
      <w:r w:rsidRPr="00533F72">
        <w:rPr>
          <w:rFonts w:ascii="Times New Roman" w:hAnsi="Times New Roman" w:cs="Times New Roman"/>
          <w:sz w:val="28"/>
          <w:szCs w:val="28"/>
          <w:shd w:val="clear" w:color="auto" w:fill="FFFFFF"/>
        </w:rPr>
        <w:t xml:space="preserve"> методов, </w:t>
      </w:r>
      <w:r w:rsidR="00E95C9E" w:rsidRPr="00533F72">
        <w:rPr>
          <w:rFonts w:ascii="Times New Roman" w:hAnsi="Times New Roman" w:cs="Times New Roman"/>
          <w:sz w:val="28"/>
          <w:szCs w:val="28"/>
          <w:shd w:val="clear" w:color="auto" w:fill="FFFFFF"/>
        </w:rPr>
        <w:t xml:space="preserve">инструментария и </w:t>
      </w:r>
      <w:r w:rsidRPr="00533F72">
        <w:rPr>
          <w:rFonts w:ascii="Times New Roman" w:hAnsi="Times New Roman" w:cs="Times New Roman"/>
          <w:sz w:val="28"/>
          <w:szCs w:val="28"/>
          <w:shd w:val="clear" w:color="auto" w:fill="FFFFFF"/>
        </w:rPr>
        <w:t xml:space="preserve">технологий в </w:t>
      </w:r>
      <w:r w:rsidR="00E95C9E" w:rsidRPr="00533F72">
        <w:rPr>
          <w:rFonts w:ascii="Times New Roman" w:hAnsi="Times New Roman" w:cs="Times New Roman"/>
          <w:sz w:val="28"/>
          <w:szCs w:val="28"/>
          <w:shd w:val="clear" w:color="auto" w:fill="FFFFFF"/>
        </w:rPr>
        <w:t>пищевой промышленности РК</w:t>
      </w:r>
      <w:r w:rsidRPr="00533F72">
        <w:rPr>
          <w:rFonts w:ascii="Times New Roman" w:hAnsi="Times New Roman" w:cs="Times New Roman"/>
          <w:sz w:val="28"/>
          <w:szCs w:val="28"/>
          <w:shd w:val="clear" w:color="auto" w:fill="FFFFFF"/>
        </w:rPr>
        <w:t>;</w:t>
      </w:r>
    </w:p>
    <w:p w:rsidR="00662E81" w:rsidRPr="00533F72" w:rsidRDefault="00E95C9E" w:rsidP="00662E81">
      <w:pPr>
        <w:pStyle w:val="a7"/>
        <w:numPr>
          <w:ilvl w:val="0"/>
          <w:numId w:val="31"/>
        </w:numPr>
        <w:spacing w:after="0" w:line="240" w:lineRule="auto"/>
        <w:ind w:left="0" w:firstLine="709"/>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получ</w:t>
      </w:r>
      <w:r w:rsidR="00662E81" w:rsidRPr="00533F72">
        <w:rPr>
          <w:rFonts w:ascii="Times New Roman" w:hAnsi="Times New Roman" w:cs="Times New Roman"/>
          <w:sz w:val="28"/>
          <w:szCs w:val="28"/>
          <w:shd w:val="clear" w:color="auto" w:fill="FFFFFF"/>
        </w:rPr>
        <w:t xml:space="preserve">ение </w:t>
      </w:r>
      <w:r w:rsidRPr="00533F72">
        <w:rPr>
          <w:rFonts w:ascii="Times New Roman" w:hAnsi="Times New Roman" w:cs="Times New Roman"/>
          <w:sz w:val="28"/>
          <w:szCs w:val="28"/>
          <w:shd w:val="clear" w:color="auto" w:fill="FFFFFF"/>
        </w:rPr>
        <w:t xml:space="preserve">за счет </w:t>
      </w:r>
      <w:r w:rsidR="00662E81" w:rsidRPr="00533F72">
        <w:rPr>
          <w:rFonts w:ascii="Times New Roman" w:hAnsi="Times New Roman" w:cs="Times New Roman"/>
          <w:sz w:val="28"/>
          <w:szCs w:val="28"/>
          <w:shd w:val="clear" w:color="auto" w:fill="FFFFFF"/>
        </w:rPr>
        <w:t>модернизац</w:t>
      </w:r>
      <w:r w:rsidRPr="00533F72">
        <w:rPr>
          <w:rFonts w:ascii="Times New Roman" w:hAnsi="Times New Roman" w:cs="Times New Roman"/>
          <w:sz w:val="28"/>
          <w:szCs w:val="28"/>
          <w:shd w:val="clear" w:color="auto" w:fill="FFFFFF"/>
        </w:rPr>
        <w:t>ии производственных систем</w:t>
      </w:r>
      <w:r w:rsidR="00662E81" w:rsidRPr="00533F72">
        <w:rPr>
          <w:rFonts w:ascii="Times New Roman" w:hAnsi="Times New Roman" w:cs="Times New Roman"/>
          <w:sz w:val="28"/>
          <w:szCs w:val="28"/>
          <w:shd w:val="clear" w:color="auto" w:fill="FFFFFF"/>
        </w:rPr>
        <w:t xml:space="preserve"> дополнительных доходов </w:t>
      </w:r>
      <w:r w:rsidRPr="00533F72">
        <w:rPr>
          <w:rFonts w:ascii="Times New Roman" w:hAnsi="Times New Roman" w:cs="Times New Roman"/>
          <w:sz w:val="28"/>
          <w:szCs w:val="28"/>
          <w:shd w:val="clear" w:color="auto" w:fill="FFFFFF"/>
        </w:rPr>
        <w:t xml:space="preserve">для предприятия, отрасли и </w:t>
      </w:r>
      <w:r w:rsidR="00662E81" w:rsidRPr="00533F72">
        <w:rPr>
          <w:rFonts w:ascii="Times New Roman" w:hAnsi="Times New Roman" w:cs="Times New Roman"/>
          <w:sz w:val="28"/>
          <w:szCs w:val="28"/>
          <w:shd w:val="clear" w:color="auto" w:fill="FFFFFF"/>
        </w:rPr>
        <w:t xml:space="preserve">бюджета </w:t>
      </w:r>
      <w:r w:rsidRPr="00533F72">
        <w:rPr>
          <w:rFonts w:ascii="Times New Roman" w:hAnsi="Times New Roman" w:cs="Times New Roman"/>
          <w:sz w:val="28"/>
          <w:szCs w:val="28"/>
          <w:shd w:val="clear" w:color="auto" w:fill="FFFFFF"/>
        </w:rPr>
        <w:t xml:space="preserve">за счет создания </w:t>
      </w:r>
      <w:r w:rsidR="00662E81" w:rsidRPr="00533F72">
        <w:rPr>
          <w:rFonts w:ascii="Times New Roman" w:hAnsi="Times New Roman" w:cs="Times New Roman"/>
          <w:sz w:val="28"/>
          <w:szCs w:val="28"/>
          <w:shd w:val="clear" w:color="auto" w:fill="FFFFFF"/>
        </w:rPr>
        <w:t>отраслевого механизма на основе единой инвестиционной политики;</w:t>
      </w:r>
    </w:p>
    <w:p w:rsidR="00662E81" w:rsidRPr="00533F72" w:rsidRDefault="00BF24BB" w:rsidP="00662E81">
      <w:pPr>
        <w:spacing w:after="0" w:line="240" w:lineRule="auto"/>
        <w:ind w:firstLine="709"/>
        <w:contextualSpacing/>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Высокий уровень организации технико-технологической модернизации и управления данным процессом </w:t>
      </w:r>
      <w:r w:rsidR="00662E81" w:rsidRPr="00533F72">
        <w:rPr>
          <w:rFonts w:ascii="Times New Roman" w:hAnsi="Times New Roman" w:cs="Times New Roman"/>
          <w:sz w:val="28"/>
          <w:szCs w:val="28"/>
          <w:shd w:val="clear" w:color="auto" w:fill="FFFFFF"/>
        </w:rPr>
        <w:t xml:space="preserve">позволяет </w:t>
      </w:r>
      <w:r w:rsidRPr="00533F72">
        <w:rPr>
          <w:rFonts w:ascii="Times New Roman" w:hAnsi="Times New Roman" w:cs="Times New Roman"/>
          <w:sz w:val="28"/>
          <w:szCs w:val="28"/>
          <w:shd w:val="clear" w:color="auto" w:fill="FFFFFF"/>
        </w:rPr>
        <w:t xml:space="preserve">сконцентрировать усилия на </w:t>
      </w:r>
      <w:r w:rsidR="00662E81" w:rsidRPr="00533F72">
        <w:rPr>
          <w:rFonts w:ascii="Times New Roman" w:hAnsi="Times New Roman" w:cs="Times New Roman"/>
          <w:sz w:val="28"/>
          <w:szCs w:val="28"/>
          <w:shd w:val="clear" w:color="auto" w:fill="FFFFFF"/>
        </w:rPr>
        <w:t xml:space="preserve">прорывных научно-технологических направлениях, которые </w:t>
      </w:r>
      <w:r w:rsidRPr="00533F72">
        <w:rPr>
          <w:rFonts w:ascii="Times New Roman" w:hAnsi="Times New Roman" w:cs="Times New Roman"/>
          <w:sz w:val="28"/>
          <w:szCs w:val="28"/>
          <w:shd w:val="clear" w:color="auto" w:fill="FFFFFF"/>
        </w:rPr>
        <w:t>улучшают структуру производственных фондов, расширяют</w:t>
      </w:r>
      <w:r w:rsidR="00662E81" w:rsidRPr="00533F72">
        <w:rPr>
          <w:rFonts w:ascii="Times New Roman" w:hAnsi="Times New Roman" w:cs="Times New Roman"/>
          <w:sz w:val="28"/>
          <w:szCs w:val="28"/>
          <w:shd w:val="clear" w:color="auto" w:fill="FFFFFF"/>
        </w:rPr>
        <w:t xml:space="preserve"> автоматизацию </w:t>
      </w:r>
      <w:r w:rsidRPr="00533F72">
        <w:rPr>
          <w:rFonts w:ascii="Times New Roman" w:hAnsi="Times New Roman" w:cs="Times New Roman"/>
          <w:sz w:val="28"/>
          <w:szCs w:val="28"/>
          <w:shd w:val="clear" w:color="auto" w:fill="FFFFFF"/>
        </w:rPr>
        <w:t xml:space="preserve">и роботизацию </w:t>
      </w:r>
      <w:r w:rsidR="00662E81" w:rsidRPr="00533F72">
        <w:rPr>
          <w:rFonts w:ascii="Times New Roman" w:hAnsi="Times New Roman" w:cs="Times New Roman"/>
          <w:sz w:val="28"/>
          <w:szCs w:val="28"/>
          <w:shd w:val="clear" w:color="auto" w:fill="FFFFFF"/>
        </w:rPr>
        <w:t>процессов</w:t>
      </w:r>
      <w:r w:rsidR="001B2BDF" w:rsidRPr="00533F72">
        <w:rPr>
          <w:rFonts w:ascii="Times New Roman" w:hAnsi="Times New Roman" w:cs="Times New Roman"/>
          <w:sz w:val="28"/>
          <w:szCs w:val="28"/>
          <w:shd w:val="clear" w:color="auto" w:fill="FFFFFF"/>
        </w:rPr>
        <w:t>,</w:t>
      </w:r>
      <w:r w:rsidRPr="00533F72">
        <w:rPr>
          <w:rFonts w:ascii="Times New Roman" w:hAnsi="Times New Roman" w:cs="Times New Roman"/>
          <w:sz w:val="28"/>
          <w:szCs w:val="28"/>
          <w:shd w:val="clear" w:color="auto" w:fill="FFFFFF"/>
        </w:rPr>
        <w:t xml:space="preserve"> тем самым улучшая позиции фирм страны и региона </w:t>
      </w:r>
      <w:r w:rsidR="00662E81" w:rsidRPr="00533F72">
        <w:rPr>
          <w:rFonts w:ascii="Times New Roman" w:hAnsi="Times New Roman" w:cs="Times New Roman"/>
          <w:sz w:val="28"/>
          <w:szCs w:val="28"/>
          <w:shd w:val="clear" w:color="auto" w:fill="FFFFFF"/>
        </w:rPr>
        <w:t>на м</w:t>
      </w:r>
      <w:r w:rsidRPr="00533F72">
        <w:rPr>
          <w:rFonts w:ascii="Times New Roman" w:hAnsi="Times New Roman" w:cs="Times New Roman"/>
          <w:sz w:val="28"/>
          <w:szCs w:val="28"/>
          <w:shd w:val="clear" w:color="auto" w:fill="FFFFFF"/>
        </w:rPr>
        <w:t xml:space="preserve">еждународных рынках обеспечивая сильные конкурентные преимущества. К ним можно отнести </w:t>
      </w:r>
      <w:r w:rsidR="00662E81" w:rsidRPr="00533F72">
        <w:rPr>
          <w:rFonts w:ascii="Times New Roman" w:hAnsi="Times New Roman" w:cs="Times New Roman"/>
          <w:sz w:val="28"/>
          <w:szCs w:val="28"/>
          <w:shd w:val="clear" w:color="auto" w:fill="FFFFFF"/>
        </w:rPr>
        <w:t xml:space="preserve">сокращение затрат </w:t>
      </w:r>
      <w:r w:rsidRPr="00533F72">
        <w:rPr>
          <w:rFonts w:ascii="Times New Roman" w:hAnsi="Times New Roman" w:cs="Times New Roman"/>
          <w:sz w:val="28"/>
          <w:szCs w:val="28"/>
          <w:shd w:val="clear" w:color="auto" w:fill="FFFFFF"/>
        </w:rPr>
        <w:t xml:space="preserve">и </w:t>
      </w:r>
      <w:r w:rsidR="00662E81" w:rsidRPr="00533F72">
        <w:rPr>
          <w:rFonts w:ascii="Times New Roman" w:hAnsi="Times New Roman" w:cs="Times New Roman"/>
          <w:sz w:val="28"/>
          <w:szCs w:val="28"/>
          <w:shd w:val="clear" w:color="auto" w:fill="FFFFFF"/>
        </w:rPr>
        <w:t xml:space="preserve">цен </w:t>
      </w:r>
      <w:r w:rsidRPr="00533F72">
        <w:rPr>
          <w:rFonts w:ascii="Times New Roman" w:hAnsi="Times New Roman" w:cs="Times New Roman"/>
          <w:sz w:val="28"/>
          <w:szCs w:val="28"/>
          <w:shd w:val="clear" w:color="auto" w:fill="FFFFFF"/>
        </w:rPr>
        <w:t>на продукцию</w:t>
      </w:r>
      <w:r w:rsidR="00662E81" w:rsidRPr="00533F72">
        <w:rPr>
          <w:rFonts w:ascii="Times New Roman" w:hAnsi="Times New Roman" w:cs="Times New Roman"/>
          <w:sz w:val="28"/>
          <w:szCs w:val="28"/>
          <w:shd w:val="clear" w:color="auto" w:fill="FFFFFF"/>
        </w:rPr>
        <w:t xml:space="preserve">, повышение качества </w:t>
      </w:r>
      <w:r w:rsidRPr="00533F72">
        <w:rPr>
          <w:rFonts w:ascii="Times New Roman" w:hAnsi="Times New Roman" w:cs="Times New Roman"/>
          <w:sz w:val="28"/>
          <w:szCs w:val="28"/>
          <w:shd w:val="clear" w:color="auto" w:fill="FFFFFF"/>
        </w:rPr>
        <w:t xml:space="preserve">пищевой </w:t>
      </w:r>
      <w:r w:rsidR="00662E81" w:rsidRPr="00533F72">
        <w:rPr>
          <w:rFonts w:ascii="Times New Roman" w:hAnsi="Times New Roman" w:cs="Times New Roman"/>
          <w:sz w:val="28"/>
          <w:szCs w:val="28"/>
          <w:shd w:val="clear" w:color="auto" w:fill="FFFFFF"/>
        </w:rPr>
        <w:t>продукции</w:t>
      </w:r>
      <w:r w:rsidRPr="00533F72">
        <w:rPr>
          <w:rFonts w:ascii="Times New Roman" w:hAnsi="Times New Roman" w:cs="Times New Roman"/>
          <w:sz w:val="28"/>
          <w:szCs w:val="28"/>
          <w:shd w:val="clear" w:color="auto" w:fill="FFFFFF"/>
        </w:rPr>
        <w:t>, облегчения и гуманизации труда рабочих и т.д.</w:t>
      </w:r>
    </w:p>
    <w:p w:rsidR="00662E81" w:rsidRPr="00533F72" w:rsidRDefault="009F1C83" w:rsidP="00662E81">
      <w:pPr>
        <w:spacing w:after="0" w:line="240" w:lineRule="auto"/>
        <w:ind w:firstLine="709"/>
        <w:contextualSpacing/>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lang w:val="kk-KZ"/>
        </w:rPr>
        <w:t>Необходимо проведение</w:t>
      </w:r>
      <w:r w:rsidR="00D44339" w:rsidRPr="00533F72">
        <w:rPr>
          <w:rFonts w:ascii="Times New Roman" w:hAnsi="Times New Roman" w:cs="Times New Roman"/>
          <w:sz w:val="28"/>
          <w:szCs w:val="28"/>
        </w:rPr>
        <w:t xml:space="preserve"> </w:t>
      </w:r>
      <w:r w:rsidR="00C610DE" w:rsidRPr="00533F72">
        <w:rPr>
          <w:rFonts w:ascii="Times New Roman" w:hAnsi="Times New Roman" w:cs="Times New Roman"/>
          <w:sz w:val="28"/>
          <w:szCs w:val="28"/>
        </w:rPr>
        <w:t>технологической модернизации</w:t>
      </w:r>
      <w:r w:rsidR="00D44339" w:rsidRPr="00533F72">
        <w:rPr>
          <w:rFonts w:ascii="Times New Roman" w:hAnsi="Times New Roman" w:cs="Times New Roman"/>
          <w:sz w:val="28"/>
          <w:szCs w:val="28"/>
        </w:rPr>
        <w:t xml:space="preserve"> производственных мощностей за счет внедрения перспективных отечественных научно-технических разработок и трансферта передовых зарубежных технологий, сформировать инновационные производства и обеспечить ускоренную модернизацию действующих предприятий в структуре территориальных производственных кластеров</w:t>
      </w:r>
      <w:r w:rsidRPr="00533F72">
        <w:rPr>
          <w:rFonts w:ascii="Times New Roman" w:hAnsi="Times New Roman" w:cs="Times New Roman"/>
          <w:sz w:val="28"/>
          <w:szCs w:val="28"/>
          <w:lang w:val="kk-KZ"/>
        </w:rPr>
        <w:t xml:space="preserve"> </w:t>
      </w:r>
      <w:r w:rsidRPr="00533F72">
        <w:rPr>
          <w:rFonts w:ascii="Times New Roman" w:hAnsi="Times New Roman" w:cs="Times New Roman"/>
          <w:sz w:val="28"/>
          <w:szCs w:val="28"/>
        </w:rPr>
        <w:t>[</w:t>
      </w:r>
      <w:r w:rsidR="000951D5" w:rsidRPr="00533F72">
        <w:rPr>
          <w:rFonts w:ascii="Times New Roman" w:hAnsi="Times New Roman" w:cs="Times New Roman"/>
          <w:sz w:val="28"/>
          <w:szCs w:val="28"/>
          <w:lang w:val="kk-KZ"/>
        </w:rPr>
        <w:t>1</w:t>
      </w:r>
      <w:r w:rsidR="00B72391">
        <w:rPr>
          <w:rFonts w:ascii="Times New Roman" w:hAnsi="Times New Roman" w:cs="Times New Roman"/>
          <w:sz w:val="28"/>
          <w:szCs w:val="28"/>
          <w:lang w:val="kk-KZ"/>
        </w:rPr>
        <w:t>29</w:t>
      </w:r>
      <w:r w:rsidRPr="00533F72">
        <w:rPr>
          <w:rFonts w:ascii="Times New Roman" w:hAnsi="Times New Roman" w:cs="Times New Roman"/>
          <w:sz w:val="28"/>
          <w:szCs w:val="28"/>
        </w:rPr>
        <w:t>]</w:t>
      </w:r>
      <w:r w:rsidR="00662E81" w:rsidRPr="00533F72">
        <w:rPr>
          <w:rFonts w:ascii="Times New Roman" w:hAnsi="Times New Roman" w:cs="Times New Roman"/>
          <w:sz w:val="28"/>
          <w:szCs w:val="28"/>
          <w:shd w:val="clear" w:color="auto" w:fill="FFFFFF"/>
        </w:rPr>
        <w:t>.</w:t>
      </w:r>
    </w:p>
    <w:p w:rsidR="00662E81" w:rsidRPr="00533F72" w:rsidRDefault="001B2BDF" w:rsidP="00662E81">
      <w:pPr>
        <w:spacing w:after="0" w:line="240" w:lineRule="auto"/>
        <w:ind w:firstLine="709"/>
        <w:contextualSpacing/>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Все эти </w:t>
      </w:r>
      <w:r w:rsidR="00662E81" w:rsidRPr="00533F72">
        <w:rPr>
          <w:rFonts w:ascii="Times New Roman" w:hAnsi="Times New Roman" w:cs="Times New Roman"/>
          <w:sz w:val="28"/>
          <w:szCs w:val="28"/>
          <w:shd w:val="clear" w:color="auto" w:fill="FFFFFF"/>
        </w:rPr>
        <w:t xml:space="preserve">меры </w:t>
      </w:r>
      <w:r w:rsidRPr="00533F72">
        <w:rPr>
          <w:rFonts w:ascii="Times New Roman" w:hAnsi="Times New Roman" w:cs="Times New Roman"/>
          <w:sz w:val="28"/>
          <w:szCs w:val="28"/>
          <w:shd w:val="clear" w:color="auto" w:fill="FFFFFF"/>
        </w:rPr>
        <w:t xml:space="preserve">можно реализовать в </w:t>
      </w:r>
      <w:r w:rsidR="00662E81" w:rsidRPr="00533F72">
        <w:rPr>
          <w:rFonts w:ascii="Times New Roman" w:hAnsi="Times New Roman" w:cs="Times New Roman"/>
          <w:sz w:val="28"/>
          <w:szCs w:val="28"/>
          <w:shd w:val="clear" w:color="auto" w:fill="FFFFFF"/>
        </w:rPr>
        <w:t xml:space="preserve">рамках </w:t>
      </w:r>
      <w:r w:rsidRPr="00533F72">
        <w:rPr>
          <w:rFonts w:ascii="Times New Roman" w:hAnsi="Times New Roman" w:cs="Times New Roman"/>
          <w:sz w:val="28"/>
          <w:szCs w:val="28"/>
          <w:shd w:val="clear" w:color="auto" w:fill="FFFFFF"/>
        </w:rPr>
        <w:t xml:space="preserve">предлагаемой </w:t>
      </w:r>
      <w:r w:rsidR="00662E81" w:rsidRPr="00533F72">
        <w:rPr>
          <w:rFonts w:ascii="Times New Roman" w:hAnsi="Times New Roman" w:cs="Times New Roman"/>
          <w:sz w:val="28"/>
          <w:szCs w:val="28"/>
          <w:shd w:val="clear" w:color="auto" w:fill="FFFFFF"/>
        </w:rPr>
        <w:t xml:space="preserve">модели </w:t>
      </w:r>
      <w:r w:rsidRPr="00533F72">
        <w:rPr>
          <w:rFonts w:ascii="Times New Roman" w:hAnsi="Times New Roman" w:cs="Times New Roman"/>
          <w:sz w:val="28"/>
          <w:szCs w:val="28"/>
          <w:shd w:val="clear" w:color="auto" w:fill="FFFFFF"/>
        </w:rPr>
        <w:t>технико-технологической модернизации пищевой промышленности страны</w:t>
      </w:r>
      <w:r w:rsidR="00662E81" w:rsidRPr="00533F72">
        <w:rPr>
          <w:rFonts w:ascii="Times New Roman" w:hAnsi="Times New Roman" w:cs="Times New Roman"/>
          <w:sz w:val="28"/>
          <w:szCs w:val="28"/>
          <w:shd w:val="clear" w:color="auto" w:fill="FFFFFF"/>
        </w:rPr>
        <w:t xml:space="preserve"> в сферах сохраняющихся технологических </w:t>
      </w:r>
      <w:r w:rsidRPr="00533F72">
        <w:rPr>
          <w:rFonts w:ascii="Times New Roman" w:hAnsi="Times New Roman" w:cs="Times New Roman"/>
          <w:sz w:val="28"/>
          <w:szCs w:val="28"/>
          <w:shd w:val="clear" w:color="auto" w:fill="FFFFFF"/>
        </w:rPr>
        <w:t xml:space="preserve">и инновационных </w:t>
      </w:r>
      <w:r w:rsidR="00662E81" w:rsidRPr="00533F72">
        <w:rPr>
          <w:rFonts w:ascii="Times New Roman" w:hAnsi="Times New Roman" w:cs="Times New Roman"/>
          <w:sz w:val="28"/>
          <w:szCs w:val="28"/>
          <w:shd w:val="clear" w:color="auto" w:fill="FFFFFF"/>
        </w:rPr>
        <w:t>потенциалов, способных производить товарны</w:t>
      </w:r>
      <w:r w:rsidRPr="00533F72">
        <w:rPr>
          <w:rFonts w:ascii="Times New Roman" w:hAnsi="Times New Roman" w:cs="Times New Roman"/>
          <w:sz w:val="28"/>
          <w:szCs w:val="28"/>
          <w:shd w:val="clear" w:color="auto" w:fill="FFFFFF"/>
        </w:rPr>
        <w:t>й</w:t>
      </w:r>
      <w:r w:rsidRPr="00533F72">
        <w:rPr>
          <w:rFonts w:ascii="Times New Roman" w:hAnsi="Times New Roman" w:cs="Times New Roman"/>
          <w:sz w:val="28"/>
          <w:szCs w:val="28"/>
          <w:shd w:val="clear" w:color="auto" w:fill="FFFFFF"/>
        </w:rPr>
        <w:tab/>
      </w:r>
      <w:r w:rsidR="00C631C6" w:rsidRPr="00533F72">
        <w:rPr>
          <w:rFonts w:ascii="Times New Roman" w:hAnsi="Times New Roman" w:cs="Times New Roman"/>
          <w:sz w:val="28"/>
          <w:szCs w:val="28"/>
          <w:shd w:val="clear" w:color="auto" w:fill="FFFFFF"/>
        </w:rPr>
        <w:t xml:space="preserve"> </w:t>
      </w:r>
      <w:r w:rsidRPr="00533F72">
        <w:rPr>
          <w:rFonts w:ascii="Times New Roman" w:hAnsi="Times New Roman" w:cs="Times New Roman"/>
          <w:sz w:val="28"/>
          <w:szCs w:val="28"/>
          <w:shd w:val="clear" w:color="auto" w:fill="FFFFFF"/>
        </w:rPr>
        <w:t>ассортимент</w:t>
      </w:r>
      <w:r w:rsidR="00662E81" w:rsidRPr="00533F72">
        <w:rPr>
          <w:rFonts w:ascii="Times New Roman" w:hAnsi="Times New Roman" w:cs="Times New Roman"/>
          <w:sz w:val="28"/>
          <w:szCs w:val="28"/>
          <w:shd w:val="clear" w:color="auto" w:fill="FFFFFF"/>
        </w:rPr>
        <w:t xml:space="preserve"> </w:t>
      </w:r>
      <w:r w:rsidRPr="00533F72">
        <w:rPr>
          <w:rFonts w:ascii="Times New Roman" w:hAnsi="Times New Roman" w:cs="Times New Roman"/>
          <w:sz w:val="28"/>
          <w:szCs w:val="28"/>
          <w:shd w:val="clear" w:color="auto" w:fill="FFFFFF"/>
        </w:rPr>
        <w:t>пищевой</w:t>
      </w:r>
      <w:r w:rsidR="00662E81" w:rsidRPr="00533F72">
        <w:rPr>
          <w:rFonts w:ascii="Times New Roman" w:hAnsi="Times New Roman" w:cs="Times New Roman"/>
          <w:sz w:val="28"/>
          <w:szCs w:val="28"/>
          <w:shd w:val="clear" w:color="auto" w:fill="FFFFFF"/>
        </w:rPr>
        <w:t xml:space="preserve"> продукции </w:t>
      </w:r>
      <w:r w:rsidRPr="00533F72">
        <w:rPr>
          <w:rFonts w:ascii="Times New Roman" w:hAnsi="Times New Roman" w:cs="Times New Roman"/>
          <w:sz w:val="28"/>
          <w:szCs w:val="28"/>
          <w:shd w:val="clear" w:color="auto" w:fill="FFFFFF"/>
        </w:rPr>
        <w:t>высокого</w:t>
      </w:r>
      <w:r w:rsidR="00662E81" w:rsidRPr="00533F72">
        <w:rPr>
          <w:rFonts w:ascii="Times New Roman" w:hAnsi="Times New Roman" w:cs="Times New Roman"/>
          <w:sz w:val="28"/>
          <w:szCs w:val="28"/>
          <w:shd w:val="clear" w:color="auto" w:fill="FFFFFF"/>
        </w:rPr>
        <w:t xml:space="preserve"> уровня </w:t>
      </w:r>
      <w:r w:rsidRPr="00533F72">
        <w:rPr>
          <w:rFonts w:ascii="Times New Roman" w:hAnsi="Times New Roman" w:cs="Times New Roman"/>
          <w:sz w:val="28"/>
          <w:szCs w:val="28"/>
          <w:shd w:val="clear" w:color="auto" w:fill="FFFFFF"/>
        </w:rPr>
        <w:t xml:space="preserve">качества </w:t>
      </w:r>
      <w:r w:rsidR="00662E81" w:rsidRPr="00533F72">
        <w:rPr>
          <w:rFonts w:ascii="Times New Roman" w:hAnsi="Times New Roman" w:cs="Times New Roman"/>
          <w:sz w:val="28"/>
          <w:szCs w:val="28"/>
          <w:shd w:val="clear" w:color="auto" w:fill="FFFFFF"/>
        </w:rPr>
        <w:t>и обеспечение в их рамках полного инновационного цикла от исследований до коммерциализации.</w:t>
      </w:r>
    </w:p>
    <w:p w:rsidR="00291792" w:rsidRPr="00533F72" w:rsidRDefault="00291792" w:rsidP="00662E81">
      <w:pPr>
        <w:spacing w:after="0" w:line="240" w:lineRule="auto"/>
        <w:ind w:firstLine="709"/>
        <w:contextualSpacing/>
        <w:jc w:val="both"/>
        <w:rPr>
          <w:rFonts w:ascii="Times New Roman" w:hAnsi="Times New Roman" w:cs="Times New Roman"/>
          <w:sz w:val="28"/>
          <w:szCs w:val="28"/>
          <w:shd w:val="clear" w:color="auto" w:fill="FFFFFF"/>
        </w:rPr>
      </w:pPr>
    </w:p>
    <w:p w:rsidR="00291792" w:rsidRPr="00533F72" w:rsidRDefault="00291792" w:rsidP="00662E81">
      <w:pPr>
        <w:spacing w:after="0" w:line="240" w:lineRule="auto"/>
        <w:ind w:firstLine="709"/>
        <w:contextualSpacing/>
        <w:jc w:val="both"/>
        <w:rPr>
          <w:rFonts w:ascii="Times New Roman" w:hAnsi="Times New Roman" w:cs="Times New Roman"/>
          <w:sz w:val="28"/>
          <w:szCs w:val="28"/>
          <w:shd w:val="clear" w:color="auto" w:fill="FFFFFF"/>
        </w:rPr>
      </w:pPr>
    </w:p>
    <w:p w:rsidR="00291792" w:rsidRPr="00533F72" w:rsidRDefault="00291792" w:rsidP="00662E81">
      <w:pPr>
        <w:spacing w:after="0" w:line="240" w:lineRule="auto"/>
        <w:ind w:firstLine="709"/>
        <w:contextualSpacing/>
        <w:jc w:val="both"/>
        <w:rPr>
          <w:rFonts w:ascii="Times New Roman" w:hAnsi="Times New Roman" w:cs="Times New Roman"/>
          <w:sz w:val="28"/>
          <w:szCs w:val="28"/>
          <w:shd w:val="clear" w:color="auto" w:fill="FFFFFF"/>
        </w:rPr>
      </w:pPr>
    </w:p>
    <w:p w:rsidR="00291792" w:rsidRPr="00533F72" w:rsidRDefault="00291792" w:rsidP="00662E81">
      <w:pPr>
        <w:spacing w:after="0" w:line="240" w:lineRule="auto"/>
        <w:ind w:firstLine="709"/>
        <w:contextualSpacing/>
        <w:jc w:val="both"/>
        <w:rPr>
          <w:rFonts w:ascii="Times New Roman" w:hAnsi="Times New Roman" w:cs="Times New Roman"/>
          <w:sz w:val="28"/>
          <w:szCs w:val="28"/>
          <w:shd w:val="clear" w:color="auto" w:fill="FFFFFF"/>
        </w:rPr>
      </w:pPr>
    </w:p>
    <w:p w:rsidR="00291792" w:rsidRPr="00533F72" w:rsidRDefault="00291792" w:rsidP="00662E81">
      <w:pPr>
        <w:spacing w:after="0" w:line="240" w:lineRule="auto"/>
        <w:ind w:firstLine="709"/>
        <w:contextualSpacing/>
        <w:jc w:val="both"/>
        <w:rPr>
          <w:rFonts w:ascii="Times New Roman" w:hAnsi="Times New Roman" w:cs="Times New Roman"/>
          <w:sz w:val="28"/>
          <w:szCs w:val="28"/>
          <w:shd w:val="clear" w:color="auto" w:fill="FFFFFF"/>
        </w:rPr>
      </w:pPr>
    </w:p>
    <w:p w:rsidR="00291792" w:rsidRDefault="00291792"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057552" w:rsidRDefault="00057552"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594D" w:rsidRDefault="0029594D" w:rsidP="00662E81">
      <w:pPr>
        <w:spacing w:after="0" w:line="240" w:lineRule="auto"/>
        <w:ind w:firstLine="709"/>
        <w:contextualSpacing/>
        <w:jc w:val="both"/>
        <w:rPr>
          <w:rFonts w:ascii="Times New Roman" w:hAnsi="Times New Roman" w:cs="Times New Roman"/>
          <w:sz w:val="28"/>
          <w:szCs w:val="28"/>
          <w:shd w:val="clear" w:color="auto" w:fill="FFFFFF"/>
        </w:rPr>
      </w:pPr>
    </w:p>
    <w:p w:rsidR="00291792" w:rsidRPr="00533F72" w:rsidRDefault="00291792" w:rsidP="00662E81">
      <w:pPr>
        <w:spacing w:after="0" w:line="240" w:lineRule="auto"/>
        <w:ind w:firstLine="709"/>
        <w:contextualSpacing/>
        <w:jc w:val="both"/>
        <w:rPr>
          <w:rFonts w:ascii="Times New Roman" w:hAnsi="Times New Roman" w:cs="Times New Roman"/>
          <w:sz w:val="28"/>
          <w:szCs w:val="28"/>
          <w:shd w:val="clear" w:color="auto" w:fill="FFFFFF"/>
        </w:rPr>
      </w:pPr>
    </w:p>
    <w:p w:rsidR="00CD5D93" w:rsidRPr="00533F72" w:rsidRDefault="00CD5D93" w:rsidP="00CD5D93">
      <w:pPr>
        <w:pStyle w:val="3"/>
        <w:spacing w:before="0" w:line="240" w:lineRule="auto"/>
        <w:jc w:val="center"/>
        <w:rPr>
          <w:rFonts w:ascii="Times New Roman" w:hAnsi="Times New Roman" w:cs="Times New Roman"/>
          <w:color w:val="auto"/>
          <w:sz w:val="28"/>
        </w:rPr>
      </w:pPr>
      <w:bookmarkStart w:id="20" w:name="_Toc72350367"/>
      <w:r w:rsidRPr="00533F72">
        <w:rPr>
          <w:rFonts w:ascii="Times New Roman" w:hAnsi="Times New Roman" w:cs="Times New Roman"/>
          <w:color w:val="auto"/>
          <w:sz w:val="28"/>
        </w:rPr>
        <w:t>ЗАКЛЮЧЕНИЕ</w:t>
      </w:r>
      <w:bookmarkEnd w:id="20"/>
    </w:p>
    <w:p w:rsidR="00CD5D93" w:rsidRPr="00533F72" w:rsidRDefault="00CD5D93" w:rsidP="00CD5D93">
      <w:pPr>
        <w:spacing w:after="0" w:line="240" w:lineRule="auto"/>
        <w:ind w:firstLine="709"/>
        <w:jc w:val="both"/>
        <w:rPr>
          <w:rFonts w:ascii="Times New Roman" w:hAnsi="Times New Roman" w:cs="Times New Roman"/>
          <w:sz w:val="28"/>
        </w:rPr>
      </w:pPr>
    </w:p>
    <w:p w:rsidR="00C631C6" w:rsidRPr="00533F72" w:rsidRDefault="00C631C6"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Основные выводы и предложения по выполненной диссертационной работы изложены ниже.</w:t>
      </w:r>
    </w:p>
    <w:p w:rsidR="007337C0" w:rsidRPr="00533F72" w:rsidRDefault="005A7656" w:rsidP="00CD5D93">
      <w:pPr>
        <w:pStyle w:val="a7"/>
        <w:numPr>
          <w:ilvl w:val="0"/>
          <w:numId w:val="35"/>
        </w:numPr>
        <w:spacing w:after="0" w:line="240" w:lineRule="auto"/>
        <w:ind w:left="0" w:firstLine="709"/>
        <w:jc w:val="both"/>
        <w:rPr>
          <w:rFonts w:ascii="Times New Roman" w:hAnsi="Times New Roman" w:cs="Times New Roman"/>
          <w:sz w:val="28"/>
          <w:szCs w:val="28"/>
        </w:rPr>
      </w:pPr>
      <w:r w:rsidRPr="00533F72">
        <w:rPr>
          <w:rFonts w:ascii="Times New Roman" w:hAnsi="Times New Roman" w:cs="Times New Roman"/>
          <w:sz w:val="28"/>
          <w:szCs w:val="28"/>
        </w:rPr>
        <w:t>Был проведен а</w:t>
      </w:r>
      <w:r w:rsidR="00CD5D93" w:rsidRPr="00533F72">
        <w:rPr>
          <w:rFonts w:ascii="Times New Roman" w:hAnsi="Times New Roman" w:cs="Times New Roman"/>
          <w:sz w:val="28"/>
          <w:szCs w:val="28"/>
        </w:rPr>
        <w:t>нализ основных подходов к исследованию понятия «потенциал»</w:t>
      </w:r>
      <w:r w:rsidRPr="00533F72">
        <w:rPr>
          <w:rFonts w:ascii="Times New Roman" w:hAnsi="Times New Roman" w:cs="Times New Roman"/>
          <w:sz w:val="28"/>
          <w:szCs w:val="28"/>
        </w:rPr>
        <w:t xml:space="preserve"> и</w:t>
      </w:r>
      <w:r w:rsidR="00CD5D93" w:rsidRPr="00533F72">
        <w:rPr>
          <w:rFonts w:ascii="Times New Roman" w:hAnsi="Times New Roman" w:cs="Times New Roman"/>
          <w:sz w:val="28"/>
          <w:szCs w:val="28"/>
        </w:rPr>
        <w:t xml:space="preserve"> его видовой классификации</w:t>
      </w:r>
      <w:r w:rsidRPr="00533F72">
        <w:rPr>
          <w:rFonts w:ascii="Times New Roman" w:hAnsi="Times New Roman" w:cs="Times New Roman"/>
          <w:sz w:val="28"/>
          <w:szCs w:val="28"/>
        </w:rPr>
        <w:t xml:space="preserve">, который </w:t>
      </w:r>
      <w:r w:rsidR="00CD5D93" w:rsidRPr="00533F72">
        <w:rPr>
          <w:rFonts w:ascii="Times New Roman" w:hAnsi="Times New Roman" w:cs="Times New Roman"/>
          <w:sz w:val="28"/>
          <w:szCs w:val="28"/>
        </w:rPr>
        <w:t>выяви</w:t>
      </w:r>
      <w:r w:rsidRPr="00533F72">
        <w:rPr>
          <w:rFonts w:ascii="Times New Roman" w:hAnsi="Times New Roman" w:cs="Times New Roman"/>
          <w:sz w:val="28"/>
          <w:szCs w:val="28"/>
        </w:rPr>
        <w:t>л</w:t>
      </w:r>
      <w:r w:rsidR="00CD5D93" w:rsidRPr="00533F72">
        <w:rPr>
          <w:rFonts w:ascii="Times New Roman" w:hAnsi="Times New Roman" w:cs="Times New Roman"/>
          <w:sz w:val="28"/>
          <w:szCs w:val="28"/>
        </w:rPr>
        <w:t xml:space="preserve"> определенную разрозненность в понятийном аппарате, используемом при толковании данной категории. </w:t>
      </w:r>
      <w:r w:rsidR="007337C0" w:rsidRPr="00533F72">
        <w:rPr>
          <w:rFonts w:ascii="Times New Roman" w:hAnsi="Times New Roman" w:cs="Times New Roman"/>
          <w:sz w:val="28"/>
          <w:szCs w:val="28"/>
        </w:rPr>
        <w:t>Н</w:t>
      </w:r>
      <w:r w:rsidR="00CD5D93" w:rsidRPr="00533F72">
        <w:rPr>
          <w:rFonts w:ascii="Times New Roman" w:hAnsi="Times New Roman" w:cs="Times New Roman"/>
          <w:sz w:val="28"/>
          <w:szCs w:val="28"/>
        </w:rPr>
        <w:t xml:space="preserve">а основании анализа мнений различных авторов </w:t>
      </w:r>
      <w:r w:rsidR="007337C0" w:rsidRPr="00533F72">
        <w:rPr>
          <w:rFonts w:ascii="Times New Roman" w:hAnsi="Times New Roman" w:cs="Times New Roman"/>
          <w:sz w:val="28"/>
          <w:szCs w:val="28"/>
        </w:rPr>
        <w:t xml:space="preserve">было предложено </w:t>
      </w:r>
      <w:r w:rsidR="00CD5D93" w:rsidRPr="00533F72">
        <w:rPr>
          <w:rFonts w:ascii="Times New Roman" w:hAnsi="Times New Roman" w:cs="Times New Roman"/>
          <w:sz w:val="28"/>
          <w:szCs w:val="28"/>
        </w:rPr>
        <w:t xml:space="preserve">следующее определение термина «экономический потенциал»: </w:t>
      </w:r>
      <w:r w:rsidR="007337C0" w:rsidRPr="00533F72">
        <w:rPr>
          <w:rFonts w:ascii="Times New Roman" w:hAnsi="Times New Roman" w:cs="Times New Roman"/>
          <w:sz w:val="28"/>
          <w:szCs w:val="28"/>
        </w:rPr>
        <w:t>он</w:t>
      </w:r>
      <w:r w:rsidR="00CD5D93" w:rsidRPr="00533F72">
        <w:rPr>
          <w:rFonts w:ascii="Times New Roman" w:hAnsi="Times New Roman" w:cs="Times New Roman"/>
          <w:sz w:val="28"/>
          <w:szCs w:val="28"/>
        </w:rPr>
        <w:t xml:space="preserve"> характеризует способности и возможности социально-экономической системы к производственной деятельности, реализация которых возможна лишь при наличии и использовании определенных ресурсов. </w:t>
      </w:r>
    </w:p>
    <w:p w:rsidR="00CD5D93" w:rsidRPr="00533F72" w:rsidRDefault="007337C0"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2. Было уточнено определение инновационной деятельности, которая </w:t>
      </w:r>
      <w:r w:rsidR="00CD5D93" w:rsidRPr="00533F72">
        <w:rPr>
          <w:rFonts w:ascii="Times New Roman" w:hAnsi="Times New Roman" w:cs="Times New Roman"/>
          <w:sz w:val="28"/>
          <w:szCs w:val="28"/>
        </w:rPr>
        <w:t xml:space="preserve">представляет собой целенаправленный комплекс работ от разработки новой идеи до коммерциализации инновации. </w:t>
      </w:r>
      <w:r w:rsidRPr="00533F72">
        <w:rPr>
          <w:rFonts w:ascii="Times New Roman" w:hAnsi="Times New Roman" w:cs="Times New Roman"/>
          <w:sz w:val="28"/>
          <w:szCs w:val="28"/>
        </w:rPr>
        <w:t>Было отмечено</w:t>
      </w:r>
      <w:r w:rsidR="00CD5D93" w:rsidRPr="00533F72">
        <w:rPr>
          <w:rFonts w:ascii="Times New Roman" w:hAnsi="Times New Roman" w:cs="Times New Roman"/>
          <w:sz w:val="28"/>
          <w:szCs w:val="28"/>
        </w:rPr>
        <w:t>, что инновационные предприятия, в зависимости от технологических параметров внедряемого новшества, охватывают различный набор функций.</w:t>
      </w:r>
    </w:p>
    <w:p w:rsidR="00CD5D93" w:rsidRPr="00533F72" w:rsidRDefault="007337C0"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3. </w:t>
      </w:r>
      <w:r w:rsidR="00CD5D93" w:rsidRPr="00533F72">
        <w:rPr>
          <w:rFonts w:ascii="Times New Roman" w:hAnsi="Times New Roman" w:cs="Times New Roman"/>
          <w:sz w:val="28"/>
          <w:szCs w:val="28"/>
        </w:rPr>
        <w:t xml:space="preserve">Обобщая исследование литературных источников в экономической области, </w:t>
      </w:r>
      <w:r w:rsidRPr="00533F72">
        <w:rPr>
          <w:rFonts w:ascii="Times New Roman" w:hAnsi="Times New Roman" w:cs="Times New Roman"/>
          <w:sz w:val="28"/>
          <w:szCs w:val="28"/>
        </w:rPr>
        <w:t xml:space="preserve">были выделены </w:t>
      </w:r>
      <w:r w:rsidR="00CD5D93" w:rsidRPr="00533F72">
        <w:rPr>
          <w:rFonts w:ascii="Times New Roman" w:hAnsi="Times New Roman" w:cs="Times New Roman"/>
          <w:sz w:val="28"/>
          <w:szCs w:val="28"/>
        </w:rPr>
        <w:t>два подхода</w:t>
      </w:r>
      <w:r w:rsidRPr="00533F72">
        <w:rPr>
          <w:rFonts w:ascii="Times New Roman" w:hAnsi="Times New Roman" w:cs="Times New Roman"/>
          <w:sz w:val="28"/>
          <w:szCs w:val="28"/>
        </w:rPr>
        <w:t xml:space="preserve"> к определению понятия «инновационный потенциал»</w:t>
      </w:r>
      <w:r w:rsidR="00CD5D93" w:rsidRPr="00533F72">
        <w:rPr>
          <w:rFonts w:ascii="Times New Roman" w:hAnsi="Times New Roman" w:cs="Times New Roman"/>
          <w:sz w:val="28"/>
          <w:szCs w:val="28"/>
        </w:rPr>
        <w:t xml:space="preserve">. </w:t>
      </w:r>
      <w:r w:rsidRPr="00533F72">
        <w:rPr>
          <w:rFonts w:ascii="Times New Roman" w:hAnsi="Times New Roman" w:cs="Times New Roman"/>
          <w:sz w:val="28"/>
          <w:szCs w:val="28"/>
        </w:rPr>
        <w:t>Первый т</w:t>
      </w:r>
      <w:r w:rsidR="00CD5D93" w:rsidRPr="00533F72">
        <w:rPr>
          <w:rFonts w:ascii="Times New Roman" w:hAnsi="Times New Roman" w:cs="Times New Roman"/>
          <w:sz w:val="28"/>
          <w:szCs w:val="28"/>
        </w:rPr>
        <w:t xml:space="preserve">еоретический подход базируется на идентификации инновационного потенциала с помощью нововведений, новых продуктов, производств и услуг. </w:t>
      </w:r>
      <w:r w:rsidRPr="00533F72">
        <w:rPr>
          <w:rFonts w:ascii="Times New Roman" w:hAnsi="Times New Roman" w:cs="Times New Roman"/>
          <w:sz w:val="28"/>
          <w:szCs w:val="28"/>
        </w:rPr>
        <w:t xml:space="preserve">Таким образом, согласно данного подхода </w:t>
      </w:r>
      <w:r w:rsidR="00CD5D93" w:rsidRPr="00533F72">
        <w:rPr>
          <w:rFonts w:ascii="Times New Roman" w:hAnsi="Times New Roman" w:cs="Times New Roman"/>
          <w:sz w:val="28"/>
          <w:szCs w:val="28"/>
        </w:rPr>
        <w:t>инновационный потенциал - это способность компании создавать новшества, инновации, что не может обойтись без научно-технической деятельности и дальнейшего применения инновации в качестве эффективного экономического инструмента.</w:t>
      </w:r>
      <w:r w:rsidRPr="00533F72">
        <w:rPr>
          <w:rFonts w:ascii="Times New Roman" w:hAnsi="Times New Roman" w:cs="Times New Roman"/>
          <w:sz w:val="28"/>
          <w:szCs w:val="28"/>
        </w:rPr>
        <w:t xml:space="preserve"> В</w:t>
      </w:r>
      <w:r w:rsidR="00CD5D93" w:rsidRPr="00533F72">
        <w:rPr>
          <w:rFonts w:ascii="Times New Roman" w:hAnsi="Times New Roman" w:cs="Times New Roman"/>
          <w:sz w:val="28"/>
          <w:szCs w:val="28"/>
        </w:rPr>
        <w:t>торой подход подразумевает, что инновационный потенциал - это способност</w:t>
      </w:r>
      <w:r w:rsidRPr="00533F72">
        <w:rPr>
          <w:rFonts w:ascii="Times New Roman" w:hAnsi="Times New Roman" w:cs="Times New Roman"/>
          <w:sz w:val="28"/>
          <w:szCs w:val="28"/>
        </w:rPr>
        <w:t>ь</w:t>
      </w:r>
      <w:r w:rsidR="00CD5D93" w:rsidRPr="00533F72">
        <w:rPr>
          <w:rFonts w:ascii="Times New Roman" w:hAnsi="Times New Roman" w:cs="Times New Roman"/>
          <w:sz w:val="28"/>
          <w:szCs w:val="28"/>
        </w:rPr>
        <w:t xml:space="preserve"> фирмы к формированию, внедрению, осваиванию как заимствованных, так и собственных инновационных технологий. Т</w:t>
      </w:r>
      <w:r w:rsidRPr="00533F72">
        <w:rPr>
          <w:rFonts w:ascii="Times New Roman" w:hAnsi="Times New Roman" w:cs="Times New Roman"/>
          <w:sz w:val="28"/>
          <w:szCs w:val="28"/>
        </w:rPr>
        <w:t>аким образом,</w:t>
      </w:r>
      <w:r w:rsidR="00CD5D93" w:rsidRPr="00533F72">
        <w:rPr>
          <w:rFonts w:ascii="Times New Roman" w:hAnsi="Times New Roman" w:cs="Times New Roman"/>
          <w:sz w:val="28"/>
          <w:szCs w:val="28"/>
        </w:rPr>
        <w:t xml:space="preserve"> компании должны обладать инновационным потенциалом и возможностями для его осуществления в рыночном сегменте.</w:t>
      </w:r>
    </w:p>
    <w:p w:rsidR="00CD5D93" w:rsidRPr="00533F72" w:rsidRDefault="007337C0"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4. Были изучены основные эффекты, получаемые от использования инноваций</w:t>
      </w:r>
      <w:r w:rsidR="00CD5D93" w:rsidRPr="00533F72">
        <w:rPr>
          <w:rFonts w:ascii="Times New Roman" w:hAnsi="Times New Roman" w:cs="Times New Roman"/>
          <w:sz w:val="28"/>
          <w:szCs w:val="28"/>
        </w:rPr>
        <w:t xml:space="preserve">: </w:t>
      </w:r>
    </w:p>
    <w:p w:rsidR="00CD5D93" w:rsidRPr="00533F72" w:rsidRDefault="00CD5D93"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sym w:font="Symbol" w:char="F02D"/>
      </w:r>
      <w:r w:rsidRPr="00533F72">
        <w:rPr>
          <w:rFonts w:ascii="Times New Roman" w:hAnsi="Times New Roman" w:cs="Times New Roman"/>
          <w:sz w:val="28"/>
          <w:szCs w:val="28"/>
        </w:rPr>
        <w:t xml:space="preserve"> от экономических инноваций: уменьшение себестоимости продукции, повышение рентабельности, оптимизация издержек обращения, повышение качества продукции и услуг; </w:t>
      </w:r>
    </w:p>
    <w:p w:rsidR="00CD5D93" w:rsidRPr="00533F72" w:rsidRDefault="00CD5D93"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sym w:font="Symbol" w:char="F02D"/>
      </w:r>
      <w:r w:rsidRPr="00533F72">
        <w:rPr>
          <w:rFonts w:ascii="Times New Roman" w:hAnsi="Times New Roman" w:cs="Times New Roman"/>
          <w:sz w:val="28"/>
          <w:szCs w:val="28"/>
        </w:rPr>
        <w:t xml:space="preserve"> от социальных: улучшение условий труда, повышение уровня квалификации персонала, положительное общественное мнение и имидж; </w:t>
      </w:r>
    </w:p>
    <w:p w:rsidR="00CD5D93" w:rsidRPr="00533F72" w:rsidRDefault="00CD5D93" w:rsidP="00CD5D93">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sym w:font="Symbol" w:char="F02D"/>
      </w:r>
      <w:r w:rsidRPr="00533F72">
        <w:rPr>
          <w:rFonts w:ascii="Times New Roman" w:hAnsi="Times New Roman" w:cs="Times New Roman"/>
          <w:sz w:val="28"/>
          <w:szCs w:val="28"/>
        </w:rPr>
        <w:t xml:space="preserve"> от экологических: снижение издержек (например, при внедрении энергосберегающих технологий), имидж предприятия.</w:t>
      </w:r>
    </w:p>
    <w:p w:rsidR="00520D25" w:rsidRPr="00533F72" w:rsidRDefault="007337C0" w:rsidP="007337C0">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5. Б</w:t>
      </w:r>
      <w:r w:rsidR="00520D25" w:rsidRPr="00533F72">
        <w:rPr>
          <w:rFonts w:ascii="Times New Roman" w:hAnsi="Times New Roman" w:cs="Times New Roman"/>
          <w:sz w:val="28"/>
        </w:rPr>
        <w:t>ыл</w:t>
      </w:r>
      <w:r w:rsidRPr="00533F72">
        <w:rPr>
          <w:rFonts w:ascii="Times New Roman" w:hAnsi="Times New Roman" w:cs="Times New Roman"/>
          <w:sz w:val="28"/>
        </w:rPr>
        <w:t>а</w:t>
      </w:r>
      <w:r w:rsidR="00520D25" w:rsidRPr="00533F72">
        <w:rPr>
          <w:rFonts w:ascii="Times New Roman" w:hAnsi="Times New Roman" w:cs="Times New Roman"/>
          <w:sz w:val="28"/>
        </w:rPr>
        <w:t xml:space="preserve"> дополн</w:t>
      </w:r>
      <w:r w:rsidRPr="00533F72">
        <w:rPr>
          <w:rFonts w:ascii="Times New Roman" w:hAnsi="Times New Roman" w:cs="Times New Roman"/>
          <w:sz w:val="28"/>
        </w:rPr>
        <w:t>ена</w:t>
      </w:r>
      <w:r w:rsidR="00520D25" w:rsidRPr="00533F72">
        <w:rPr>
          <w:rFonts w:ascii="Times New Roman" w:hAnsi="Times New Roman" w:cs="Times New Roman"/>
          <w:sz w:val="28"/>
        </w:rPr>
        <w:t xml:space="preserve"> концепци</w:t>
      </w:r>
      <w:r w:rsidRPr="00533F72">
        <w:rPr>
          <w:rFonts w:ascii="Times New Roman" w:hAnsi="Times New Roman" w:cs="Times New Roman"/>
          <w:sz w:val="28"/>
        </w:rPr>
        <w:t>я</w:t>
      </w:r>
      <w:r w:rsidR="00520D25" w:rsidRPr="00533F72">
        <w:rPr>
          <w:rFonts w:ascii="Times New Roman" w:hAnsi="Times New Roman" w:cs="Times New Roman"/>
          <w:sz w:val="28"/>
        </w:rPr>
        <w:t xml:space="preserve"> развития инновационного потенциала идеями системно-процессного подхода, в основе которого должен лежать закон (положение), определяющий, что инновационный потенциал порождается благоприятной средой</w:t>
      </w:r>
      <w:r w:rsidR="001A6D3C" w:rsidRPr="00533F72">
        <w:rPr>
          <w:rFonts w:ascii="Times New Roman" w:hAnsi="Times New Roman" w:cs="Times New Roman"/>
          <w:sz w:val="28"/>
        </w:rPr>
        <w:t xml:space="preserve"> и</w:t>
      </w:r>
      <w:r w:rsidR="00520D25" w:rsidRPr="00533F72">
        <w:rPr>
          <w:rFonts w:ascii="Times New Roman" w:hAnsi="Times New Roman" w:cs="Times New Roman"/>
          <w:sz w:val="28"/>
        </w:rPr>
        <w:t xml:space="preserve"> является частью экономической системы и инноваций, а также использование интеллектуального ресурса, выступающего основным источником формирования инновационного потенциала.</w:t>
      </w:r>
      <w:r w:rsidRPr="00533F72">
        <w:rPr>
          <w:rFonts w:ascii="Times New Roman" w:hAnsi="Times New Roman" w:cs="Times New Roman"/>
          <w:sz w:val="28"/>
        </w:rPr>
        <w:t xml:space="preserve"> Этот </w:t>
      </w:r>
      <w:r w:rsidR="00520D25" w:rsidRPr="00533F72">
        <w:rPr>
          <w:rFonts w:ascii="Times New Roman" w:hAnsi="Times New Roman" w:cs="Times New Roman"/>
          <w:sz w:val="28"/>
        </w:rPr>
        <w:t>подход позволяет определить его состав с точки зрения ресурсной составляющей, как отдельных частей системы инновационного потенциала с присущими им целями и функционирующими как единый процесс в виде взаимосвязанных непрерывных действий.</w:t>
      </w:r>
    </w:p>
    <w:p w:rsidR="00520D25" w:rsidRPr="00533F72" w:rsidRDefault="007337C0" w:rsidP="00520D25">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6. Был сделан вывод о </w:t>
      </w:r>
      <w:r w:rsidR="00520D25" w:rsidRPr="00533F72">
        <w:rPr>
          <w:rFonts w:ascii="Times New Roman" w:hAnsi="Times New Roman" w:cs="Times New Roman"/>
          <w:sz w:val="28"/>
        </w:rPr>
        <w:t>неизбежност</w:t>
      </w:r>
      <w:r w:rsidRPr="00533F72">
        <w:rPr>
          <w:rFonts w:ascii="Times New Roman" w:hAnsi="Times New Roman" w:cs="Times New Roman"/>
          <w:sz w:val="28"/>
        </w:rPr>
        <w:t>и</w:t>
      </w:r>
      <w:r w:rsidR="00520D25" w:rsidRPr="00533F72">
        <w:rPr>
          <w:rFonts w:ascii="Times New Roman" w:hAnsi="Times New Roman" w:cs="Times New Roman"/>
          <w:sz w:val="28"/>
        </w:rPr>
        <w:t xml:space="preserve"> инновационного развития казахстанской экономики, включая модернизированные задачи производственно-технической базы реального сектора экономики и эффективное использование передовых достижений науки и техники. Это позволит отечественным хозяйствующим субъектам в короткие сроки сократить технологический разрыв с зарубежными конкурентами и обеспечить скачок производительности и конкурентоспособности бизнеса.</w:t>
      </w:r>
    </w:p>
    <w:p w:rsidR="00520D25" w:rsidRPr="00533F72" w:rsidRDefault="007337C0" w:rsidP="00520D25">
      <w:pPr>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hAnsi="Times New Roman" w:cs="Times New Roman"/>
          <w:sz w:val="28"/>
        </w:rPr>
        <w:t xml:space="preserve">7. Была дана </w:t>
      </w:r>
      <w:r w:rsidR="001A6D3C" w:rsidRPr="00533F72">
        <w:rPr>
          <w:rFonts w:ascii="Times New Roman" w:hAnsi="Times New Roman" w:cs="Times New Roman"/>
          <w:sz w:val="28"/>
        </w:rPr>
        <w:t xml:space="preserve">оценка </w:t>
      </w:r>
      <w:r w:rsidR="0016716B" w:rsidRPr="00533F72">
        <w:rPr>
          <w:rFonts w:ascii="Times New Roman" w:hAnsi="Times New Roman" w:cs="Times New Roman"/>
          <w:sz w:val="28"/>
        </w:rPr>
        <w:t xml:space="preserve">различных </w:t>
      </w:r>
      <w:r w:rsidR="001A6D3C" w:rsidRPr="00533F72">
        <w:rPr>
          <w:rFonts w:ascii="Times New Roman" w:hAnsi="Times New Roman" w:cs="Times New Roman"/>
          <w:sz w:val="28"/>
        </w:rPr>
        <w:t xml:space="preserve">методик </w:t>
      </w:r>
      <w:r w:rsidR="0016716B" w:rsidRPr="00533F72">
        <w:rPr>
          <w:rFonts w:ascii="Times New Roman" w:hAnsi="Times New Roman" w:cs="Times New Roman"/>
          <w:sz w:val="28"/>
        </w:rPr>
        <w:t xml:space="preserve">изучения процесса формирования и развития </w:t>
      </w:r>
      <w:r w:rsidR="00520D25" w:rsidRPr="00533F72">
        <w:rPr>
          <w:rFonts w:ascii="Times New Roman" w:hAnsi="Times New Roman" w:cs="Times New Roman"/>
          <w:sz w:val="28"/>
        </w:rPr>
        <w:t>инновационного потенциала</w:t>
      </w:r>
      <w:r w:rsidR="001A6D3C" w:rsidRPr="00533F72">
        <w:rPr>
          <w:rFonts w:ascii="Times New Roman" w:eastAsia="Times New Roman" w:hAnsi="Times New Roman" w:cs="Times New Roman"/>
          <w:sz w:val="28"/>
          <w:szCs w:val="28"/>
          <w:lang w:eastAsia="ru-RU"/>
        </w:rPr>
        <w:t xml:space="preserve">. </w:t>
      </w:r>
      <w:r w:rsidR="0014447B" w:rsidRPr="00533F72">
        <w:rPr>
          <w:rFonts w:ascii="Times New Roman" w:eastAsia="Times New Roman" w:hAnsi="Times New Roman" w:cs="Times New Roman"/>
          <w:sz w:val="28"/>
          <w:szCs w:val="28"/>
          <w:lang w:eastAsia="ru-RU"/>
        </w:rPr>
        <w:t>Были рассмотрены их преимуществ</w:t>
      </w:r>
      <w:r w:rsidR="0016716B" w:rsidRPr="00533F72">
        <w:rPr>
          <w:rFonts w:ascii="Times New Roman" w:eastAsia="Times New Roman" w:hAnsi="Times New Roman" w:cs="Times New Roman"/>
          <w:sz w:val="28"/>
          <w:szCs w:val="28"/>
          <w:lang w:eastAsia="ru-RU"/>
        </w:rPr>
        <w:t>а</w:t>
      </w:r>
      <w:r w:rsidR="0014447B" w:rsidRPr="00533F72">
        <w:rPr>
          <w:rFonts w:ascii="Times New Roman" w:eastAsia="Times New Roman" w:hAnsi="Times New Roman" w:cs="Times New Roman"/>
          <w:sz w:val="28"/>
          <w:szCs w:val="28"/>
          <w:lang w:eastAsia="ru-RU"/>
        </w:rPr>
        <w:t xml:space="preserve"> и недостатк</w:t>
      </w:r>
      <w:r w:rsidR="0016716B" w:rsidRPr="00533F72">
        <w:rPr>
          <w:rFonts w:ascii="Times New Roman" w:eastAsia="Times New Roman" w:hAnsi="Times New Roman" w:cs="Times New Roman"/>
          <w:sz w:val="28"/>
          <w:szCs w:val="28"/>
          <w:lang w:eastAsia="ru-RU"/>
        </w:rPr>
        <w:t>и, а также</w:t>
      </w:r>
      <w:r w:rsidR="0014447B" w:rsidRPr="00533F72">
        <w:rPr>
          <w:rFonts w:ascii="Times New Roman" w:eastAsia="Times New Roman" w:hAnsi="Times New Roman" w:cs="Times New Roman"/>
          <w:sz w:val="28"/>
          <w:szCs w:val="28"/>
          <w:lang w:eastAsia="ru-RU"/>
        </w:rPr>
        <w:t xml:space="preserve"> </w:t>
      </w:r>
      <w:r w:rsidR="00520D25" w:rsidRPr="00533F72">
        <w:rPr>
          <w:rFonts w:ascii="Times New Roman" w:eastAsia="Times New Roman" w:hAnsi="Times New Roman" w:cs="Times New Roman"/>
          <w:sz w:val="28"/>
          <w:szCs w:val="28"/>
          <w:lang w:eastAsia="ru-RU"/>
        </w:rPr>
        <w:t xml:space="preserve"> сформулирова</w:t>
      </w:r>
      <w:r w:rsidR="0014447B" w:rsidRPr="00533F72">
        <w:rPr>
          <w:rFonts w:ascii="Times New Roman" w:eastAsia="Times New Roman" w:hAnsi="Times New Roman" w:cs="Times New Roman"/>
          <w:sz w:val="28"/>
          <w:szCs w:val="28"/>
          <w:lang w:eastAsia="ru-RU"/>
        </w:rPr>
        <w:t>ны</w:t>
      </w:r>
      <w:r w:rsidR="00520D25" w:rsidRPr="00533F72">
        <w:rPr>
          <w:rFonts w:ascii="Times New Roman" w:eastAsia="Times New Roman" w:hAnsi="Times New Roman" w:cs="Times New Roman"/>
          <w:sz w:val="28"/>
          <w:szCs w:val="28"/>
          <w:lang w:eastAsia="ru-RU"/>
        </w:rPr>
        <w:t xml:space="preserve"> ряд путей по улучшению процесса </w:t>
      </w:r>
      <w:r w:rsidR="0016716B" w:rsidRPr="00533F72">
        <w:rPr>
          <w:rFonts w:ascii="Times New Roman" w:eastAsia="Times New Roman" w:hAnsi="Times New Roman" w:cs="Times New Roman"/>
          <w:sz w:val="28"/>
          <w:szCs w:val="28"/>
          <w:lang w:eastAsia="ru-RU"/>
        </w:rPr>
        <w:t>изучения</w:t>
      </w:r>
      <w:r w:rsidR="00520D25" w:rsidRPr="00533F72">
        <w:rPr>
          <w:rFonts w:ascii="Times New Roman" w:eastAsia="Times New Roman" w:hAnsi="Times New Roman" w:cs="Times New Roman"/>
          <w:sz w:val="28"/>
          <w:szCs w:val="28"/>
          <w:lang w:eastAsia="ru-RU"/>
        </w:rPr>
        <w:t xml:space="preserve"> инновационного потенциала предприятий</w:t>
      </w:r>
      <w:r w:rsidR="0016716B" w:rsidRPr="00533F72">
        <w:rPr>
          <w:rFonts w:ascii="Times New Roman" w:eastAsia="Times New Roman" w:hAnsi="Times New Roman" w:cs="Times New Roman"/>
          <w:sz w:val="28"/>
          <w:szCs w:val="28"/>
          <w:lang w:eastAsia="ru-RU"/>
        </w:rPr>
        <w:t>, среди которых можно определить следующие</w:t>
      </w:r>
      <w:r w:rsidR="00520D25" w:rsidRPr="00533F72">
        <w:rPr>
          <w:rFonts w:ascii="Times New Roman" w:eastAsia="Times New Roman" w:hAnsi="Times New Roman" w:cs="Times New Roman"/>
          <w:sz w:val="28"/>
          <w:szCs w:val="28"/>
          <w:lang w:eastAsia="ru-RU"/>
        </w:rPr>
        <w:t>:</w:t>
      </w:r>
    </w:p>
    <w:p w:rsidR="00520D25" w:rsidRPr="00533F72" w:rsidRDefault="00520D25" w:rsidP="00520D25">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факторы, подлежащие оценке должны непосредственно определять компоненты инновационного потенциала;</w:t>
      </w:r>
    </w:p>
    <w:p w:rsidR="00520D25" w:rsidRPr="00533F72" w:rsidRDefault="00520D25" w:rsidP="00520D25">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минимизировать экспертные оценки и ранжированных по весу параметров для снижения субъективности оценок;</w:t>
      </w:r>
    </w:p>
    <w:p w:rsidR="00520D25" w:rsidRPr="00533F72" w:rsidRDefault="00520D25" w:rsidP="00520D25">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количество используемых параметров, охватывающих всех компонент потенциала инновационной деятельности должен быть минимально ограничен;</w:t>
      </w:r>
    </w:p>
    <w:p w:rsidR="00520D25" w:rsidRPr="00533F72" w:rsidRDefault="00520D25" w:rsidP="00520D25">
      <w:pPr>
        <w:spacing w:after="0" w:line="240" w:lineRule="auto"/>
        <w:ind w:firstLine="708"/>
        <w:jc w:val="both"/>
        <w:rPr>
          <w:rFonts w:ascii="Times New Roman" w:eastAsia="Times New Roman" w:hAnsi="Times New Roman" w:cs="Times New Roman"/>
          <w:sz w:val="28"/>
          <w:szCs w:val="28"/>
          <w:lang w:eastAsia="ru-RU"/>
        </w:rPr>
      </w:pPr>
      <w:r w:rsidRPr="00533F72">
        <w:rPr>
          <w:rFonts w:ascii="Times New Roman" w:eastAsia="Times New Roman" w:hAnsi="Times New Roman" w:cs="Times New Roman"/>
          <w:sz w:val="28"/>
          <w:szCs w:val="28"/>
          <w:lang w:eastAsia="ru-RU"/>
        </w:rPr>
        <w:t>- для рассчитанных параметров желательно создать пороговые значения для обоснованной оценки результатов.</w:t>
      </w:r>
    </w:p>
    <w:p w:rsidR="00520D25" w:rsidRPr="00533F72" w:rsidRDefault="0016716B" w:rsidP="0016716B">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8. </w:t>
      </w:r>
      <w:r w:rsidR="00520D25" w:rsidRPr="00533F72">
        <w:rPr>
          <w:rFonts w:ascii="Times New Roman" w:hAnsi="Times New Roman" w:cs="Times New Roman"/>
          <w:sz w:val="28"/>
        </w:rPr>
        <w:t xml:space="preserve">В соответствии с подходами к сущности дефиниции инновационного потенциала были определены </w:t>
      </w:r>
      <w:r w:rsidR="0014447B" w:rsidRPr="00533F72">
        <w:rPr>
          <w:rFonts w:ascii="Times New Roman" w:hAnsi="Times New Roman" w:cs="Times New Roman"/>
          <w:sz w:val="28"/>
        </w:rPr>
        <w:t xml:space="preserve">такие </w:t>
      </w:r>
      <w:r w:rsidR="00520D25" w:rsidRPr="00533F72">
        <w:rPr>
          <w:rFonts w:ascii="Times New Roman" w:hAnsi="Times New Roman" w:cs="Times New Roman"/>
          <w:sz w:val="28"/>
        </w:rPr>
        <w:t xml:space="preserve">подходы к ее </w:t>
      </w:r>
      <w:r w:rsidR="00E95AA8" w:rsidRPr="00533F72">
        <w:rPr>
          <w:rFonts w:ascii="Times New Roman" w:hAnsi="Times New Roman" w:cs="Times New Roman"/>
          <w:sz w:val="28"/>
        </w:rPr>
        <w:t>изучению</w:t>
      </w:r>
      <w:r w:rsidR="0014447B" w:rsidRPr="00533F72">
        <w:rPr>
          <w:rFonts w:ascii="Times New Roman" w:hAnsi="Times New Roman" w:cs="Times New Roman"/>
          <w:sz w:val="28"/>
        </w:rPr>
        <w:t>, как:</w:t>
      </w:r>
      <w:r w:rsidR="00520D25" w:rsidRPr="00533F72">
        <w:rPr>
          <w:rFonts w:ascii="Times New Roman" w:hAnsi="Times New Roman" w:cs="Times New Roman"/>
          <w:sz w:val="28"/>
        </w:rPr>
        <w:t xml:space="preserve"> </w:t>
      </w:r>
      <w:r w:rsidR="0014447B" w:rsidRPr="00533F72">
        <w:rPr>
          <w:rFonts w:ascii="Times New Roman" w:hAnsi="Times New Roman" w:cs="Times New Roman"/>
          <w:sz w:val="28"/>
        </w:rPr>
        <w:t>р</w:t>
      </w:r>
      <w:r w:rsidR="00520D25" w:rsidRPr="00533F72">
        <w:rPr>
          <w:rFonts w:ascii="Times New Roman" w:hAnsi="Times New Roman" w:cs="Times New Roman"/>
          <w:sz w:val="28"/>
        </w:rPr>
        <w:t>есурсный</w:t>
      </w:r>
      <w:r w:rsidR="0014447B" w:rsidRPr="00533F72">
        <w:rPr>
          <w:rFonts w:ascii="Times New Roman" w:hAnsi="Times New Roman" w:cs="Times New Roman"/>
          <w:sz w:val="28"/>
        </w:rPr>
        <w:t>, р</w:t>
      </w:r>
      <w:r w:rsidR="00520D25" w:rsidRPr="00533F72">
        <w:rPr>
          <w:rFonts w:ascii="Times New Roman" w:hAnsi="Times New Roman" w:cs="Times New Roman"/>
          <w:sz w:val="28"/>
        </w:rPr>
        <w:t xml:space="preserve">езультативный </w:t>
      </w:r>
      <w:r w:rsidR="0014447B" w:rsidRPr="00533F72">
        <w:rPr>
          <w:rFonts w:ascii="Times New Roman" w:hAnsi="Times New Roman" w:cs="Times New Roman"/>
          <w:sz w:val="28"/>
        </w:rPr>
        <w:t>и ц</w:t>
      </w:r>
      <w:r w:rsidR="00520D25" w:rsidRPr="00533F72">
        <w:rPr>
          <w:rFonts w:ascii="Times New Roman" w:hAnsi="Times New Roman" w:cs="Times New Roman"/>
          <w:sz w:val="28"/>
        </w:rPr>
        <w:t>елевой подход</w:t>
      </w:r>
      <w:r w:rsidR="0014447B" w:rsidRPr="00533F72">
        <w:rPr>
          <w:rFonts w:ascii="Times New Roman" w:hAnsi="Times New Roman" w:cs="Times New Roman"/>
          <w:sz w:val="28"/>
        </w:rPr>
        <w:t>ы с указанием их д</w:t>
      </w:r>
      <w:r w:rsidR="00520D25" w:rsidRPr="00533F72">
        <w:rPr>
          <w:rFonts w:ascii="Times New Roman" w:hAnsi="Times New Roman" w:cs="Times New Roman"/>
          <w:sz w:val="28"/>
        </w:rPr>
        <w:t>остоинств и недостатк</w:t>
      </w:r>
      <w:r w:rsidR="0014447B" w:rsidRPr="00533F72">
        <w:rPr>
          <w:rFonts w:ascii="Times New Roman" w:hAnsi="Times New Roman" w:cs="Times New Roman"/>
          <w:sz w:val="28"/>
        </w:rPr>
        <w:t>ов</w:t>
      </w:r>
      <w:r w:rsidR="00520D25" w:rsidRPr="00533F72">
        <w:rPr>
          <w:rFonts w:ascii="Times New Roman" w:hAnsi="Times New Roman" w:cs="Times New Roman"/>
          <w:sz w:val="28"/>
        </w:rPr>
        <w:t>.</w:t>
      </w:r>
      <w:r w:rsidRPr="00533F72">
        <w:rPr>
          <w:rFonts w:ascii="Times New Roman" w:hAnsi="Times New Roman" w:cs="Times New Roman"/>
          <w:sz w:val="28"/>
        </w:rPr>
        <w:t xml:space="preserve"> На основании их анализа был </w:t>
      </w:r>
      <w:r w:rsidR="00520D25" w:rsidRPr="00533F72">
        <w:rPr>
          <w:rFonts w:ascii="Times New Roman" w:hAnsi="Times New Roman" w:cs="Times New Roman"/>
          <w:sz w:val="28"/>
        </w:rPr>
        <w:t>предложен подход</w:t>
      </w:r>
      <w:r w:rsidR="0014447B" w:rsidRPr="00533F72">
        <w:rPr>
          <w:rFonts w:ascii="Times New Roman" w:hAnsi="Times New Roman" w:cs="Times New Roman"/>
          <w:sz w:val="28"/>
        </w:rPr>
        <w:t xml:space="preserve">, включающий несколько </w:t>
      </w:r>
      <w:r w:rsidR="00520D25" w:rsidRPr="00533F72">
        <w:rPr>
          <w:rFonts w:ascii="Times New Roman" w:hAnsi="Times New Roman" w:cs="Times New Roman"/>
          <w:sz w:val="28"/>
        </w:rPr>
        <w:t>этапов</w:t>
      </w:r>
      <w:r w:rsidR="0014447B" w:rsidRPr="00533F72">
        <w:rPr>
          <w:rFonts w:ascii="Times New Roman" w:hAnsi="Times New Roman" w:cs="Times New Roman"/>
          <w:sz w:val="28"/>
        </w:rPr>
        <w:t xml:space="preserve"> с р</w:t>
      </w:r>
      <w:r w:rsidR="00520D25" w:rsidRPr="00533F72">
        <w:rPr>
          <w:rFonts w:ascii="Times New Roman" w:hAnsi="Times New Roman" w:cs="Times New Roman"/>
          <w:sz w:val="28"/>
        </w:rPr>
        <w:t>азбиение</w:t>
      </w:r>
      <w:r w:rsidR="0014447B" w:rsidRPr="00533F72">
        <w:rPr>
          <w:rFonts w:ascii="Times New Roman" w:hAnsi="Times New Roman" w:cs="Times New Roman"/>
          <w:sz w:val="28"/>
        </w:rPr>
        <w:t>м</w:t>
      </w:r>
      <w:r w:rsidR="00520D25" w:rsidRPr="00533F72">
        <w:rPr>
          <w:rFonts w:ascii="Times New Roman" w:hAnsi="Times New Roman" w:cs="Times New Roman"/>
          <w:sz w:val="28"/>
        </w:rPr>
        <w:t xml:space="preserve"> инновационного потенциала субъекта МСБ на субпотенциалы, охватывающие все ключевые аспекты деятельности </w:t>
      </w:r>
      <w:r w:rsidRPr="00533F72">
        <w:rPr>
          <w:rFonts w:ascii="Times New Roman" w:hAnsi="Times New Roman" w:cs="Times New Roman"/>
          <w:sz w:val="28"/>
        </w:rPr>
        <w:t>фирмы</w:t>
      </w:r>
      <w:r w:rsidR="00520D25" w:rsidRPr="00533F72">
        <w:rPr>
          <w:rFonts w:ascii="Times New Roman" w:hAnsi="Times New Roman" w:cs="Times New Roman"/>
          <w:sz w:val="28"/>
        </w:rPr>
        <w:t xml:space="preserve">. </w:t>
      </w:r>
    </w:p>
    <w:p w:rsidR="00520D25" w:rsidRPr="00533F72" w:rsidRDefault="0016716B" w:rsidP="0016716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533F72">
        <w:rPr>
          <w:rFonts w:ascii="Times New Roman" w:hAnsi="Times New Roman" w:cs="Times New Roman"/>
          <w:sz w:val="28"/>
          <w:szCs w:val="28"/>
        </w:rPr>
        <w:t>10. Д</w:t>
      </w:r>
      <w:r w:rsidR="0014447B" w:rsidRPr="00533F72">
        <w:rPr>
          <w:rFonts w:ascii="Times New Roman" w:hAnsi="Times New Roman" w:cs="Times New Roman"/>
          <w:sz w:val="28"/>
          <w:szCs w:val="28"/>
        </w:rPr>
        <w:t xml:space="preserve">ана характеристика зарубежного опыта </w:t>
      </w:r>
      <w:r w:rsidR="00FB30DA" w:rsidRPr="00533F72">
        <w:rPr>
          <w:rFonts w:ascii="Times New Roman" w:hAnsi="Times New Roman" w:cs="Times New Roman"/>
          <w:sz w:val="28"/>
          <w:szCs w:val="28"/>
        </w:rPr>
        <w:t>в области развития инновационного потенциала отрасли</w:t>
      </w:r>
      <w:r w:rsidRPr="00533F72">
        <w:rPr>
          <w:rFonts w:ascii="Times New Roman" w:hAnsi="Times New Roman" w:cs="Times New Roman"/>
          <w:sz w:val="28"/>
          <w:szCs w:val="28"/>
        </w:rPr>
        <w:t>, который</w:t>
      </w:r>
      <w:r w:rsidR="00520D25" w:rsidRPr="00533F72">
        <w:rPr>
          <w:rFonts w:ascii="Times New Roman" w:hAnsi="Times New Roman" w:cs="Times New Roman"/>
          <w:sz w:val="28"/>
          <w:szCs w:val="28"/>
        </w:rPr>
        <w:t xml:space="preserve"> свидетельствует, что большая часть инноваций создается в малом предпринимательстве</w:t>
      </w:r>
      <w:r w:rsidRPr="00533F72">
        <w:rPr>
          <w:rFonts w:ascii="Times New Roman" w:hAnsi="Times New Roman" w:cs="Times New Roman"/>
          <w:sz w:val="28"/>
          <w:szCs w:val="28"/>
        </w:rPr>
        <w:t xml:space="preserve"> и она дает </w:t>
      </w:r>
      <w:r w:rsidR="00520D25" w:rsidRPr="00533F72">
        <w:rPr>
          <w:rFonts w:ascii="Times New Roman" w:hAnsi="Times New Roman" w:cs="Times New Roman"/>
          <w:sz w:val="28"/>
          <w:szCs w:val="28"/>
        </w:rPr>
        <w:t>толчок формированию «среднего класса» общества.</w:t>
      </w:r>
      <w:r w:rsidRPr="00533F72">
        <w:rPr>
          <w:rFonts w:ascii="Times New Roman" w:hAnsi="Times New Roman" w:cs="Times New Roman"/>
          <w:sz w:val="28"/>
          <w:szCs w:val="28"/>
        </w:rPr>
        <w:t xml:space="preserve"> </w:t>
      </w:r>
      <w:r w:rsidR="00FB30DA" w:rsidRPr="00533F72">
        <w:rPr>
          <w:rFonts w:ascii="Times New Roman" w:eastAsia="Times New Roman" w:hAnsi="Times New Roman" w:cs="Times New Roman"/>
          <w:sz w:val="28"/>
          <w:szCs w:val="28"/>
          <w:lang w:eastAsia="ru-RU"/>
        </w:rPr>
        <w:t>Были рассмотрены</w:t>
      </w:r>
      <w:r w:rsidR="00520D25" w:rsidRPr="00533F72">
        <w:rPr>
          <w:rFonts w:ascii="Times New Roman" w:eastAsia="Times New Roman" w:hAnsi="Times New Roman" w:cs="Times New Roman"/>
          <w:sz w:val="28"/>
          <w:szCs w:val="28"/>
          <w:lang w:eastAsia="ru-RU"/>
        </w:rPr>
        <w:t xml:space="preserve"> основные модели инновационного развития, используемые в развитых странах</w:t>
      </w:r>
      <w:r w:rsidRPr="00533F72">
        <w:rPr>
          <w:rFonts w:ascii="Times New Roman" w:eastAsia="Times New Roman" w:hAnsi="Times New Roman" w:cs="Times New Roman"/>
          <w:sz w:val="28"/>
          <w:szCs w:val="28"/>
          <w:lang w:eastAsia="ru-RU"/>
        </w:rPr>
        <w:t xml:space="preserve">, а также </w:t>
      </w:r>
      <w:r w:rsidR="00FB30DA" w:rsidRPr="00533F72">
        <w:rPr>
          <w:rFonts w:ascii="Times New Roman" w:eastAsia="Times New Roman" w:hAnsi="Times New Roman" w:cs="Times New Roman"/>
          <w:sz w:val="28"/>
          <w:szCs w:val="28"/>
          <w:lang w:eastAsia="ru-RU"/>
        </w:rPr>
        <w:t>прямы</w:t>
      </w:r>
      <w:r w:rsidRPr="00533F72">
        <w:rPr>
          <w:rFonts w:ascii="Times New Roman" w:eastAsia="Times New Roman" w:hAnsi="Times New Roman" w:cs="Times New Roman"/>
          <w:sz w:val="28"/>
          <w:szCs w:val="28"/>
          <w:lang w:eastAsia="ru-RU"/>
        </w:rPr>
        <w:t>е</w:t>
      </w:r>
      <w:r w:rsidR="00FB30DA" w:rsidRPr="00533F72">
        <w:rPr>
          <w:rFonts w:ascii="Times New Roman" w:eastAsia="Times New Roman" w:hAnsi="Times New Roman" w:cs="Times New Roman"/>
          <w:sz w:val="28"/>
          <w:szCs w:val="28"/>
          <w:lang w:eastAsia="ru-RU"/>
        </w:rPr>
        <w:t xml:space="preserve"> и косвенны</w:t>
      </w:r>
      <w:r w:rsidRPr="00533F72">
        <w:rPr>
          <w:rFonts w:ascii="Times New Roman" w:eastAsia="Times New Roman" w:hAnsi="Times New Roman" w:cs="Times New Roman"/>
          <w:sz w:val="28"/>
          <w:szCs w:val="28"/>
          <w:lang w:eastAsia="ru-RU"/>
        </w:rPr>
        <w:t>е</w:t>
      </w:r>
      <w:r w:rsidR="00FB30DA" w:rsidRPr="00533F72">
        <w:rPr>
          <w:rFonts w:ascii="Times New Roman" w:eastAsia="Times New Roman" w:hAnsi="Times New Roman" w:cs="Times New Roman"/>
          <w:sz w:val="28"/>
          <w:szCs w:val="28"/>
          <w:lang w:eastAsia="ru-RU"/>
        </w:rPr>
        <w:t xml:space="preserve"> метод</w:t>
      </w:r>
      <w:r w:rsidRPr="00533F72">
        <w:rPr>
          <w:rFonts w:ascii="Times New Roman" w:eastAsia="Times New Roman" w:hAnsi="Times New Roman" w:cs="Times New Roman"/>
          <w:sz w:val="28"/>
          <w:szCs w:val="28"/>
          <w:lang w:eastAsia="ru-RU"/>
        </w:rPr>
        <w:t>ы</w:t>
      </w:r>
      <w:r w:rsidR="00FB30DA" w:rsidRPr="00533F72">
        <w:rPr>
          <w:rFonts w:ascii="Times New Roman" w:eastAsia="Times New Roman" w:hAnsi="Times New Roman" w:cs="Times New Roman"/>
          <w:sz w:val="28"/>
          <w:szCs w:val="28"/>
          <w:lang w:eastAsia="ru-RU"/>
        </w:rPr>
        <w:t xml:space="preserve"> воздействия на инновационную деятельность фирм со стороны государства</w:t>
      </w:r>
      <w:r w:rsidR="00520D25" w:rsidRPr="00533F72">
        <w:rPr>
          <w:rFonts w:ascii="Times New Roman" w:eastAsia="Times New Roman" w:hAnsi="Times New Roman" w:cs="Times New Roman"/>
          <w:sz w:val="28"/>
          <w:szCs w:val="28"/>
          <w:lang w:eastAsia="ru-RU"/>
        </w:rPr>
        <w:t>.</w:t>
      </w:r>
    </w:p>
    <w:p w:rsidR="00E33090" w:rsidRPr="00533F72" w:rsidRDefault="0016716B" w:rsidP="00E33090">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szCs w:val="28"/>
        </w:rPr>
        <w:t xml:space="preserve">11. </w:t>
      </w:r>
      <w:r w:rsidR="00F27B44" w:rsidRPr="00533F72">
        <w:rPr>
          <w:rFonts w:ascii="Times New Roman" w:hAnsi="Times New Roman" w:cs="Times New Roman"/>
          <w:sz w:val="28"/>
          <w:szCs w:val="28"/>
        </w:rPr>
        <w:t>Б</w:t>
      </w:r>
      <w:r w:rsidR="00E33090" w:rsidRPr="00533F72">
        <w:rPr>
          <w:rFonts w:ascii="Times New Roman" w:hAnsi="Times New Roman" w:cs="Times New Roman"/>
          <w:sz w:val="28"/>
          <w:szCs w:val="28"/>
        </w:rPr>
        <w:t>ыл осуществлен анализ текущей ситуации в пищевой отрасли страны</w:t>
      </w:r>
      <w:r w:rsidR="00CD5D93" w:rsidRPr="00533F72">
        <w:rPr>
          <w:rFonts w:ascii="Times New Roman" w:hAnsi="Times New Roman" w:cs="Times New Roman"/>
          <w:sz w:val="28"/>
          <w:szCs w:val="28"/>
        </w:rPr>
        <w:t xml:space="preserve">. </w:t>
      </w:r>
      <w:r w:rsidR="00E33090" w:rsidRPr="00533F72">
        <w:rPr>
          <w:rFonts w:ascii="Times New Roman" w:hAnsi="Times New Roman" w:cs="Times New Roman"/>
          <w:sz w:val="28"/>
        </w:rPr>
        <w:t xml:space="preserve">События 2020 года после ввода карантина показали роль пищевой промышленности, которая является приоритетной при любой экономике. Анализ показал, что в 2020 году произошло достаточно весомое уменьшение объемов промышленного производства </w:t>
      </w:r>
      <w:r w:rsidR="00F27B44" w:rsidRPr="00533F72">
        <w:rPr>
          <w:rFonts w:ascii="Times New Roman" w:hAnsi="Times New Roman" w:cs="Times New Roman"/>
          <w:sz w:val="28"/>
        </w:rPr>
        <w:t>в</w:t>
      </w:r>
      <w:r w:rsidR="00E33090" w:rsidRPr="00533F72">
        <w:rPr>
          <w:rFonts w:ascii="Times New Roman" w:hAnsi="Times New Roman" w:cs="Times New Roman"/>
          <w:sz w:val="28"/>
        </w:rPr>
        <w:t xml:space="preserve"> сравнении с 2019 годом, при этом данный кризис не сказался в обрабатывающем секторе</w:t>
      </w:r>
      <w:r w:rsidR="00F27B44" w:rsidRPr="00533F72">
        <w:rPr>
          <w:rFonts w:ascii="Times New Roman" w:hAnsi="Times New Roman" w:cs="Times New Roman"/>
          <w:sz w:val="28"/>
        </w:rPr>
        <w:t xml:space="preserve"> и в пищевой отрасли</w:t>
      </w:r>
      <w:r w:rsidR="00E33090" w:rsidRPr="00533F72">
        <w:rPr>
          <w:rFonts w:ascii="Times New Roman" w:hAnsi="Times New Roman" w:cs="Times New Roman"/>
          <w:sz w:val="28"/>
        </w:rPr>
        <w:t>.</w:t>
      </w:r>
    </w:p>
    <w:p w:rsidR="00E33090" w:rsidRPr="00533F72" w:rsidRDefault="00F27B44" w:rsidP="00E33090">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12. Было определено, что н</w:t>
      </w:r>
      <w:r w:rsidR="00E33090" w:rsidRPr="00533F72">
        <w:rPr>
          <w:rFonts w:ascii="Times New Roman" w:hAnsi="Times New Roman" w:cs="Times New Roman"/>
          <w:sz w:val="28"/>
        </w:rPr>
        <w:t xml:space="preserve">есмотря на близость границ и сохранение экономических связей в рамках Таможенного союза, ЕАЭС и других объединений, внешняя торговля со странами </w:t>
      </w:r>
      <w:bookmarkStart w:id="21" w:name="_Hlk93519427"/>
      <w:r w:rsidR="00E33090" w:rsidRPr="00533F72">
        <w:rPr>
          <w:rFonts w:ascii="Times New Roman" w:hAnsi="Times New Roman" w:cs="Times New Roman"/>
          <w:sz w:val="28"/>
        </w:rPr>
        <w:t>СНГ</w:t>
      </w:r>
      <w:bookmarkEnd w:id="21"/>
      <w:r w:rsidR="00E33090" w:rsidRPr="00533F72">
        <w:rPr>
          <w:rFonts w:ascii="Times New Roman" w:hAnsi="Times New Roman" w:cs="Times New Roman"/>
          <w:sz w:val="28"/>
        </w:rPr>
        <w:t xml:space="preserve"> меньше, чем со странами остального мира, особенно в плане экспорта. Это свидетельствует о расширении экспортно-импортных связей с различными странами и регионами мира.</w:t>
      </w:r>
    </w:p>
    <w:p w:rsidR="00F27B44" w:rsidRPr="00533F72" w:rsidRDefault="00F27B44" w:rsidP="00F27B44">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rPr>
        <w:t>13. А</w:t>
      </w:r>
      <w:r w:rsidR="003A4C80" w:rsidRPr="00533F72">
        <w:rPr>
          <w:rFonts w:ascii="Times New Roman" w:hAnsi="Times New Roman" w:cs="Times New Roman"/>
          <w:sz w:val="28"/>
        </w:rPr>
        <w:t xml:space="preserve">нализ </w:t>
      </w:r>
      <w:r w:rsidRPr="00533F72">
        <w:rPr>
          <w:rFonts w:ascii="Times New Roman" w:hAnsi="Times New Roman" w:cs="Times New Roman"/>
          <w:sz w:val="28"/>
        </w:rPr>
        <w:t xml:space="preserve">уровня текущего состояния и развития пищевой отрасли был проведен и по </w:t>
      </w:r>
      <w:r w:rsidR="003A4C80" w:rsidRPr="00533F72">
        <w:rPr>
          <w:rFonts w:ascii="Times New Roman" w:hAnsi="Times New Roman" w:cs="Times New Roman"/>
          <w:sz w:val="28"/>
        </w:rPr>
        <w:t>Восточно-Казахстанской области, который в целом соответствовал общим тенденциям в стране.</w:t>
      </w:r>
      <w:r w:rsidRPr="00533F72">
        <w:rPr>
          <w:rFonts w:ascii="Times New Roman" w:hAnsi="Times New Roman" w:cs="Times New Roman"/>
          <w:sz w:val="28"/>
        </w:rPr>
        <w:t xml:space="preserve"> Было выявлено, что </w:t>
      </w:r>
      <w:r w:rsidR="003A4C80" w:rsidRPr="00533F72">
        <w:rPr>
          <w:rFonts w:ascii="Times New Roman" w:hAnsi="Times New Roman" w:cs="Times New Roman"/>
          <w:sz w:val="28"/>
        </w:rPr>
        <w:t>влияние кризиса практически не сказалось на деятельности пищевых предприятий</w:t>
      </w:r>
      <w:r w:rsidRPr="00533F72">
        <w:rPr>
          <w:rFonts w:ascii="Times New Roman" w:hAnsi="Times New Roman" w:cs="Times New Roman"/>
          <w:sz w:val="28"/>
        </w:rPr>
        <w:t>,</w:t>
      </w:r>
      <w:r w:rsidRPr="00533F72">
        <w:rPr>
          <w:rFonts w:ascii="Times New Roman" w:hAnsi="Times New Roman" w:cs="Times New Roman"/>
          <w:sz w:val="28"/>
          <w:szCs w:val="28"/>
        </w:rPr>
        <w:t xml:space="preserve">  объемы выработки пищевых продуктов увеличились</w:t>
      </w:r>
      <w:r w:rsidR="00084E21" w:rsidRPr="00533F72">
        <w:rPr>
          <w:rFonts w:ascii="Times New Roman" w:hAnsi="Times New Roman" w:cs="Times New Roman"/>
          <w:sz w:val="28"/>
          <w:szCs w:val="28"/>
        </w:rPr>
        <w:t xml:space="preserve"> на 6,7 %</w:t>
      </w:r>
      <w:r w:rsidRPr="00533F72">
        <w:rPr>
          <w:rFonts w:ascii="Times New Roman" w:hAnsi="Times New Roman" w:cs="Times New Roman"/>
          <w:sz w:val="28"/>
          <w:szCs w:val="28"/>
        </w:rPr>
        <w:t>, при этом можно отметить относительно не высокий удельный вес пищевой промышленности области в общем объеме промышленной продукции. Данный показатель за 5 лет сократился с 9,43 % до уровня 6,31 %.</w:t>
      </w:r>
    </w:p>
    <w:p w:rsidR="00F27B44" w:rsidRPr="00533F72" w:rsidRDefault="00084E21" w:rsidP="00F27B44">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14. Анализ структуры вырабатываемой в регионе пищевой продукции показал, что </w:t>
      </w:r>
      <w:r w:rsidR="00F27B44" w:rsidRPr="00533F72">
        <w:rPr>
          <w:rFonts w:ascii="Times New Roman" w:hAnsi="Times New Roman" w:cs="Times New Roman"/>
          <w:sz w:val="28"/>
          <w:szCs w:val="28"/>
        </w:rPr>
        <w:t xml:space="preserve">за отчетный год, кроме рыбных, молочных, мучных   изделий и животных и растительных жиров и масел, по всем другим видам продуктов питания наблюдается сокращение, что можно связать с влиянием пандемии коронавируса в данном году. </w:t>
      </w:r>
    </w:p>
    <w:p w:rsidR="00F27B44" w:rsidRPr="00533F72" w:rsidRDefault="00084E21" w:rsidP="00F27B4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szCs w:val="28"/>
        </w:rPr>
        <w:t>15. Исследование данных о развитии пищевой промышленности по отдельным районам области показал</w:t>
      </w:r>
      <w:r w:rsidR="0039576A" w:rsidRPr="00533F72">
        <w:rPr>
          <w:rFonts w:ascii="Times New Roman" w:hAnsi="Times New Roman" w:cs="Times New Roman"/>
          <w:sz w:val="28"/>
          <w:szCs w:val="28"/>
        </w:rPr>
        <w:t>о</w:t>
      </w:r>
      <w:r w:rsidRPr="00533F72">
        <w:rPr>
          <w:rFonts w:ascii="Times New Roman" w:hAnsi="Times New Roman" w:cs="Times New Roman"/>
          <w:sz w:val="28"/>
          <w:szCs w:val="28"/>
        </w:rPr>
        <w:t>, что</w:t>
      </w:r>
      <w:r w:rsidR="00F27B44" w:rsidRPr="00533F72">
        <w:rPr>
          <w:rFonts w:ascii="Times New Roman" w:hAnsi="Times New Roman" w:cs="Times New Roman"/>
          <w:sz w:val="28"/>
          <w:szCs w:val="28"/>
        </w:rPr>
        <w:t xml:space="preserve"> большая часть продукции выпуска</w:t>
      </w:r>
      <w:r w:rsidRPr="00533F72">
        <w:rPr>
          <w:rFonts w:ascii="Times New Roman" w:hAnsi="Times New Roman" w:cs="Times New Roman"/>
          <w:sz w:val="28"/>
          <w:szCs w:val="28"/>
        </w:rPr>
        <w:t>е</w:t>
      </w:r>
      <w:r w:rsidR="00F27B44" w:rsidRPr="00533F72">
        <w:rPr>
          <w:rFonts w:ascii="Times New Roman" w:hAnsi="Times New Roman" w:cs="Times New Roman"/>
          <w:sz w:val="28"/>
          <w:szCs w:val="28"/>
        </w:rPr>
        <w:t>тся в двух самых крупных городах региона: Усть-Каменогорске и Семее, в них сосредоточено около 82-84 % всей пищевой промышленности области. Также большая часть оставшейся продукции выпускают северные и восточные части региона: Шемонаихинский район, г.Риддер,  Бородулихинский и Глубоковский районы</w:t>
      </w:r>
      <w:r w:rsidRPr="00533F72">
        <w:rPr>
          <w:rFonts w:ascii="Times New Roman" w:hAnsi="Times New Roman" w:cs="Times New Roman"/>
          <w:sz w:val="28"/>
          <w:szCs w:val="28"/>
        </w:rPr>
        <w:t>.</w:t>
      </w:r>
    </w:p>
    <w:p w:rsidR="00F27B44" w:rsidRPr="00533F72" w:rsidRDefault="00084E21" w:rsidP="000D26D6">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16. При изучении экспорта и импорта пищевых продуктов, выработанных в Восточном Казахстане</w:t>
      </w:r>
      <w:r w:rsidR="0039576A" w:rsidRPr="00533F72">
        <w:rPr>
          <w:rFonts w:ascii="Times New Roman" w:hAnsi="Times New Roman" w:cs="Times New Roman"/>
          <w:sz w:val="28"/>
        </w:rPr>
        <w:t>, был замечен рост по импорту товаров в размере 16,7 %</w:t>
      </w:r>
      <w:r w:rsidR="000D26D6" w:rsidRPr="00533F72">
        <w:rPr>
          <w:rFonts w:ascii="Times New Roman" w:hAnsi="Times New Roman" w:cs="Times New Roman"/>
          <w:sz w:val="28"/>
        </w:rPr>
        <w:t>, где наибольший удельный вес приходится на готовые пищевые продукты и продукты растительного происхождения</w:t>
      </w:r>
      <w:r w:rsidR="00F27B44" w:rsidRPr="00533F72">
        <w:rPr>
          <w:rFonts w:ascii="Times New Roman" w:hAnsi="Times New Roman" w:cs="Times New Roman"/>
          <w:sz w:val="28"/>
        </w:rPr>
        <w:t>, а по экспорту наибольшее значение наблюдалось лишь в 2019 году, где он достиг значения 53,8 млн.долларов США. В отчетном году экспорт существенно снизился и достиг уровня 2017 года.</w:t>
      </w:r>
      <w:r w:rsidR="000D26D6" w:rsidRPr="00533F72">
        <w:rPr>
          <w:rFonts w:ascii="Times New Roman" w:hAnsi="Times New Roman" w:cs="Times New Roman"/>
          <w:sz w:val="28"/>
        </w:rPr>
        <w:t xml:space="preserve"> В структуре </w:t>
      </w:r>
      <w:r w:rsidR="0039576A" w:rsidRPr="00533F72">
        <w:rPr>
          <w:rFonts w:ascii="Times New Roman" w:hAnsi="Times New Roman" w:cs="Times New Roman"/>
          <w:sz w:val="28"/>
        </w:rPr>
        <w:t xml:space="preserve"> </w:t>
      </w:r>
      <w:r w:rsidR="000D26D6" w:rsidRPr="00533F72">
        <w:rPr>
          <w:rFonts w:ascii="Times New Roman" w:hAnsi="Times New Roman" w:cs="Times New Roman"/>
          <w:sz w:val="28"/>
        </w:rPr>
        <w:t xml:space="preserve">экспорта </w:t>
      </w:r>
      <w:r w:rsidR="00F27B44" w:rsidRPr="00533F72">
        <w:rPr>
          <w:rFonts w:ascii="Times New Roman" w:hAnsi="Times New Roman" w:cs="Times New Roman"/>
          <w:sz w:val="28"/>
        </w:rPr>
        <w:t>наибольш</w:t>
      </w:r>
      <w:r w:rsidR="000D26D6" w:rsidRPr="00533F72">
        <w:rPr>
          <w:rFonts w:ascii="Times New Roman" w:hAnsi="Times New Roman" w:cs="Times New Roman"/>
          <w:sz w:val="28"/>
        </w:rPr>
        <w:t>ий</w:t>
      </w:r>
      <w:r w:rsidR="00F27B44" w:rsidRPr="00533F72">
        <w:rPr>
          <w:rFonts w:ascii="Times New Roman" w:hAnsi="Times New Roman" w:cs="Times New Roman"/>
          <w:sz w:val="28"/>
        </w:rPr>
        <w:t xml:space="preserve"> объем занимают продукты растительного происхождения</w:t>
      </w:r>
      <w:r w:rsidR="000D26D6" w:rsidRPr="00533F72">
        <w:rPr>
          <w:rFonts w:ascii="Times New Roman" w:hAnsi="Times New Roman" w:cs="Times New Roman"/>
          <w:sz w:val="28"/>
        </w:rPr>
        <w:t xml:space="preserve"> (около 80 %)</w:t>
      </w:r>
      <w:r w:rsidR="00F27B44" w:rsidRPr="00533F72">
        <w:rPr>
          <w:rFonts w:ascii="Times New Roman" w:hAnsi="Times New Roman" w:cs="Times New Roman"/>
          <w:sz w:val="28"/>
        </w:rPr>
        <w:t>.</w:t>
      </w:r>
    </w:p>
    <w:p w:rsidR="00F27B44" w:rsidRPr="00533F72" w:rsidRDefault="000D26D6" w:rsidP="00F27B44">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17. Была дана оценка существующим системам финансирования малого и среднего бизнеса в регионе и даны ряд предложений по совершенствованию систем финансового обеспечения, таких как </w:t>
      </w:r>
      <w:r w:rsidR="00F27B44" w:rsidRPr="00533F72">
        <w:rPr>
          <w:rFonts w:ascii="Times New Roman" w:hAnsi="Times New Roman" w:cs="Times New Roman"/>
          <w:sz w:val="28"/>
        </w:rPr>
        <w:t>франчайз</w:t>
      </w:r>
      <w:r w:rsidRPr="00533F72">
        <w:rPr>
          <w:rFonts w:ascii="Times New Roman" w:hAnsi="Times New Roman" w:cs="Times New Roman"/>
          <w:sz w:val="28"/>
        </w:rPr>
        <w:t xml:space="preserve">инг, </w:t>
      </w:r>
      <w:r w:rsidR="005E32D9" w:rsidRPr="00533F72">
        <w:rPr>
          <w:rFonts w:ascii="Times New Roman" w:hAnsi="Times New Roman" w:cs="Times New Roman"/>
          <w:sz w:val="28"/>
        </w:rPr>
        <w:t>факторинг, и лизинг</w:t>
      </w:r>
      <w:r w:rsidR="00F27B44" w:rsidRPr="00533F72">
        <w:rPr>
          <w:rFonts w:ascii="Times New Roman" w:hAnsi="Times New Roman" w:cs="Times New Roman"/>
          <w:sz w:val="28"/>
        </w:rPr>
        <w:t>.</w:t>
      </w:r>
      <w:r w:rsidR="005E32D9" w:rsidRPr="00533F72">
        <w:rPr>
          <w:rFonts w:ascii="Times New Roman" w:hAnsi="Times New Roman" w:cs="Times New Roman"/>
          <w:sz w:val="28"/>
        </w:rPr>
        <w:t xml:space="preserve"> </w:t>
      </w:r>
      <w:r w:rsidR="00F27B44" w:rsidRPr="00533F72">
        <w:rPr>
          <w:rFonts w:ascii="Times New Roman" w:hAnsi="Times New Roman" w:cs="Times New Roman"/>
          <w:sz w:val="28"/>
        </w:rPr>
        <w:t>По результатам проведенного исследования можно сделать вывод о том, что необходимо расширить программы поддержки малого бизнеса, которые дали хороший результат, а те программы, которые не являются эффективными, закрыть и разработать новые более действенные программы.</w:t>
      </w:r>
    </w:p>
    <w:p w:rsidR="00E33090" w:rsidRPr="00533F72" w:rsidRDefault="005E32D9" w:rsidP="005E32D9">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18. Были выявлены </w:t>
      </w:r>
      <w:r w:rsidR="005522DF" w:rsidRPr="00533F72">
        <w:rPr>
          <w:rFonts w:ascii="Times New Roman" w:hAnsi="Times New Roman" w:cs="Times New Roman"/>
          <w:sz w:val="28"/>
        </w:rPr>
        <w:t>к</w:t>
      </w:r>
      <w:r w:rsidR="00E33090" w:rsidRPr="00533F72">
        <w:rPr>
          <w:rFonts w:ascii="Times New Roman" w:hAnsi="Times New Roman" w:cs="Times New Roman"/>
          <w:sz w:val="28"/>
        </w:rPr>
        <w:t>лючевы</w:t>
      </w:r>
      <w:r w:rsidR="005522DF" w:rsidRPr="00533F72">
        <w:rPr>
          <w:rFonts w:ascii="Times New Roman" w:hAnsi="Times New Roman" w:cs="Times New Roman"/>
          <w:sz w:val="28"/>
        </w:rPr>
        <w:t>е</w:t>
      </w:r>
      <w:r w:rsidR="00E33090" w:rsidRPr="00533F72">
        <w:rPr>
          <w:rFonts w:ascii="Times New Roman" w:hAnsi="Times New Roman" w:cs="Times New Roman"/>
          <w:sz w:val="28"/>
        </w:rPr>
        <w:t xml:space="preserve"> проблем</w:t>
      </w:r>
      <w:r w:rsidR="005522DF" w:rsidRPr="00533F72">
        <w:rPr>
          <w:rFonts w:ascii="Times New Roman" w:hAnsi="Times New Roman" w:cs="Times New Roman"/>
          <w:sz w:val="28"/>
        </w:rPr>
        <w:t>ы</w:t>
      </w:r>
      <w:r w:rsidR="00E33090" w:rsidRPr="00533F72">
        <w:rPr>
          <w:rFonts w:ascii="Times New Roman" w:hAnsi="Times New Roman" w:cs="Times New Roman"/>
          <w:sz w:val="28"/>
        </w:rPr>
        <w:t xml:space="preserve"> страны и изучаемого региона в расширении пищевой промышленности</w:t>
      </w:r>
      <w:r w:rsidRPr="00533F72">
        <w:rPr>
          <w:rFonts w:ascii="Times New Roman" w:hAnsi="Times New Roman" w:cs="Times New Roman"/>
          <w:sz w:val="28"/>
        </w:rPr>
        <w:t xml:space="preserve">, к которым можно отнести слабую поддержку </w:t>
      </w:r>
      <w:r w:rsidR="00E33090" w:rsidRPr="00533F72">
        <w:rPr>
          <w:rFonts w:ascii="Times New Roman" w:hAnsi="Times New Roman" w:cs="Times New Roman"/>
          <w:sz w:val="28"/>
        </w:rPr>
        <w:t>инновационных предприятий пищевой промышленности</w:t>
      </w:r>
      <w:r w:rsidRPr="00533F72">
        <w:rPr>
          <w:rFonts w:ascii="Times New Roman" w:hAnsi="Times New Roman" w:cs="Times New Roman"/>
          <w:sz w:val="28"/>
        </w:rPr>
        <w:t xml:space="preserve">, не широкий </w:t>
      </w:r>
      <w:r w:rsidR="00E33090" w:rsidRPr="00533F72">
        <w:rPr>
          <w:rFonts w:ascii="Times New Roman" w:hAnsi="Times New Roman" w:cs="Times New Roman"/>
          <w:sz w:val="28"/>
        </w:rPr>
        <w:t>ассортимент продукции</w:t>
      </w:r>
      <w:r w:rsidRPr="00533F72">
        <w:rPr>
          <w:rFonts w:ascii="Times New Roman" w:hAnsi="Times New Roman" w:cs="Times New Roman"/>
          <w:sz w:val="28"/>
        </w:rPr>
        <w:t>, и необходимость у</w:t>
      </w:r>
      <w:r w:rsidR="00E33090" w:rsidRPr="00533F72">
        <w:rPr>
          <w:rFonts w:ascii="Times New Roman" w:hAnsi="Times New Roman" w:cs="Times New Roman"/>
          <w:sz w:val="28"/>
        </w:rPr>
        <w:t>лучшени</w:t>
      </w:r>
      <w:r w:rsidRPr="00533F72">
        <w:rPr>
          <w:rFonts w:ascii="Times New Roman" w:hAnsi="Times New Roman" w:cs="Times New Roman"/>
          <w:sz w:val="28"/>
        </w:rPr>
        <w:t>я</w:t>
      </w:r>
      <w:r w:rsidR="00E33090" w:rsidRPr="00533F72">
        <w:rPr>
          <w:rFonts w:ascii="Times New Roman" w:hAnsi="Times New Roman" w:cs="Times New Roman"/>
          <w:sz w:val="28"/>
        </w:rPr>
        <w:t xml:space="preserve"> </w:t>
      </w:r>
      <w:r w:rsidRPr="00533F72">
        <w:rPr>
          <w:rFonts w:ascii="Times New Roman" w:hAnsi="Times New Roman" w:cs="Times New Roman"/>
          <w:sz w:val="28"/>
        </w:rPr>
        <w:t xml:space="preserve">его </w:t>
      </w:r>
      <w:r w:rsidR="00E33090" w:rsidRPr="00533F72">
        <w:rPr>
          <w:rFonts w:ascii="Times New Roman" w:hAnsi="Times New Roman" w:cs="Times New Roman"/>
          <w:sz w:val="28"/>
        </w:rPr>
        <w:t>качества и безопасности.</w:t>
      </w:r>
    </w:p>
    <w:p w:rsidR="00E33090" w:rsidRPr="00533F72" w:rsidRDefault="005E32D9" w:rsidP="005E32D9">
      <w:pPr>
        <w:pStyle w:val="25"/>
        <w:shd w:val="clear" w:color="auto" w:fill="auto"/>
        <w:spacing w:before="0" w:after="0" w:line="240" w:lineRule="auto"/>
        <w:ind w:firstLine="709"/>
        <w:rPr>
          <w:rFonts w:ascii="Times New Roman" w:hAnsi="Times New Roman" w:cs="Times New Roman"/>
          <w:b w:val="0"/>
          <w:color w:val="000000"/>
          <w:sz w:val="28"/>
          <w:szCs w:val="28"/>
        </w:rPr>
      </w:pPr>
      <w:r w:rsidRPr="00533F72">
        <w:rPr>
          <w:rFonts w:ascii="Times New Roman" w:hAnsi="Times New Roman" w:cs="Times New Roman"/>
          <w:b w:val="0"/>
          <w:color w:val="000000"/>
          <w:sz w:val="28"/>
          <w:szCs w:val="28"/>
        </w:rPr>
        <w:t>19. Проведенный а</w:t>
      </w:r>
      <w:r w:rsidR="00E33090" w:rsidRPr="00533F72">
        <w:rPr>
          <w:rFonts w:ascii="Times New Roman" w:hAnsi="Times New Roman" w:cs="Times New Roman"/>
          <w:b w:val="0"/>
          <w:color w:val="000000"/>
          <w:sz w:val="28"/>
          <w:szCs w:val="28"/>
        </w:rPr>
        <w:t xml:space="preserve">нализ инновационной активности предприятий </w:t>
      </w:r>
      <w:r w:rsidRPr="00533F72">
        <w:rPr>
          <w:rFonts w:ascii="Times New Roman" w:hAnsi="Times New Roman" w:cs="Times New Roman"/>
          <w:b w:val="0"/>
          <w:color w:val="000000"/>
          <w:sz w:val="28"/>
          <w:szCs w:val="28"/>
        </w:rPr>
        <w:t xml:space="preserve">пищевой отрасли </w:t>
      </w:r>
      <w:r w:rsidR="00E33090" w:rsidRPr="00533F72">
        <w:rPr>
          <w:rFonts w:ascii="Times New Roman" w:hAnsi="Times New Roman" w:cs="Times New Roman"/>
          <w:b w:val="0"/>
          <w:color w:val="000000"/>
          <w:sz w:val="28"/>
          <w:szCs w:val="28"/>
        </w:rPr>
        <w:t>ВКО показал</w:t>
      </w:r>
      <w:r w:rsidRPr="00533F72">
        <w:rPr>
          <w:rFonts w:ascii="Times New Roman" w:hAnsi="Times New Roman" w:cs="Times New Roman"/>
          <w:b w:val="0"/>
          <w:color w:val="000000"/>
          <w:sz w:val="28"/>
          <w:szCs w:val="28"/>
        </w:rPr>
        <w:t xml:space="preserve"> ее</w:t>
      </w:r>
      <w:r w:rsidR="00E33090" w:rsidRPr="00533F72">
        <w:rPr>
          <w:rFonts w:ascii="Times New Roman" w:hAnsi="Times New Roman" w:cs="Times New Roman"/>
          <w:b w:val="0"/>
          <w:color w:val="000000"/>
          <w:sz w:val="28"/>
          <w:szCs w:val="28"/>
        </w:rPr>
        <w:t xml:space="preserve"> стабильно невысокий характер и даже снижение за последние анализируемые года</w:t>
      </w:r>
      <w:r w:rsidRPr="00533F72">
        <w:rPr>
          <w:rFonts w:ascii="Times New Roman" w:hAnsi="Times New Roman" w:cs="Times New Roman"/>
          <w:b w:val="0"/>
          <w:color w:val="000000"/>
          <w:sz w:val="28"/>
          <w:szCs w:val="28"/>
        </w:rPr>
        <w:t xml:space="preserve">, что в основном связано с такими причинами как </w:t>
      </w:r>
      <w:r w:rsidR="00E33090" w:rsidRPr="00533F72">
        <w:rPr>
          <w:rFonts w:ascii="Times New Roman" w:hAnsi="Times New Roman" w:cs="Times New Roman"/>
          <w:b w:val="0"/>
          <w:color w:val="000000"/>
          <w:sz w:val="28"/>
          <w:szCs w:val="28"/>
        </w:rPr>
        <w:t>плох</w:t>
      </w:r>
      <w:r w:rsidRPr="00533F72">
        <w:rPr>
          <w:rFonts w:ascii="Times New Roman" w:hAnsi="Times New Roman" w:cs="Times New Roman"/>
          <w:b w:val="0"/>
          <w:color w:val="000000"/>
          <w:sz w:val="28"/>
          <w:szCs w:val="28"/>
        </w:rPr>
        <w:t>ая</w:t>
      </w:r>
      <w:r w:rsidR="00E33090" w:rsidRPr="00533F72">
        <w:rPr>
          <w:rFonts w:ascii="Times New Roman" w:hAnsi="Times New Roman" w:cs="Times New Roman"/>
          <w:b w:val="0"/>
          <w:color w:val="000000"/>
          <w:sz w:val="28"/>
          <w:szCs w:val="28"/>
        </w:rPr>
        <w:t xml:space="preserve"> связь между производителями сельскохозяйственного сырья и переработчиками, слаб</w:t>
      </w:r>
      <w:r w:rsidRPr="00533F72">
        <w:rPr>
          <w:rFonts w:ascii="Times New Roman" w:hAnsi="Times New Roman" w:cs="Times New Roman"/>
          <w:b w:val="0"/>
          <w:color w:val="000000"/>
          <w:sz w:val="28"/>
          <w:szCs w:val="28"/>
        </w:rPr>
        <w:t>ая</w:t>
      </w:r>
      <w:r w:rsidR="00E33090" w:rsidRPr="00533F72">
        <w:rPr>
          <w:rFonts w:ascii="Times New Roman" w:hAnsi="Times New Roman" w:cs="Times New Roman"/>
          <w:b w:val="0"/>
          <w:color w:val="000000"/>
          <w:sz w:val="28"/>
          <w:szCs w:val="28"/>
        </w:rPr>
        <w:t xml:space="preserve"> инфраструктур</w:t>
      </w:r>
      <w:r w:rsidRPr="00533F72">
        <w:rPr>
          <w:rFonts w:ascii="Times New Roman" w:hAnsi="Times New Roman" w:cs="Times New Roman"/>
          <w:b w:val="0"/>
          <w:color w:val="000000"/>
          <w:sz w:val="28"/>
          <w:szCs w:val="28"/>
        </w:rPr>
        <w:t>а</w:t>
      </w:r>
      <w:r w:rsidR="00E33090" w:rsidRPr="00533F72">
        <w:rPr>
          <w:rFonts w:ascii="Times New Roman" w:hAnsi="Times New Roman" w:cs="Times New Roman"/>
          <w:b w:val="0"/>
          <w:color w:val="000000"/>
          <w:sz w:val="28"/>
          <w:szCs w:val="28"/>
        </w:rPr>
        <w:t xml:space="preserve"> производства пищевых продуктов, высокий физический и моральный износ основных средств, а также слабое использование имеющегося инновационного потенциала предприятий и недостаточное стимулирование этой деятельности.</w:t>
      </w:r>
    </w:p>
    <w:p w:rsidR="005522DF" w:rsidRPr="00533F72" w:rsidRDefault="005E32D9" w:rsidP="005522DF">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20. </w:t>
      </w:r>
      <w:r w:rsidR="005522DF" w:rsidRPr="00533F72">
        <w:rPr>
          <w:rFonts w:ascii="Times New Roman" w:hAnsi="Times New Roman" w:cs="Times New Roman"/>
          <w:sz w:val="28"/>
          <w:szCs w:val="28"/>
        </w:rPr>
        <w:t xml:space="preserve">Была произведена </w:t>
      </w:r>
      <w:r w:rsidR="00E33090" w:rsidRPr="00533F72">
        <w:rPr>
          <w:rFonts w:ascii="Times New Roman" w:hAnsi="Times New Roman" w:cs="Times New Roman"/>
          <w:sz w:val="28"/>
          <w:szCs w:val="28"/>
        </w:rPr>
        <w:t>систематизация основных проблем для основных отраслей продовольственного сектора экономики</w:t>
      </w:r>
      <w:r w:rsidR="005522DF" w:rsidRPr="00533F72">
        <w:rPr>
          <w:rFonts w:ascii="Times New Roman" w:hAnsi="Times New Roman" w:cs="Times New Roman"/>
          <w:sz w:val="28"/>
          <w:szCs w:val="28"/>
        </w:rPr>
        <w:t xml:space="preserve"> и выявлено</w:t>
      </w:r>
      <w:r w:rsidR="00E33090" w:rsidRPr="00533F72">
        <w:rPr>
          <w:rFonts w:ascii="Times New Roman" w:hAnsi="Times New Roman" w:cs="Times New Roman"/>
          <w:sz w:val="28"/>
          <w:szCs w:val="28"/>
        </w:rPr>
        <w:t xml:space="preserve"> основн</w:t>
      </w:r>
      <w:r w:rsidR="005522DF" w:rsidRPr="00533F72">
        <w:rPr>
          <w:rFonts w:ascii="Times New Roman" w:hAnsi="Times New Roman" w:cs="Times New Roman"/>
          <w:sz w:val="28"/>
          <w:szCs w:val="28"/>
        </w:rPr>
        <w:t>ое</w:t>
      </w:r>
      <w:r w:rsidR="00E33090" w:rsidRPr="00533F72">
        <w:rPr>
          <w:rFonts w:ascii="Times New Roman" w:hAnsi="Times New Roman" w:cs="Times New Roman"/>
          <w:sz w:val="28"/>
          <w:szCs w:val="28"/>
        </w:rPr>
        <w:t xml:space="preserve"> направление решения большинства наблюдаемых проблем</w:t>
      </w:r>
      <w:r w:rsidR="005522DF" w:rsidRPr="00533F72">
        <w:rPr>
          <w:rFonts w:ascii="Times New Roman" w:hAnsi="Times New Roman" w:cs="Times New Roman"/>
          <w:sz w:val="28"/>
          <w:szCs w:val="28"/>
        </w:rPr>
        <w:t xml:space="preserve">, которое связано с </w:t>
      </w:r>
      <w:r w:rsidR="00E33090" w:rsidRPr="00533F72">
        <w:rPr>
          <w:rFonts w:ascii="Times New Roman" w:hAnsi="Times New Roman" w:cs="Times New Roman"/>
          <w:sz w:val="28"/>
          <w:szCs w:val="28"/>
        </w:rPr>
        <w:t>применение</w:t>
      </w:r>
      <w:r w:rsidR="005522DF" w:rsidRPr="00533F72">
        <w:rPr>
          <w:rFonts w:ascii="Times New Roman" w:hAnsi="Times New Roman" w:cs="Times New Roman"/>
          <w:sz w:val="28"/>
          <w:szCs w:val="28"/>
        </w:rPr>
        <w:t>м</w:t>
      </w:r>
      <w:r w:rsidR="00E33090" w:rsidRPr="00533F72">
        <w:rPr>
          <w:rFonts w:ascii="Times New Roman" w:hAnsi="Times New Roman" w:cs="Times New Roman"/>
          <w:sz w:val="28"/>
          <w:szCs w:val="28"/>
        </w:rPr>
        <w:t xml:space="preserve"> инновационного подхода в развитии с использованием в основном продуктовых и технологических инноваций. </w:t>
      </w:r>
    </w:p>
    <w:p w:rsidR="00E33090" w:rsidRPr="00533F72" w:rsidRDefault="005E32D9" w:rsidP="005E32D9">
      <w:pPr>
        <w:spacing w:after="0" w:line="240" w:lineRule="auto"/>
        <w:ind w:firstLine="709"/>
        <w:jc w:val="both"/>
        <w:rPr>
          <w:rFonts w:ascii="Times New Roman" w:hAnsi="Times New Roman" w:cs="Times New Roman"/>
          <w:sz w:val="28"/>
          <w:szCs w:val="28"/>
        </w:rPr>
      </w:pPr>
      <w:r w:rsidRPr="00533F72">
        <w:rPr>
          <w:rStyle w:val="80"/>
          <w:rFonts w:eastAsiaTheme="minorHAnsi"/>
          <w:sz w:val="28"/>
          <w:szCs w:val="28"/>
        </w:rPr>
        <w:t xml:space="preserve">21. На основании анализа проблем в области формирования и развития инновационного потенциала и путей их решения </w:t>
      </w:r>
      <w:r w:rsidR="005522DF" w:rsidRPr="00533F72">
        <w:rPr>
          <w:rStyle w:val="80"/>
          <w:rFonts w:eastAsiaTheme="minorHAnsi"/>
          <w:sz w:val="28"/>
          <w:szCs w:val="28"/>
        </w:rPr>
        <w:t xml:space="preserve">был разработан организационно-экономический механизм </w:t>
      </w:r>
      <w:r w:rsidR="00E33090" w:rsidRPr="00533F72">
        <w:rPr>
          <w:rFonts w:ascii="Times New Roman" w:hAnsi="Times New Roman" w:cs="Times New Roman"/>
          <w:sz w:val="28"/>
          <w:szCs w:val="28"/>
        </w:rPr>
        <w:t>по управлению инновациями, направленного на стимулирование субъектов инновационной деятельности</w:t>
      </w:r>
      <w:r w:rsidRPr="00533F72">
        <w:rPr>
          <w:rFonts w:ascii="Times New Roman" w:hAnsi="Times New Roman" w:cs="Times New Roman"/>
          <w:sz w:val="28"/>
          <w:szCs w:val="28"/>
        </w:rPr>
        <w:t xml:space="preserve">, который </w:t>
      </w:r>
      <w:r w:rsidR="00E33090" w:rsidRPr="00533F72">
        <w:rPr>
          <w:rFonts w:ascii="Times New Roman" w:hAnsi="Times New Roman" w:cs="Times New Roman"/>
          <w:sz w:val="28"/>
          <w:szCs w:val="28"/>
        </w:rPr>
        <w:t>позвол</w:t>
      </w:r>
      <w:r w:rsidRPr="00533F72">
        <w:rPr>
          <w:rFonts w:ascii="Times New Roman" w:hAnsi="Times New Roman" w:cs="Times New Roman"/>
          <w:sz w:val="28"/>
          <w:szCs w:val="28"/>
        </w:rPr>
        <w:t>и</w:t>
      </w:r>
      <w:r w:rsidR="00E33090" w:rsidRPr="00533F72">
        <w:rPr>
          <w:rFonts w:ascii="Times New Roman" w:hAnsi="Times New Roman" w:cs="Times New Roman"/>
          <w:sz w:val="28"/>
          <w:szCs w:val="28"/>
        </w:rPr>
        <w:t xml:space="preserve">т улучшить качество продуктов питания по региону, оптимизировать систему сбыта и обеспечить непрерывность в осуществлении инновационных процессов. </w:t>
      </w:r>
    </w:p>
    <w:p w:rsidR="00E33090" w:rsidRPr="00533F72" w:rsidRDefault="005E32D9" w:rsidP="00910CB5">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22. </w:t>
      </w:r>
      <w:r w:rsidR="007C50DC" w:rsidRPr="00533F72">
        <w:rPr>
          <w:rFonts w:ascii="Times New Roman" w:hAnsi="Times New Roman" w:cs="Times New Roman"/>
          <w:sz w:val="28"/>
          <w:szCs w:val="28"/>
        </w:rPr>
        <w:t xml:space="preserve">На основании характеристики </w:t>
      </w:r>
      <w:r w:rsidRPr="00533F72">
        <w:rPr>
          <w:rFonts w:ascii="Times New Roman" w:hAnsi="Times New Roman" w:cs="Times New Roman"/>
          <w:sz w:val="28"/>
          <w:szCs w:val="28"/>
        </w:rPr>
        <w:t xml:space="preserve">различных методик оценки формирования и развития инновационного потенциала пищевой отрасли </w:t>
      </w:r>
      <w:r w:rsidR="007C50DC" w:rsidRPr="00533F72">
        <w:rPr>
          <w:rFonts w:ascii="Times New Roman" w:hAnsi="Times New Roman" w:cs="Times New Roman"/>
          <w:sz w:val="28"/>
          <w:szCs w:val="28"/>
        </w:rPr>
        <w:t>была разработана и предложена к использованию новая методика</w:t>
      </w:r>
      <w:r w:rsidRPr="00533F72">
        <w:rPr>
          <w:rFonts w:ascii="Times New Roman" w:hAnsi="Times New Roman" w:cs="Times New Roman"/>
          <w:sz w:val="28"/>
          <w:szCs w:val="28"/>
        </w:rPr>
        <w:t>, с</w:t>
      </w:r>
      <w:r w:rsidR="007C50DC" w:rsidRPr="00533F72">
        <w:rPr>
          <w:rFonts w:ascii="Times New Roman" w:hAnsi="Times New Roman" w:cs="Times New Roman"/>
          <w:sz w:val="28"/>
          <w:szCs w:val="28"/>
        </w:rPr>
        <w:t xml:space="preserve">огласно </w:t>
      </w:r>
      <w:r w:rsidRPr="00533F72">
        <w:rPr>
          <w:rFonts w:ascii="Times New Roman" w:hAnsi="Times New Roman" w:cs="Times New Roman"/>
          <w:sz w:val="28"/>
          <w:szCs w:val="28"/>
        </w:rPr>
        <w:t xml:space="preserve">которой </w:t>
      </w:r>
      <w:r w:rsidR="007C50DC" w:rsidRPr="00533F72">
        <w:rPr>
          <w:rFonts w:ascii="Times New Roman" w:hAnsi="Times New Roman" w:cs="Times New Roman"/>
          <w:sz w:val="28"/>
          <w:szCs w:val="28"/>
        </w:rPr>
        <w:t xml:space="preserve">были определены факторные данные, сгруппированные по отдельным разделам (или субпотенциалам) </w:t>
      </w:r>
      <w:r w:rsidR="00910CB5" w:rsidRPr="00533F72">
        <w:rPr>
          <w:rFonts w:ascii="Times New Roman" w:hAnsi="Times New Roman" w:cs="Times New Roman"/>
          <w:sz w:val="28"/>
          <w:szCs w:val="28"/>
        </w:rPr>
        <w:t xml:space="preserve">и </w:t>
      </w:r>
      <w:r w:rsidR="007C50DC" w:rsidRPr="00533F72">
        <w:rPr>
          <w:rFonts w:ascii="Times New Roman" w:hAnsi="Times New Roman" w:cs="Times New Roman"/>
          <w:sz w:val="28"/>
          <w:szCs w:val="28"/>
        </w:rPr>
        <w:t>характеризующи</w:t>
      </w:r>
      <w:r w:rsidR="00910CB5" w:rsidRPr="00533F72">
        <w:rPr>
          <w:rFonts w:ascii="Times New Roman" w:hAnsi="Times New Roman" w:cs="Times New Roman"/>
          <w:sz w:val="28"/>
          <w:szCs w:val="28"/>
        </w:rPr>
        <w:t>х</w:t>
      </w:r>
      <w:r w:rsidR="007C50DC" w:rsidRPr="00533F72">
        <w:rPr>
          <w:rFonts w:ascii="Times New Roman" w:hAnsi="Times New Roman" w:cs="Times New Roman"/>
          <w:sz w:val="28"/>
          <w:szCs w:val="28"/>
        </w:rPr>
        <w:t xml:space="preserve"> </w:t>
      </w:r>
      <w:r w:rsidR="00910CB5" w:rsidRPr="00533F72">
        <w:rPr>
          <w:rFonts w:ascii="Times New Roman" w:hAnsi="Times New Roman" w:cs="Times New Roman"/>
          <w:sz w:val="28"/>
          <w:szCs w:val="28"/>
        </w:rPr>
        <w:t xml:space="preserve">отдельные </w:t>
      </w:r>
      <w:r w:rsidR="007C50DC" w:rsidRPr="00533F72">
        <w:rPr>
          <w:rFonts w:ascii="Times New Roman" w:hAnsi="Times New Roman" w:cs="Times New Roman"/>
          <w:sz w:val="28"/>
          <w:szCs w:val="28"/>
        </w:rPr>
        <w:t>результаты инновационной деятельности</w:t>
      </w:r>
      <w:r w:rsidR="00E33090" w:rsidRPr="00533F72">
        <w:rPr>
          <w:rFonts w:ascii="Times New Roman" w:hAnsi="Times New Roman" w:cs="Times New Roman"/>
          <w:sz w:val="28"/>
          <w:szCs w:val="28"/>
        </w:rPr>
        <w:t>.</w:t>
      </w:r>
      <w:r w:rsidRPr="00533F72">
        <w:rPr>
          <w:rFonts w:ascii="Times New Roman" w:hAnsi="Times New Roman" w:cs="Times New Roman"/>
          <w:sz w:val="28"/>
          <w:szCs w:val="28"/>
        </w:rPr>
        <w:t xml:space="preserve"> Исследование</w:t>
      </w:r>
      <w:r w:rsidR="00910CB5" w:rsidRPr="00533F72">
        <w:rPr>
          <w:rFonts w:ascii="Times New Roman" w:hAnsi="Times New Roman" w:cs="Times New Roman"/>
          <w:sz w:val="28"/>
          <w:szCs w:val="28"/>
        </w:rPr>
        <w:t>,</w:t>
      </w:r>
      <w:r w:rsidRPr="00533F72">
        <w:rPr>
          <w:rFonts w:ascii="Times New Roman" w:hAnsi="Times New Roman" w:cs="Times New Roman"/>
          <w:sz w:val="28"/>
          <w:szCs w:val="28"/>
        </w:rPr>
        <w:t xml:space="preserve"> проведенное на основе данной методики </w:t>
      </w:r>
      <w:r w:rsidR="009C30F0" w:rsidRPr="00533F72">
        <w:rPr>
          <w:rFonts w:ascii="Times New Roman" w:hAnsi="Times New Roman" w:cs="Times New Roman"/>
          <w:sz w:val="28"/>
          <w:szCs w:val="28"/>
        </w:rPr>
        <w:t xml:space="preserve">показал, что </w:t>
      </w:r>
      <w:r w:rsidR="00E33090" w:rsidRPr="00533F72">
        <w:rPr>
          <w:rFonts w:ascii="Times New Roman" w:hAnsi="Times New Roman" w:cs="Times New Roman"/>
          <w:sz w:val="28"/>
          <w:szCs w:val="28"/>
        </w:rPr>
        <w:t xml:space="preserve">уровень инновационного потенциала </w:t>
      </w:r>
      <w:r w:rsidR="00910CB5" w:rsidRPr="00533F72">
        <w:rPr>
          <w:rFonts w:ascii="Times New Roman" w:hAnsi="Times New Roman" w:cs="Times New Roman"/>
          <w:sz w:val="28"/>
          <w:szCs w:val="28"/>
        </w:rPr>
        <w:t xml:space="preserve">на сегодняшний день, сравнительно невысок, но прогноз сделанный по существующим тенденциям по отдельным субпотенциалам показал, что уровень инновационного потенциала будет </w:t>
      </w:r>
      <w:r w:rsidR="00E33090" w:rsidRPr="00533F72">
        <w:rPr>
          <w:rFonts w:ascii="Times New Roman" w:hAnsi="Times New Roman" w:cs="Times New Roman"/>
          <w:sz w:val="28"/>
          <w:szCs w:val="28"/>
        </w:rPr>
        <w:t xml:space="preserve">ежегодно повышаться. </w:t>
      </w:r>
      <w:r w:rsidR="00910CB5" w:rsidRPr="00533F72">
        <w:rPr>
          <w:rFonts w:ascii="Times New Roman" w:hAnsi="Times New Roman" w:cs="Times New Roman"/>
          <w:sz w:val="28"/>
          <w:szCs w:val="28"/>
        </w:rPr>
        <w:t>Однако, частота возникновения новых кризисов (в том числе и в результате пандемии), скорее всего, сильно затруднит данные прогнозы</w:t>
      </w:r>
      <w:r w:rsidR="00E33090" w:rsidRPr="00533F72">
        <w:rPr>
          <w:rFonts w:ascii="Times New Roman" w:hAnsi="Times New Roman" w:cs="Times New Roman"/>
          <w:sz w:val="28"/>
          <w:szCs w:val="28"/>
        </w:rPr>
        <w:t>.</w:t>
      </w:r>
    </w:p>
    <w:p w:rsidR="009C30F0" w:rsidRPr="00533F72" w:rsidRDefault="00910CB5" w:rsidP="009C30F0">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23. Был проведен а</w:t>
      </w:r>
      <w:r w:rsidR="009C30F0" w:rsidRPr="00533F72">
        <w:rPr>
          <w:rFonts w:ascii="Times New Roman" w:hAnsi="Times New Roman" w:cs="Times New Roman"/>
          <w:sz w:val="28"/>
        </w:rPr>
        <w:t xml:space="preserve">нализ </w:t>
      </w:r>
      <w:r w:rsidRPr="00533F72">
        <w:rPr>
          <w:rFonts w:ascii="Times New Roman" w:hAnsi="Times New Roman" w:cs="Times New Roman"/>
          <w:sz w:val="28"/>
        </w:rPr>
        <w:t>зат</w:t>
      </w:r>
      <w:r w:rsidR="009C30F0" w:rsidRPr="00533F72">
        <w:rPr>
          <w:rFonts w:ascii="Times New Roman" w:hAnsi="Times New Roman" w:cs="Times New Roman"/>
          <w:sz w:val="28"/>
        </w:rPr>
        <w:t>рат</w:t>
      </w:r>
      <w:r w:rsidRPr="00533F72">
        <w:rPr>
          <w:rFonts w:ascii="Times New Roman" w:hAnsi="Times New Roman" w:cs="Times New Roman"/>
          <w:sz w:val="28"/>
        </w:rPr>
        <w:t xml:space="preserve"> на различные виды инноваций, который показал, что расходы</w:t>
      </w:r>
      <w:r w:rsidR="009C30F0" w:rsidRPr="00533F72">
        <w:rPr>
          <w:rFonts w:ascii="Times New Roman" w:hAnsi="Times New Roman" w:cs="Times New Roman"/>
          <w:sz w:val="28"/>
        </w:rPr>
        <w:t xml:space="preserve"> на продуктовые и процессные инновации в целом по ВКО сократились, но при этом увеличилась доля затрат на продуктовые инновации </w:t>
      </w:r>
      <w:r w:rsidRPr="00533F72">
        <w:rPr>
          <w:rFonts w:ascii="Times New Roman" w:hAnsi="Times New Roman" w:cs="Times New Roman"/>
          <w:sz w:val="28"/>
        </w:rPr>
        <w:t xml:space="preserve">при </w:t>
      </w:r>
      <w:r w:rsidR="009C30F0" w:rsidRPr="00533F72">
        <w:rPr>
          <w:rFonts w:ascii="Times New Roman" w:hAnsi="Times New Roman" w:cs="Times New Roman"/>
          <w:sz w:val="28"/>
        </w:rPr>
        <w:t>значительно</w:t>
      </w:r>
      <w:r w:rsidRPr="00533F72">
        <w:rPr>
          <w:rFonts w:ascii="Times New Roman" w:hAnsi="Times New Roman" w:cs="Times New Roman"/>
          <w:sz w:val="28"/>
        </w:rPr>
        <w:t>м</w:t>
      </w:r>
      <w:r w:rsidR="009C30F0" w:rsidRPr="00533F72">
        <w:rPr>
          <w:rFonts w:ascii="Times New Roman" w:hAnsi="Times New Roman" w:cs="Times New Roman"/>
          <w:sz w:val="28"/>
        </w:rPr>
        <w:t xml:space="preserve"> уменьш</w:t>
      </w:r>
      <w:r w:rsidRPr="00533F72">
        <w:rPr>
          <w:rFonts w:ascii="Times New Roman" w:hAnsi="Times New Roman" w:cs="Times New Roman"/>
          <w:sz w:val="28"/>
        </w:rPr>
        <w:t>ении</w:t>
      </w:r>
      <w:r w:rsidR="009C30F0" w:rsidRPr="00533F72">
        <w:rPr>
          <w:rFonts w:ascii="Times New Roman" w:hAnsi="Times New Roman" w:cs="Times New Roman"/>
          <w:sz w:val="28"/>
        </w:rPr>
        <w:t xml:space="preserve"> расход</w:t>
      </w:r>
      <w:r w:rsidRPr="00533F72">
        <w:rPr>
          <w:rFonts w:ascii="Times New Roman" w:hAnsi="Times New Roman" w:cs="Times New Roman"/>
          <w:sz w:val="28"/>
        </w:rPr>
        <w:t>ов</w:t>
      </w:r>
      <w:r w:rsidR="009C30F0" w:rsidRPr="00533F72">
        <w:rPr>
          <w:rFonts w:ascii="Times New Roman" w:hAnsi="Times New Roman" w:cs="Times New Roman"/>
          <w:sz w:val="28"/>
        </w:rPr>
        <w:t xml:space="preserve"> на процессные мероприятия. Это означает, что предприятия в большей степени стали использовать инновации, не требующих крупных </w:t>
      </w:r>
      <w:r w:rsidRPr="00533F72">
        <w:rPr>
          <w:rFonts w:ascii="Times New Roman" w:hAnsi="Times New Roman" w:cs="Times New Roman"/>
          <w:sz w:val="28"/>
        </w:rPr>
        <w:t>инвестиций</w:t>
      </w:r>
      <w:r w:rsidR="009C30F0" w:rsidRPr="00533F72">
        <w:rPr>
          <w:rFonts w:ascii="Times New Roman" w:hAnsi="Times New Roman" w:cs="Times New Roman"/>
          <w:sz w:val="28"/>
        </w:rPr>
        <w:t xml:space="preserve">. </w:t>
      </w:r>
      <w:r w:rsidRPr="00533F72">
        <w:rPr>
          <w:rFonts w:ascii="Times New Roman" w:hAnsi="Times New Roman" w:cs="Times New Roman"/>
          <w:sz w:val="28"/>
        </w:rPr>
        <w:t xml:space="preserve">Это косвенно подтверждает наличие </w:t>
      </w:r>
      <w:r w:rsidR="009C30F0" w:rsidRPr="00533F72">
        <w:rPr>
          <w:rFonts w:ascii="Times New Roman" w:hAnsi="Times New Roman" w:cs="Times New Roman"/>
          <w:sz w:val="28"/>
        </w:rPr>
        <w:t>нехватки оборотных и инвестиционных средств</w:t>
      </w:r>
      <w:r w:rsidRPr="00533F72">
        <w:rPr>
          <w:rFonts w:ascii="Times New Roman" w:hAnsi="Times New Roman" w:cs="Times New Roman"/>
          <w:sz w:val="28"/>
        </w:rPr>
        <w:t xml:space="preserve"> у предприятий.</w:t>
      </w:r>
      <w:r w:rsidR="009C30F0" w:rsidRPr="00533F72">
        <w:rPr>
          <w:rFonts w:ascii="Times New Roman" w:hAnsi="Times New Roman" w:cs="Times New Roman"/>
          <w:sz w:val="28"/>
        </w:rPr>
        <w:t xml:space="preserve"> </w:t>
      </w:r>
    </w:p>
    <w:p w:rsidR="005A7656" w:rsidRPr="00533F72" w:rsidRDefault="00910CB5" w:rsidP="009C30F0">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24. Б</w:t>
      </w:r>
      <w:r w:rsidR="009C30F0" w:rsidRPr="00533F72">
        <w:rPr>
          <w:rFonts w:ascii="Times New Roman" w:hAnsi="Times New Roman" w:cs="Times New Roman"/>
          <w:sz w:val="28"/>
        </w:rPr>
        <w:t>ыли отражены все положительные и возможные отрицательные эффекты диверсификации производства с учетом современных тенденций</w:t>
      </w:r>
      <w:r w:rsidR="005A7656" w:rsidRPr="00533F72">
        <w:rPr>
          <w:rFonts w:ascii="Times New Roman" w:hAnsi="Times New Roman" w:cs="Times New Roman"/>
          <w:sz w:val="28"/>
        </w:rPr>
        <w:t xml:space="preserve"> </w:t>
      </w:r>
      <w:r w:rsidR="000F4111" w:rsidRPr="00533F72">
        <w:rPr>
          <w:rFonts w:ascii="Times New Roman" w:hAnsi="Times New Roman" w:cs="Times New Roman"/>
          <w:sz w:val="28"/>
        </w:rPr>
        <w:t>и разработан</w:t>
      </w:r>
      <w:r w:rsidR="009C30F0" w:rsidRPr="00533F72">
        <w:rPr>
          <w:rFonts w:ascii="Times New Roman" w:hAnsi="Times New Roman" w:cs="Times New Roman"/>
          <w:sz w:val="28"/>
        </w:rPr>
        <w:t xml:space="preserve"> и предложен механизм принятия решений по </w:t>
      </w:r>
      <w:r w:rsidR="000F4111" w:rsidRPr="00533F72">
        <w:rPr>
          <w:rFonts w:ascii="Times New Roman" w:hAnsi="Times New Roman" w:cs="Times New Roman"/>
          <w:sz w:val="28"/>
        </w:rPr>
        <w:t>стимулированию диверсификации</w:t>
      </w:r>
      <w:r w:rsidR="009C30F0" w:rsidRPr="00533F72">
        <w:rPr>
          <w:rFonts w:ascii="Times New Roman" w:hAnsi="Times New Roman" w:cs="Times New Roman"/>
          <w:sz w:val="28"/>
        </w:rPr>
        <w:t xml:space="preserve"> производственной деятельности фирм в условиях рынка. </w:t>
      </w:r>
    </w:p>
    <w:p w:rsidR="005A7656" w:rsidRPr="00533F72" w:rsidRDefault="005A7656" w:rsidP="009C30F0">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25. </w:t>
      </w:r>
      <w:r w:rsidR="009C30F0" w:rsidRPr="00533F72">
        <w:rPr>
          <w:rFonts w:ascii="Times New Roman" w:hAnsi="Times New Roman" w:cs="Times New Roman"/>
          <w:sz w:val="28"/>
        </w:rPr>
        <w:t>Был сделан вывод, что стимулирование диверсификационных процессов на предприятии желательно осуществлять при активном использовании внешних институциональных факторов рынка</w:t>
      </w:r>
      <w:r w:rsidRPr="00533F72">
        <w:rPr>
          <w:rFonts w:ascii="Times New Roman" w:hAnsi="Times New Roman" w:cs="Times New Roman"/>
          <w:sz w:val="28"/>
        </w:rPr>
        <w:t>, которые</w:t>
      </w:r>
      <w:r w:rsidR="009C30F0" w:rsidRPr="00533F72">
        <w:rPr>
          <w:rFonts w:ascii="Times New Roman" w:hAnsi="Times New Roman" w:cs="Times New Roman"/>
          <w:sz w:val="28"/>
        </w:rPr>
        <w:t xml:space="preserve"> сниз</w:t>
      </w:r>
      <w:r w:rsidRPr="00533F72">
        <w:rPr>
          <w:rFonts w:ascii="Times New Roman" w:hAnsi="Times New Roman" w:cs="Times New Roman"/>
          <w:sz w:val="28"/>
        </w:rPr>
        <w:t>я</w:t>
      </w:r>
      <w:r w:rsidR="009C30F0" w:rsidRPr="00533F72">
        <w:rPr>
          <w:rFonts w:ascii="Times New Roman" w:hAnsi="Times New Roman" w:cs="Times New Roman"/>
          <w:sz w:val="28"/>
        </w:rPr>
        <w:t>т и распредел</w:t>
      </w:r>
      <w:r w:rsidRPr="00533F72">
        <w:rPr>
          <w:rFonts w:ascii="Times New Roman" w:hAnsi="Times New Roman" w:cs="Times New Roman"/>
          <w:sz w:val="28"/>
        </w:rPr>
        <w:t>я</w:t>
      </w:r>
      <w:r w:rsidR="009C30F0" w:rsidRPr="00533F72">
        <w:rPr>
          <w:rFonts w:ascii="Times New Roman" w:hAnsi="Times New Roman" w:cs="Times New Roman"/>
          <w:sz w:val="28"/>
        </w:rPr>
        <w:t xml:space="preserve">т инновационные риски между всеми участниками инновационного проекта по диверсификации с определением уровня  ответственности каждого участника, а также позволит оптимизировать размеры и виды инвестиций. </w:t>
      </w:r>
    </w:p>
    <w:p w:rsidR="009C30F0" w:rsidRPr="00533F72" w:rsidRDefault="005A7656" w:rsidP="003874F7">
      <w:pPr>
        <w:spacing w:after="0" w:line="240" w:lineRule="auto"/>
        <w:ind w:firstLine="709"/>
        <w:jc w:val="both"/>
        <w:rPr>
          <w:rFonts w:ascii="Times New Roman" w:hAnsi="Times New Roman" w:cs="Times New Roman"/>
          <w:sz w:val="28"/>
        </w:rPr>
      </w:pPr>
      <w:r w:rsidRPr="00533F72">
        <w:rPr>
          <w:rFonts w:ascii="Times New Roman" w:hAnsi="Times New Roman" w:cs="Times New Roman"/>
          <w:sz w:val="28"/>
        </w:rPr>
        <w:t xml:space="preserve">26. </w:t>
      </w:r>
      <w:r w:rsidR="009C30F0" w:rsidRPr="00533F72">
        <w:rPr>
          <w:rFonts w:ascii="Times New Roman" w:hAnsi="Times New Roman" w:cs="Times New Roman"/>
          <w:sz w:val="28"/>
        </w:rPr>
        <w:t xml:space="preserve">На основании предлагаемой схемы и механизма применения диверсификации с использованием институциональных факторов был осуществлен </w:t>
      </w:r>
      <w:r w:rsidR="003874F7" w:rsidRPr="00533F72">
        <w:rPr>
          <w:rFonts w:ascii="Times New Roman" w:hAnsi="Times New Roman" w:cs="Times New Roman"/>
          <w:sz w:val="28"/>
        </w:rPr>
        <w:t xml:space="preserve">расчет конкретной меры по </w:t>
      </w:r>
      <w:r w:rsidR="009C30F0" w:rsidRPr="00533F72">
        <w:rPr>
          <w:rFonts w:ascii="Times New Roman" w:hAnsi="Times New Roman" w:cs="Times New Roman"/>
          <w:sz w:val="28"/>
        </w:rPr>
        <w:t>внедрени</w:t>
      </w:r>
      <w:r w:rsidR="003874F7" w:rsidRPr="00533F72">
        <w:rPr>
          <w:rFonts w:ascii="Times New Roman" w:hAnsi="Times New Roman" w:cs="Times New Roman"/>
          <w:sz w:val="28"/>
        </w:rPr>
        <w:t>ю</w:t>
      </w:r>
      <w:r w:rsidR="009C30F0" w:rsidRPr="00533F72">
        <w:rPr>
          <w:rFonts w:ascii="Times New Roman" w:hAnsi="Times New Roman" w:cs="Times New Roman"/>
          <w:sz w:val="28"/>
        </w:rPr>
        <w:t xml:space="preserve"> в производственную деятельность предприятия (ТОО «СемНан») мероприятия по выработке нового продукта</w:t>
      </w:r>
      <w:r w:rsidRPr="00533F72">
        <w:rPr>
          <w:rFonts w:ascii="Times New Roman" w:hAnsi="Times New Roman" w:cs="Times New Roman"/>
          <w:sz w:val="28"/>
        </w:rPr>
        <w:t xml:space="preserve"> – </w:t>
      </w:r>
      <w:r w:rsidR="009C30F0" w:rsidRPr="00533F72">
        <w:rPr>
          <w:rFonts w:ascii="Times New Roman" w:hAnsi="Times New Roman" w:cs="Times New Roman"/>
          <w:sz w:val="28"/>
        </w:rPr>
        <w:t>кондитерского изделия (печенья) профилактического назначения с добавлением отходов молочной промышленности - молочной сыворотки. В работе была дана общая и экономическая оценка внедрения данного продукта на предприятии</w:t>
      </w:r>
      <w:r w:rsidRPr="00533F72">
        <w:rPr>
          <w:rFonts w:ascii="Times New Roman" w:hAnsi="Times New Roman" w:cs="Times New Roman"/>
          <w:sz w:val="28"/>
        </w:rPr>
        <w:t xml:space="preserve">. </w:t>
      </w:r>
      <w:r w:rsidR="003874F7" w:rsidRPr="00533F72">
        <w:rPr>
          <w:rFonts w:ascii="Times New Roman" w:hAnsi="Times New Roman" w:cs="Times New Roman"/>
          <w:sz w:val="28"/>
        </w:rPr>
        <w:t xml:space="preserve">Практические экономические результаты </w:t>
      </w:r>
      <w:r w:rsidR="009C30F0" w:rsidRPr="00533F72">
        <w:rPr>
          <w:rFonts w:ascii="Times New Roman" w:hAnsi="Times New Roman" w:cs="Times New Roman"/>
          <w:sz w:val="28"/>
        </w:rPr>
        <w:t xml:space="preserve"> </w:t>
      </w:r>
      <w:r w:rsidR="003874F7" w:rsidRPr="00533F72">
        <w:rPr>
          <w:rFonts w:ascii="Times New Roman" w:hAnsi="Times New Roman" w:cs="Times New Roman"/>
          <w:sz w:val="28"/>
        </w:rPr>
        <w:t>показали выгодность данного мероприятия</w:t>
      </w:r>
      <w:r w:rsidR="009C30F0" w:rsidRPr="00533F72">
        <w:rPr>
          <w:rFonts w:ascii="Times New Roman" w:hAnsi="Times New Roman" w:cs="Times New Roman"/>
          <w:sz w:val="28"/>
        </w:rPr>
        <w:t>.</w:t>
      </w:r>
    </w:p>
    <w:p w:rsidR="009C30F0" w:rsidRPr="00533F72" w:rsidRDefault="005A7656" w:rsidP="009C30F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rPr>
        <w:t>27. Изучение д</w:t>
      </w:r>
      <w:r w:rsidR="009C30F0" w:rsidRPr="00533F72">
        <w:rPr>
          <w:rFonts w:ascii="Times New Roman" w:hAnsi="Times New Roman" w:cs="Times New Roman"/>
          <w:sz w:val="28"/>
          <w:szCs w:val="28"/>
        </w:rPr>
        <w:t>еятельност</w:t>
      </w:r>
      <w:r w:rsidRPr="00533F72">
        <w:rPr>
          <w:rFonts w:ascii="Times New Roman" w:hAnsi="Times New Roman" w:cs="Times New Roman"/>
          <w:sz w:val="28"/>
          <w:szCs w:val="28"/>
        </w:rPr>
        <w:t>и</w:t>
      </w:r>
      <w:r w:rsidR="009C30F0" w:rsidRPr="00533F72">
        <w:rPr>
          <w:rFonts w:ascii="Times New Roman" w:hAnsi="Times New Roman" w:cs="Times New Roman"/>
          <w:sz w:val="28"/>
          <w:szCs w:val="28"/>
        </w:rPr>
        <w:t xml:space="preserve"> предприятий пищевой промышленности и аграрного сектора </w:t>
      </w:r>
      <w:r w:rsidRPr="00533F72">
        <w:rPr>
          <w:rFonts w:ascii="Times New Roman" w:hAnsi="Times New Roman" w:cs="Times New Roman"/>
          <w:sz w:val="28"/>
          <w:szCs w:val="28"/>
        </w:rPr>
        <w:t>показало, что оно</w:t>
      </w:r>
      <w:r w:rsidR="009C30F0" w:rsidRPr="00533F72">
        <w:rPr>
          <w:rFonts w:ascii="Times New Roman" w:hAnsi="Times New Roman" w:cs="Times New Roman"/>
          <w:sz w:val="28"/>
          <w:szCs w:val="28"/>
        </w:rPr>
        <w:t xml:space="preserve"> осуществляется в достаточно сложных условиях</w:t>
      </w:r>
      <w:r w:rsidRPr="00533F72">
        <w:rPr>
          <w:rFonts w:ascii="Times New Roman" w:hAnsi="Times New Roman" w:cs="Times New Roman"/>
          <w:sz w:val="28"/>
          <w:szCs w:val="28"/>
        </w:rPr>
        <w:t xml:space="preserve">, связанных с такими проблемами как </w:t>
      </w:r>
      <w:r w:rsidR="009C30F0" w:rsidRPr="00533F72">
        <w:rPr>
          <w:rFonts w:ascii="Times New Roman" w:hAnsi="Times New Roman" w:cs="Times New Roman"/>
          <w:sz w:val="28"/>
          <w:szCs w:val="28"/>
        </w:rPr>
        <w:t xml:space="preserve">сезонность производства, не высокое качество </w:t>
      </w:r>
      <w:r w:rsidRPr="00533F72">
        <w:rPr>
          <w:rFonts w:ascii="Times New Roman" w:hAnsi="Times New Roman" w:cs="Times New Roman"/>
          <w:sz w:val="28"/>
          <w:szCs w:val="28"/>
        </w:rPr>
        <w:t>продукции</w:t>
      </w:r>
      <w:r w:rsidR="009C30F0" w:rsidRPr="00533F72">
        <w:rPr>
          <w:rFonts w:ascii="Times New Roman" w:hAnsi="Times New Roman" w:cs="Times New Roman"/>
          <w:sz w:val="28"/>
          <w:szCs w:val="28"/>
        </w:rPr>
        <w:t>, сложности в реализации, низкая конкурентоспособность, сравнительно низкий научно-технический потенциал предприятий</w:t>
      </w:r>
      <w:r w:rsidRPr="00533F72">
        <w:rPr>
          <w:rFonts w:ascii="Times New Roman" w:hAnsi="Times New Roman" w:cs="Times New Roman"/>
          <w:sz w:val="28"/>
          <w:szCs w:val="28"/>
        </w:rPr>
        <w:t xml:space="preserve">, высокий </w:t>
      </w:r>
      <w:r w:rsidR="003874F7" w:rsidRPr="00533F72">
        <w:rPr>
          <w:rFonts w:ascii="Times New Roman" w:hAnsi="Times New Roman" w:cs="Times New Roman"/>
          <w:sz w:val="28"/>
          <w:szCs w:val="28"/>
        </w:rPr>
        <w:t xml:space="preserve">уровень износа основных средств предприятий пищевой промышленности. </w:t>
      </w:r>
      <w:r w:rsidR="009C30F0" w:rsidRPr="00533F72">
        <w:rPr>
          <w:rFonts w:ascii="Times New Roman" w:hAnsi="Times New Roman" w:cs="Times New Roman"/>
          <w:sz w:val="28"/>
          <w:szCs w:val="28"/>
        </w:rPr>
        <w:t xml:space="preserve">По количеству используемых технологий и новой техники наблюдается снижение более чем вдвое, по количеству предприятий, которые используют такие новые технологии и технические средства можно видеть почти троекратное сокращение. </w:t>
      </w:r>
    </w:p>
    <w:p w:rsidR="009C30F0" w:rsidRPr="00533F72" w:rsidRDefault="005A7656" w:rsidP="009C30F0">
      <w:pPr>
        <w:spacing w:after="0" w:line="240" w:lineRule="auto"/>
        <w:ind w:firstLine="709"/>
        <w:jc w:val="both"/>
        <w:rPr>
          <w:rFonts w:ascii="Times New Roman" w:hAnsi="Times New Roman" w:cs="Times New Roman"/>
          <w:sz w:val="28"/>
          <w:szCs w:val="28"/>
        </w:rPr>
      </w:pPr>
      <w:r w:rsidRPr="00533F72">
        <w:rPr>
          <w:rFonts w:ascii="Times New Roman" w:hAnsi="Times New Roman" w:cs="Times New Roman"/>
          <w:sz w:val="28"/>
          <w:szCs w:val="28"/>
        </w:rPr>
        <w:t xml:space="preserve">28. </w:t>
      </w:r>
      <w:r w:rsidR="003874F7" w:rsidRPr="00533F72">
        <w:rPr>
          <w:rFonts w:ascii="Times New Roman" w:hAnsi="Times New Roman" w:cs="Times New Roman"/>
          <w:sz w:val="28"/>
          <w:szCs w:val="28"/>
        </w:rPr>
        <w:t>На основании выявленных недостатков и барьеров в области технического и технологического развития производства были предложены основные направления на обеспечение комплексной модернизации промышленности</w:t>
      </w:r>
      <w:r w:rsidRPr="00533F72">
        <w:rPr>
          <w:rFonts w:ascii="Times New Roman" w:hAnsi="Times New Roman" w:cs="Times New Roman"/>
          <w:sz w:val="28"/>
          <w:szCs w:val="28"/>
        </w:rPr>
        <w:t>, а именно</w:t>
      </w:r>
      <w:r w:rsidR="003874F7" w:rsidRPr="00533F72">
        <w:rPr>
          <w:rFonts w:ascii="Times New Roman" w:hAnsi="Times New Roman" w:cs="Times New Roman"/>
          <w:sz w:val="28"/>
          <w:szCs w:val="28"/>
        </w:rPr>
        <w:t xml:space="preserve"> использова</w:t>
      </w:r>
      <w:r w:rsidRPr="00533F72">
        <w:rPr>
          <w:rFonts w:ascii="Times New Roman" w:hAnsi="Times New Roman" w:cs="Times New Roman"/>
          <w:sz w:val="28"/>
          <w:szCs w:val="28"/>
        </w:rPr>
        <w:t>ние</w:t>
      </w:r>
      <w:r w:rsidR="003874F7" w:rsidRPr="00533F72">
        <w:rPr>
          <w:rFonts w:ascii="Times New Roman" w:hAnsi="Times New Roman" w:cs="Times New Roman"/>
          <w:sz w:val="28"/>
          <w:szCs w:val="28"/>
        </w:rPr>
        <w:t xml:space="preserve"> современны</w:t>
      </w:r>
      <w:r w:rsidRPr="00533F72">
        <w:rPr>
          <w:rFonts w:ascii="Times New Roman" w:hAnsi="Times New Roman" w:cs="Times New Roman"/>
          <w:sz w:val="28"/>
          <w:szCs w:val="28"/>
        </w:rPr>
        <w:t>х</w:t>
      </w:r>
      <w:r w:rsidR="003874F7" w:rsidRPr="00533F72">
        <w:rPr>
          <w:rFonts w:ascii="Times New Roman" w:hAnsi="Times New Roman" w:cs="Times New Roman"/>
          <w:sz w:val="28"/>
          <w:szCs w:val="28"/>
        </w:rPr>
        <w:t xml:space="preserve"> возможност</w:t>
      </w:r>
      <w:r w:rsidRPr="00533F72">
        <w:rPr>
          <w:rFonts w:ascii="Times New Roman" w:hAnsi="Times New Roman" w:cs="Times New Roman"/>
          <w:sz w:val="28"/>
          <w:szCs w:val="28"/>
        </w:rPr>
        <w:t>ей</w:t>
      </w:r>
      <w:r w:rsidR="003874F7" w:rsidRPr="00533F72">
        <w:rPr>
          <w:rFonts w:ascii="Times New Roman" w:hAnsi="Times New Roman" w:cs="Times New Roman"/>
          <w:sz w:val="28"/>
          <w:szCs w:val="28"/>
        </w:rPr>
        <w:t xml:space="preserve"> и цифровы</w:t>
      </w:r>
      <w:r w:rsidRPr="00533F72">
        <w:rPr>
          <w:rFonts w:ascii="Times New Roman" w:hAnsi="Times New Roman" w:cs="Times New Roman"/>
          <w:sz w:val="28"/>
          <w:szCs w:val="28"/>
        </w:rPr>
        <w:t>х</w:t>
      </w:r>
      <w:r w:rsidR="003874F7" w:rsidRPr="00533F72">
        <w:rPr>
          <w:rFonts w:ascii="Times New Roman" w:hAnsi="Times New Roman" w:cs="Times New Roman"/>
          <w:sz w:val="28"/>
          <w:szCs w:val="28"/>
        </w:rPr>
        <w:t xml:space="preserve"> фактор</w:t>
      </w:r>
      <w:r w:rsidRPr="00533F72">
        <w:rPr>
          <w:rFonts w:ascii="Times New Roman" w:hAnsi="Times New Roman" w:cs="Times New Roman"/>
          <w:sz w:val="28"/>
          <w:szCs w:val="28"/>
        </w:rPr>
        <w:t>ов</w:t>
      </w:r>
      <w:r w:rsidR="003874F7" w:rsidRPr="00533F72">
        <w:rPr>
          <w:rFonts w:ascii="Times New Roman" w:hAnsi="Times New Roman" w:cs="Times New Roman"/>
          <w:sz w:val="28"/>
          <w:szCs w:val="28"/>
        </w:rPr>
        <w:t xml:space="preserve"> в области сбыта и стимулирования продаж. Это позволи</w:t>
      </w:r>
      <w:r w:rsidRPr="00533F72">
        <w:rPr>
          <w:rFonts w:ascii="Times New Roman" w:hAnsi="Times New Roman" w:cs="Times New Roman"/>
          <w:sz w:val="28"/>
          <w:szCs w:val="28"/>
        </w:rPr>
        <w:t>т</w:t>
      </w:r>
      <w:r w:rsidR="003874F7" w:rsidRPr="00533F72">
        <w:rPr>
          <w:rFonts w:ascii="Times New Roman" w:hAnsi="Times New Roman" w:cs="Times New Roman"/>
          <w:sz w:val="28"/>
          <w:szCs w:val="28"/>
        </w:rPr>
        <w:t xml:space="preserve">, фирмам </w:t>
      </w:r>
      <w:r w:rsidRPr="00533F72">
        <w:rPr>
          <w:rFonts w:ascii="Times New Roman" w:hAnsi="Times New Roman" w:cs="Times New Roman"/>
          <w:sz w:val="28"/>
          <w:szCs w:val="28"/>
        </w:rPr>
        <w:t xml:space="preserve">выйти </w:t>
      </w:r>
      <w:r w:rsidR="003874F7" w:rsidRPr="00533F72">
        <w:rPr>
          <w:rFonts w:ascii="Times New Roman" w:hAnsi="Times New Roman" w:cs="Times New Roman"/>
          <w:sz w:val="28"/>
          <w:szCs w:val="28"/>
        </w:rPr>
        <w:t>на международный рынок и повысить свой имидж и конкурентоспособность.</w:t>
      </w:r>
    </w:p>
    <w:p w:rsidR="009C30F0" w:rsidRPr="00533F72" w:rsidRDefault="005A7656" w:rsidP="009C30F0">
      <w:pPr>
        <w:spacing w:after="0" w:line="240" w:lineRule="auto"/>
        <w:ind w:firstLine="709"/>
        <w:jc w:val="both"/>
        <w:rPr>
          <w:rFonts w:ascii="Times New Roman" w:hAnsi="Times New Roman" w:cs="Times New Roman"/>
          <w:sz w:val="28"/>
          <w:szCs w:val="28"/>
          <w:shd w:val="clear" w:color="auto" w:fill="FFFFFF"/>
        </w:rPr>
      </w:pPr>
      <w:r w:rsidRPr="00533F72">
        <w:rPr>
          <w:rFonts w:ascii="Times New Roman" w:hAnsi="Times New Roman" w:cs="Times New Roman"/>
          <w:sz w:val="28"/>
        </w:rPr>
        <w:t>29. Б</w:t>
      </w:r>
      <w:r w:rsidR="00C067E7" w:rsidRPr="00533F72">
        <w:rPr>
          <w:rFonts w:ascii="Times New Roman" w:hAnsi="Times New Roman" w:cs="Times New Roman"/>
          <w:sz w:val="28"/>
          <w:szCs w:val="28"/>
          <w:shd w:val="clear" w:color="auto" w:fill="FFFFFF"/>
        </w:rPr>
        <w:t xml:space="preserve">ыла составлена </w:t>
      </w:r>
      <w:r w:rsidR="009C30F0" w:rsidRPr="00533F72">
        <w:rPr>
          <w:rFonts w:ascii="Times New Roman" w:hAnsi="Times New Roman" w:cs="Times New Roman"/>
          <w:sz w:val="28"/>
          <w:szCs w:val="28"/>
          <w:shd w:val="clear" w:color="auto" w:fill="FFFFFF"/>
        </w:rPr>
        <w:t xml:space="preserve">модель технико-технологической модернизации в виде последовательной цепочки мер технико-технологической модернизации с выделением отдельных взаимосвязанных и взаимозависимых блоков. При этом основными блоками будут аналитический блок и блок реализаций мер по модернизации, которые расположены в центре модели. Остальные блоки взаимодействуют с центральными блоками, дополняя и обеспечивая их. </w:t>
      </w:r>
    </w:p>
    <w:p w:rsidR="00C94012" w:rsidRPr="00533F72" w:rsidRDefault="005A7656" w:rsidP="00C94012">
      <w:pPr>
        <w:spacing w:after="0" w:line="240" w:lineRule="auto"/>
        <w:ind w:firstLine="709"/>
        <w:contextualSpacing/>
        <w:jc w:val="both"/>
        <w:rPr>
          <w:rFonts w:ascii="Times New Roman" w:hAnsi="Times New Roman" w:cs="Times New Roman"/>
          <w:sz w:val="28"/>
          <w:szCs w:val="28"/>
          <w:shd w:val="clear" w:color="auto" w:fill="FFFFFF"/>
        </w:rPr>
      </w:pPr>
      <w:r w:rsidRPr="00533F72">
        <w:rPr>
          <w:rFonts w:ascii="Times New Roman" w:hAnsi="Times New Roman" w:cs="Times New Roman"/>
          <w:sz w:val="28"/>
          <w:szCs w:val="28"/>
          <w:shd w:val="clear" w:color="auto" w:fill="FFFFFF"/>
        </w:rPr>
        <w:t xml:space="preserve">30. </w:t>
      </w:r>
      <w:r w:rsidR="00C067E7" w:rsidRPr="00533F72">
        <w:rPr>
          <w:rFonts w:ascii="Times New Roman" w:hAnsi="Times New Roman" w:cs="Times New Roman"/>
          <w:sz w:val="28"/>
          <w:szCs w:val="28"/>
          <w:shd w:val="clear" w:color="auto" w:fill="FFFFFF"/>
        </w:rPr>
        <w:t xml:space="preserve">На основании предложенной модели были </w:t>
      </w:r>
      <w:r w:rsidR="00E95AA8" w:rsidRPr="00533F72">
        <w:rPr>
          <w:rFonts w:ascii="Times New Roman" w:hAnsi="Times New Roman" w:cs="Times New Roman"/>
          <w:sz w:val="28"/>
          <w:szCs w:val="28"/>
          <w:shd w:val="clear" w:color="auto" w:fill="FFFFFF"/>
        </w:rPr>
        <w:t>ряд</w:t>
      </w:r>
      <w:r w:rsidR="00C067E7" w:rsidRPr="00533F72">
        <w:rPr>
          <w:rFonts w:ascii="Times New Roman" w:hAnsi="Times New Roman" w:cs="Times New Roman"/>
          <w:sz w:val="28"/>
          <w:szCs w:val="28"/>
          <w:shd w:val="clear" w:color="auto" w:fill="FFFFFF"/>
        </w:rPr>
        <w:t xml:space="preserve"> принцип</w:t>
      </w:r>
      <w:r w:rsidR="00E95AA8" w:rsidRPr="00533F72">
        <w:rPr>
          <w:rFonts w:ascii="Times New Roman" w:hAnsi="Times New Roman" w:cs="Times New Roman"/>
          <w:sz w:val="28"/>
          <w:szCs w:val="28"/>
          <w:shd w:val="clear" w:color="auto" w:fill="FFFFFF"/>
        </w:rPr>
        <w:t>ов</w:t>
      </w:r>
      <w:r w:rsidR="00C067E7" w:rsidRPr="00533F72">
        <w:rPr>
          <w:rFonts w:ascii="Times New Roman" w:hAnsi="Times New Roman" w:cs="Times New Roman"/>
          <w:sz w:val="28"/>
          <w:szCs w:val="28"/>
          <w:shd w:val="clear" w:color="auto" w:fill="FFFFFF"/>
        </w:rPr>
        <w:t xml:space="preserve"> внедрения </w:t>
      </w:r>
      <w:r w:rsidR="009C30F0" w:rsidRPr="00533F72">
        <w:rPr>
          <w:rFonts w:ascii="Times New Roman" w:hAnsi="Times New Roman" w:cs="Times New Roman"/>
          <w:sz w:val="28"/>
          <w:szCs w:val="28"/>
          <w:shd w:val="clear" w:color="auto" w:fill="FFFFFF"/>
        </w:rPr>
        <w:t>модели технико-технологической модернизации в пищевой отрасли региона и страны в целом в современных условиях</w:t>
      </w:r>
      <w:r w:rsidR="00C94012" w:rsidRPr="00533F72">
        <w:rPr>
          <w:rFonts w:ascii="Times New Roman" w:hAnsi="Times New Roman" w:cs="Times New Roman"/>
          <w:sz w:val="28"/>
          <w:szCs w:val="28"/>
          <w:shd w:val="clear" w:color="auto" w:fill="FFFFFF"/>
        </w:rPr>
        <w:t xml:space="preserve">, цель которых концентрация усилий на прорывных научно-технологических направлениях и </w:t>
      </w:r>
      <w:r w:rsidR="00C94012" w:rsidRPr="00533F72">
        <w:rPr>
          <w:rFonts w:ascii="Times New Roman" w:hAnsi="Times New Roman" w:cs="Times New Roman"/>
          <w:sz w:val="28"/>
          <w:szCs w:val="28"/>
          <w:lang w:val="kk-KZ"/>
        </w:rPr>
        <w:t>проведение</w:t>
      </w:r>
      <w:r w:rsidR="00C94012" w:rsidRPr="00533F72">
        <w:rPr>
          <w:rFonts w:ascii="Times New Roman" w:hAnsi="Times New Roman" w:cs="Times New Roman"/>
          <w:sz w:val="28"/>
          <w:szCs w:val="28"/>
        </w:rPr>
        <w:t xml:space="preserve"> технологической модернизации производственных мощностей за счет внедрения перспективных отечественных научно-технических разработок и трансферта передовых зарубежных технологий</w:t>
      </w:r>
      <w:r w:rsidR="00C94012" w:rsidRPr="00533F72">
        <w:rPr>
          <w:rFonts w:ascii="Times New Roman" w:hAnsi="Times New Roman" w:cs="Times New Roman"/>
          <w:sz w:val="28"/>
          <w:szCs w:val="28"/>
          <w:shd w:val="clear" w:color="auto" w:fill="FFFFFF"/>
        </w:rPr>
        <w:t>.</w:t>
      </w:r>
    </w:p>
    <w:p w:rsidR="000F4111" w:rsidRDefault="000F4111" w:rsidP="00774361">
      <w:pPr>
        <w:pStyle w:val="3"/>
        <w:spacing w:before="0" w:line="240" w:lineRule="auto"/>
        <w:jc w:val="center"/>
        <w:rPr>
          <w:rFonts w:ascii="Times New Roman" w:hAnsi="Times New Roman" w:cs="Times New Roman"/>
          <w:color w:val="auto"/>
          <w:sz w:val="28"/>
        </w:rPr>
      </w:pPr>
    </w:p>
    <w:p w:rsidR="00774361" w:rsidRPr="00533F72" w:rsidRDefault="00774361" w:rsidP="00774361">
      <w:pPr>
        <w:pStyle w:val="3"/>
        <w:spacing w:before="0" w:line="240" w:lineRule="auto"/>
        <w:jc w:val="center"/>
        <w:rPr>
          <w:rFonts w:ascii="Times New Roman" w:hAnsi="Times New Roman" w:cs="Times New Roman"/>
          <w:color w:val="auto"/>
          <w:sz w:val="28"/>
        </w:rPr>
      </w:pPr>
      <w:r w:rsidRPr="00533F72">
        <w:rPr>
          <w:rFonts w:ascii="Times New Roman" w:hAnsi="Times New Roman" w:cs="Times New Roman"/>
          <w:color w:val="auto"/>
          <w:sz w:val="28"/>
        </w:rPr>
        <w:t>Список литературы</w:t>
      </w:r>
    </w:p>
    <w:p w:rsidR="00774361" w:rsidRPr="00533F72" w:rsidRDefault="00774361" w:rsidP="00774361">
      <w:pPr>
        <w:spacing w:after="0" w:line="240" w:lineRule="auto"/>
        <w:jc w:val="center"/>
      </w:pPr>
    </w:p>
    <w:p w:rsidR="001C14B5" w:rsidRPr="001C14B5" w:rsidRDefault="001C14B5" w:rsidP="00967161">
      <w:pPr>
        <w:pStyle w:val="2"/>
        <w:numPr>
          <w:ilvl w:val="0"/>
          <w:numId w:val="14"/>
        </w:numPr>
        <w:shd w:val="clear" w:color="auto" w:fill="FFFFFF"/>
        <w:spacing w:before="0" w:line="240" w:lineRule="auto"/>
        <w:ind w:left="0" w:firstLine="567"/>
        <w:jc w:val="both"/>
        <w:rPr>
          <w:rFonts w:ascii="Times New Roman" w:hAnsi="Times New Roman" w:cs="Times New Roman"/>
          <w:b w:val="0"/>
          <w:bCs w:val="0"/>
          <w:color w:val="333333"/>
          <w:sz w:val="28"/>
          <w:szCs w:val="28"/>
        </w:rPr>
      </w:pPr>
      <w:r>
        <w:rPr>
          <w:rStyle w:val="afb"/>
          <w:rFonts w:ascii="Times New Roman" w:hAnsi="Times New Roman" w:cs="Times New Roman"/>
          <w:color w:val="212529"/>
          <w:sz w:val="28"/>
          <w:szCs w:val="28"/>
          <w:shd w:val="clear" w:color="auto" w:fill="FFFFFF"/>
        </w:rPr>
        <w:t>Е</w:t>
      </w:r>
      <w:r w:rsidRPr="001C14B5">
        <w:rPr>
          <w:rStyle w:val="afb"/>
          <w:rFonts w:ascii="Times New Roman" w:hAnsi="Times New Roman" w:cs="Times New Roman"/>
          <w:color w:val="212529"/>
          <w:sz w:val="28"/>
          <w:szCs w:val="28"/>
          <w:shd w:val="clear" w:color="auto" w:fill="FFFFFF"/>
        </w:rPr>
        <w:t>динство народа и системные реформы – прочная основа процветания страны/</w:t>
      </w:r>
      <w:r>
        <w:rPr>
          <w:rFonts w:ascii="Times New Roman" w:hAnsi="Times New Roman" w:cs="Times New Roman"/>
          <w:b w:val="0"/>
          <w:bCs w:val="0"/>
          <w:color w:val="333333"/>
          <w:sz w:val="28"/>
          <w:szCs w:val="28"/>
        </w:rPr>
        <w:t>П</w:t>
      </w:r>
      <w:r w:rsidRPr="001C14B5">
        <w:rPr>
          <w:rFonts w:ascii="Times New Roman" w:hAnsi="Times New Roman" w:cs="Times New Roman"/>
          <w:b w:val="0"/>
          <w:bCs w:val="0"/>
          <w:color w:val="333333"/>
          <w:sz w:val="28"/>
          <w:szCs w:val="28"/>
        </w:rPr>
        <w:t xml:space="preserve">ослание главы государства </w:t>
      </w:r>
      <w:r>
        <w:rPr>
          <w:rFonts w:ascii="Times New Roman" w:hAnsi="Times New Roman" w:cs="Times New Roman"/>
          <w:b w:val="0"/>
          <w:bCs w:val="0"/>
          <w:color w:val="333333"/>
          <w:sz w:val="28"/>
          <w:szCs w:val="28"/>
        </w:rPr>
        <w:t>К</w:t>
      </w:r>
      <w:r w:rsidRPr="001C14B5">
        <w:rPr>
          <w:rFonts w:ascii="Times New Roman" w:hAnsi="Times New Roman" w:cs="Times New Roman"/>
          <w:b w:val="0"/>
          <w:bCs w:val="0"/>
          <w:color w:val="333333"/>
          <w:sz w:val="28"/>
          <w:szCs w:val="28"/>
        </w:rPr>
        <w:t>асым-</w:t>
      </w:r>
      <w:r>
        <w:rPr>
          <w:rFonts w:ascii="Times New Roman" w:hAnsi="Times New Roman" w:cs="Times New Roman"/>
          <w:b w:val="0"/>
          <w:bCs w:val="0"/>
          <w:color w:val="333333"/>
          <w:sz w:val="28"/>
          <w:szCs w:val="28"/>
        </w:rPr>
        <w:t>Ж</w:t>
      </w:r>
      <w:r w:rsidRPr="001C14B5">
        <w:rPr>
          <w:rFonts w:ascii="Times New Roman" w:hAnsi="Times New Roman" w:cs="Times New Roman"/>
          <w:b w:val="0"/>
          <w:bCs w:val="0"/>
          <w:color w:val="333333"/>
          <w:sz w:val="28"/>
          <w:szCs w:val="28"/>
        </w:rPr>
        <w:t xml:space="preserve">омарта </w:t>
      </w:r>
      <w:r>
        <w:rPr>
          <w:rFonts w:ascii="Times New Roman" w:hAnsi="Times New Roman" w:cs="Times New Roman"/>
          <w:b w:val="0"/>
          <w:bCs w:val="0"/>
          <w:color w:val="333333"/>
          <w:sz w:val="28"/>
          <w:szCs w:val="28"/>
        </w:rPr>
        <w:t>Т</w:t>
      </w:r>
      <w:r w:rsidRPr="001C14B5">
        <w:rPr>
          <w:rFonts w:ascii="Times New Roman" w:hAnsi="Times New Roman" w:cs="Times New Roman"/>
          <w:b w:val="0"/>
          <w:bCs w:val="0"/>
          <w:color w:val="333333"/>
          <w:sz w:val="28"/>
          <w:szCs w:val="28"/>
        </w:rPr>
        <w:t xml:space="preserve">окаева народу </w:t>
      </w:r>
      <w:r>
        <w:rPr>
          <w:rFonts w:ascii="Times New Roman" w:hAnsi="Times New Roman" w:cs="Times New Roman"/>
          <w:b w:val="0"/>
          <w:bCs w:val="0"/>
          <w:color w:val="333333"/>
          <w:sz w:val="28"/>
          <w:szCs w:val="28"/>
        </w:rPr>
        <w:t>К</w:t>
      </w:r>
      <w:r w:rsidRPr="001C14B5">
        <w:rPr>
          <w:rFonts w:ascii="Times New Roman" w:hAnsi="Times New Roman" w:cs="Times New Roman"/>
          <w:b w:val="0"/>
          <w:bCs w:val="0"/>
          <w:color w:val="333333"/>
          <w:sz w:val="28"/>
          <w:szCs w:val="28"/>
        </w:rPr>
        <w:t>азахстана</w:t>
      </w:r>
      <w:r>
        <w:rPr>
          <w:rFonts w:ascii="Times New Roman" w:hAnsi="Times New Roman" w:cs="Times New Roman"/>
          <w:b w:val="0"/>
          <w:bCs w:val="0"/>
          <w:color w:val="333333"/>
          <w:sz w:val="28"/>
          <w:szCs w:val="28"/>
        </w:rPr>
        <w:t>-</w:t>
      </w:r>
      <w:r w:rsidRPr="001C14B5">
        <w:rPr>
          <w:rFonts w:ascii="Times New Roman" w:hAnsi="Times New Roman" w:cs="Times New Roman"/>
          <w:b w:val="0"/>
          <w:bCs w:val="0"/>
          <w:color w:val="333333"/>
          <w:sz w:val="28"/>
          <w:szCs w:val="28"/>
        </w:rPr>
        <w:t>https://www.akorda.kz/ru/poslanie-glavy-gosudarstva-kasym-zhomarta-tokaeva-narodu-kazahstana-183048</w:t>
      </w:r>
      <w:r>
        <w:rPr>
          <w:rFonts w:ascii="Times New Roman" w:hAnsi="Times New Roman" w:cs="Times New Roman"/>
          <w:b w:val="0"/>
          <w:bCs w:val="0"/>
          <w:color w:val="333333"/>
          <w:sz w:val="28"/>
          <w:szCs w:val="28"/>
        </w:rPr>
        <w:t>- 01.09.2021 г.</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szCs w:val="28"/>
        </w:rPr>
        <w:t xml:space="preserve">Баядилова Б.М. </w:t>
      </w:r>
      <w:r w:rsidRPr="001F4B14">
        <w:rPr>
          <w:rFonts w:ascii="Times New Roman" w:hAnsi="Times New Roman" w:cs="Times New Roman"/>
          <w:bCs/>
          <w:sz w:val="28"/>
          <w:szCs w:val="28"/>
        </w:rPr>
        <w:t xml:space="preserve">Инновационный потенциал малых и средних предприятий, как фактор повышения </w:t>
      </w:r>
      <w:r w:rsidR="001C14B5" w:rsidRPr="001F4B14">
        <w:rPr>
          <w:rFonts w:ascii="Times New Roman" w:hAnsi="Times New Roman" w:cs="Times New Roman"/>
          <w:bCs/>
          <w:sz w:val="28"/>
          <w:szCs w:val="28"/>
        </w:rPr>
        <w:t>конкурентоспособности региона</w:t>
      </w:r>
      <w:r w:rsidRPr="001F4B14">
        <w:rPr>
          <w:rFonts w:ascii="Times New Roman" w:hAnsi="Times New Roman" w:cs="Times New Roman"/>
          <w:bCs/>
          <w:sz w:val="28"/>
          <w:szCs w:val="28"/>
        </w:rPr>
        <w:t xml:space="preserve">/ Вестник Университета «Туран» научный журнал </w:t>
      </w:r>
      <w:r w:rsidRPr="001F4B14">
        <w:rPr>
          <w:rFonts w:ascii="Times New Roman" w:hAnsi="Times New Roman" w:cs="Times New Roman"/>
          <w:sz w:val="28"/>
          <w:szCs w:val="28"/>
        </w:rPr>
        <w:t>(ККСОН)</w:t>
      </w:r>
      <w:r w:rsidRPr="001F4B14">
        <w:rPr>
          <w:rFonts w:ascii="Times New Roman" w:hAnsi="Times New Roman" w:cs="Times New Roman"/>
          <w:bCs/>
          <w:sz w:val="28"/>
          <w:szCs w:val="28"/>
        </w:rPr>
        <w:t>, -Алматы, 2020г., №1(85), с.236-247</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Кушкинова С. Инновационное развитие республики Казахстан на современном этапе//В сборнике: Экономика и управление отраслями, комплексами на основе инновационного подхода. Материалы Международной научной конференции, посвященной 50-летию ФГБОУ ВО "Калмыцкий государственный университет им. Б.Б. Городовикова" и 100-летию автономии Республики Калмыкия. Материалы в рамках научной школы Т.Т. Цатхлановой "Экономика и управление отраслями, комплексами на основе инновационного подхода". Редколлегия: Б.К. Салаев [и др.]. 2020. – С. 430-432.</w:t>
      </w:r>
    </w:p>
    <w:p w:rsidR="000B6677" w:rsidRPr="001F4B14" w:rsidRDefault="000B6677"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Конституция Республики Казахстан </w:t>
      </w:r>
      <w:r>
        <w:rPr>
          <w:rFonts w:ascii="Times New Roman" w:hAnsi="Times New Roman" w:cs="Times New Roman"/>
          <w:sz w:val="28"/>
        </w:rPr>
        <w:t>//</w:t>
      </w:r>
      <w:r w:rsidRPr="000B6677">
        <w:t xml:space="preserve"> </w:t>
      </w:r>
      <w:r w:rsidRPr="000B6677">
        <w:rPr>
          <w:rFonts w:ascii="Times New Roman" w:hAnsi="Times New Roman" w:cs="Times New Roman"/>
          <w:sz w:val="28"/>
        </w:rPr>
        <w:t>https://adilet.zan.kz/rus/docs/K950001000_</w:t>
      </w:r>
    </w:p>
    <w:p w:rsidR="000B6677" w:rsidRPr="001F4B14" w:rsidRDefault="000B6677"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Предпринимательский кодекс Республики Казахстан</w:t>
      </w:r>
      <w:r>
        <w:rPr>
          <w:rFonts w:ascii="Times New Roman" w:hAnsi="Times New Roman" w:cs="Times New Roman"/>
          <w:sz w:val="28"/>
        </w:rPr>
        <w:t>//</w:t>
      </w:r>
      <w:r w:rsidRPr="000B6677">
        <w:t xml:space="preserve"> </w:t>
      </w:r>
      <w:r w:rsidRPr="000B6677">
        <w:rPr>
          <w:rFonts w:ascii="Times New Roman" w:hAnsi="Times New Roman" w:cs="Times New Roman"/>
          <w:sz w:val="28"/>
        </w:rPr>
        <w:t>https://adilet.zan.kz/rus/docs/K1500000375</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Гражданский кодекс Республики Казахстан </w:t>
      </w:r>
      <w:r w:rsidR="000B6677">
        <w:rPr>
          <w:rFonts w:ascii="Times New Roman" w:hAnsi="Times New Roman" w:cs="Times New Roman"/>
          <w:sz w:val="28"/>
        </w:rPr>
        <w:t>//</w:t>
      </w:r>
      <w:r w:rsidR="000B6677" w:rsidRPr="000B6677">
        <w:t xml:space="preserve"> </w:t>
      </w:r>
      <w:r w:rsidR="000B6677" w:rsidRPr="000B6677">
        <w:rPr>
          <w:rFonts w:ascii="Times New Roman" w:hAnsi="Times New Roman" w:cs="Times New Roman"/>
          <w:sz w:val="28"/>
        </w:rPr>
        <w:t>https://adilet.zan.kz/rus/docs/K940001000_</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Сошенко И.И. Междисциплинарный характер понятия «инновации» // Вестник ТГПУ. 2014. №13 (141). С.136-142.</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 xml:space="preserve">Миско К. М. Ресурсный потенциал региона (теоретические и методологические аспекты исследования). М., 1991. [Электронный ресурс]. – Режим доступа: </w:t>
      </w:r>
      <w:hyperlink r:id="rId33" w:history="1">
        <w:r w:rsidRPr="001F4B14">
          <w:rPr>
            <w:rStyle w:val="af4"/>
            <w:rFonts w:ascii="Times New Roman" w:hAnsi="Times New Roman" w:cs="Times New Roman"/>
            <w:sz w:val="28"/>
            <w:szCs w:val="28"/>
          </w:rPr>
          <w:t>https://cyberleninka.ru/article/n/rol-i-mesto-resursnogo-potentsiala-v-razvitii-regionalnoy-ekonomiki</w:t>
        </w:r>
      </w:hyperlink>
      <w:r w:rsidRPr="001F4B14">
        <w:rPr>
          <w:rFonts w:ascii="Times New Roman" w:hAnsi="Times New Roman" w:cs="Times New Roman"/>
          <w:sz w:val="28"/>
          <w:szCs w:val="28"/>
        </w:rPr>
        <w:t xml:space="preserve"> (Дата обращения: 20.02.2021)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lang w:val="en-US"/>
        </w:rPr>
        <w:t xml:space="preserve">Rajan B. Strategicheskij uchet dlya rukovoditelya [Strategic Accounting for the Manager] / pod red. </w:t>
      </w:r>
      <w:r w:rsidRPr="001F4B14">
        <w:rPr>
          <w:rFonts w:ascii="Times New Roman" w:hAnsi="Times New Roman" w:cs="Times New Roman"/>
          <w:sz w:val="28"/>
          <w:szCs w:val="28"/>
        </w:rPr>
        <w:t>V.A. Mikryukova. M.: Audit: YUNITI, 1998. 615 p. [Электронный ресурс]. – Режим доступа: https://cyberleninka.ru/article/n/razvitie-teoreticheskih-osnov-otsenki-tsifrovogo-potentsiala-promyshlennogo-predpriyatiya (Дата обращения: 20.02.2021)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Абалкин Л.И. Новый тип экономического мышления / Л.И. Абалкин – М.: Экономика, 1987.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Кошелев А.Н. Национальная экономика: курс лекций / А.Н. Кошелев // М.: Институт экономики и управления Ивана Кушнира. – 2008.</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Храмцова, Т.Г. Методология исследования социально-экономического потенциала потреб. кооперации: дис. … д-ра экон. наук.: 08.00.05 / Храмцова Татьяна Георгиевна. – Новосибирск, 2002. – 410 c.</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Гунина, И.А. Экономический потенциал предприятия: сущность, содержание, структура / И.А. Гунина // Машиностроитель. – 2004. – № 11. – С. 24</w:t>
      </w:r>
      <w:r w:rsidRPr="001F4B14">
        <w:rPr>
          <w:rFonts w:ascii="Times New Roman" w:hAnsi="Times New Roman" w:cs="Times New Roman"/>
          <w:sz w:val="28"/>
        </w:rPr>
        <w:noBreakHyphen/>
        <w:t>28.</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Богатая, И.Н. Стратегический учет и аудит: теория и практика / И.Н. Богатая // Фундаментальные исследования. – 2007. – № 4. – С. 42-45.</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Горлачева Е.Н. Когнитивные факторы производства: постановка проблемы исследования // Вестник Московского государственного областного университета. Серия: Экономика. 2018. № 2. С. 35—50.</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Ускова С.И. Интегральная оценка экономического потенциала предпринимательских структур. Электронный ресурс]. – Режим доступа: https://cyberleninka.ru/article/n/integralnaya-otsenka-ekonomicheskogo-potentsiala-predprinimatelskih-struktur (Дата обращения: 20.02.2021)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Орлов В.М., Балабанова Ю.В. Взаимосвязь современных концепций управления для повышения эффективности предприятий // Вестник Южно-Уральского государственного университета. Челябинск, 2017. Т. 11, № 1. С. 117—122.</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Культин Н. Б., Цыбуляк А. Н. Инновационный потенциал предприятия: оценка и управление значением // Инновации. 2018. № 2(233). С. 106—112.</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Жумагулова А.К., Бимагамбетова Б.К. Инновационное развитие экономики Казахстана в условиях глобальной конкуренции//Наука и реальность. – 2021. – № 1 (5). – С. 114-117.</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Нестеров А.В. Инновации: системный подход // Компетентность. 2017. №6. С.3-33.</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Современные методы управления: учебное пособие / коллектив авторов; под ред. Т. Ю. Анопченко. - М.: КНОРУС, 2016.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Енин Ю. И. Инновационный менеджмент: учебно-методическое пособие для студентов, обучающихся по направлениям специальности «Менеджмент (инновационный)» и «Экономика и организация производства (приборостроение)» / Ю. И. Енин, Н. А. Подобед. – Минск: БНТУ, 2015.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Инновационный менеджмент: Учебник / Под ред. В. Я. Горфинкеля, Т.Г. Попадюк. – М.: Проспект, 2018.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Бауржан Ш. Формирование и развитие национальной инновационной системы Казахстана//Вопросы новой экономики. – 2020. – № 3-4 (55-56). – С. 87-92.</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rPr>
        <w:t xml:space="preserve">Гунин В.Н. Управление инновациями [Электронный ресурс]. </w:t>
      </w:r>
      <w:r w:rsidRPr="001F4B14">
        <w:rPr>
          <w:rFonts w:ascii="Times New Roman" w:hAnsi="Times New Roman" w:cs="Times New Roman"/>
          <w:sz w:val="28"/>
          <w:szCs w:val="28"/>
          <w:lang w:val="en-US"/>
        </w:rPr>
        <w:t xml:space="preserve">URL: </w:t>
      </w:r>
      <w:hyperlink r:id="rId34" w:history="1">
        <w:r w:rsidRPr="001F4B14">
          <w:rPr>
            <w:rStyle w:val="af4"/>
            <w:rFonts w:ascii="Times New Roman" w:hAnsi="Times New Roman" w:cs="Times New Roman"/>
            <w:sz w:val="28"/>
            <w:szCs w:val="28"/>
            <w:lang w:val="en-US"/>
          </w:rPr>
          <w:t>http://www.uamconsult.com/book_470.html</w:t>
        </w:r>
      </w:hyperlink>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Фатхутдинов Р.А. Инновационный менеджмент / Р.А. Фатхутдинов. – СПб: Питер, 2018.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Кулмаганбетова А.С. Оценка инновационного потенциала субъектов малого и среднего бизнеса // Статистика, учет и аудит. – 2019. -№1 (72). – С. 148-154.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szCs w:val="28"/>
        </w:rPr>
        <w:t>Баядилова Б.М., Кайрханова Г.К. Значение инновационного  потенциала  экономики Казахстана и роль малых форм предпринимательства в обеспечении его роста- Сборник статей Международной научно – практической конференции «Интеграционные процессы в науке в современных условиях», РИНЦ, Россия, Оренбург 25 марта 2019 год. С.24-30</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Вечкинзова Е.А. Инновационный потенциал развития регионов Казахстана: оценка состояния и уровня использования//В сборнике: Управление развитием крупномасштабных систем MLSD'2020. Труды тринадцатой международной конференции. Под общей редакцией С.Н. Васильева, А.Д. Цвиркуна. 2020. – С. 1275-1281.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Акжанова Г.А., Шмарловская Г.А., Бакирбекова А.М. Формирование и развитие инновационного потенциала Казахстана: зарубежный опыт и отечественная практика//Экономическая серия Вестника ЕНУ им. Л.Н. Гумилева. – 2020. – № 4. – С. 104-112.</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Государственная программа поддержки и развития бизнеса «Дорожная карта бизнеса 2030»</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Мерзликина Г.С., Могхарбел Н.О. Факторы инновационного развития организации в условиях цифровой экономики // Социально-экономическое развитие России: проблемы, тенденции, перспективы. Сборник статей XVIII Международной научно-практической конференции. 2019 . С. 197-203.</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Мугауина Р.У. Теоретические аспекты формирования полюсов развития инновационной экономики регионов республики Казахстан//В сборнике: Учетно-аналитические инструменты исследования экономики региона. Сборник материалов III Международной научно-практической конференции. Махачкала, 2020. – С. 381-387.</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Сычев М.И. Методические подходы к оценке экономического потенциала предприятия / М.И. Сычев // Вопросы экономики и права. - № 5 - 2014.- С. 87-94.</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Тогайбаева Л.И., Вечкинзова Е.А. Институциональные основы инновационного развития экономики Казахстана как условие стабилизации рынка труда//Экономика, предпринимательство и право. – 2020. – Т. 10. – № 12. – С. 3375-3388.</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Сурин А.В. Инновационный менеджмент: учебник / А.В. Сурин. – М.: ИНФРА-М, 2017.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lang w:val="en-US"/>
        </w:rPr>
      </w:pPr>
      <w:r w:rsidRPr="001F4B14">
        <w:rPr>
          <w:rFonts w:ascii="Times New Roman" w:hAnsi="Times New Roman" w:cs="Times New Roman"/>
          <w:sz w:val="28"/>
          <w:szCs w:val="28"/>
        </w:rPr>
        <w:t>Баядилова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Б</w:t>
      </w:r>
      <w:r w:rsidRPr="001F4B14">
        <w:rPr>
          <w:rFonts w:ascii="Times New Roman" w:hAnsi="Times New Roman" w:cs="Times New Roman"/>
          <w:sz w:val="28"/>
          <w:szCs w:val="28"/>
          <w:lang w:val="en-US"/>
        </w:rPr>
        <w:t>.</w:t>
      </w:r>
      <w:r w:rsidRPr="001F4B14">
        <w:rPr>
          <w:rFonts w:ascii="Times New Roman" w:hAnsi="Times New Roman" w:cs="Times New Roman"/>
          <w:sz w:val="28"/>
          <w:szCs w:val="28"/>
        </w:rPr>
        <w:t>М</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Аманбаева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А</w:t>
      </w:r>
      <w:r w:rsidRPr="001F4B14">
        <w:rPr>
          <w:rFonts w:ascii="Times New Roman" w:hAnsi="Times New Roman" w:cs="Times New Roman"/>
          <w:sz w:val="28"/>
          <w:szCs w:val="28"/>
          <w:lang w:val="en-US"/>
        </w:rPr>
        <w:t>.</w:t>
      </w:r>
      <w:r w:rsidRPr="001F4B14">
        <w:rPr>
          <w:rFonts w:ascii="Times New Roman" w:hAnsi="Times New Roman" w:cs="Times New Roman"/>
          <w:sz w:val="28"/>
          <w:szCs w:val="28"/>
        </w:rPr>
        <w:t>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Койчубаев</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А</w:t>
      </w:r>
      <w:r w:rsidRPr="001F4B14">
        <w:rPr>
          <w:rFonts w:ascii="Times New Roman" w:hAnsi="Times New Roman" w:cs="Times New Roman"/>
          <w:sz w:val="28"/>
          <w:szCs w:val="28"/>
          <w:lang w:val="en-US"/>
        </w:rPr>
        <w:t>.</w:t>
      </w:r>
      <w:r w:rsidRPr="001F4B14">
        <w:rPr>
          <w:rFonts w:ascii="Times New Roman" w:hAnsi="Times New Roman" w:cs="Times New Roman"/>
          <w:sz w:val="28"/>
          <w:szCs w:val="28"/>
        </w:rPr>
        <w:t>С</w:t>
      </w:r>
      <w:r w:rsidRPr="001F4B14">
        <w:rPr>
          <w:rFonts w:ascii="Times New Roman" w:hAnsi="Times New Roman" w:cs="Times New Roman"/>
          <w:sz w:val="28"/>
          <w:szCs w:val="28"/>
          <w:lang w:val="en-US"/>
        </w:rPr>
        <w:t>.</w:t>
      </w:r>
      <w:r w:rsidRPr="001F4B14">
        <w:rPr>
          <w:rFonts w:ascii="Times New Roman" w:hAnsi="Times New Roman" w:cs="Times New Roman"/>
          <w:bCs/>
          <w:sz w:val="28"/>
          <w:szCs w:val="28"/>
          <w:lang w:val="en-US"/>
        </w:rPr>
        <w:t xml:space="preserve"> - Foreign experience in the formation of an innovative environment for the development of small and medium sized enterprises - </w:t>
      </w:r>
      <w:r w:rsidRPr="001F4B14">
        <w:rPr>
          <w:rFonts w:ascii="Times New Roman" w:hAnsi="Times New Roman" w:cs="Times New Roman"/>
          <w:bCs/>
          <w:sz w:val="28"/>
          <w:szCs w:val="28"/>
        </w:rPr>
        <w:t>Вестник</w:t>
      </w:r>
      <w:r w:rsidRPr="001F4B14">
        <w:rPr>
          <w:rFonts w:ascii="Times New Roman" w:hAnsi="Times New Roman" w:cs="Times New Roman"/>
          <w:bCs/>
          <w:sz w:val="28"/>
          <w:szCs w:val="28"/>
          <w:lang w:val="en-US"/>
        </w:rPr>
        <w:t xml:space="preserve"> </w:t>
      </w:r>
      <w:r w:rsidRPr="001F4B14">
        <w:rPr>
          <w:rFonts w:ascii="Times New Roman" w:hAnsi="Times New Roman" w:cs="Times New Roman"/>
          <w:bCs/>
          <w:sz w:val="28"/>
          <w:szCs w:val="28"/>
        </w:rPr>
        <w:t>Университета</w:t>
      </w:r>
      <w:r w:rsidRPr="001F4B14">
        <w:rPr>
          <w:rFonts w:ascii="Times New Roman" w:hAnsi="Times New Roman" w:cs="Times New Roman"/>
          <w:bCs/>
          <w:sz w:val="28"/>
          <w:szCs w:val="28"/>
          <w:lang w:val="en-US"/>
        </w:rPr>
        <w:t xml:space="preserve"> «</w:t>
      </w:r>
      <w:r w:rsidRPr="001F4B14">
        <w:rPr>
          <w:rFonts w:ascii="Times New Roman" w:hAnsi="Times New Roman" w:cs="Times New Roman"/>
          <w:bCs/>
          <w:sz w:val="28"/>
          <w:szCs w:val="28"/>
        </w:rPr>
        <w:t>Туран</w:t>
      </w:r>
      <w:r w:rsidRPr="001F4B14">
        <w:rPr>
          <w:rFonts w:ascii="Times New Roman" w:hAnsi="Times New Roman" w:cs="Times New Roman"/>
          <w:bCs/>
          <w:sz w:val="28"/>
          <w:szCs w:val="28"/>
          <w:lang w:val="en-US"/>
        </w:rPr>
        <w:t xml:space="preserve">» </w:t>
      </w:r>
      <w:r w:rsidRPr="001F4B14">
        <w:rPr>
          <w:rFonts w:ascii="Times New Roman" w:hAnsi="Times New Roman" w:cs="Times New Roman"/>
          <w:bCs/>
          <w:sz w:val="28"/>
          <w:szCs w:val="28"/>
        </w:rPr>
        <w:t>научный</w:t>
      </w:r>
      <w:r w:rsidRPr="001F4B14">
        <w:rPr>
          <w:rFonts w:ascii="Times New Roman" w:hAnsi="Times New Roman" w:cs="Times New Roman"/>
          <w:bCs/>
          <w:sz w:val="28"/>
          <w:szCs w:val="28"/>
          <w:lang w:val="en-US"/>
        </w:rPr>
        <w:t xml:space="preserve"> </w:t>
      </w:r>
      <w:r w:rsidRPr="001F4B14">
        <w:rPr>
          <w:rFonts w:ascii="Times New Roman" w:hAnsi="Times New Roman" w:cs="Times New Roman"/>
          <w:bCs/>
          <w:sz w:val="28"/>
          <w:szCs w:val="28"/>
        </w:rPr>
        <w:t>журнал</w:t>
      </w:r>
      <w:r w:rsidRPr="001F4B14">
        <w:rPr>
          <w:rFonts w:ascii="Times New Roman" w:hAnsi="Times New Roman" w:cs="Times New Roman"/>
          <w:bCs/>
          <w:sz w:val="28"/>
          <w:szCs w:val="28"/>
          <w:lang w:val="en-US"/>
        </w:rPr>
        <w:t xml:space="preserve"> </w:t>
      </w:r>
      <w:r w:rsidRPr="001F4B14">
        <w:rPr>
          <w:rFonts w:ascii="Times New Roman" w:hAnsi="Times New Roman" w:cs="Times New Roman"/>
          <w:sz w:val="28"/>
          <w:szCs w:val="28"/>
          <w:lang w:val="en-US"/>
        </w:rPr>
        <w:t>(</w:t>
      </w:r>
      <w:r w:rsidRPr="001F4B14">
        <w:rPr>
          <w:rFonts w:ascii="Times New Roman" w:hAnsi="Times New Roman" w:cs="Times New Roman"/>
          <w:sz w:val="28"/>
          <w:szCs w:val="28"/>
        </w:rPr>
        <w:t>ККСОН</w:t>
      </w:r>
      <w:r w:rsidRPr="001F4B14">
        <w:rPr>
          <w:rFonts w:ascii="Times New Roman" w:hAnsi="Times New Roman" w:cs="Times New Roman"/>
          <w:sz w:val="28"/>
          <w:szCs w:val="28"/>
          <w:lang w:val="en-US"/>
        </w:rPr>
        <w:t>)</w:t>
      </w:r>
      <w:r w:rsidRPr="001F4B14">
        <w:rPr>
          <w:rFonts w:ascii="Times New Roman" w:hAnsi="Times New Roman" w:cs="Times New Roman"/>
          <w:bCs/>
          <w:sz w:val="28"/>
          <w:szCs w:val="28"/>
          <w:lang w:val="en-US"/>
        </w:rPr>
        <w:t>, -</w:t>
      </w:r>
      <w:r w:rsidRPr="001F4B14">
        <w:rPr>
          <w:rFonts w:ascii="Times New Roman" w:hAnsi="Times New Roman" w:cs="Times New Roman"/>
          <w:bCs/>
          <w:sz w:val="28"/>
          <w:szCs w:val="28"/>
        </w:rPr>
        <w:t>Алматы</w:t>
      </w:r>
      <w:r w:rsidRPr="001F4B14">
        <w:rPr>
          <w:rFonts w:ascii="Times New Roman" w:hAnsi="Times New Roman" w:cs="Times New Roman"/>
          <w:bCs/>
          <w:sz w:val="28"/>
          <w:szCs w:val="28"/>
          <w:lang w:val="en-US"/>
        </w:rPr>
        <w:t>, 2020</w:t>
      </w:r>
      <w:r w:rsidRPr="001F4B14">
        <w:rPr>
          <w:rFonts w:ascii="Times New Roman" w:hAnsi="Times New Roman" w:cs="Times New Roman"/>
          <w:bCs/>
          <w:sz w:val="28"/>
          <w:szCs w:val="28"/>
        </w:rPr>
        <w:t>г</w:t>
      </w:r>
      <w:r w:rsidRPr="001F4B14">
        <w:rPr>
          <w:rFonts w:ascii="Times New Roman" w:hAnsi="Times New Roman" w:cs="Times New Roman"/>
          <w:bCs/>
          <w:sz w:val="28"/>
          <w:szCs w:val="28"/>
          <w:lang w:val="en-US"/>
        </w:rPr>
        <w:t xml:space="preserve">., №4(88), </w:t>
      </w:r>
      <w:r w:rsidRPr="001F4B14">
        <w:rPr>
          <w:rFonts w:ascii="Times New Roman" w:hAnsi="Times New Roman" w:cs="Times New Roman"/>
          <w:bCs/>
          <w:sz w:val="28"/>
          <w:szCs w:val="28"/>
        </w:rPr>
        <w:t>с</w:t>
      </w:r>
      <w:r w:rsidRPr="001F4B14">
        <w:rPr>
          <w:rFonts w:ascii="Times New Roman" w:hAnsi="Times New Roman" w:cs="Times New Roman"/>
          <w:bCs/>
          <w:sz w:val="28"/>
          <w:szCs w:val="28"/>
          <w:lang w:val="en-US"/>
        </w:rPr>
        <w:t>.188-195</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Грушенко В.И. Стратегии управления компаниями. От теории к практической разработке и реализации: учеб. пособие. М., 2018.</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Козлов В.В. Инновационный менеджмент в АПК: Учебник / В.В. Козлов, Е.Ю. Козлова. – М.: КУРС, НИЦ ИНФРА-М, 2018.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Кузина Л.А. Стимулирование инноваций в пищевой промышленности/ Автореферат диссертации на соискание ученой степени кандидата экономических наук, Москва, 2013. </w:t>
      </w:r>
    </w:p>
    <w:p w:rsidR="0084535A" w:rsidRPr="00057552"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rPr>
        <w:t xml:space="preserve">Ахмиева Г.Р., Даутхаджиева, М.Х. Понятие, факторы и условия формирования и развития инновационного потенциала предприятия // Kant. 2019. </w:t>
      </w:r>
      <w:r w:rsidRPr="009E5DF6">
        <w:rPr>
          <w:rFonts w:ascii="Times New Roman" w:hAnsi="Times New Roman" w:cs="Times New Roman"/>
          <w:sz w:val="28"/>
          <w:szCs w:val="28"/>
          <w:lang w:val="en-US"/>
        </w:rPr>
        <w:t>№ 2 [</w:t>
      </w:r>
      <w:r w:rsidRPr="001F4B14">
        <w:rPr>
          <w:rFonts w:ascii="Times New Roman" w:hAnsi="Times New Roman" w:cs="Times New Roman"/>
          <w:sz w:val="28"/>
          <w:szCs w:val="28"/>
        </w:rPr>
        <w:t>Электронный</w:t>
      </w:r>
      <w:r w:rsidRPr="009E5DF6">
        <w:rPr>
          <w:rFonts w:ascii="Times New Roman" w:hAnsi="Times New Roman" w:cs="Times New Roman"/>
          <w:sz w:val="28"/>
          <w:szCs w:val="28"/>
          <w:lang w:val="en-US"/>
        </w:rPr>
        <w:t xml:space="preserve"> </w:t>
      </w:r>
      <w:r w:rsidRPr="001F4B14">
        <w:rPr>
          <w:rFonts w:ascii="Times New Roman" w:hAnsi="Times New Roman" w:cs="Times New Roman"/>
          <w:sz w:val="28"/>
          <w:szCs w:val="28"/>
        </w:rPr>
        <w:t>ресурс</w:t>
      </w:r>
      <w:r w:rsidRPr="009E5DF6">
        <w:rPr>
          <w:rFonts w:ascii="Times New Roman" w:hAnsi="Times New Roman" w:cs="Times New Roman"/>
          <w:sz w:val="28"/>
          <w:szCs w:val="28"/>
          <w:lang w:val="en-US"/>
        </w:rPr>
        <w:t xml:space="preserve">]. </w:t>
      </w:r>
      <w:r w:rsidRPr="001F4B14">
        <w:rPr>
          <w:rFonts w:ascii="Times New Roman" w:hAnsi="Times New Roman" w:cs="Times New Roman"/>
          <w:sz w:val="28"/>
          <w:szCs w:val="28"/>
          <w:lang w:val="en-US"/>
        </w:rPr>
        <w:t>URL</w:t>
      </w:r>
      <w:r w:rsidRPr="00057552">
        <w:rPr>
          <w:rFonts w:ascii="Times New Roman" w:hAnsi="Times New Roman" w:cs="Times New Roman"/>
          <w:sz w:val="28"/>
          <w:szCs w:val="28"/>
          <w:lang w:val="en-US"/>
        </w:rPr>
        <w:t xml:space="preserve">: </w:t>
      </w:r>
      <w:hyperlink r:id="rId35" w:history="1">
        <w:r w:rsidRPr="001F4B14">
          <w:rPr>
            <w:rStyle w:val="af4"/>
            <w:rFonts w:ascii="Times New Roman" w:hAnsi="Times New Roman" w:cs="Times New Roman"/>
            <w:sz w:val="28"/>
            <w:szCs w:val="28"/>
            <w:lang w:val="en-US"/>
          </w:rPr>
          <w:t>https</w:t>
        </w:r>
        <w:r w:rsidRPr="00057552">
          <w:rPr>
            <w:rStyle w:val="af4"/>
            <w:rFonts w:ascii="Times New Roman" w:hAnsi="Times New Roman" w:cs="Times New Roman"/>
            <w:sz w:val="28"/>
            <w:szCs w:val="28"/>
            <w:lang w:val="en-US"/>
          </w:rPr>
          <w:t>://</w:t>
        </w:r>
        <w:r w:rsidRPr="001F4B14">
          <w:rPr>
            <w:rStyle w:val="af4"/>
            <w:rFonts w:ascii="Times New Roman" w:hAnsi="Times New Roman" w:cs="Times New Roman"/>
            <w:sz w:val="28"/>
            <w:szCs w:val="28"/>
            <w:lang w:val="en-US"/>
          </w:rPr>
          <w:t>cyberleninka</w:t>
        </w:r>
        <w:r w:rsidRPr="00057552">
          <w:rPr>
            <w:rStyle w:val="af4"/>
            <w:rFonts w:ascii="Times New Roman" w:hAnsi="Times New Roman" w:cs="Times New Roman"/>
            <w:sz w:val="28"/>
            <w:szCs w:val="28"/>
            <w:lang w:val="en-US"/>
          </w:rPr>
          <w:t>.</w:t>
        </w:r>
        <w:r w:rsidRPr="001F4B14">
          <w:rPr>
            <w:rStyle w:val="af4"/>
            <w:rFonts w:ascii="Times New Roman" w:hAnsi="Times New Roman" w:cs="Times New Roman"/>
            <w:sz w:val="28"/>
            <w:szCs w:val="28"/>
            <w:lang w:val="en-US"/>
          </w:rPr>
          <w:t>ru</w:t>
        </w:r>
        <w:r w:rsidRPr="00057552">
          <w:rPr>
            <w:rStyle w:val="af4"/>
            <w:rFonts w:ascii="Times New Roman" w:hAnsi="Times New Roman" w:cs="Times New Roman"/>
            <w:sz w:val="28"/>
            <w:szCs w:val="28"/>
            <w:lang w:val="en-US"/>
          </w:rPr>
          <w:t>/</w:t>
        </w:r>
        <w:r w:rsidRPr="001F4B14">
          <w:rPr>
            <w:rStyle w:val="af4"/>
            <w:rFonts w:ascii="Times New Roman" w:hAnsi="Times New Roman" w:cs="Times New Roman"/>
            <w:sz w:val="28"/>
            <w:szCs w:val="28"/>
            <w:lang w:val="en-US"/>
          </w:rPr>
          <w:t>article</w:t>
        </w:r>
        <w:r w:rsidRPr="00057552">
          <w:rPr>
            <w:rStyle w:val="af4"/>
            <w:rFonts w:ascii="Times New Roman" w:hAnsi="Times New Roman" w:cs="Times New Roman"/>
            <w:sz w:val="28"/>
            <w:szCs w:val="28"/>
            <w:lang w:val="en-US"/>
          </w:rPr>
          <w:t>/</w:t>
        </w:r>
        <w:r w:rsidRPr="001F4B14">
          <w:rPr>
            <w:rStyle w:val="af4"/>
            <w:rFonts w:ascii="Times New Roman" w:hAnsi="Times New Roman" w:cs="Times New Roman"/>
            <w:sz w:val="28"/>
            <w:szCs w:val="28"/>
            <w:lang w:val="en-US"/>
          </w:rPr>
          <w:t>n</w:t>
        </w:r>
        <w:r w:rsidRPr="00057552">
          <w:rPr>
            <w:rStyle w:val="af4"/>
            <w:rFonts w:ascii="Times New Roman" w:hAnsi="Times New Roman" w:cs="Times New Roman"/>
            <w:sz w:val="28"/>
            <w:szCs w:val="28"/>
            <w:lang w:val="en-US"/>
          </w:rPr>
          <w:t>/</w:t>
        </w:r>
        <w:r w:rsidRPr="001F4B14">
          <w:rPr>
            <w:rStyle w:val="af4"/>
            <w:rFonts w:ascii="Times New Roman" w:hAnsi="Times New Roman" w:cs="Times New Roman"/>
            <w:sz w:val="28"/>
            <w:szCs w:val="28"/>
            <w:lang w:val="en-US"/>
          </w:rPr>
          <w:t>ponyatie</w:t>
        </w:r>
        <w:r w:rsidRPr="00057552">
          <w:rPr>
            <w:rStyle w:val="af4"/>
            <w:rFonts w:ascii="Times New Roman" w:hAnsi="Times New Roman" w:cs="Times New Roman"/>
            <w:sz w:val="28"/>
            <w:szCs w:val="28"/>
            <w:lang w:val="en-US"/>
          </w:rPr>
          <w:t>-</w:t>
        </w:r>
      </w:hyperlink>
      <w:r w:rsidRPr="00057552">
        <w:rPr>
          <w:rFonts w:ascii="Times New Roman" w:hAnsi="Times New Roman" w:cs="Times New Roman"/>
          <w:sz w:val="28"/>
          <w:szCs w:val="28"/>
          <w:lang w:val="en-US"/>
        </w:rPr>
        <w:t xml:space="preserve"> </w:t>
      </w:r>
      <w:r w:rsidRPr="001F4B14">
        <w:rPr>
          <w:rFonts w:ascii="Times New Roman" w:hAnsi="Times New Roman" w:cs="Times New Roman"/>
          <w:sz w:val="28"/>
          <w:szCs w:val="28"/>
          <w:lang w:val="en-US"/>
        </w:rPr>
        <w:t>faktory</w:t>
      </w:r>
      <w:r w:rsidRPr="00057552">
        <w:rPr>
          <w:rFonts w:ascii="Times New Roman" w:hAnsi="Times New Roman" w:cs="Times New Roman"/>
          <w:sz w:val="28"/>
          <w:szCs w:val="28"/>
          <w:lang w:val="en-US"/>
        </w:rPr>
        <w:t>-</w:t>
      </w:r>
      <w:r w:rsidRPr="001F4B14">
        <w:rPr>
          <w:rFonts w:ascii="Times New Roman" w:hAnsi="Times New Roman" w:cs="Times New Roman"/>
          <w:sz w:val="28"/>
          <w:szCs w:val="28"/>
          <w:lang w:val="en-US"/>
        </w:rPr>
        <w:t>i</w:t>
      </w:r>
      <w:r w:rsidRPr="00057552">
        <w:rPr>
          <w:rFonts w:ascii="Times New Roman" w:hAnsi="Times New Roman" w:cs="Times New Roman"/>
          <w:sz w:val="28"/>
          <w:szCs w:val="28"/>
          <w:lang w:val="en-US"/>
        </w:rPr>
        <w:t>-</w:t>
      </w:r>
      <w:r w:rsidRPr="001F4B14">
        <w:rPr>
          <w:rFonts w:ascii="Times New Roman" w:hAnsi="Times New Roman" w:cs="Times New Roman"/>
          <w:sz w:val="28"/>
          <w:szCs w:val="28"/>
          <w:lang w:val="en-US"/>
        </w:rPr>
        <w:t>usloviya</w:t>
      </w:r>
      <w:r w:rsidRPr="00057552">
        <w:rPr>
          <w:rFonts w:ascii="Times New Roman" w:hAnsi="Times New Roman" w:cs="Times New Roman"/>
          <w:sz w:val="28"/>
          <w:szCs w:val="28"/>
          <w:lang w:val="en-US"/>
        </w:rPr>
        <w:t>-</w:t>
      </w:r>
      <w:r w:rsidRPr="001F4B14">
        <w:rPr>
          <w:rFonts w:ascii="Times New Roman" w:hAnsi="Times New Roman" w:cs="Times New Roman"/>
          <w:sz w:val="28"/>
          <w:szCs w:val="28"/>
          <w:lang w:val="en-US"/>
        </w:rPr>
        <w:t>formirovaniya</w:t>
      </w:r>
      <w:r w:rsidRPr="00057552">
        <w:rPr>
          <w:rFonts w:ascii="Times New Roman" w:hAnsi="Times New Roman" w:cs="Times New Roman"/>
          <w:sz w:val="28"/>
          <w:szCs w:val="28"/>
          <w:lang w:val="en-US"/>
        </w:rPr>
        <w:t>-</w:t>
      </w:r>
      <w:r w:rsidRPr="001F4B14">
        <w:rPr>
          <w:rFonts w:ascii="Times New Roman" w:hAnsi="Times New Roman" w:cs="Times New Roman"/>
          <w:sz w:val="28"/>
          <w:szCs w:val="28"/>
          <w:lang w:val="en-US"/>
        </w:rPr>
        <w:t>i</w:t>
      </w:r>
      <w:r w:rsidRPr="00057552">
        <w:rPr>
          <w:rFonts w:ascii="Times New Roman" w:hAnsi="Times New Roman" w:cs="Times New Roman"/>
          <w:sz w:val="28"/>
          <w:szCs w:val="28"/>
          <w:lang w:val="en-US"/>
        </w:rPr>
        <w:t>-</w:t>
      </w:r>
      <w:r w:rsidRPr="001F4B14">
        <w:rPr>
          <w:rFonts w:ascii="Times New Roman" w:hAnsi="Times New Roman" w:cs="Times New Roman"/>
          <w:sz w:val="28"/>
          <w:szCs w:val="28"/>
          <w:lang w:val="en-US"/>
        </w:rPr>
        <w:t>razvitiya</w:t>
      </w:r>
      <w:r w:rsidRPr="00057552">
        <w:rPr>
          <w:rFonts w:ascii="Times New Roman" w:hAnsi="Times New Roman" w:cs="Times New Roman"/>
          <w:sz w:val="28"/>
          <w:szCs w:val="28"/>
          <w:lang w:val="en-US"/>
        </w:rPr>
        <w:t>-</w:t>
      </w:r>
      <w:r w:rsidRPr="001F4B14">
        <w:rPr>
          <w:rFonts w:ascii="Times New Roman" w:hAnsi="Times New Roman" w:cs="Times New Roman"/>
          <w:sz w:val="28"/>
          <w:szCs w:val="28"/>
          <w:lang w:val="en-US"/>
        </w:rPr>
        <w:t>innovatsionnogo</w:t>
      </w:r>
      <w:r w:rsidRPr="00057552">
        <w:rPr>
          <w:rFonts w:ascii="Times New Roman" w:hAnsi="Times New Roman" w:cs="Times New Roman"/>
          <w:sz w:val="28"/>
          <w:szCs w:val="28"/>
          <w:lang w:val="en-US"/>
        </w:rPr>
        <w:t xml:space="preserve">- </w:t>
      </w:r>
      <w:r w:rsidRPr="001F4B14">
        <w:rPr>
          <w:rFonts w:ascii="Times New Roman" w:hAnsi="Times New Roman" w:cs="Times New Roman"/>
          <w:sz w:val="28"/>
          <w:szCs w:val="28"/>
          <w:lang w:val="en-US"/>
        </w:rPr>
        <w:t>potentsiala</w:t>
      </w:r>
      <w:r w:rsidRPr="00057552">
        <w:rPr>
          <w:rFonts w:ascii="Times New Roman" w:hAnsi="Times New Roman" w:cs="Times New Roman"/>
          <w:sz w:val="28"/>
          <w:szCs w:val="28"/>
          <w:lang w:val="en-US"/>
        </w:rPr>
        <w:t>-</w:t>
      </w:r>
      <w:r w:rsidRPr="001F4B14">
        <w:rPr>
          <w:rFonts w:ascii="Times New Roman" w:hAnsi="Times New Roman" w:cs="Times New Roman"/>
          <w:sz w:val="28"/>
          <w:szCs w:val="28"/>
          <w:lang w:val="en-US"/>
        </w:rPr>
        <w:t>pred</w:t>
      </w:r>
      <w:r w:rsidR="00057552" w:rsidRPr="00057552">
        <w:rPr>
          <w:rFonts w:ascii="Times New Roman" w:hAnsi="Times New Roman" w:cs="Times New Roman"/>
          <w:sz w:val="28"/>
          <w:szCs w:val="28"/>
          <w:lang w:val="en-US"/>
        </w:rPr>
        <w:t>-</w:t>
      </w:r>
      <w:r w:rsidRPr="001F4B14">
        <w:rPr>
          <w:rFonts w:ascii="Times New Roman" w:hAnsi="Times New Roman" w:cs="Times New Roman"/>
          <w:sz w:val="28"/>
          <w:szCs w:val="28"/>
          <w:lang w:val="en-US"/>
        </w:rPr>
        <w:t>priyatiya</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Трифилова А.А. Оценка эффективности инновационного развития предприятия / А.А. Трифилова - М.: Финансы и статистика, - 2005.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 xml:space="preserve">Цветков, В. Я. Формирование инновационного потенциала // ПНиО. 2014. № 3 (9). [Электронный ресурс]. </w:t>
      </w:r>
      <w:r w:rsidRPr="001F4B14">
        <w:rPr>
          <w:rFonts w:ascii="Times New Roman" w:hAnsi="Times New Roman" w:cs="Times New Roman"/>
          <w:sz w:val="28"/>
          <w:szCs w:val="28"/>
          <w:lang w:val="en-US"/>
        </w:rPr>
        <w:t>URL</w:t>
      </w:r>
      <w:r w:rsidRPr="001F4B14">
        <w:rPr>
          <w:rFonts w:ascii="Times New Roman" w:hAnsi="Times New Roman" w:cs="Times New Roman"/>
          <w:sz w:val="28"/>
          <w:szCs w:val="28"/>
        </w:rPr>
        <w:t xml:space="preserve">: </w:t>
      </w:r>
      <w:hyperlink r:id="rId36" w:history="1">
        <w:r w:rsidR="00057552" w:rsidRPr="00B34C2F">
          <w:rPr>
            <w:rStyle w:val="af4"/>
            <w:rFonts w:ascii="Times New Roman" w:hAnsi="Times New Roman" w:cs="Times New Roman"/>
            <w:sz w:val="28"/>
            <w:szCs w:val="28"/>
            <w:lang w:val="en-US"/>
          </w:rPr>
          <w:t>https</w:t>
        </w:r>
        <w:r w:rsidR="00057552" w:rsidRPr="00B34C2F">
          <w:rPr>
            <w:rStyle w:val="af4"/>
            <w:rFonts w:ascii="Times New Roman" w:hAnsi="Times New Roman" w:cs="Times New Roman"/>
            <w:sz w:val="28"/>
            <w:szCs w:val="28"/>
          </w:rPr>
          <w:t>://</w:t>
        </w:r>
        <w:r w:rsidR="00057552" w:rsidRPr="00B34C2F">
          <w:rPr>
            <w:rStyle w:val="af4"/>
            <w:rFonts w:ascii="Times New Roman" w:hAnsi="Times New Roman" w:cs="Times New Roman"/>
            <w:sz w:val="28"/>
            <w:szCs w:val="28"/>
            <w:lang w:val="en-US"/>
          </w:rPr>
          <w:t>cyberleninka</w:t>
        </w:r>
        <w:r w:rsidR="00057552" w:rsidRPr="00B34C2F">
          <w:rPr>
            <w:rStyle w:val="af4"/>
            <w:rFonts w:ascii="Times New Roman" w:hAnsi="Times New Roman" w:cs="Times New Roman"/>
            <w:sz w:val="28"/>
            <w:szCs w:val="28"/>
          </w:rPr>
          <w:t>.</w:t>
        </w:r>
        <w:r w:rsidR="00057552" w:rsidRPr="00B34C2F">
          <w:rPr>
            <w:rStyle w:val="af4"/>
            <w:rFonts w:ascii="Times New Roman" w:hAnsi="Times New Roman" w:cs="Times New Roman"/>
            <w:sz w:val="28"/>
            <w:szCs w:val="28"/>
            <w:lang w:val="en-US"/>
          </w:rPr>
          <w:t>ru</w:t>
        </w:r>
        <w:r w:rsidR="00057552" w:rsidRPr="00B34C2F">
          <w:rPr>
            <w:rStyle w:val="af4"/>
            <w:rFonts w:ascii="Times New Roman" w:hAnsi="Times New Roman" w:cs="Times New Roman"/>
            <w:sz w:val="28"/>
            <w:szCs w:val="28"/>
          </w:rPr>
          <w:t>-/</w:t>
        </w:r>
        <w:r w:rsidR="00057552" w:rsidRPr="00B34C2F">
          <w:rPr>
            <w:rStyle w:val="af4"/>
            <w:rFonts w:ascii="Times New Roman" w:hAnsi="Times New Roman" w:cs="Times New Roman"/>
            <w:sz w:val="28"/>
            <w:szCs w:val="28"/>
            <w:lang w:val="en-US"/>
          </w:rPr>
          <w:t>article</w:t>
        </w:r>
        <w:r w:rsidR="00057552" w:rsidRPr="00B34C2F">
          <w:rPr>
            <w:rStyle w:val="af4"/>
            <w:rFonts w:ascii="Times New Roman" w:hAnsi="Times New Roman" w:cs="Times New Roman"/>
            <w:sz w:val="28"/>
            <w:szCs w:val="28"/>
          </w:rPr>
          <w:t>/</w:t>
        </w:r>
        <w:r w:rsidR="00057552" w:rsidRPr="00B34C2F">
          <w:rPr>
            <w:rStyle w:val="af4"/>
            <w:rFonts w:ascii="Times New Roman" w:hAnsi="Times New Roman" w:cs="Times New Roman"/>
            <w:sz w:val="28"/>
            <w:szCs w:val="28"/>
            <w:lang w:val="en-US"/>
          </w:rPr>
          <w:t>n</w:t>
        </w:r>
        <w:r w:rsidR="00057552" w:rsidRPr="00B34C2F">
          <w:rPr>
            <w:rStyle w:val="af4"/>
            <w:rFonts w:ascii="Times New Roman" w:hAnsi="Times New Roman" w:cs="Times New Roman"/>
            <w:sz w:val="28"/>
            <w:szCs w:val="28"/>
          </w:rPr>
          <w:t>7</w:t>
        </w:r>
        <w:r w:rsidR="00057552" w:rsidRPr="00B34C2F">
          <w:rPr>
            <w:rStyle w:val="af4"/>
            <w:rFonts w:ascii="Times New Roman" w:hAnsi="Times New Roman" w:cs="Times New Roman"/>
            <w:sz w:val="28"/>
            <w:szCs w:val="28"/>
            <w:lang w:val="en-US"/>
          </w:rPr>
          <w:t>formirovanie</w:t>
        </w:r>
        <w:r w:rsidR="00057552" w:rsidRPr="00B34C2F">
          <w:rPr>
            <w:rStyle w:val="af4"/>
            <w:rFonts w:ascii="Times New Roman" w:hAnsi="Times New Roman" w:cs="Times New Roman"/>
            <w:sz w:val="28"/>
            <w:szCs w:val="28"/>
          </w:rPr>
          <w:t>-</w:t>
        </w:r>
        <w:r w:rsidR="00057552" w:rsidRPr="00B34C2F">
          <w:rPr>
            <w:rStyle w:val="af4"/>
            <w:rFonts w:ascii="Times New Roman" w:hAnsi="Times New Roman" w:cs="Times New Roman"/>
            <w:sz w:val="28"/>
            <w:szCs w:val="28"/>
            <w:lang w:val="en-US"/>
          </w:rPr>
          <w:t>innovatsionnogo</w:t>
        </w:r>
        <w:r w:rsidR="00057552" w:rsidRPr="00B34C2F">
          <w:rPr>
            <w:rStyle w:val="af4"/>
            <w:rFonts w:ascii="Times New Roman" w:hAnsi="Times New Roman" w:cs="Times New Roman"/>
            <w:sz w:val="28"/>
            <w:szCs w:val="28"/>
          </w:rPr>
          <w:t>-</w:t>
        </w:r>
      </w:hyperlink>
      <w:r w:rsidRPr="001F4B14">
        <w:rPr>
          <w:rFonts w:ascii="Times New Roman" w:hAnsi="Times New Roman" w:cs="Times New Roman"/>
          <w:sz w:val="28"/>
          <w:szCs w:val="28"/>
        </w:rPr>
        <w:t xml:space="preserve"> </w:t>
      </w:r>
      <w:r w:rsidRPr="001F4B14">
        <w:rPr>
          <w:rFonts w:ascii="Times New Roman" w:hAnsi="Times New Roman" w:cs="Times New Roman"/>
          <w:sz w:val="28"/>
          <w:szCs w:val="28"/>
          <w:lang w:val="en-US"/>
        </w:rPr>
        <w:t>potentsiala</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Шарипов Ф.Ф. Экосистемы управления знаниями в отраслях отечественной промышленности. Журнал «Экономика. Налоги. Право». 2020. Том 13. № 2. С. 54-61.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Святохо Н. В. .Концептуальные основы исследования туристского потенциала региона. Электронный ресурс]. – Режим доступа: http://kafmen.ru/library/compilations_vak/eiu/2007/2/p_30_35.pdf (Дата обращения: 20.02.2021)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iCs/>
          <w:sz w:val="28"/>
          <w:szCs w:val="28"/>
        </w:rPr>
        <w:t>Аскарова, А. А.</w:t>
      </w:r>
      <w:r w:rsidRPr="001F4B14">
        <w:rPr>
          <w:rFonts w:ascii="Times New Roman" w:hAnsi="Times New Roman" w:cs="Times New Roman"/>
          <w:sz w:val="28"/>
          <w:szCs w:val="28"/>
        </w:rPr>
        <w:t> Оценка инновационного потенциала предприятий малого бизнеса — М. : Дело, 2016.</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rPr>
        <w:t>Горбунов В.Л., Матвеев П.Г., Методика оценки инновационного потенциала предприятия / В.Л. Горбунов, П.Г. Матвеев // Инновации -. №8. – 2002. - С 67-69.</w:t>
      </w:r>
      <w:r w:rsidRPr="001F4B14">
        <w:rPr>
          <w:rFonts w:ascii="Times New Roman" w:hAnsi="Times New Roman" w:cs="Times New Roman"/>
          <w:sz w:val="28"/>
          <w:szCs w:val="28"/>
        </w:rPr>
        <w:t xml:space="preserve">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Дауров А. М., Дзакоев З. Л. Экспертная оценка показателей инновационного потенциала предприятия // Вестник Владикавказского научного центра. 2013. № 1(14). С. 29—34.</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Теребова С. В. Инновационный потенциал предприятия: структура и оценка // Научные труды: Институт народно-хозяйственного прогнозирования РАН. 2017. № 15. С. 336—354.</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Ковалев В.В., Волкова О.Н. Анализ хозяйственной деятельности предприятия : учеб. / В.В. Ковалев, О.Н. Волкова - М.: ТК Велби, Изд-во Проспект, 2007.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Rothaermel F., Hess A., Building Dynamic Capabilities: Innovation Driven by Individual-, Firm-, and Network-Level Effects / F. Rothaermel, A. Hess // Organization Science, vol. 18, №6. - 2007. - pp. 898–921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Матвейкин В.Г., Дворецкий С.И., Минько Л.В., Таров В.П., Чайникова Л.Н., Летунова О.И. Инновационный потенциал: современное состояние и перспективы развития / В.Г. Матвейкин, С.И. Дворецкий, Л.В. Минько, В.П. Таров, Л.Н. Чайникова, О.И. Летунова. – М.: Машиностроение, 2007.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Rose S., Shipp S., Lal B., Stone A.: Frameworks for Measuring Innovation: Initial Approaches / S. Rose, S. Shipp, B. Lal, A. Stone // Working Paper №6, Athena Alliance, Science and Technology Policy Institute, - 2009. – 20 p.</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Shapiro A. Measuring Innovation: Beyond Revenue from New Products / A. Shapiro // Technology Management. - №49 (6) – 2006. – pp. 42-51.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Артерчук В.Д., Гузняева В.Д. Управление инновационным потенциалом предприятия [Электронный ресурс] / В.Д. Артерчук, М.Ю. Гузняева // Управление экономическими системами. - №10 (46) - 2012. - Режим доступа: http://www.uecs.ru/upravlenie-kachestvom/item/1584-2012-10-02-11-39-13</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Gupta P. Firm Specific Measures of Innovation [</w:t>
      </w:r>
      <w:r w:rsidRPr="001F4B14">
        <w:rPr>
          <w:rFonts w:ascii="Times New Roman" w:hAnsi="Times New Roman" w:cs="Times New Roman"/>
          <w:sz w:val="28"/>
          <w:szCs w:val="28"/>
        </w:rPr>
        <w:t>Электронный</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ресурс</w:t>
      </w:r>
      <w:r w:rsidRPr="001F4B14">
        <w:rPr>
          <w:rFonts w:ascii="Times New Roman" w:hAnsi="Times New Roman" w:cs="Times New Roman"/>
          <w:sz w:val="28"/>
          <w:szCs w:val="28"/>
          <w:lang w:val="en-US"/>
        </w:rPr>
        <w:t xml:space="preserve">] / P. Gupta // </w:t>
      </w:r>
      <w:r w:rsidRPr="001F4B14">
        <w:rPr>
          <w:rFonts w:ascii="Times New Roman" w:hAnsi="Times New Roman" w:cs="Times New Roman"/>
          <w:sz w:val="28"/>
          <w:szCs w:val="28"/>
        </w:rPr>
        <w:t>Режим</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доступа</w:t>
      </w:r>
      <w:r w:rsidRPr="001F4B14">
        <w:rPr>
          <w:rFonts w:ascii="Times New Roman" w:hAnsi="Times New Roman" w:cs="Times New Roman"/>
          <w:sz w:val="28"/>
          <w:szCs w:val="28"/>
          <w:lang w:val="en-US"/>
        </w:rPr>
        <w:t xml:space="preserve">: </w:t>
      </w:r>
      <w:hyperlink r:id="rId37" w:history="1">
        <w:r w:rsidRPr="001F4B14">
          <w:rPr>
            <w:rStyle w:val="af4"/>
            <w:rFonts w:ascii="Times New Roman" w:hAnsi="Times New Roman" w:cs="Times New Roman"/>
            <w:sz w:val="28"/>
            <w:szCs w:val="28"/>
            <w:lang w:val="en-US"/>
          </w:rPr>
          <w:t>https://www.researchgate.net/publication/</w:t>
        </w:r>
      </w:hyperlink>
      <w:r w:rsidRPr="001F4B14">
        <w:rPr>
          <w:rFonts w:ascii="Times New Roman" w:hAnsi="Times New Roman" w:cs="Times New Roman"/>
          <w:sz w:val="28"/>
          <w:szCs w:val="28"/>
          <w:lang w:val="en-US"/>
        </w:rPr>
        <w:t xml:space="preserve"> 298833252_Firm_Specific_Measures_of_Innovation.</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Алексеев А.А., Дятлова Е.С., Фомина Н.Е. Метод оценки инновационного потенциала региона с позиции формирования кластерной политики / А.А. Алексеев, Е.С. Дятлова, Н.Е. Фомина // Вопросы экономики и права. - № 54. - 2012. - С. 106-111.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lang w:val="en-US"/>
        </w:rPr>
        <w:t>Godin B. The Rise of Innovation Surveys: Measuring a Fuzzy Concept [</w:t>
      </w:r>
      <w:r w:rsidRPr="001F4B14">
        <w:rPr>
          <w:rFonts w:ascii="Times New Roman" w:hAnsi="Times New Roman" w:cs="Times New Roman"/>
          <w:sz w:val="28"/>
          <w:szCs w:val="28"/>
        </w:rPr>
        <w:t>Электронный</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ресурс</w:t>
      </w:r>
      <w:r w:rsidRPr="001F4B14">
        <w:rPr>
          <w:rFonts w:ascii="Times New Roman" w:hAnsi="Times New Roman" w:cs="Times New Roman"/>
          <w:sz w:val="28"/>
          <w:szCs w:val="28"/>
          <w:lang w:val="en-US"/>
        </w:rPr>
        <w:t xml:space="preserve">] / B. Godin // Project on the History and Sociology of STI Statistics, Working Paper №16. - 2002. </w:t>
      </w:r>
      <w:r w:rsidRPr="001F4B14">
        <w:rPr>
          <w:rFonts w:ascii="Times New Roman" w:hAnsi="Times New Roman" w:cs="Times New Roman"/>
          <w:sz w:val="28"/>
          <w:szCs w:val="28"/>
        </w:rPr>
        <w:t>Режим доступа: http:// www.csiic.ca/PDF/Godin_16.pdf.</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Morris L. Innovation Metrics: The Innovation Process and How to Measure It [</w:t>
      </w:r>
      <w:r w:rsidRPr="001F4B14">
        <w:rPr>
          <w:rFonts w:ascii="Times New Roman" w:hAnsi="Times New Roman" w:cs="Times New Roman"/>
          <w:sz w:val="28"/>
          <w:szCs w:val="28"/>
        </w:rPr>
        <w:t>Электронный</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ресурс</w:t>
      </w:r>
      <w:r w:rsidRPr="001F4B14">
        <w:rPr>
          <w:rFonts w:ascii="Times New Roman" w:hAnsi="Times New Roman" w:cs="Times New Roman"/>
          <w:sz w:val="28"/>
          <w:szCs w:val="28"/>
          <w:lang w:val="en-US"/>
        </w:rPr>
        <w:t xml:space="preserve">] / L. Morris // </w:t>
      </w:r>
      <w:r w:rsidRPr="001F4B14">
        <w:rPr>
          <w:rFonts w:ascii="Times New Roman" w:hAnsi="Times New Roman" w:cs="Times New Roman"/>
          <w:sz w:val="28"/>
          <w:szCs w:val="28"/>
        </w:rPr>
        <w:t>Режим</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доступа</w:t>
      </w:r>
      <w:r w:rsidRPr="001F4B14">
        <w:rPr>
          <w:rFonts w:ascii="Times New Roman" w:hAnsi="Times New Roman" w:cs="Times New Roman"/>
          <w:sz w:val="28"/>
          <w:szCs w:val="28"/>
          <w:lang w:val="en-US"/>
        </w:rPr>
        <w:t xml:space="preserve">: </w:t>
      </w:r>
      <w:hyperlink r:id="rId38" w:history="1">
        <w:r w:rsidRPr="001F4B14">
          <w:rPr>
            <w:rStyle w:val="af4"/>
            <w:rFonts w:ascii="Times New Roman" w:hAnsi="Times New Roman" w:cs="Times New Roman"/>
            <w:sz w:val="28"/>
            <w:szCs w:val="28"/>
            <w:lang w:val="en-US"/>
          </w:rPr>
          <w:t>https://www</w:t>
        </w:r>
      </w:hyperlink>
      <w:r w:rsidRPr="001F4B14">
        <w:rPr>
          <w:rFonts w:ascii="Times New Roman" w:hAnsi="Times New Roman" w:cs="Times New Roman"/>
          <w:sz w:val="28"/>
          <w:szCs w:val="28"/>
          <w:lang w:val="en-US"/>
        </w:rPr>
        <w:t>. innovationlabs.com/2008/11/innovation-metrics-a-new-white-paper-bylangdon- morris/.</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Цуканова Н.Е. Методы оценки инновационного потенциала производственных предприятий / Н.Е. Цуканова // Известия Тульского государственного университета. Экономические и юридические науки. - № 3. - 2012. - С. 236-242.</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Hagedoorn J., Cloodt M. Measuring Innovative Performance: Is There an Advantage in Using Multiple Indicators? / J. Hagedoorn, M. Cloodt // Research Policy Vol 32, № 8. - 2003, pp. 1365-1379.</w:t>
      </w:r>
    </w:p>
    <w:p w:rsidR="0084535A" w:rsidRPr="001F4B14" w:rsidRDefault="0084535A" w:rsidP="00967161">
      <w:pPr>
        <w:pStyle w:val="a7"/>
        <w:numPr>
          <w:ilvl w:val="0"/>
          <w:numId w:val="14"/>
        </w:numPr>
        <w:spacing w:after="0" w:line="240" w:lineRule="auto"/>
        <w:ind w:left="0" w:firstLine="709"/>
        <w:jc w:val="both"/>
        <w:rPr>
          <w:sz w:val="32"/>
        </w:rPr>
      </w:pPr>
      <w:r w:rsidRPr="001F4B14">
        <w:rPr>
          <w:rFonts w:ascii="Times New Roman" w:hAnsi="Times New Roman" w:cs="Times New Roman"/>
          <w:sz w:val="28"/>
        </w:rPr>
        <w:t>Князев С.А. Оценка инновационного потенциала предприятия / С.А. Князев // Вестник Волгоградского государственного университета. Серия 3: Экономика. Экология. - №1 (16). – М: , 2010.</w:t>
      </w:r>
    </w:p>
    <w:p w:rsidR="00E7481D" w:rsidRPr="001F4B14" w:rsidRDefault="00E7481D"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Тобиен М.А., Тобиен А.О. Методика оценки инновационного потенциала региона // Инновации и инвестиции. – 2014. - №3 (330). –С. 16-24</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rPr>
        <w:t xml:space="preserve">Шляхто </w:t>
      </w:r>
      <w:r w:rsidRPr="00A21167">
        <w:rPr>
          <w:rStyle w:val="26"/>
          <w:rFonts w:eastAsiaTheme="minorHAnsi"/>
          <w:sz w:val="28"/>
          <w:szCs w:val="28"/>
          <w:lang w:val="ru-RU" w:eastAsia="ru-RU" w:bidi="ru-RU"/>
        </w:rPr>
        <w:t>И.В.</w:t>
      </w:r>
      <w:r w:rsidRPr="001F4B14">
        <w:rPr>
          <w:rFonts w:ascii="Times New Roman" w:hAnsi="Times New Roman" w:cs="Times New Roman"/>
          <w:sz w:val="28"/>
          <w:szCs w:val="28"/>
        </w:rPr>
        <w:t xml:space="preserve"> Оценка инновационного по</w:t>
      </w:r>
      <w:r w:rsidRPr="001F4B14">
        <w:rPr>
          <w:rFonts w:ascii="Times New Roman" w:hAnsi="Times New Roman" w:cs="Times New Roman"/>
          <w:sz w:val="28"/>
          <w:szCs w:val="28"/>
        </w:rPr>
        <w:softHyphen/>
        <w:t>тенциала региона // Управление общественными и экономическими системами. 2007. № 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 xml:space="preserve">The Boston Consulting Group https / </w:t>
      </w:r>
      <w:hyperlink r:id="rId39" w:history="1">
        <w:r w:rsidRPr="001F4B14">
          <w:rPr>
            <w:rStyle w:val="af4"/>
            <w:rFonts w:ascii="Times New Roman" w:hAnsi="Times New Roman" w:cs="Times New Roman"/>
            <w:sz w:val="28"/>
            <w:szCs w:val="28"/>
            <w:lang w:val="en-US"/>
          </w:rPr>
          <w:t>www.bcg.com</w:t>
        </w:r>
      </w:hyperlink>
    </w:p>
    <w:p w:rsidR="0084535A" w:rsidRPr="001F4B14" w:rsidRDefault="0084535A" w:rsidP="00967161">
      <w:pPr>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The European Innovation Scoreboard. URL: http://cc.curopa.cu/ growth/industry/innovation/facts-figures/scoreboards_en.</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 xml:space="preserve">Economist Intelligence Unit (EIU) </w:t>
      </w:r>
      <w:hyperlink r:id="rId40" w:history="1">
        <w:r w:rsidRPr="001F4B14">
          <w:rPr>
            <w:rStyle w:val="af4"/>
            <w:rFonts w:ascii="Times New Roman" w:hAnsi="Times New Roman" w:cs="Times New Roman"/>
            <w:sz w:val="28"/>
            <w:szCs w:val="28"/>
            <w:lang w:val="en-US"/>
          </w:rPr>
          <w:t>http://www.eiu.com/home.aspx</w:t>
        </w:r>
      </w:hyperlink>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Сафиуллина А.М., Фатхиев А.М. К вопросу о сущности понятий «инновация» и «инновационная экономика» // Вектор науки ТГУ. 2015. №4 (22). С.315-318.</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szCs w:val="28"/>
        </w:rPr>
        <w:t>Аманбаева А.А., Баядилова Б.М.  Преимущества малого и среднего инновационного предпринимательства// Ежеквартальный научно –практический журнал АЭСА «Статистика, учет и аудит» (ККСОН), (РИНЦ),-Алмата, 2020г, 1(76), С.56-62</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NewRomanPSMT" w:hAnsi="TimesNewRomanPSMT" w:cs="TimesNewRomanPSMT"/>
          <w:sz w:val="28"/>
          <w:szCs w:val="28"/>
        </w:rPr>
        <w:t>Мохначева Е.С. Направления развития предпринимательства в региональной агропродовольственной системе.//Фундаментальные исследования. – 2012. – № 6 (часть 3) – С.734-738</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NewRomanPSMT" w:hAnsi="TimesNewRomanPSMT" w:cs="TimesNewRomanPSMT"/>
          <w:sz w:val="28"/>
          <w:szCs w:val="28"/>
        </w:rPr>
        <w:t>Казыбайкызы А. Смагулова Ж.Б БерикболоваУ.Муханова А.Е. Роль малого и среднего бизнеса в современной экономике//Международный журнал прикладных и фундаментальных исследований. – 2015. – № 3 (часть 3) – С. 424-427</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Баядилова Б.М., Орынбекова Г.А., Койчубаев А.С.,-Инновационный потенциал малых форм предпринимательства в Казахстане, основные проблемы, пути и критерии развития- Вестник Карагандинского университета им. Е. А., Букетова, (ККСОН) Серия Экономика – Караганда,-  2019г, № 3(95)/ С.143 -150</w:t>
      </w:r>
    </w:p>
    <w:p w:rsidR="0084535A" w:rsidRPr="001F4B14" w:rsidRDefault="0084535A" w:rsidP="00967161">
      <w:pPr>
        <w:pStyle w:val="a7"/>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Кириллов А.В. Оценка зарубежного опыта стимулирования инно-вационной активности субъектов предпринимательства // Вестник университета (Государственный университет управления). 2015. № 2. С.22-26</w:t>
      </w:r>
    </w:p>
    <w:p w:rsidR="0084535A" w:rsidRPr="001F4B14" w:rsidRDefault="0084535A" w:rsidP="00967161">
      <w:pPr>
        <w:pStyle w:val="a7"/>
        <w:numPr>
          <w:ilvl w:val="0"/>
          <w:numId w:val="14"/>
        </w:numPr>
        <w:autoSpaceDE w:val="0"/>
        <w:autoSpaceDN w:val="0"/>
        <w:adjustRightInd w:val="0"/>
        <w:spacing w:after="0" w:line="240" w:lineRule="auto"/>
        <w:ind w:left="0" w:firstLine="709"/>
        <w:jc w:val="both"/>
        <w:rPr>
          <w:rFonts w:ascii="Times New Roman" w:hAnsi="Times New Roman" w:cs="Times New Roman"/>
          <w:sz w:val="28"/>
          <w:szCs w:val="28"/>
        </w:rPr>
      </w:pPr>
      <w:r w:rsidRPr="00774361">
        <w:rPr>
          <w:rStyle w:val="11"/>
          <w:rFonts w:eastAsiaTheme="minorHAnsi"/>
          <w:sz w:val="28"/>
          <w:szCs w:val="28"/>
        </w:rPr>
        <w:t>Теоретические аспекты и практическая значимость конкуренции для развития отечественной экономики / М.И. Лукомец [и др.] // Политематический сетевой электронный научный журнал Кубанского государственного аграрного университета. Краснодар, 2013. № 94. С. 650—665</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 xml:space="preserve">Global Innovation Index 2021. Executive Summary // World Intellectual Property Organization. Switzerland. </w:t>
      </w:r>
      <w:hyperlink r:id="rId41" w:anchor="page=6" w:history="1">
        <w:r w:rsidR="00057552" w:rsidRPr="00B34C2F">
          <w:rPr>
            <w:rStyle w:val="af4"/>
            <w:rFonts w:ascii="Times New Roman" w:hAnsi="Times New Roman" w:cs="Times New Roman"/>
            <w:sz w:val="28"/>
            <w:szCs w:val="28"/>
            <w:lang w:val="en-US"/>
          </w:rPr>
          <w:t>https://www.wipo.int/edocs/pubdocs</w:t>
        </w:r>
        <w:r w:rsidR="00057552" w:rsidRPr="00057552">
          <w:rPr>
            <w:rStyle w:val="af4"/>
            <w:rFonts w:ascii="Times New Roman" w:hAnsi="Times New Roman" w:cs="Times New Roman"/>
            <w:sz w:val="28"/>
            <w:szCs w:val="28"/>
            <w:lang w:val="en-US"/>
          </w:rPr>
          <w:t>-</w:t>
        </w:r>
        <w:r w:rsidR="00057552" w:rsidRPr="00B34C2F">
          <w:rPr>
            <w:rStyle w:val="af4"/>
            <w:rFonts w:ascii="Times New Roman" w:hAnsi="Times New Roman" w:cs="Times New Roman"/>
            <w:sz w:val="28"/>
            <w:szCs w:val="28"/>
            <w:lang w:val="en-US"/>
          </w:rPr>
          <w:t>/en/wipo_pub_gii_2021_exec.pdf#page=6</w:t>
        </w:r>
      </w:hyperlink>
      <w:r w:rsidRPr="001F4B14">
        <w:rPr>
          <w:rFonts w:ascii="Times New Roman" w:hAnsi="Times New Roman" w:cs="Times New Roman"/>
          <w:sz w:val="28"/>
          <w:szCs w:val="28"/>
          <w:lang w:val="en-US"/>
        </w:rPr>
        <w:t xml:space="preserve">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 xml:space="preserve">Чемоданова Ксения. </w:t>
      </w:r>
      <w:r w:rsidRPr="001C0C1C">
        <w:rPr>
          <w:rFonts w:ascii="Times New Roman" w:hAnsi="Times New Roman" w:cs="Times New Roman"/>
          <w:bCs/>
          <w:sz w:val="28"/>
          <w:szCs w:val="28"/>
        </w:rPr>
        <w:t>Экономика бедствия: сколько стоят пожары и наводнения//Портал Газета.ру</w:t>
      </w:r>
      <w:r w:rsidRPr="001C0C1C">
        <w:rPr>
          <w:rFonts w:ascii="Times New Roman" w:hAnsi="Times New Roman" w:cs="Times New Roman"/>
          <w:sz w:val="28"/>
          <w:szCs w:val="28"/>
        </w:rPr>
        <w:t xml:space="preserve"> 13.01.2020</w:t>
      </w:r>
      <w:r w:rsidRPr="001F4B14">
        <w:rPr>
          <w:rFonts w:ascii="Times New Roman" w:hAnsi="Times New Roman" w:cs="Times New Roman"/>
          <w:sz w:val="28"/>
          <w:szCs w:val="28"/>
          <w:shd w:val="clear" w:color="auto" w:fill="FAFAFA"/>
        </w:rPr>
        <w:t xml:space="preserve"> </w:t>
      </w:r>
      <w:hyperlink r:id="rId42" w:anchor=":~:text=Ущерб%20от%20лесных%20пожаров%20в,на%20возмещение%20убытков%20жертвам%20стихии" w:history="1">
        <w:r w:rsidR="00057552" w:rsidRPr="00B34C2F">
          <w:rPr>
            <w:rStyle w:val="af4"/>
            <w:rFonts w:ascii="Times New Roman" w:hAnsi="Times New Roman" w:cs="Times New Roman"/>
            <w:sz w:val="28"/>
            <w:szCs w:val="28"/>
          </w:rPr>
          <w:t>https://www.gazeta.ru-/business/2020/01/13/12907814.shtml#:~:text=Ущерб%20от%20лесных%20пожаров%20в,на%20возмещение%20убытков%20жертвам%20стихии</w:t>
        </w:r>
      </w:hyperlink>
      <w:r w:rsidRPr="001F4B14">
        <w:rPr>
          <w:rStyle w:val="af4"/>
          <w:rFonts w:ascii="Times New Roman" w:hAnsi="Times New Roman" w:cs="Times New Roman"/>
          <w:sz w:val="28"/>
          <w:szCs w:val="28"/>
        </w:rPr>
        <w:t xml:space="preserve"> </w:t>
      </w:r>
      <w:r w:rsidRPr="001F4B14">
        <w:rPr>
          <w:rFonts w:ascii="Times New Roman" w:hAnsi="Times New Roman" w:cs="Times New Roman"/>
          <w:sz w:val="28"/>
          <w:szCs w:val="28"/>
          <w:shd w:val="clear" w:color="auto" w:fill="FAFAFA"/>
        </w:rPr>
        <w:t xml:space="preserve"> </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Наливайченко Е.В. Экономика инновационного предпринимательства: учебное пособие / [Сост.: д.э.н., проф. Е.В. Наливайченко]. – Симферополь: ИТ «АРИАЛ», 2017. С.63.</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Сазанова С.Л., Рязанова Г.Н. Экономическая теория организаций в структуре современной экономической теории. Путеводитель предпринимателя. 2019. № 44. С. 180-192</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NewRomanPSMT" w:hAnsi="TimesNewRomanPSMT" w:cs="TimesNewRomanPSMT"/>
          <w:sz w:val="28"/>
          <w:szCs w:val="28"/>
        </w:rPr>
        <w:t>Дарибаева А.К., Курманкулова Н.Ж., Карбетова Ш.Р. Развитие массового предпринимательства в Казахстане. //Вестник Каргу. Серия Экономика. – 2018 - № 3(91 – С. 173- 178</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cs="Times New Roman"/>
          <w:sz w:val="28"/>
          <w:szCs w:val="28"/>
          <w:lang w:val="en-US"/>
        </w:rPr>
        <w:t>Porter M. E., Stern S. National Innovative Capacity. The Global Competitiveness Report 2001—2002. New York University Press, 2001.</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Танасогло Е.О. Современное состояние инновационного развития в республике Казахстан//Экономические и гуманитарные науки. – 2020. – № 11 (346). – С. 16-23.</w:t>
      </w:r>
    </w:p>
    <w:p w:rsidR="0084535A" w:rsidRPr="001F4B14" w:rsidRDefault="0084535A" w:rsidP="00967161">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Гриднева Е.Е., Калиакпарова Г.Ш., Еми Е.В. Обеспечение инновационного развития АПК Казахстана: проблемы и пути решения//Европейский журнал экономических наук и управления. – 2020. – № 1. – С. 42-44</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Жангирова Р.Н. Инновации в развитии аграрного сектора Казахстана//Проблемы агрорынка. – 2020. – № 1. – С. 27-33.</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Егорова С.А. Инновационный потенциал организации / С.А. Егорова, Н.В. Кулакова. – М.: LAP Lambert Academic Publishing, 2015. </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Камзина С.Т., Туктабаев Г.Е. Формирование инвестиционной стратегии предприятия в условиях индустриально-инновационного развития Казахстана//В сборнике: Молодой исследователь: вызовы и перспективы. Сборник статей по материалам CLXVII международной научно-практической конференции. 2020. – С. 288-295.</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Базилевич А.И. Инновационный менеджмент предприятия : учеб. пособие / А.И. Базилевич; ред. В.Я. Горфинкель. – М.: ЮНИТИДАНА, 2009. </w:t>
      </w:r>
    </w:p>
    <w:p w:rsidR="00C22ADC" w:rsidRPr="00C22ADC" w:rsidRDefault="00C22ADC" w:rsidP="00C22ADC">
      <w:pPr>
        <w:pStyle w:val="a7"/>
        <w:numPr>
          <w:ilvl w:val="0"/>
          <w:numId w:val="14"/>
        </w:numPr>
        <w:spacing w:after="0" w:line="240" w:lineRule="auto"/>
        <w:ind w:left="0" w:firstLine="709"/>
        <w:jc w:val="both"/>
        <w:rPr>
          <w:rFonts w:ascii="Times New Roman" w:hAnsi="Times New Roman" w:cs="Times New Roman"/>
          <w:sz w:val="28"/>
          <w:szCs w:val="28"/>
        </w:rPr>
      </w:pPr>
      <w:r w:rsidRPr="00C22ADC">
        <w:rPr>
          <w:rFonts w:ascii="Times New Roman" w:hAnsi="Times New Roman" w:cs="Times New Roman"/>
          <w:sz w:val="28"/>
          <w:szCs w:val="28"/>
        </w:rPr>
        <w:t xml:space="preserve"> Иргалиев А.</w:t>
      </w:r>
      <w:r>
        <w:rPr>
          <w:rFonts w:ascii="Times New Roman" w:hAnsi="Times New Roman" w:cs="Times New Roman"/>
          <w:sz w:val="28"/>
          <w:szCs w:val="28"/>
        </w:rPr>
        <w:t xml:space="preserve"> </w:t>
      </w:r>
      <w:r w:rsidRPr="00C22ADC">
        <w:rPr>
          <w:rFonts w:ascii="Times New Roman" w:hAnsi="Times New Roman" w:cs="Times New Roman"/>
          <w:sz w:val="28"/>
          <w:szCs w:val="28"/>
        </w:rPr>
        <w:t>В Казахстане подготовлен новый пакет мер по поддержке МСБ —</w:t>
      </w:r>
      <w:r w:rsidRPr="00C22ADC">
        <w:rPr>
          <w:rFonts w:ascii="Times New Roman" w:hAnsi="Times New Roman" w:cs="Times New Roman"/>
          <w:sz w:val="28"/>
          <w:szCs w:val="28"/>
        </w:rPr>
        <w:br/>
        <w:t>// Информационный источник: </w:t>
      </w:r>
      <w:hyperlink r:id="rId43" w:history="1">
        <w:r w:rsidRPr="00C22ADC">
          <w:rPr>
            <w:rStyle w:val="af4"/>
            <w:rFonts w:ascii="Times New Roman" w:hAnsi="Times New Roman" w:cs="Times New Roman"/>
            <w:color w:val="auto"/>
            <w:sz w:val="28"/>
            <w:szCs w:val="28"/>
            <w:u w:val="none"/>
            <w:bdr w:val="none" w:sz="0" w:space="0" w:color="auto" w:frame="1"/>
          </w:rPr>
          <w:t>https://primeminister.kz/ru/news/v-kazahstane-podgotovlen-novyy-paket-mer-po-podderzhke-msb-a-irgaliev-37543</w:t>
        </w:r>
      </w:hyperlink>
      <w:r>
        <w:rPr>
          <w:rFonts w:ascii="Times New Roman" w:hAnsi="Times New Roman" w:cs="Times New Roman"/>
          <w:sz w:val="28"/>
          <w:szCs w:val="28"/>
        </w:rPr>
        <w:t xml:space="preserve"> </w:t>
      </w:r>
    </w:p>
    <w:p w:rsidR="0084535A" w:rsidRPr="001F4B14" w:rsidRDefault="0084535A" w:rsidP="00C22ADC">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iCs/>
          <w:sz w:val="28"/>
          <w:szCs w:val="28"/>
        </w:rPr>
        <w:t>Глазунова, В. В.</w:t>
      </w:r>
      <w:r w:rsidRPr="001F4B14">
        <w:rPr>
          <w:rFonts w:ascii="Times New Roman" w:hAnsi="Times New Roman" w:cs="Times New Roman"/>
          <w:sz w:val="28"/>
          <w:szCs w:val="28"/>
        </w:rPr>
        <w:t> Современные проблемы в оценке инновационного потенциала организаций // Интернет-журнал «Науковедение». — Том 8. — 2016. — № 1.</w:t>
      </w:r>
    </w:p>
    <w:p w:rsidR="0084535A" w:rsidRPr="001F4B14" w:rsidRDefault="0084535A" w:rsidP="00C22ADC">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Жармуканова Л.С., Кабдулшарипова А.М. Инновационное развитие малого и среднего бизнеса: зарубежный опыт//Актуальные научные исследования в современном мире. – 2020. – № 3-3 (59). – С. 58-62.</w:t>
      </w:r>
    </w:p>
    <w:p w:rsidR="0084535A" w:rsidRPr="001F4B14" w:rsidRDefault="0084535A" w:rsidP="00C22ADC">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Инновационное развитие экономической системы: оценка инновационного потенциала / Ю. М. Максимов, О. И. Митякова, С. Н. Митяков, Т. А. Федосеева // Инновации. 2006. № 6(93). С. 53—56.</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Агранович В.Б. Содержание понятия «инновация» как социально-философской категории // Известия ТПУ. 2018. №6. С.111-113.</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lang w:val="en-US"/>
        </w:rPr>
      </w:pPr>
      <w:r w:rsidRPr="001F4B14">
        <w:rPr>
          <w:rFonts w:ascii="Times New Roman" w:hAnsi="Times New Roman" w:cs="Times New Roman"/>
          <w:sz w:val="28"/>
          <w:szCs w:val="28"/>
        </w:rPr>
        <w:t>Баядилова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Б</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Насырханов</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Тлесова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Э</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Паримбекова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Л</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Толымгожинова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М</w:t>
      </w:r>
      <w:r w:rsidRPr="001F4B14">
        <w:rPr>
          <w:rFonts w:ascii="Times New Roman" w:hAnsi="Times New Roman" w:cs="Times New Roman"/>
          <w:sz w:val="28"/>
          <w:szCs w:val="28"/>
          <w:lang w:val="en-US"/>
        </w:rPr>
        <w:t xml:space="preserve">, -The Effectiveness of Innovative Infrastructure:  The Case of Kazakhstan//Quality innovation prosperity / 24/1 – 2020, </w:t>
      </w:r>
      <w:r w:rsidRPr="001F4B14">
        <w:rPr>
          <w:rFonts w:ascii="Times New Roman" w:hAnsi="Times New Roman" w:cs="Times New Roman"/>
          <w:sz w:val="28"/>
          <w:szCs w:val="28"/>
        </w:rPr>
        <w:t>с</w:t>
      </w:r>
      <w:r w:rsidRPr="001F4B14">
        <w:rPr>
          <w:rFonts w:ascii="Times New Roman" w:hAnsi="Times New Roman" w:cs="Times New Roman"/>
          <w:sz w:val="28"/>
          <w:szCs w:val="28"/>
          <w:lang w:val="en-US"/>
        </w:rPr>
        <w:t xml:space="preserve">. 69-87 (Scopus), </w:t>
      </w:r>
      <w:r w:rsidRPr="001F4B14">
        <w:rPr>
          <w:rFonts w:ascii="Times New Roman" w:hAnsi="Times New Roman" w:cs="Times New Roman"/>
          <w:sz w:val="28"/>
          <w:szCs w:val="28"/>
        </w:rPr>
        <w:t>процентиль</w:t>
      </w:r>
      <w:r w:rsidRPr="001F4B14">
        <w:rPr>
          <w:rFonts w:ascii="Times New Roman" w:hAnsi="Times New Roman" w:cs="Times New Roman"/>
          <w:sz w:val="28"/>
          <w:szCs w:val="28"/>
          <w:lang w:val="en-US"/>
        </w:rPr>
        <w:t>- 40</w:t>
      </w:r>
    </w:p>
    <w:p w:rsidR="00057552" w:rsidRPr="001C0C1C" w:rsidRDefault="0084535A" w:rsidP="00057552">
      <w:pPr>
        <w:pStyle w:val="a7"/>
        <w:numPr>
          <w:ilvl w:val="0"/>
          <w:numId w:val="14"/>
        </w:numPr>
        <w:spacing w:after="0" w:line="240" w:lineRule="auto"/>
        <w:ind w:left="0" w:firstLine="709"/>
        <w:jc w:val="both"/>
        <w:rPr>
          <w:rStyle w:val="af4"/>
          <w:rFonts w:ascii="Times New Roman" w:hAnsi="Times New Roman" w:cs="Times New Roman"/>
          <w:color w:val="auto"/>
          <w:sz w:val="28"/>
        </w:rPr>
      </w:pPr>
      <w:r w:rsidRPr="001C0C1C">
        <w:rPr>
          <w:rFonts w:ascii="Times New Roman" w:hAnsi="Times New Roman" w:cs="Times New Roman"/>
          <w:iCs/>
          <w:sz w:val="28"/>
          <w:szCs w:val="28"/>
        </w:rPr>
        <w:t>Шляхто, И. В.</w:t>
      </w:r>
      <w:r w:rsidRPr="001C0C1C">
        <w:rPr>
          <w:rFonts w:ascii="Times New Roman" w:hAnsi="Times New Roman" w:cs="Times New Roman"/>
          <w:sz w:val="28"/>
          <w:szCs w:val="28"/>
        </w:rPr>
        <w:t xml:space="preserve"> Оценка инновационного потенциала промышленного предприятия. — URL: </w:t>
      </w:r>
      <w:hyperlink r:id="rId44" w:history="1">
        <w:r w:rsidRPr="001C0C1C">
          <w:rPr>
            <w:rStyle w:val="af4"/>
            <w:rFonts w:ascii="Times New Roman" w:hAnsi="Times New Roman" w:cs="Times New Roman"/>
            <w:color w:val="auto"/>
            <w:sz w:val="28"/>
            <w:szCs w:val="28"/>
          </w:rPr>
          <w:t>http://do.gendocs.ru/docs/index-139037.html</w:t>
        </w:r>
      </w:hyperlink>
    </w:p>
    <w:p w:rsidR="00057552" w:rsidRPr="001C0C1C" w:rsidRDefault="00CB7DA5" w:rsidP="00057552">
      <w:pPr>
        <w:pStyle w:val="a7"/>
        <w:numPr>
          <w:ilvl w:val="0"/>
          <w:numId w:val="14"/>
        </w:numPr>
        <w:spacing w:after="0" w:line="240" w:lineRule="auto"/>
        <w:ind w:left="0" w:firstLine="709"/>
        <w:jc w:val="both"/>
        <w:rPr>
          <w:rFonts w:ascii="Times New Roman" w:hAnsi="Times New Roman" w:cs="Times New Roman"/>
          <w:sz w:val="28"/>
          <w:u w:val="single"/>
        </w:rPr>
      </w:pPr>
      <w:r w:rsidRPr="001C0C1C">
        <w:rPr>
          <w:rFonts w:ascii="Times New Roman" w:hAnsi="Times New Roman" w:cs="Times New Roman"/>
          <w:sz w:val="28"/>
          <w:szCs w:val="28"/>
        </w:rPr>
        <w:t>Баядилова Б.М., Койчубаев А.С., Толымгожинова</w:t>
      </w:r>
      <w:r w:rsidRPr="001C0C1C">
        <w:rPr>
          <w:rFonts w:ascii="Times New Roman" w:hAnsi="Times New Roman" w:cs="Times New Roman"/>
          <w:bCs/>
          <w:sz w:val="28"/>
          <w:szCs w:val="28"/>
        </w:rPr>
        <w:t xml:space="preserve"> </w:t>
      </w:r>
      <w:r w:rsidRPr="001C0C1C">
        <w:rPr>
          <w:rFonts w:ascii="Times New Roman" w:hAnsi="Times New Roman" w:cs="Times New Roman"/>
          <w:sz w:val="28"/>
          <w:szCs w:val="28"/>
        </w:rPr>
        <w:t xml:space="preserve">М.К.,- </w:t>
      </w:r>
      <w:r w:rsidRPr="001C0C1C">
        <w:rPr>
          <w:rFonts w:ascii="Times New Roman" w:hAnsi="Times New Roman" w:cs="Times New Roman"/>
          <w:bCs/>
          <w:sz w:val="28"/>
          <w:szCs w:val="28"/>
        </w:rPr>
        <w:t>Проблемы и основные направления использования инновационного потенциала предприятий пищевой промышленности региона-</w:t>
      </w:r>
      <w:r w:rsidRPr="001C0C1C">
        <w:rPr>
          <w:rFonts w:ascii="Times New Roman" w:hAnsi="Times New Roman" w:cs="Times New Roman"/>
          <w:sz w:val="28"/>
          <w:szCs w:val="28"/>
        </w:rPr>
        <w:t xml:space="preserve"> // Ежеквартальный научно –практический журнал АЭСА «Статистика, учет и аудит» (ККСОН), (РИНЦ)- Алматы, 2020г,- № 3(78), с.111-117</w:t>
      </w:r>
    </w:p>
    <w:p w:rsidR="00CB7DA5" w:rsidRPr="00057552" w:rsidRDefault="00CB7DA5" w:rsidP="00057552">
      <w:pPr>
        <w:pStyle w:val="a7"/>
        <w:numPr>
          <w:ilvl w:val="0"/>
          <w:numId w:val="14"/>
        </w:numPr>
        <w:spacing w:after="0" w:line="240" w:lineRule="auto"/>
        <w:ind w:left="0" w:firstLine="709"/>
        <w:jc w:val="both"/>
        <w:rPr>
          <w:rFonts w:ascii="Times New Roman" w:hAnsi="Times New Roman" w:cs="Times New Roman"/>
          <w:color w:val="0066CC"/>
          <w:sz w:val="28"/>
          <w:u w:val="single"/>
        </w:rPr>
      </w:pPr>
      <w:r w:rsidRPr="001C0C1C">
        <w:rPr>
          <w:rFonts w:ascii="Times New Roman" w:hAnsi="Times New Roman" w:cs="Times New Roman"/>
          <w:sz w:val="28"/>
          <w:szCs w:val="28"/>
        </w:rPr>
        <w:t>Баядилова Б.М., Кайрханова Г.К.,-Инновационный потенциал предприятий малого</w:t>
      </w:r>
      <w:r w:rsidRPr="00057552">
        <w:rPr>
          <w:rFonts w:ascii="Times New Roman" w:hAnsi="Times New Roman" w:cs="Times New Roman"/>
          <w:sz w:val="28"/>
          <w:szCs w:val="28"/>
        </w:rPr>
        <w:t xml:space="preserve"> бизнеса в условиях- кризиса. Материалы IV Международной научно-практической конференции «НАУКА И ОБРАЗОВАНИЕ В СОВРЕМЕННОМ МИРЕ: ВЫЗОВЫ ХХI века», -Нур – Султан, 2019г, С.300-304.</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szCs w:val="28"/>
          <w:shd w:val="clear" w:color="auto" w:fill="FFFFFF"/>
        </w:rPr>
        <w:t xml:space="preserve">Государственная программа индустриально-инновационного развития Республики Казахстан. Указ Президента Республики Казахстана № 874 от 1 августа 2014 года.  </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szCs w:val="28"/>
        </w:rPr>
      </w:pPr>
      <w:r w:rsidRPr="00CB7DA5">
        <w:rPr>
          <w:rFonts w:ascii="Times New Roman" w:hAnsi="Times New Roman" w:cs="Times New Roman"/>
          <w:sz w:val="28"/>
          <w:szCs w:val="28"/>
        </w:rPr>
        <w:t>Маркова В.Д., Кузнецова С.А. Стратегический менеджмент. Курс лекций: учеб.</w:t>
      </w:r>
      <w:r w:rsidRPr="001F4B14">
        <w:rPr>
          <w:rFonts w:ascii="Times New Roman" w:hAnsi="Times New Roman" w:cs="Times New Roman"/>
          <w:sz w:val="28"/>
          <w:szCs w:val="28"/>
        </w:rPr>
        <w:t xml:space="preserve"> пособие. М., 2019.</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Леонов А.В., Пронин А.Ю. Управление соз</w:t>
      </w:r>
      <w:r w:rsidRPr="001F4B14">
        <w:rPr>
          <w:rFonts w:ascii="Times New Roman" w:hAnsi="Times New Roman" w:cs="Times New Roman"/>
          <w:sz w:val="28"/>
          <w:szCs w:val="28"/>
        </w:rPr>
        <w:softHyphen/>
        <w:t>данием высокотехнологичной продукции в государственных программах и проектах: монография. М., 2020.</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Кренгауз И.Н. Инновационная составляющая экономики Казахстана//Вестник университета Туран. – 2020. – № 1 (85). – С. 22-27.</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Васильцов В. С. Теоретические аспекты оценки развития инновационного потенциала // Вестник Череповецкого гос. ун-та. 2012. № 4-1(42). С. 42—45.</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Институциональные преобразования как фактор стимулирования социально-экономического развития сельских территорий Краснодарского края / С.Ю. Андреев [и др.] // Политематический сетевой электронный научный журнал Кубанского государственного аграрного университета. Краснодар, 2016. № 116. С. 796—813.</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Кожахметова Г.А., Лашкарева О.В. Создание и развитие региональных инновационных систем в республике Казахстан//Статистика, учет и аудит. – 2020. – № 3 (78). – С. 178-184.</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Кожахметова А.М. Анализ инновационного развития в Казахстане//В сборнике: LXXIV Международные научные чтения (памяти А.Л. Чижевского). Сборник статей Международной научно-практической конференции. Москва, 2020. – С. 61-66.</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Медведева Т.А. Проблемы внедрения инноваций на российских предприятиях: организационный и кадровый аспекты // Научные исследования экономического факультета. Электронный журнал. 2013. Т.5. №2(10). С. 15-24</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Калиакпарова Г.Ш., Гриднева Е.Е. Развитие инфраструктурных звеньев под влиянием инновационной системы в республике Казахстан//В сборнике: Экономический рост: проблемы, закономерности, перспективы. Сборник статей IV Международной научно-практической конференции. 2020. – С. 97-100.</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Клейнер Г.Б. Системная перезагрузка российской экономики: ключевые направления и перспективы/ Научные труды ВЭО России. Т. 223. С. 111-122.</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szCs w:val="28"/>
          <w:lang w:val="en-US"/>
        </w:rPr>
      </w:pPr>
      <w:r w:rsidRPr="001F4B14">
        <w:rPr>
          <w:rFonts w:ascii="Times New Roman" w:hAnsi="Times New Roman"/>
          <w:sz w:val="28"/>
          <w:szCs w:val="28"/>
          <w:lang w:val="kk-KZ"/>
        </w:rPr>
        <w:t>Sanders M.E. Overwiew of functional foods: emphasis on probiotic bacteria // International Dairy Journal, 1998, Vol.8, №516. P.341-347</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sz w:val="28"/>
          <w:szCs w:val="28"/>
          <w:lang w:val="kk-KZ"/>
        </w:rPr>
        <w:t>Спиричев В.Б. Научные принципы обогащения пищевых продуктов микронутриентами // Ваше питание. - 2000. - №4. - с. 13-19</w:t>
      </w:r>
    </w:p>
    <w:p w:rsidR="0084535A" w:rsidRPr="001F4B14" w:rsidRDefault="0084535A" w:rsidP="0084535A">
      <w:pPr>
        <w:numPr>
          <w:ilvl w:val="0"/>
          <w:numId w:val="14"/>
        </w:numPr>
        <w:spacing w:after="0" w:line="240" w:lineRule="auto"/>
        <w:ind w:left="0" w:firstLine="709"/>
        <w:jc w:val="both"/>
        <w:rPr>
          <w:rFonts w:ascii="Times New Roman" w:hAnsi="Times New Roman"/>
          <w:sz w:val="28"/>
          <w:szCs w:val="28"/>
          <w:lang w:val="kk-KZ"/>
        </w:rPr>
      </w:pPr>
      <w:r w:rsidRPr="001F4B14">
        <w:rPr>
          <w:rFonts w:ascii="Times New Roman" w:hAnsi="Times New Roman"/>
          <w:sz w:val="28"/>
          <w:szCs w:val="28"/>
          <w:lang w:val="kk-KZ"/>
        </w:rPr>
        <w:t>Гурченкова M.A., Конь И.Я. Экспертиза продуктов школьного питания как один из факторов рационального питания учащихся // Материалы конгресса «Здоровое питание населения России», М., 2003, - с.148.</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sz w:val="28"/>
          <w:szCs w:val="28"/>
          <w:lang w:val="kk-KZ"/>
        </w:rPr>
        <w:t>Справочник по диетологии / Под ред. М.А. Самсонова, А.А. Покровского. -М.: Медицина, 1992. - 464 с</w:t>
      </w:r>
    </w:p>
    <w:p w:rsidR="0084535A" w:rsidRPr="001F4B14" w:rsidRDefault="0084535A" w:rsidP="0084535A">
      <w:pPr>
        <w:numPr>
          <w:ilvl w:val="0"/>
          <w:numId w:val="14"/>
        </w:numPr>
        <w:spacing w:after="0" w:line="240" w:lineRule="auto"/>
        <w:ind w:left="0" w:firstLine="709"/>
        <w:jc w:val="both"/>
        <w:rPr>
          <w:rFonts w:ascii="Times New Roman" w:hAnsi="Times New Roman"/>
          <w:sz w:val="28"/>
          <w:szCs w:val="28"/>
          <w:lang w:val="kk-KZ"/>
        </w:rPr>
      </w:pPr>
      <w:r w:rsidRPr="001F4B14">
        <w:rPr>
          <w:rFonts w:ascii="Times New Roman" w:hAnsi="Times New Roman"/>
          <w:sz w:val="28"/>
          <w:szCs w:val="28"/>
          <w:lang w:val="kk-KZ"/>
        </w:rPr>
        <w:t>Храмцов А.Г., Нестеренко П.Г. Технология продуктов из молочной сыворотки. - М.: ДеЛиПринт, - 2004. - 586 с.</w:t>
      </w:r>
    </w:p>
    <w:p w:rsidR="0084535A" w:rsidRPr="001F4B14" w:rsidRDefault="0084535A" w:rsidP="0084535A">
      <w:pPr>
        <w:numPr>
          <w:ilvl w:val="0"/>
          <w:numId w:val="14"/>
        </w:numPr>
        <w:spacing w:after="0" w:line="240" w:lineRule="auto"/>
        <w:ind w:left="0" w:firstLine="709"/>
        <w:jc w:val="both"/>
        <w:rPr>
          <w:rFonts w:ascii="Times New Roman" w:hAnsi="Times New Roman"/>
          <w:sz w:val="28"/>
          <w:szCs w:val="28"/>
          <w:lang w:val="kk-KZ"/>
        </w:rPr>
      </w:pPr>
      <w:r w:rsidRPr="001F4B14">
        <w:rPr>
          <w:rFonts w:ascii="Times New Roman" w:hAnsi="Times New Roman"/>
          <w:sz w:val="28"/>
          <w:szCs w:val="28"/>
          <w:lang w:val="kk-KZ"/>
        </w:rPr>
        <w:t>Сарооr А.К., Kisha Singh. Fermentation of whey by lactose utilizing yeast for S.C.P. production and B.O.D. reduction // The Indian Journal of dairy science. 153 1985.-№1.P.15-16.</w:t>
      </w:r>
    </w:p>
    <w:p w:rsidR="0084535A" w:rsidRPr="001F4B14" w:rsidRDefault="0084535A" w:rsidP="0084535A">
      <w:pPr>
        <w:numPr>
          <w:ilvl w:val="0"/>
          <w:numId w:val="14"/>
        </w:numPr>
        <w:spacing w:after="0" w:line="240" w:lineRule="auto"/>
        <w:ind w:left="0" w:firstLine="709"/>
        <w:jc w:val="both"/>
        <w:rPr>
          <w:rFonts w:ascii="Times New Roman" w:hAnsi="Times New Roman"/>
          <w:sz w:val="28"/>
          <w:szCs w:val="28"/>
          <w:lang w:val="kk-KZ"/>
        </w:rPr>
      </w:pPr>
      <w:r w:rsidRPr="001F4B14">
        <w:rPr>
          <w:rFonts w:ascii="Times New Roman" w:hAnsi="Times New Roman"/>
          <w:sz w:val="28"/>
          <w:szCs w:val="28"/>
          <w:lang w:val="kk-KZ"/>
        </w:rPr>
        <w:t>Immunomodulating effects of whey // International Dairy J. - 2004.  V.14,№3.P.175.</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 xml:space="preserve">Санто Б. Инновация как средство экономического развития / Б. Санто. – М.: Прогресс, 2015. </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sz w:val="28"/>
          <w:szCs w:val="28"/>
        </w:rPr>
        <w:t>Малейченко В.Н. Институциональные и экономические проблемы воспроизводства плодородия // Труды Кубанского государственного аграрного университета. Краснодар, 2013. № 41. С. 7—10.</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Аманбаева А.А., Нурпейсова А. Инновационная деятельность в агропромышленном производстве//Проблемы агрорынка. – 2020. – № 1. – С. 41-46.</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Бурковский П.В. Концептуальные основы производства с позиции гуманистического подхода в экономической теории // Экономика: теория и практика. 2020. № 1 (57). С. 3—10.</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szCs w:val="28"/>
        </w:rPr>
      </w:pPr>
      <w:r w:rsidRPr="001F4B14">
        <w:rPr>
          <w:rStyle w:val="afb"/>
          <w:rFonts w:ascii="Times New Roman" w:hAnsi="Times New Roman" w:cs="Times New Roman"/>
          <w:b w:val="0"/>
          <w:sz w:val="28"/>
          <w:szCs w:val="28"/>
          <w:shd w:val="clear" w:color="auto" w:fill="FFFFFF"/>
        </w:rPr>
        <w:t>Стратегический план развития Республики Казахстан до 2025</w:t>
      </w:r>
      <w:r w:rsidRPr="001F4B14">
        <w:rPr>
          <w:rFonts w:ascii="Times New Roman" w:hAnsi="Times New Roman" w:cs="Times New Roman"/>
          <w:sz w:val="28"/>
          <w:szCs w:val="28"/>
          <w:shd w:val="clear" w:color="auto" w:fill="FFFFFF"/>
        </w:rPr>
        <w:t> года.  Утвержден Указом Президента Республики Казахстан № 636 от 15 февраля 2018 года.</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Аяжанова М.К., Толамисова А.Г. Управление инновационным развитием аграрного сектора экономики Казахстана в рамках 4 промышленной революции//Научный электронный журнал Меридиан. – 2020. – № 2 (36). – С. 597-599.</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Артемова Е.И., Котова Ж.М. Управление ресурсным потенциалом сельскохозяйственных организаций Краснодарского края // Экономика и управление в условиях современной России: материалы III национальной науч.-практ. конф. Краснодар, 2020. С. 35—39.</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Имайкина О. И. Анализ инновационного потенциала предприятия как инструмент определения его внутренних возможностей // Известия высших учебных заведений. Поволжский регион. Общественные науки. 2014. № 3(31). С. 211—223.</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Клейнер Г.Б. Интеллектуальная теория фирмы. Вопросы экономи</w:t>
      </w:r>
      <w:r w:rsidRPr="001F4B14">
        <w:rPr>
          <w:rFonts w:ascii="Times New Roman" w:hAnsi="Times New Roman" w:cs="Times New Roman"/>
          <w:sz w:val="28"/>
        </w:rPr>
        <w:softHyphen/>
        <w:t>ки. 2021. № 1. С. 73-97.</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szCs w:val="28"/>
        </w:rPr>
      </w:pPr>
      <w:r w:rsidRPr="001F4B14">
        <w:rPr>
          <w:rFonts w:ascii="Times New Roman" w:hAnsi="Times New Roman" w:cs="Times New Roman"/>
          <w:bCs/>
          <w:sz w:val="28"/>
          <w:szCs w:val="28"/>
        </w:rPr>
        <w:t>В. Г. Будрик</w:t>
      </w:r>
      <w:r w:rsidRPr="001F4B14">
        <w:rPr>
          <w:rFonts w:ascii="Times New Roman" w:hAnsi="Times New Roman" w:cs="Times New Roman"/>
          <w:sz w:val="28"/>
          <w:szCs w:val="28"/>
        </w:rPr>
        <w:t xml:space="preserve">, </w:t>
      </w:r>
      <w:r w:rsidRPr="001F4B14">
        <w:rPr>
          <w:rFonts w:ascii="Times New Roman" w:hAnsi="Times New Roman" w:cs="Times New Roman"/>
          <w:bCs/>
          <w:sz w:val="28"/>
          <w:szCs w:val="28"/>
        </w:rPr>
        <w:t>А. И. Бурыкин. Модернизация пищевой отрасли на примере молочно-консервного предприятия // Пищевая промышленность, 11/2017. С.16-19</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szCs w:val="28"/>
        </w:rPr>
        <w:t>Баядилова Б.М., -Роль малого и среднего предпринимательства  в инновационном развитии Казахстана – Сборник научных трудов Международной научно-практической конференции «Актуальные проблемы развития кооперации и малого предпринимательства», Россия, г. Пенза, 2018 г., С.294-297</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Нурпейсова А.А., Есымханова З.К. Влияние инновационных факторов на инновационное развитие регионов Казахстана//Вестник университета Туран. – 2020. – № 4 (88). – С. 195-201</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Сальжанова З.А., Омарханова Ж.М. Индустриальная модернизация как фактор инновационного развития Казахстана//В сборнике: Проблемы устойчивого развития в отраслевом и региональном аспекте. Материалы международной научно-практической конференции. В 2 томах. Тюмень, 2020. – С. 127-130.</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Тлеужанова М.А., Турегельдинова А.Ж. Анализ и оценка инновационного развития агропромышленного комплекса Казахстана//Статистика, учет и аудит. – 2020. – № 4 (79). – С. 201-205.</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rPr>
      </w:pPr>
      <w:r w:rsidRPr="001F4B14">
        <w:rPr>
          <w:rFonts w:ascii="Times New Roman" w:hAnsi="Times New Roman" w:cs="Times New Roman"/>
          <w:sz w:val="28"/>
        </w:rPr>
        <w:t>Улыбышев Д.Н., Кенжебеков Н.Д., Шевякова А.Л. Инновации в контексте современной структурной политики республики Казахстан//Корпоративное управление и инновационное развитие экономики Севера: Вестник Научно-исследовательского центра корпоративного права, управления и венчурного инвестирования Сыктывкарского государственного университета. – 2020. № 3. – С. 75-84.</w:t>
      </w:r>
    </w:p>
    <w:p w:rsidR="0084535A" w:rsidRPr="001F4B14" w:rsidRDefault="0084535A" w:rsidP="0084535A">
      <w:pPr>
        <w:pStyle w:val="a7"/>
        <w:numPr>
          <w:ilvl w:val="0"/>
          <w:numId w:val="14"/>
        </w:numPr>
        <w:spacing w:after="0" w:line="240" w:lineRule="auto"/>
        <w:ind w:left="0" w:firstLine="709"/>
        <w:jc w:val="both"/>
        <w:rPr>
          <w:rFonts w:ascii="Times New Roman" w:hAnsi="Times New Roman" w:cs="Times New Roman"/>
          <w:sz w:val="28"/>
          <w:lang w:val="en-US"/>
        </w:rPr>
      </w:pPr>
      <w:r w:rsidRPr="001F4B14">
        <w:rPr>
          <w:rFonts w:ascii="Times New Roman" w:hAnsi="Times New Roman" w:cs="Times New Roman"/>
          <w:sz w:val="28"/>
          <w:szCs w:val="28"/>
        </w:rPr>
        <w:t>Баядилова</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Б</w:t>
      </w:r>
      <w:r w:rsidRPr="001F4B14">
        <w:rPr>
          <w:rFonts w:ascii="Times New Roman" w:hAnsi="Times New Roman" w:cs="Times New Roman"/>
          <w:sz w:val="28"/>
          <w:szCs w:val="28"/>
          <w:lang w:val="en-US"/>
        </w:rPr>
        <w:t>.</w:t>
      </w:r>
      <w:r w:rsidRPr="001F4B14">
        <w:rPr>
          <w:rFonts w:ascii="Times New Roman" w:hAnsi="Times New Roman" w:cs="Times New Roman"/>
          <w:sz w:val="28"/>
          <w:szCs w:val="28"/>
        </w:rPr>
        <w:t>М</w:t>
      </w:r>
      <w:r w:rsidRPr="001F4B14">
        <w:rPr>
          <w:rFonts w:ascii="Times New Roman" w:hAnsi="Times New Roman" w:cs="Times New Roman"/>
          <w:sz w:val="28"/>
          <w:szCs w:val="28"/>
          <w:lang w:val="en-US"/>
        </w:rPr>
        <w:t xml:space="preserve">., The research on the innovative potential of small and medium – sized enterprises under the formation of a new technological structure (Based on data of east Kazakhstan region)- </w:t>
      </w:r>
      <w:r w:rsidRPr="001F4B14">
        <w:rPr>
          <w:rFonts w:ascii="Times New Roman" w:hAnsi="Times New Roman" w:cs="Times New Roman"/>
          <w:sz w:val="28"/>
          <w:szCs w:val="28"/>
        </w:rPr>
        <w:t>Доклады</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национальной</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академии</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наук</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Республики</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Казахстан</w:t>
      </w:r>
      <w:r w:rsidRPr="001F4B14">
        <w:rPr>
          <w:rFonts w:ascii="Times New Roman" w:hAnsi="Times New Roman" w:cs="Times New Roman"/>
          <w:sz w:val="28"/>
          <w:szCs w:val="28"/>
          <w:lang w:val="en-US"/>
        </w:rPr>
        <w:t xml:space="preserve">,- </w:t>
      </w:r>
      <w:r w:rsidRPr="001F4B14">
        <w:rPr>
          <w:rFonts w:ascii="Times New Roman" w:hAnsi="Times New Roman" w:cs="Times New Roman"/>
          <w:sz w:val="28"/>
          <w:szCs w:val="28"/>
        </w:rPr>
        <w:t>Алматы</w:t>
      </w:r>
      <w:r w:rsidRPr="001F4B14">
        <w:rPr>
          <w:rFonts w:ascii="Times New Roman" w:hAnsi="Times New Roman" w:cs="Times New Roman"/>
          <w:sz w:val="28"/>
          <w:szCs w:val="28"/>
          <w:lang w:val="en-US"/>
        </w:rPr>
        <w:t xml:space="preserve">,- 2019 </w:t>
      </w:r>
      <w:r w:rsidRPr="001F4B14">
        <w:rPr>
          <w:rFonts w:ascii="Times New Roman" w:hAnsi="Times New Roman" w:cs="Times New Roman"/>
          <w:sz w:val="28"/>
          <w:szCs w:val="28"/>
        </w:rPr>
        <w:t>г</w:t>
      </w:r>
      <w:r w:rsidRPr="001F4B14">
        <w:rPr>
          <w:rFonts w:ascii="Times New Roman" w:hAnsi="Times New Roman" w:cs="Times New Roman"/>
          <w:sz w:val="28"/>
          <w:szCs w:val="28"/>
          <w:lang w:val="en-US"/>
        </w:rPr>
        <w:t xml:space="preserve">., № 1, </w:t>
      </w:r>
      <w:r w:rsidRPr="001F4B14">
        <w:rPr>
          <w:rFonts w:ascii="Times New Roman" w:hAnsi="Times New Roman" w:cs="Times New Roman"/>
          <w:sz w:val="28"/>
          <w:szCs w:val="28"/>
        </w:rPr>
        <w:t>с</w:t>
      </w:r>
      <w:r w:rsidRPr="001F4B14">
        <w:rPr>
          <w:rFonts w:ascii="Times New Roman" w:hAnsi="Times New Roman" w:cs="Times New Roman"/>
          <w:sz w:val="28"/>
          <w:szCs w:val="28"/>
          <w:lang w:val="en-US"/>
        </w:rPr>
        <w:t>.75-78</w:t>
      </w:r>
    </w:p>
    <w:p w:rsidR="000951D5" w:rsidRPr="00533F72" w:rsidRDefault="000951D5" w:rsidP="004E6D60">
      <w:pPr>
        <w:pStyle w:val="a7"/>
        <w:spacing w:after="0" w:line="240" w:lineRule="auto"/>
        <w:ind w:left="709"/>
        <w:jc w:val="both"/>
        <w:rPr>
          <w:lang w:val="kk-KZ"/>
        </w:rPr>
      </w:pPr>
    </w:p>
    <w:p w:rsidR="000951D5" w:rsidRPr="00533F72" w:rsidRDefault="000951D5" w:rsidP="00487886">
      <w:pPr>
        <w:spacing w:after="0" w:line="240" w:lineRule="auto"/>
        <w:rPr>
          <w:lang w:val="kk-KZ"/>
        </w:rPr>
      </w:pPr>
    </w:p>
    <w:p w:rsidR="000951D5" w:rsidRPr="00533F72" w:rsidRDefault="000951D5" w:rsidP="00487886">
      <w:pPr>
        <w:spacing w:after="0" w:line="240" w:lineRule="auto"/>
        <w:rPr>
          <w:lang w:val="kk-KZ"/>
        </w:rPr>
      </w:pPr>
    </w:p>
    <w:p w:rsidR="000951D5" w:rsidRPr="00533F72" w:rsidRDefault="000951D5" w:rsidP="00487886">
      <w:pPr>
        <w:spacing w:after="0" w:line="240" w:lineRule="auto"/>
        <w:rPr>
          <w:lang w:val="kk-KZ"/>
        </w:rPr>
      </w:pPr>
    </w:p>
    <w:p w:rsidR="000951D5" w:rsidRPr="00533F72" w:rsidRDefault="000951D5" w:rsidP="00487886">
      <w:pPr>
        <w:spacing w:after="0" w:line="240" w:lineRule="auto"/>
        <w:rPr>
          <w:lang w:val="kk-KZ"/>
        </w:rPr>
      </w:pPr>
    </w:p>
    <w:p w:rsidR="000951D5" w:rsidRPr="00533F72" w:rsidRDefault="000951D5" w:rsidP="00487886">
      <w:pPr>
        <w:spacing w:after="0" w:line="240" w:lineRule="auto"/>
        <w:rPr>
          <w:lang w:val="kk-KZ"/>
        </w:rPr>
      </w:pPr>
    </w:p>
    <w:p w:rsidR="000951D5" w:rsidRPr="00533F72" w:rsidRDefault="000951D5" w:rsidP="00487886">
      <w:pPr>
        <w:spacing w:after="0" w:line="240" w:lineRule="auto"/>
        <w:rPr>
          <w:lang w:val="kk-KZ"/>
        </w:rPr>
      </w:pPr>
    </w:p>
    <w:p w:rsidR="004E6D60" w:rsidRDefault="004E6D60">
      <w:pPr>
        <w:rPr>
          <w:lang w:val="en-US"/>
        </w:rPr>
      </w:pPr>
      <w:r>
        <w:rPr>
          <w:lang w:val="en-US"/>
        </w:rPr>
        <w:br w:type="page"/>
      </w:r>
    </w:p>
    <w:p w:rsidR="00F94D42" w:rsidRPr="00533F72" w:rsidRDefault="00F94D42" w:rsidP="00487886">
      <w:pPr>
        <w:spacing w:after="0" w:line="240" w:lineRule="auto"/>
        <w:rPr>
          <w:lang w:val="en-US"/>
        </w:rPr>
      </w:pPr>
    </w:p>
    <w:p w:rsidR="00F94D42" w:rsidRPr="00967161" w:rsidRDefault="004E6D60" w:rsidP="00487886">
      <w:pPr>
        <w:spacing w:after="0" w:line="240" w:lineRule="auto"/>
        <w:rPr>
          <w:rFonts w:ascii="Times New Roman" w:hAnsi="Times New Roman" w:cs="Times New Roman"/>
          <w:b/>
          <w:sz w:val="28"/>
          <w:szCs w:val="28"/>
        </w:rPr>
      </w:pPr>
      <w:r w:rsidRPr="00967161">
        <w:rPr>
          <w:rFonts w:ascii="Times New Roman" w:hAnsi="Times New Roman" w:cs="Times New Roman"/>
          <w:b/>
          <w:sz w:val="28"/>
          <w:szCs w:val="28"/>
        </w:rPr>
        <w:t>ПРИЛОЖЕНИЕ 1 – РЕЗУЛЬТАТЫ РЕГРЕССИОННОГО АНАЛИЗА</w:t>
      </w:r>
    </w:p>
    <w:tbl>
      <w:tblPr>
        <w:tblW w:w="9710" w:type="dxa"/>
        <w:tblInd w:w="93" w:type="dxa"/>
        <w:tblLook w:val="04A0" w:firstRow="1" w:lastRow="0" w:firstColumn="1" w:lastColumn="0" w:noHBand="0" w:noVBand="1"/>
      </w:tblPr>
      <w:tblGrid>
        <w:gridCol w:w="1858"/>
        <w:gridCol w:w="718"/>
        <w:gridCol w:w="536"/>
        <w:gridCol w:w="96"/>
        <w:gridCol w:w="834"/>
        <w:gridCol w:w="204"/>
        <w:gridCol w:w="439"/>
        <w:gridCol w:w="575"/>
        <w:gridCol w:w="563"/>
        <w:gridCol w:w="288"/>
        <w:gridCol w:w="704"/>
        <w:gridCol w:w="288"/>
        <w:gridCol w:w="992"/>
        <w:gridCol w:w="851"/>
        <w:gridCol w:w="764"/>
      </w:tblGrid>
      <w:tr w:rsidR="00F94D42" w:rsidRPr="00533F72" w:rsidTr="00294338">
        <w:trPr>
          <w:gridAfter w:val="2"/>
          <w:wAfter w:w="1615" w:type="dxa"/>
          <w:trHeight w:val="300"/>
        </w:trPr>
        <w:tc>
          <w:tcPr>
            <w:tcW w:w="2576"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r w:rsidRPr="00533F72">
              <w:rPr>
                <w:rFonts w:ascii="Times New Roman" w:eastAsia="Times New Roman" w:hAnsi="Times New Roman" w:cs="Times New Roman"/>
                <w:color w:val="000000"/>
                <w:lang w:eastAsia="ru-RU"/>
              </w:rPr>
              <w:t>SUMMARY OUTPUT</w:t>
            </w:r>
          </w:p>
        </w:tc>
        <w:tc>
          <w:tcPr>
            <w:tcW w:w="632"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834" w:type="dxa"/>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643"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1138"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992"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288" w:type="dxa"/>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992" w:type="dxa"/>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r>
      <w:tr w:rsidR="00F94D42" w:rsidRPr="00533F72" w:rsidTr="00294338">
        <w:trPr>
          <w:gridAfter w:val="2"/>
          <w:wAfter w:w="1615" w:type="dxa"/>
          <w:trHeight w:val="315"/>
        </w:trPr>
        <w:tc>
          <w:tcPr>
            <w:tcW w:w="1858" w:type="dxa"/>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718" w:type="dxa"/>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632"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834" w:type="dxa"/>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643"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1138"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992" w:type="dxa"/>
            <w:gridSpan w:val="2"/>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288" w:type="dxa"/>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c>
          <w:tcPr>
            <w:tcW w:w="992" w:type="dxa"/>
            <w:tcBorders>
              <w:top w:val="nil"/>
              <w:left w:val="nil"/>
              <w:bottom w:val="nil"/>
              <w:right w:val="nil"/>
            </w:tcBorders>
            <w:shd w:val="clear" w:color="auto" w:fill="auto"/>
            <w:noWrap/>
            <w:vAlign w:val="bottom"/>
            <w:hideMark/>
          </w:tcPr>
          <w:p w:rsidR="00F94D42" w:rsidRPr="00533F72" w:rsidRDefault="00F94D42" w:rsidP="00F94D42">
            <w:pPr>
              <w:spacing w:after="0" w:line="240" w:lineRule="auto"/>
              <w:rPr>
                <w:rFonts w:ascii="Times New Roman" w:eastAsia="Times New Roman" w:hAnsi="Times New Roman" w:cs="Times New Roman"/>
                <w:color w:val="000000"/>
                <w:lang w:eastAsia="ru-RU"/>
              </w:rPr>
            </w:pPr>
          </w:p>
        </w:tc>
      </w:tr>
      <w:tr w:rsidR="00294338" w:rsidRPr="00533F72" w:rsidTr="00294338">
        <w:trPr>
          <w:trHeight w:val="300"/>
        </w:trPr>
        <w:tc>
          <w:tcPr>
            <w:tcW w:w="3112" w:type="dxa"/>
            <w:gridSpan w:val="3"/>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Regression Statistics</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Multiple R</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0,999</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R Square</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0,998</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Adjusted R Square</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0,988</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Standard Error</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0,429</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15"/>
        </w:trPr>
        <w:tc>
          <w:tcPr>
            <w:tcW w:w="1858" w:type="dxa"/>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Observations</w:t>
            </w:r>
          </w:p>
        </w:tc>
        <w:tc>
          <w:tcPr>
            <w:tcW w:w="1254"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7</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15"/>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ANOVA</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 </w:t>
            </w:r>
          </w:p>
        </w:tc>
        <w:tc>
          <w:tcPr>
            <w:tcW w:w="1254" w:type="dxa"/>
            <w:gridSpan w:val="2"/>
            <w:tcBorders>
              <w:top w:val="single" w:sz="8" w:space="0" w:color="auto"/>
              <w:left w:val="nil"/>
              <w:bottom w:val="single" w:sz="4" w:space="0" w:color="auto"/>
              <w:right w:val="nil"/>
            </w:tcBorders>
            <w:shd w:val="clear" w:color="auto" w:fill="auto"/>
            <w:noWrap/>
            <w:vAlign w:val="bottom"/>
            <w:hideMark/>
          </w:tcPr>
          <w:p w:rsidR="00294338" w:rsidRPr="00533F72" w:rsidRDefault="001C0C1C" w:rsidP="00294338">
            <w:pPr>
              <w:spacing w:after="0" w:line="240" w:lineRule="auto"/>
              <w:jc w:val="center"/>
              <w:rPr>
                <w:rFonts w:ascii="Calibri" w:hAnsi="Calibri"/>
                <w:i/>
                <w:iCs/>
                <w:color w:val="000000"/>
              </w:rPr>
            </w:pPr>
            <w:r w:rsidRPr="00533F72">
              <w:rPr>
                <w:rFonts w:ascii="Calibri" w:hAnsi="Calibri"/>
                <w:i/>
                <w:iCs/>
                <w:color w:val="000000"/>
              </w:rPr>
              <w:t>D</w:t>
            </w:r>
            <w:r w:rsidR="00294338" w:rsidRPr="00533F72">
              <w:rPr>
                <w:rFonts w:ascii="Calibri" w:hAnsi="Calibri"/>
                <w:i/>
                <w:iCs/>
                <w:color w:val="000000"/>
              </w:rPr>
              <w:t>f</w:t>
            </w:r>
          </w:p>
        </w:tc>
        <w:tc>
          <w:tcPr>
            <w:tcW w:w="1134" w:type="dxa"/>
            <w:gridSpan w:val="3"/>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SS</w:t>
            </w:r>
          </w:p>
        </w:tc>
        <w:tc>
          <w:tcPr>
            <w:tcW w:w="1014" w:type="dxa"/>
            <w:gridSpan w:val="2"/>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MS</w:t>
            </w:r>
          </w:p>
        </w:tc>
        <w:tc>
          <w:tcPr>
            <w:tcW w:w="851" w:type="dxa"/>
            <w:gridSpan w:val="2"/>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F</w:t>
            </w:r>
          </w:p>
        </w:tc>
        <w:tc>
          <w:tcPr>
            <w:tcW w:w="992" w:type="dxa"/>
            <w:gridSpan w:val="2"/>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Signifi-cance F</w:t>
            </w: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Regression</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5</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95,48</w:t>
            </w: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19,10</w:t>
            </w: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103,77</w:t>
            </w: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0,07</w:t>
            </w: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Residual</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0,18</w:t>
            </w: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0,18</w:t>
            </w: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15"/>
        </w:trPr>
        <w:tc>
          <w:tcPr>
            <w:tcW w:w="1858" w:type="dxa"/>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Total</w:t>
            </w:r>
          </w:p>
        </w:tc>
        <w:tc>
          <w:tcPr>
            <w:tcW w:w="1254"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6</w:t>
            </w:r>
          </w:p>
        </w:tc>
        <w:tc>
          <w:tcPr>
            <w:tcW w:w="1134" w:type="dxa"/>
            <w:gridSpan w:val="3"/>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95,67</w:t>
            </w:r>
          </w:p>
        </w:tc>
        <w:tc>
          <w:tcPr>
            <w:tcW w:w="1014"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 </w:t>
            </w:r>
          </w:p>
        </w:tc>
        <w:tc>
          <w:tcPr>
            <w:tcW w:w="851"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 </w:t>
            </w:r>
          </w:p>
        </w:tc>
        <w:tc>
          <w:tcPr>
            <w:tcW w:w="992"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 </w:t>
            </w: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15"/>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p>
        </w:tc>
      </w:tr>
      <w:tr w:rsidR="00294338" w:rsidRPr="00533F72" w:rsidTr="00294338">
        <w:trPr>
          <w:trHeight w:val="300"/>
        </w:trPr>
        <w:tc>
          <w:tcPr>
            <w:tcW w:w="1858" w:type="dxa"/>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 </w:t>
            </w:r>
          </w:p>
        </w:tc>
        <w:tc>
          <w:tcPr>
            <w:tcW w:w="1254" w:type="dxa"/>
            <w:gridSpan w:val="2"/>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Coefficients</w:t>
            </w:r>
          </w:p>
        </w:tc>
        <w:tc>
          <w:tcPr>
            <w:tcW w:w="1134" w:type="dxa"/>
            <w:gridSpan w:val="3"/>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Standard Error</w:t>
            </w:r>
          </w:p>
        </w:tc>
        <w:tc>
          <w:tcPr>
            <w:tcW w:w="1014" w:type="dxa"/>
            <w:gridSpan w:val="2"/>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t Stat</w:t>
            </w:r>
          </w:p>
        </w:tc>
        <w:tc>
          <w:tcPr>
            <w:tcW w:w="851" w:type="dxa"/>
            <w:gridSpan w:val="2"/>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P-value</w:t>
            </w:r>
          </w:p>
        </w:tc>
        <w:tc>
          <w:tcPr>
            <w:tcW w:w="992" w:type="dxa"/>
            <w:gridSpan w:val="2"/>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Lower 95%</w:t>
            </w:r>
          </w:p>
        </w:tc>
        <w:tc>
          <w:tcPr>
            <w:tcW w:w="992" w:type="dxa"/>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Upper 95%</w:t>
            </w:r>
          </w:p>
        </w:tc>
        <w:tc>
          <w:tcPr>
            <w:tcW w:w="851" w:type="dxa"/>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Lower 95,0%</w:t>
            </w:r>
          </w:p>
        </w:tc>
        <w:tc>
          <w:tcPr>
            <w:tcW w:w="764" w:type="dxa"/>
            <w:tcBorders>
              <w:top w:val="single" w:sz="8" w:space="0" w:color="auto"/>
              <w:left w:val="nil"/>
              <w:bottom w:val="single" w:sz="4" w:space="0" w:color="auto"/>
              <w:right w:val="nil"/>
            </w:tcBorders>
            <w:shd w:val="clear" w:color="auto" w:fill="auto"/>
            <w:noWrap/>
            <w:vAlign w:val="bottom"/>
            <w:hideMark/>
          </w:tcPr>
          <w:p w:rsidR="00294338" w:rsidRPr="00533F72" w:rsidRDefault="00294338" w:rsidP="00294338">
            <w:pPr>
              <w:spacing w:after="0" w:line="240" w:lineRule="auto"/>
              <w:jc w:val="center"/>
              <w:rPr>
                <w:rFonts w:ascii="Calibri" w:hAnsi="Calibri"/>
                <w:i/>
                <w:iCs/>
                <w:color w:val="000000"/>
              </w:rPr>
            </w:pPr>
            <w:r w:rsidRPr="00533F72">
              <w:rPr>
                <w:rFonts w:ascii="Calibri" w:hAnsi="Calibri"/>
                <w:i/>
                <w:iCs/>
                <w:color w:val="000000"/>
              </w:rPr>
              <w:t>Upper 95,0%</w:t>
            </w: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Intercept</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5,113</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0,761</w:t>
            </w: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6,722</w:t>
            </w: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0,094</w:t>
            </w: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-4,55</w:t>
            </w: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14,78</w:t>
            </w: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-4,55</w:t>
            </w: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14,78</w:t>
            </w: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X Variable 1</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4,362</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1,554</w:t>
            </w: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2,807</w:t>
            </w: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0,218</w:t>
            </w: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-15,38</w:t>
            </w: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24,10</w:t>
            </w: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-15,38</w:t>
            </w: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24,10</w:t>
            </w: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X Variable 2</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-13,039</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1,147</w:t>
            </w: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-11,370</w:t>
            </w: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0,056</w:t>
            </w: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-27,61</w:t>
            </w: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1,53</w:t>
            </w: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-27,61</w:t>
            </w: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1,53</w:t>
            </w: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X Variable 3</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6,681</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1,525</w:t>
            </w: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4,380</w:t>
            </w: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0,143</w:t>
            </w: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-12,70</w:t>
            </w: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26,06</w:t>
            </w: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-12,70</w:t>
            </w: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26,06</w:t>
            </w:r>
          </w:p>
        </w:tc>
      </w:tr>
      <w:tr w:rsidR="00294338" w:rsidRPr="00533F72" w:rsidTr="00294338">
        <w:trPr>
          <w:trHeight w:val="300"/>
        </w:trPr>
        <w:tc>
          <w:tcPr>
            <w:tcW w:w="1858"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X Variable 4</w:t>
            </w:r>
          </w:p>
        </w:tc>
        <w:tc>
          <w:tcPr>
            <w:tcW w:w="125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1,309</w:t>
            </w:r>
          </w:p>
        </w:tc>
        <w:tc>
          <w:tcPr>
            <w:tcW w:w="1134" w:type="dxa"/>
            <w:gridSpan w:val="3"/>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1,462</w:t>
            </w:r>
          </w:p>
        </w:tc>
        <w:tc>
          <w:tcPr>
            <w:tcW w:w="1014"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0,895</w:t>
            </w:r>
          </w:p>
        </w:tc>
        <w:tc>
          <w:tcPr>
            <w:tcW w:w="851"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0,535</w:t>
            </w:r>
          </w:p>
        </w:tc>
        <w:tc>
          <w:tcPr>
            <w:tcW w:w="992" w:type="dxa"/>
            <w:gridSpan w:val="2"/>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-17,27</w:t>
            </w:r>
          </w:p>
        </w:tc>
        <w:tc>
          <w:tcPr>
            <w:tcW w:w="992"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19,89</w:t>
            </w:r>
          </w:p>
        </w:tc>
        <w:tc>
          <w:tcPr>
            <w:tcW w:w="851"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-17,27</w:t>
            </w:r>
          </w:p>
        </w:tc>
        <w:tc>
          <w:tcPr>
            <w:tcW w:w="764" w:type="dxa"/>
            <w:tcBorders>
              <w:top w:val="nil"/>
              <w:left w:val="nil"/>
              <w:bottom w:val="nil"/>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19,89</w:t>
            </w:r>
          </w:p>
        </w:tc>
      </w:tr>
      <w:tr w:rsidR="00294338" w:rsidRPr="00533F72" w:rsidTr="00294338">
        <w:trPr>
          <w:trHeight w:val="315"/>
        </w:trPr>
        <w:tc>
          <w:tcPr>
            <w:tcW w:w="1858" w:type="dxa"/>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rPr>
                <w:rFonts w:ascii="Calibri" w:hAnsi="Calibri"/>
                <w:color w:val="000000"/>
              </w:rPr>
            </w:pPr>
            <w:r w:rsidRPr="00533F72">
              <w:rPr>
                <w:rFonts w:ascii="Calibri" w:hAnsi="Calibri"/>
                <w:color w:val="000000"/>
              </w:rPr>
              <w:t>X Variable 5</w:t>
            </w:r>
          </w:p>
        </w:tc>
        <w:tc>
          <w:tcPr>
            <w:tcW w:w="1254"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17,609</w:t>
            </w:r>
          </w:p>
        </w:tc>
        <w:tc>
          <w:tcPr>
            <w:tcW w:w="1134" w:type="dxa"/>
            <w:gridSpan w:val="3"/>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2,166</w:t>
            </w:r>
          </w:p>
        </w:tc>
        <w:tc>
          <w:tcPr>
            <w:tcW w:w="1014"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8,131</w:t>
            </w:r>
          </w:p>
        </w:tc>
        <w:tc>
          <w:tcPr>
            <w:tcW w:w="851"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0,078</w:t>
            </w:r>
          </w:p>
        </w:tc>
        <w:tc>
          <w:tcPr>
            <w:tcW w:w="992" w:type="dxa"/>
            <w:gridSpan w:val="2"/>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-9,91</w:t>
            </w:r>
          </w:p>
        </w:tc>
        <w:tc>
          <w:tcPr>
            <w:tcW w:w="992" w:type="dxa"/>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45,13</w:t>
            </w:r>
          </w:p>
        </w:tc>
        <w:tc>
          <w:tcPr>
            <w:tcW w:w="851" w:type="dxa"/>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-9,91</w:t>
            </w:r>
          </w:p>
        </w:tc>
        <w:tc>
          <w:tcPr>
            <w:tcW w:w="764" w:type="dxa"/>
            <w:tcBorders>
              <w:top w:val="nil"/>
              <w:left w:val="nil"/>
              <w:bottom w:val="single" w:sz="8" w:space="0" w:color="auto"/>
              <w:right w:val="nil"/>
            </w:tcBorders>
            <w:shd w:val="clear" w:color="auto" w:fill="auto"/>
            <w:noWrap/>
            <w:vAlign w:val="bottom"/>
            <w:hideMark/>
          </w:tcPr>
          <w:p w:rsidR="00294338" w:rsidRPr="00533F72" w:rsidRDefault="00294338" w:rsidP="00294338">
            <w:pPr>
              <w:spacing w:after="0" w:line="240" w:lineRule="auto"/>
              <w:jc w:val="right"/>
              <w:rPr>
                <w:rFonts w:ascii="Calibri" w:hAnsi="Calibri"/>
                <w:color w:val="000000"/>
              </w:rPr>
            </w:pPr>
            <w:r w:rsidRPr="00533F72">
              <w:rPr>
                <w:rFonts w:ascii="Calibri" w:hAnsi="Calibri"/>
                <w:color w:val="000000"/>
              </w:rPr>
              <w:t>45,13</w:t>
            </w:r>
          </w:p>
        </w:tc>
      </w:tr>
    </w:tbl>
    <w:p w:rsidR="00077575" w:rsidRPr="00533F72" w:rsidRDefault="00077575" w:rsidP="00487886">
      <w:pPr>
        <w:spacing w:after="0" w:line="240" w:lineRule="auto"/>
      </w:pPr>
    </w:p>
    <w:p w:rsidR="00077575" w:rsidRPr="00533F72" w:rsidRDefault="00077575" w:rsidP="00487886">
      <w:pPr>
        <w:spacing w:after="0" w:line="240" w:lineRule="auto"/>
      </w:pPr>
    </w:p>
    <w:p w:rsidR="00077575" w:rsidRPr="00533F72" w:rsidRDefault="00077575" w:rsidP="00487886">
      <w:pPr>
        <w:spacing w:after="0" w:line="240" w:lineRule="auto"/>
      </w:pPr>
    </w:p>
    <w:p w:rsidR="00077575" w:rsidRPr="00533F72" w:rsidRDefault="00077575" w:rsidP="00487886">
      <w:pPr>
        <w:spacing w:after="0" w:line="240" w:lineRule="auto"/>
      </w:pPr>
    </w:p>
    <w:p w:rsidR="00077575" w:rsidRPr="00533F72" w:rsidRDefault="000775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CF0975" w:rsidRPr="00533F72" w:rsidRDefault="00CF0975" w:rsidP="00487886">
      <w:pPr>
        <w:spacing w:after="0" w:line="240" w:lineRule="auto"/>
      </w:pPr>
    </w:p>
    <w:p w:rsidR="00077575" w:rsidRPr="00967161" w:rsidRDefault="00077575" w:rsidP="00487886">
      <w:pPr>
        <w:spacing w:after="0" w:line="240" w:lineRule="auto"/>
        <w:rPr>
          <w:rFonts w:ascii="Times New Roman" w:hAnsi="Times New Roman" w:cs="Times New Roman"/>
          <w:b/>
          <w:sz w:val="28"/>
          <w:szCs w:val="28"/>
        </w:rPr>
      </w:pPr>
      <w:r w:rsidRPr="00967161">
        <w:rPr>
          <w:rFonts w:ascii="Times New Roman" w:hAnsi="Times New Roman" w:cs="Times New Roman"/>
          <w:b/>
          <w:sz w:val="28"/>
          <w:szCs w:val="28"/>
        </w:rPr>
        <w:t>Приложение 2</w:t>
      </w:r>
      <w:r w:rsidR="009440EC" w:rsidRPr="00967161">
        <w:rPr>
          <w:rFonts w:ascii="Times New Roman" w:hAnsi="Times New Roman" w:cs="Times New Roman"/>
          <w:b/>
          <w:sz w:val="28"/>
          <w:szCs w:val="28"/>
        </w:rPr>
        <w:t>. Расчет прогнозных значений факторов инновационного потенциала по отдельным  категориям</w:t>
      </w:r>
    </w:p>
    <w:p w:rsidR="009440EC" w:rsidRPr="00533F72" w:rsidRDefault="009440EC" w:rsidP="00487886">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2.1. Результаты инновационной деятельности</w:t>
      </w:r>
    </w:p>
    <w:p w:rsidR="00077575" w:rsidRPr="00533F72" w:rsidRDefault="00BE71A4" w:rsidP="00487886">
      <w:pPr>
        <w:spacing w:after="0" w:line="240" w:lineRule="auto"/>
      </w:pPr>
      <w:r w:rsidRPr="00533F72">
        <w:rPr>
          <w:noProof/>
          <w:lang w:eastAsia="ru-RU"/>
        </w:rPr>
        <w:drawing>
          <wp:inline distT="0" distB="0" distL="0" distR="0">
            <wp:extent cx="5943600" cy="2686050"/>
            <wp:effectExtent l="0" t="0" r="19050" b="1905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077575" w:rsidRPr="00533F72" w:rsidRDefault="00077575" w:rsidP="00487886">
      <w:pPr>
        <w:spacing w:after="0" w:line="240" w:lineRule="auto"/>
      </w:pPr>
    </w:p>
    <w:p w:rsidR="00077575" w:rsidRPr="00533F72" w:rsidRDefault="00077575" w:rsidP="00487886">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Прогнозные данные по результат</w:t>
      </w:r>
      <w:r w:rsidR="009440EC" w:rsidRPr="00533F72">
        <w:rPr>
          <w:rFonts w:ascii="Times New Roman" w:hAnsi="Times New Roman" w:cs="Times New Roman"/>
          <w:sz w:val="28"/>
          <w:szCs w:val="28"/>
        </w:rPr>
        <w:t>ам</w:t>
      </w:r>
      <w:r w:rsidRPr="00533F72">
        <w:rPr>
          <w:rFonts w:ascii="Times New Roman" w:hAnsi="Times New Roman" w:cs="Times New Roman"/>
          <w:sz w:val="28"/>
          <w:szCs w:val="28"/>
        </w:rPr>
        <w:t xml:space="preserve"> инновационной деятельности</w:t>
      </w:r>
    </w:p>
    <w:tbl>
      <w:tblPr>
        <w:tblW w:w="9371" w:type="dxa"/>
        <w:tblInd w:w="93" w:type="dxa"/>
        <w:tblLook w:val="04A0" w:firstRow="1" w:lastRow="0" w:firstColumn="1" w:lastColumn="0" w:noHBand="0" w:noVBand="1"/>
      </w:tblPr>
      <w:tblGrid>
        <w:gridCol w:w="3559"/>
        <w:gridCol w:w="960"/>
        <w:gridCol w:w="1400"/>
        <w:gridCol w:w="1184"/>
        <w:gridCol w:w="1134"/>
        <w:gridCol w:w="1134"/>
      </w:tblGrid>
      <w:tr w:rsidR="00077575" w:rsidRPr="00533F72" w:rsidTr="00077575">
        <w:trPr>
          <w:trHeight w:val="315"/>
        </w:trPr>
        <w:tc>
          <w:tcPr>
            <w:tcW w:w="3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575" w:rsidRPr="00533F72" w:rsidRDefault="00077575"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Параметр</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077575" w:rsidRPr="00533F72" w:rsidRDefault="00077575"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 изм.</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077575" w:rsidRPr="00533F72" w:rsidRDefault="00077575" w:rsidP="00077575">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c>
          <w:tcPr>
            <w:tcW w:w="1184" w:type="dxa"/>
            <w:tcBorders>
              <w:top w:val="single" w:sz="4" w:space="0" w:color="auto"/>
              <w:left w:val="nil"/>
              <w:bottom w:val="single" w:sz="4" w:space="0" w:color="auto"/>
              <w:right w:val="single" w:sz="4" w:space="0" w:color="auto"/>
            </w:tcBorders>
            <w:shd w:val="clear" w:color="auto" w:fill="auto"/>
            <w:vAlign w:val="center"/>
            <w:hideMark/>
          </w:tcPr>
          <w:p w:rsidR="00077575" w:rsidRPr="00533F72" w:rsidRDefault="00077575" w:rsidP="00077575">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77575" w:rsidRPr="00533F72" w:rsidRDefault="00077575" w:rsidP="00077575">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77575" w:rsidRPr="00533F72" w:rsidRDefault="00077575" w:rsidP="00077575">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2023</w:t>
            </w:r>
          </w:p>
        </w:tc>
      </w:tr>
      <w:tr w:rsidR="00BE71A4" w:rsidRPr="00533F72" w:rsidTr="00BE71A4">
        <w:trPr>
          <w:trHeight w:val="315"/>
        </w:trPr>
        <w:tc>
          <w:tcPr>
            <w:tcW w:w="3559" w:type="dxa"/>
            <w:tcBorders>
              <w:top w:val="nil"/>
              <w:left w:val="single" w:sz="4" w:space="0" w:color="auto"/>
              <w:bottom w:val="single" w:sz="4" w:space="0" w:color="auto"/>
              <w:right w:val="single" w:sz="4" w:space="0" w:color="auto"/>
            </w:tcBorders>
            <w:shd w:val="clear" w:color="000000" w:fill="FFFFFF"/>
            <w:vAlign w:val="center"/>
            <w:hideMark/>
          </w:tcPr>
          <w:p w:rsidR="00BE71A4" w:rsidRPr="00533F72" w:rsidRDefault="00BE71A4"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Количество организаций, осуществляющих НИОКР</w:t>
            </w:r>
          </w:p>
        </w:tc>
        <w:tc>
          <w:tcPr>
            <w:tcW w:w="96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шт</w:t>
            </w:r>
          </w:p>
        </w:tc>
        <w:tc>
          <w:tcPr>
            <w:tcW w:w="140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29</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34</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35</w:t>
            </w:r>
          </w:p>
        </w:tc>
      </w:tr>
      <w:tr w:rsidR="00BE71A4" w:rsidRPr="00533F72" w:rsidTr="00BE71A4">
        <w:trPr>
          <w:trHeight w:val="630"/>
        </w:trPr>
        <w:tc>
          <w:tcPr>
            <w:tcW w:w="3559" w:type="dxa"/>
            <w:tcBorders>
              <w:top w:val="nil"/>
              <w:left w:val="single" w:sz="4" w:space="0" w:color="auto"/>
              <w:bottom w:val="single" w:sz="4" w:space="0" w:color="auto"/>
              <w:right w:val="single" w:sz="4" w:space="0" w:color="auto"/>
            </w:tcBorders>
            <w:shd w:val="clear" w:color="000000" w:fill="FFFFFF"/>
            <w:vAlign w:val="center"/>
            <w:hideMark/>
          </w:tcPr>
          <w:p w:rsidR="00BE71A4" w:rsidRPr="00533F72" w:rsidRDefault="00BE71A4"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Число созданных передовых производственных технологий</w:t>
            </w:r>
          </w:p>
        </w:tc>
        <w:tc>
          <w:tcPr>
            <w:tcW w:w="96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шт</w:t>
            </w:r>
          </w:p>
        </w:tc>
        <w:tc>
          <w:tcPr>
            <w:tcW w:w="140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107</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148</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147</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146</w:t>
            </w:r>
          </w:p>
        </w:tc>
      </w:tr>
      <w:tr w:rsidR="00BE71A4" w:rsidRPr="00533F72" w:rsidTr="00BE71A4">
        <w:trPr>
          <w:trHeight w:val="63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BE71A4" w:rsidRPr="00533F72" w:rsidRDefault="00BE71A4"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Объем инновационных товаров по обрабатывающей промышленности</w:t>
            </w:r>
          </w:p>
        </w:tc>
        <w:tc>
          <w:tcPr>
            <w:tcW w:w="96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млн.тг</w:t>
            </w:r>
          </w:p>
        </w:tc>
        <w:tc>
          <w:tcPr>
            <w:tcW w:w="140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101 995</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67 717</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71 837</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75 734</w:t>
            </w:r>
          </w:p>
        </w:tc>
      </w:tr>
      <w:tr w:rsidR="00BE71A4" w:rsidRPr="00533F72" w:rsidTr="00BE71A4">
        <w:trPr>
          <w:trHeight w:val="630"/>
        </w:trPr>
        <w:tc>
          <w:tcPr>
            <w:tcW w:w="3559" w:type="dxa"/>
            <w:tcBorders>
              <w:top w:val="nil"/>
              <w:left w:val="single" w:sz="4" w:space="0" w:color="auto"/>
              <w:bottom w:val="single" w:sz="4" w:space="0" w:color="auto"/>
              <w:right w:val="single" w:sz="4" w:space="0" w:color="auto"/>
            </w:tcBorders>
            <w:shd w:val="clear" w:color="auto" w:fill="auto"/>
            <w:vAlign w:val="bottom"/>
            <w:hideMark/>
          </w:tcPr>
          <w:p w:rsidR="00BE71A4" w:rsidRPr="00533F72" w:rsidRDefault="00BE71A4" w:rsidP="00077575">
            <w:pPr>
              <w:spacing w:after="0" w:line="240" w:lineRule="auto"/>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Инновационная активность предприятий пищевой отрасли</w:t>
            </w:r>
          </w:p>
        </w:tc>
        <w:tc>
          <w:tcPr>
            <w:tcW w:w="96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077575">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w:t>
            </w:r>
          </w:p>
        </w:tc>
        <w:tc>
          <w:tcPr>
            <w:tcW w:w="140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9,0</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13,8</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13,8</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13,9</w:t>
            </w:r>
          </w:p>
        </w:tc>
      </w:tr>
    </w:tbl>
    <w:p w:rsidR="00077575" w:rsidRPr="00533F72" w:rsidRDefault="00077575" w:rsidP="00487886">
      <w:pPr>
        <w:spacing w:after="0" w:line="240" w:lineRule="auto"/>
      </w:pPr>
    </w:p>
    <w:p w:rsidR="009440EC" w:rsidRPr="00533F72" w:rsidRDefault="009440EC" w:rsidP="009440EC">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2.2. Финансовый потенциал</w:t>
      </w:r>
    </w:p>
    <w:p w:rsidR="009440EC" w:rsidRPr="00533F72" w:rsidRDefault="00BE71A4" w:rsidP="009440EC">
      <w:pPr>
        <w:spacing w:after="0" w:line="240" w:lineRule="auto"/>
      </w:pPr>
      <w:r w:rsidRPr="00533F72">
        <w:rPr>
          <w:noProof/>
          <w:lang w:eastAsia="ru-RU"/>
        </w:rPr>
        <w:drawing>
          <wp:inline distT="0" distB="0" distL="0" distR="0">
            <wp:extent cx="5943600" cy="266700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440EC" w:rsidRPr="00533F72" w:rsidRDefault="009440EC" w:rsidP="009440EC">
      <w:pPr>
        <w:spacing w:after="0" w:line="240" w:lineRule="auto"/>
        <w:rPr>
          <w:rFonts w:ascii="Times New Roman" w:hAnsi="Times New Roman" w:cs="Times New Roman"/>
          <w:sz w:val="28"/>
          <w:szCs w:val="28"/>
        </w:rPr>
      </w:pPr>
    </w:p>
    <w:p w:rsidR="009440EC" w:rsidRPr="00533F72" w:rsidRDefault="009440EC" w:rsidP="009440EC">
      <w:pPr>
        <w:spacing w:after="0" w:line="240" w:lineRule="auto"/>
        <w:rPr>
          <w:rFonts w:ascii="Times New Roman" w:hAnsi="Times New Roman" w:cs="Times New Roman"/>
          <w:sz w:val="28"/>
          <w:szCs w:val="28"/>
        </w:rPr>
      </w:pPr>
    </w:p>
    <w:p w:rsidR="009440EC" w:rsidRPr="00533F72" w:rsidRDefault="009440EC" w:rsidP="009440EC">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Прогнозные данные по финансовому потенциалу</w:t>
      </w:r>
    </w:p>
    <w:tbl>
      <w:tblPr>
        <w:tblW w:w="9371" w:type="dxa"/>
        <w:tblInd w:w="93" w:type="dxa"/>
        <w:tblLook w:val="04A0" w:firstRow="1" w:lastRow="0" w:firstColumn="1" w:lastColumn="0" w:noHBand="0" w:noVBand="1"/>
      </w:tblPr>
      <w:tblGrid>
        <w:gridCol w:w="3559"/>
        <w:gridCol w:w="960"/>
        <w:gridCol w:w="1400"/>
        <w:gridCol w:w="1184"/>
        <w:gridCol w:w="1134"/>
        <w:gridCol w:w="1134"/>
      </w:tblGrid>
      <w:tr w:rsidR="009440EC" w:rsidRPr="00533F72" w:rsidTr="00CD5D93">
        <w:trPr>
          <w:trHeight w:val="315"/>
        </w:trPr>
        <w:tc>
          <w:tcPr>
            <w:tcW w:w="3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440EC" w:rsidRPr="00533F72" w:rsidRDefault="009440EC" w:rsidP="009440EC">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Параметр</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9440EC" w:rsidRPr="00533F72" w:rsidRDefault="009440EC" w:rsidP="009440EC">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 изм.</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9440EC" w:rsidRPr="00533F72" w:rsidRDefault="009440EC" w:rsidP="009440E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c>
          <w:tcPr>
            <w:tcW w:w="1184" w:type="dxa"/>
            <w:tcBorders>
              <w:top w:val="single" w:sz="4" w:space="0" w:color="auto"/>
              <w:left w:val="nil"/>
              <w:bottom w:val="single" w:sz="4" w:space="0" w:color="auto"/>
              <w:right w:val="single" w:sz="4" w:space="0" w:color="auto"/>
            </w:tcBorders>
            <w:shd w:val="clear" w:color="auto" w:fill="auto"/>
            <w:vAlign w:val="center"/>
            <w:hideMark/>
          </w:tcPr>
          <w:p w:rsidR="009440EC" w:rsidRPr="00533F72" w:rsidRDefault="009440EC" w:rsidP="009440E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440EC" w:rsidRPr="00533F72" w:rsidRDefault="009440EC" w:rsidP="009440E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440EC" w:rsidRPr="00533F72" w:rsidRDefault="009440EC" w:rsidP="009440EC">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2023</w:t>
            </w:r>
          </w:p>
        </w:tc>
      </w:tr>
      <w:tr w:rsidR="00BE71A4" w:rsidRPr="00533F72" w:rsidTr="00BE71A4">
        <w:trPr>
          <w:trHeight w:val="315"/>
        </w:trPr>
        <w:tc>
          <w:tcPr>
            <w:tcW w:w="3559" w:type="dxa"/>
            <w:tcBorders>
              <w:top w:val="nil"/>
              <w:left w:val="single" w:sz="4" w:space="0" w:color="auto"/>
              <w:bottom w:val="single" w:sz="4" w:space="0" w:color="auto"/>
              <w:right w:val="single" w:sz="4" w:space="0" w:color="auto"/>
            </w:tcBorders>
            <w:shd w:val="clear" w:color="000000" w:fill="FFFFFF"/>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Внутренние расходы на осуществление НИОКР</w:t>
            </w:r>
          </w:p>
        </w:tc>
        <w:tc>
          <w:tcPr>
            <w:tcW w:w="96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млн.тг</w:t>
            </w:r>
          </w:p>
        </w:tc>
        <w:tc>
          <w:tcPr>
            <w:tcW w:w="140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4 926</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5 998</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6 377</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6 737</w:t>
            </w:r>
          </w:p>
        </w:tc>
      </w:tr>
      <w:tr w:rsidR="00BE71A4" w:rsidRPr="00533F72" w:rsidTr="00BE71A4">
        <w:trPr>
          <w:trHeight w:val="630"/>
        </w:trPr>
        <w:tc>
          <w:tcPr>
            <w:tcW w:w="3559" w:type="dxa"/>
            <w:tcBorders>
              <w:top w:val="nil"/>
              <w:left w:val="single" w:sz="4" w:space="0" w:color="auto"/>
              <w:bottom w:val="single" w:sz="4" w:space="0" w:color="auto"/>
              <w:right w:val="single" w:sz="4" w:space="0" w:color="auto"/>
            </w:tcBorders>
            <w:shd w:val="clear" w:color="000000" w:fill="FFFFFF"/>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Расходы по инновациям в обрабатывающей промышленности</w:t>
            </w:r>
          </w:p>
        </w:tc>
        <w:tc>
          <w:tcPr>
            <w:tcW w:w="96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млн.тг</w:t>
            </w:r>
          </w:p>
        </w:tc>
        <w:tc>
          <w:tcPr>
            <w:tcW w:w="140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54 727</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44 390</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47 109</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49 681</w:t>
            </w:r>
          </w:p>
        </w:tc>
      </w:tr>
      <w:tr w:rsidR="00BE71A4" w:rsidRPr="00533F72" w:rsidTr="00BE71A4">
        <w:trPr>
          <w:trHeight w:val="630"/>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Сумма инвестиций на обновление основного капитала предприятий пищевой отрасли</w:t>
            </w:r>
          </w:p>
        </w:tc>
        <w:tc>
          <w:tcPr>
            <w:tcW w:w="96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млн.тг</w:t>
            </w:r>
          </w:p>
        </w:tc>
        <w:tc>
          <w:tcPr>
            <w:tcW w:w="140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10 704</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6 735</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7 208</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7 658</w:t>
            </w:r>
          </w:p>
        </w:tc>
      </w:tr>
      <w:tr w:rsidR="00BE71A4" w:rsidRPr="00533F72" w:rsidTr="00BE71A4">
        <w:trPr>
          <w:trHeight w:val="401"/>
        </w:trPr>
        <w:tc>
          <w:tcPr>
            <w:tcW w:w="3559" w:type="dxa"/>
            <w:tcBorders>
              <w:top w:val="nil"/>
              <w:left w:val="single" w:sz="4" w:space="0" w:color="auto"/>
              <w:bottom w:val="single" w:sz="4" w:space="0" w:color="auto"/>
              <w:right w:val="single" w:sz="4" w:space="0" w:color="auto"/>
            </w:tcBorders>
            <w:shd w:val="clear" w:color="auto" w:fill="auto"/>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Расходы на ИКТ</w:t>
            </w:r>
          </w:p>
        </w:tc>
        <w:tc>
          <w:tcPr>
            <w:tcW w:w="96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млн.тг</w:t>
            </w:r>
          </w:p>
        </w:tc>
        <w:tc>
          <w:tcPr>
            <w:tcW w:w="1400"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11 062</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15 023</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16 080</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17 088</w:t>
            </w:r>
          </w:p>
        </w:tc>
      </w:tr>
    </w:tbl>
    <w:p w:rsidR="009440EC" w:rsidRPr="00533F72" w:rsidRDefault="009440EC" w:rsidP="009440EC">
      <w:pPr>
        <w:spacing w:after="0" w:line="240" w:lineRule="auto"/>
        <w:rPr>
          <w:rFonts w:ascii="Times New Roman" w:hAnsi="Times New Roman" w:cs="Times New Roman"/>
          <w:sz w:val="28"/>
          <w:szCs w:val="28"/>
        </w:rPr>
      </w:pPr>
    </w:p>
    <w:p w:rsidR="009440EC" w:rsidRPr="00533F72" w:rsidRDefault="009440EC" w:rsidP="009440EC">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2.3. Трудовой потенциал</w:t>
      </w:r>
    </w:p>
    <w:p w:rsidR="009440EC" w:rsidRPr="00533F72" w:rsidRDefault="00BE71A4" w:rsidP="009440EC">
      <w:pPr>
        <w:spacing w:after="0" w:line="240" w:lineRule="auto"/>
        <w:rPr>
          <w:rFonts w:ascii="Times New Roman" w:hAnsi="Times New Roman" w:cs="Times New Roman"/>
          <w:sz w:val="28"/>
          <w:szCs w:val="28"/>
        </w:rPr>
      </w:pPr>
      <w:r w:rsidRPr="00533F72">
        <w:rPr>
          <w:noProof/>
          <w:lang w:eastAsia="ru-RU"/>
        </w:rPr>
        <w:drawing>
          <wp:inline distT="0" distB="0" distL="0" distR="0">
            <wp:extent cx="5953125" cy="2705100"/>
            <wp:effectExtent l="0" t="0" r="9525"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440EC" w:rsidRPr="00533F72" w:rsidRDefault="009440EC" w:rsidP="009440EC">
      <w:pPr>
        <w:spacing w:after="0" w:line="240" w:lineRule="auto"/>
        <w:rPr>
          <w:rFonts w:ascii="Times New Roman" w:hAnsi="Times New Roman" w:cs="Times New Roman"/>
          <w:sz w:val="28"/>
          <w:szCs w:val="28"/>
        </w:rPr>
      </w:pPr>
    </w:p>
    <w:p w:rsidR="009440EC" w:rsidRPr="00533F72" w:rsidRDefault="009440EC" w:rsidP="009440EC">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Прогнозные данные по трудовому потенциалу</w:t>
      </w:r>
    </w:p>
    <w:tbl>
      <w:tblPr>
        <w:tblW w:w="9371" w:type="dxa"/>
        <w:tblInd w:w="93" w:type="dxa"/>
        <w:tblLook w:val="04A0" w:firstRow="1" w:lastRow="0" w:firstColumn="1" w:lastColumn="0" w:noHBand="0" w:noVBand="1"/>
      </w:tblPr>
      <w:tblGrid>
        <w:gridCol w:w="3535"/>
        <w:gridCol w:w="996"/>
        <w:gridCol w:w="1388"/>
        <w:gridCol w:w="1184"/>
        <w:gridCol w:w="1134"/>
        <w:gridCol w:w="1134"/>
      </w:tblGrid>
      <w:tr w:rsidR="00F40125" w:rsidRPr="00533F72" w:rsidTr="00CD5D93">
        <w:trPr>
          <w:trHeight w:val="315"/>
        </w:trPr>
        <w:tc>
          <w:tcPr>
            <w:tcW w:w="3535" w:type="dxa"/>
            <w:tcBorders>
              <w:top w:val="single" w:sz="4" w:space="0" w:color="auto"/>
              <w:left w:val="single" w:sz="4" w:space="0" w:color="auto"/>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Параметр</w:t>
            </w:r>
          </w:p>
        </w:tc>
        <w:tc>
          <w:tcPr>
            <w:tcW w:w="996"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 изм.</w:t>
            </w:r>
          </w:p>
        </w:tc>
        <w:tc>
          <w:tcPr>
            <w:tcW w:w="1388"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c>
          <w:tcPr>
            <w:tcW w:w="118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2021</w:t>
            </w:r>
          </w:p>
        </w:tc>
        <w:tc>
          <w:tcPr>
            <w:tcW w:w="113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2022</w:t>
            </w:r>
          </w:p>
        </w:tc>
        <w:tc>
          <w:tcPr>
            <w:tcW w:w="113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2023</w:t>
            </w:r>
          </w:p>
        </w:tc>
      </w:tr>
      <w:tr w:rsidR="00BE71A4" w:rsidRPr="00533F72" w:rsidTr="00BE71A4">
        <w:trPr>
          <w:trHeight w:val="315"/>
        </w:trPr>
        <w:tc>
          <w:tcPr>
            <w:tcW w:w="35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Численность занятых в обрабатывающей промышленности</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F40125">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тыс.чел</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67,2</w:t>
            </w:r>
          </w:p>
        </w:tc>
        <w:tc>
          <w:tcPr>
            <w:tcW w:w="118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69,9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69,9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69,8</w:t>
            </w:r>
          </w:p>
        </w:tc>
      </w:tr>
      <w:tr w:rsidR="00BE71A4" w:rsidRPr="00533F72" w:rsidTr="00BE71A4">
        <w:trPr>
          <w:trHeight w:val="315"/>
        </w:trPr>
        <w:tc>
          <w:tcPr>
            <w:tcW w:w="3535" w:type="dxa"/>
            <w:tcBorders>
              <w:top w:val="nil"/>
              <w:left w:val="single" w:sz="4" w:space="0" w:color="auto"/>
              <w:bottom w:val="single" w:sz="4" w:space="0" w:color="auto"/>
              <w:right w:val="single" w:sz="4" w:space="0" w:color="auto"/>
            </w:tcBorders>
            <w:shd w:val="clear" w:color="000000" w:fill="FFFFFF"/>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 xml:space="preserve">Численность работников, выполняющих НИОКР </w:t>
            </w:r>
          </w:p>
        </w:tc>
        <w:tc>
          <w:tcPr>
            <w:tcW w:w="996"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F40125">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чел</w:t>
            </w:r>
          </w:p>
        </w:tc>
        <w:tc>
          <w:tcPr>
            <w:tcW w:w="1388"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1 791</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2 035,2</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2 014</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1 995</w:t>
            </w:r>
          </w:p>
        </w:tc>
      </w:tr>
      <w:tr w:rsidR="00BE71A4" w:rsidRPr="00533F72" w:rsidTr="00BE71A4">
        <w:trPr>
          <w:trHeight w:val="630"/>
        </w:trPr>
        <w:tc>
          <w:tcPr>
            <w:tcW w:w="3535" w:type="dxa"/>
            <w:tcBorders>
              <w:top w:val="nil"/>
              <w:left w:val="single" w:sz="4" w:space="0" w:color="auto"/>
              <w:bottom w:val="single" w:sz="4" w:space="0" w:color="auto"/>
              <w:right w:val="single" w:sz="4" w:space="0" w:color="auto"/>
            </w:tcBorders>
            <w:shd w:val="clear" w:color="000000" w:fill="FFFFFF"/>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Доля специалистов с высшим образованием в численности людей, выполняющих НИОКР</w:t>
            </w:r>
          </w:p>
        </w:tc>
        <w:tc>
          <w:tcPr>
            <w:tcW w:w="996"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F40125">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c>
          <w:tcPr>
            <w:tcW w:w="1388"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85</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85</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85</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85</w:t>
            </w:r>
          </w:p>
        </w:tc>
      </w:tr>
      <w:tr w:rsidR="00BE71A4" w:rsidRPr="00533F72" w:rsidTr="00BE71A4">
        <w:trPr>
          <w:trHeight w:val="630"/>
        </w:trPr>
        <w:tc>
          <w:tcPr>
            <w:tcW w:w="3535" w:type="dxa"/>
            <w:tcBorders>
              <w:top w:val="nil"/>
              <w:left w:val="single" w:sz="4" w:space="0" w:color="auto"/>
              <w:bottom w:val="single" w:sz="4" w:space="0" w:color="auto"/>
              <w:right w:val="single" w:sz="4" w:space="0" w:color="auto"/>
            </w:tcBorders>
            <w:shd w:val="clear" w:color="auto" w:fill="auto"/>
            <w:vAlign w:val="center"/>
            <w:hideMark/>
          </w:tcPr>
          <w:p w:rsidR="00BE71A4" w:rsidRPr="00533F72" w:rsidRDefault="00BE71A4" w:rsidP="009440EC">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Удельный вес персонала, занятого исследованиями и разработками, в общей численности занятых в экономике региона</w:t>
            </w:r>
          </w:p>
        </w:tc>
        <w:tc>
          <w:tcPr>
            <w:tcW w:w="996"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F40125">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c>
          <w:tcPr>
            <w:tcW w:w="1388" w:type="dxa"/>
            <w:tcBorders>
              <w:top w:val="nil"/>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0,27</w:t>
            </w:r>
          </w:p>
        </w:tc>
        <w:tc>
          <w:tcPr>
            <w:tcW w:w="118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0,30</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0,30</w:t>
            </w:r>
          </w:p>
        </w:tc>
        <w:tc>
          <w:tcPr>
            <w:tcW w:w="1134" w:type="dxa"/>
            <w:tcBorders>
              <w:top w:val="nil"/>
              <w:left w:val="nil"/>
              <w:bottom w:val="single" w:sz="4" w:space="0" w:color="auto"/>
              <w:right w:val="single" w:sz="4" w:space="0" w:color="auto"/>
            </w:tcBorders>
            <w:shd w:val="clear" w:color="auto" w:fill="auto"/>
            <w:noWrap/>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0,30</w:t>
            </w:r>
          </w:p>
        </w:tc>
      </w:tr>
    </w:tbl>
    <w:p w:rsidR="009440EC" w:rsidRPr="00533F72" w:rsidRDefault="009440EC" w:rsidP="009440EC">
      <w:pPr>
        <w:spacing w:after="0" w:line="240" w:lineRule="auto"/>
        <w:rPr>
          <w:rFonts w:ascii="Times New Roman" w:hAnsi="Times New Roman" w:cs="Times New Roman"/>
          <w:sz w:val="28"/>
          <w:szCs w:val="28"/>
        </w:rPr>
      </w:pPr>
    </w:p>
    <w:p w:rsidR="00BE71A4" w:rsidRPr="00533F72" w:rsidRDefault="00BE71A4" w:rsidP="009440EC">
      <w:pPr>
        <w:spacing w:after="0" w:line="240" w:lineRule="auto"/>
        <w:rPr>
          <w:rFonts w:ascii="Times New Roman" w:hAnsi="Times New Roman" w:cs="Times New Roman"/>
          <w:sz w:val="28"/>
          <w:szCs w:val="28"/>
        </w:rPr>
      </w:pPr>
    </w:p>
    <w:p w:rsidR="009440EC" w:rsidRPr="00533F72" w:rsidRDefault="009440EC" w:rsidP="009440EC">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2.4. Производственный потенциал</w:t>
      </w:r>
    </w:p>
    <w:p w:rsidR="009440EC" w:rsidRPr="00533F72" w:rsidRDefault="00BE71A4" w:rsidP="009440EC">
      <w:pPr>
        <w:spacing w:after="0" w:line="240" w:lineRule="auto"/>
        <w:rPr>
          <w:noProof/>
          <w:lang w:eastAsia="ru-RU"/>
        </w:rPr>
      </w:pPr>
      <w:r w:rsidRPr="00533F72">
        <w:rPr>
          <w:noProof/>
          <w:lang w:eastAsia="ru-RU"/>
        </w:rPr>
        <w:drawing>
          <wp:inline distT="0" distB="0" distL="0" distR="0">
            <wp:extent cx="5972175" cy="2324100"/>
            <wp:effectExtent l="0" t="0" r="9525" b="190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9440EC" w:rsidRPr="00533F72">
        <w:rPr>
          <w:noProof/>
          <w:lang w:eastAsia="ru-RU"/>
        </w:rPr>
        <w:t xml:space="preserve"> </w:t>
      </w:r>
    </w:p>
    <w:p w:rsidR="009440EC" w:rsidRPr="00533F72" w:rsidRDefault="009440EC" w:rsidP="009440EC">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Прогнозные данные по производственному потенциалу</w:t>
      </w:r>
    </w:p>
    <w:tbl>
      <w:tblPr>
        <w:tblW w:w="9371" w:type="dxa"/>
        <w:tblInd w:w="93" w:type="dxa"/>
        <w:tblLook w:val="04A0" w:firstRow="1" w:lastRow="0" w:firstColumn="1" w:lastColumn="0" w:noHBand="0" w:noVBand="1"/>
      </w:tblPr>
      <w:tblGrid>
        <w:gridCol w:w="3535"/>
        <w:gridCol w:w="996"/>
        <w:gridCol w:w="1388"/>
        <w:gridCol w:w="1184"/>
        <w:gridCol w:w="1134"/>
        <w:gridCol w:w="1134"/>
      </w:tblGrid>
      <w:tr w:rsidR="00F40125" w:rsidRPr="00533F72" w:rsidTr="00CD5D93">
        <w:trPr>
          <w:trHeight w:val="315"/>
        </w:trPr>
        <w:tc>
          <w:tcPr>
            <w:tcW w:w="3535" w:type="dxa"/>
            <w:tcBorders>
              <w:top w:val="single" w:sz="4" w:space="0" w:color="auto"/>
              <w:left w:val="single" w:sz="4" w:space="0" w:color="auto"/>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Параметр</w:t>
            </w:r>
          </w:p>
        </w:tc>
        <w:tc>
          <w:tcPr>
            <w:tcW w:w="996"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 изм.</w:t>
            </w:r>
          </w:p>
        </w:tc>
        <w:tc>
          <w:tcPr>
            <w:tcW w:w="1388"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c>
          <w:tcPr>
            <w:tcW w:w="118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2021</w:t>
            </w:r>
          </w:p>
        </w:tc>
        <w:tc>
          <w:tcPr>
            <w:tcW w:w="113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2022</w:t>
            </w:r>
          </w:p>
        </w:tc>
        <w:tc>
          <w:tcPr>
            <w:tcW w:w="113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2023</w:t>
            </w:r>
          </w:p>
        </w:tc>
      </w:tr>
      <w:tr w:rsidR="00BE71A4" w:rsidRPr="00533F72" w:rsidTr="00BE71A4">
        <w:trPr>
          <w:trHeight w:val="315"/>
        </w:trPr>
        <w:tc>
          <w:tcPr>
            <w:tcW w:w="353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E71A4" w:rsidRPr="00533F72" w:rsidRDefault="00BE71A4" w:rsidP="00F40125">
            <w:pPr>
              <w:spacing w:after="0" w:line="240" w:lineRule="auto"/>
              <w:rPr>
                <w:rFonts w:ascii="Times New Roman" w:hAnsi="Times New Roman" w:cs="Times New Roman"/>
                <w:color w:val="000000"/>
                <w:sz w:val="24"/>
                <w:szCs w:val="24"/>
              </w:rPr>
            </w:pPr>
            <w:r w:rsidRPr="00533F72">
              <w:rPr>
                <w:rFonts w:ascii="Times New Roman" w:hAnsi="Times New Roman" w:cs="Times New Roman"/>
                <w:color w:val="000000"/>
                <w:sz w:val="24"/>
                <w:szCs w:val="24"/>
              </w:rPr>
              <w:t>Объем продукции пищевой отрасли на душу населения</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F40125">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тыс.тг</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109,1</w:t>
            </w:r>
          </w:p>
        </w:tc>
        <w:tc>
          <w:tcPr>
            <w:tcW w:w="118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106,1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108,7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111,1</w:t>
            </w:r>
          </w:p>
        </w:tc>
      </w:tr>
    </w:tbl>
    <w:p w:rsidR="009440EC" w:rsidRPr="00533F72" w:rsidRDefault="009440EC" w:rsidP="009440EC">
      <w:pPr>
        <w:spacing w:after="0" w:line="240" w:lineRule="auto"/>
        <w:rPr>
          <w:rFonts w:ascii="Times New Roman" w:hAnsi="Times New Roman" w:cs="Times New Roman"/>
          <w:sz w:val="28"/>
          <w:szCs w:val="28"/>
        </w:rPr>
      </w:pPr>
    </w:p>
    <w:p w:rsidR="00F40125" w:rsidRPr="00533F72" w:rsidRDefault="00F40125" w:rsidP="009440EC">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2.5. Потенциал бизнеса</w:t>
      </w:r>
    </w:p>
    <w:p w:rsidR="00F40125" w:rsidRPr="00533F72" w:rsidRDefault="00BE71A4" w:rsidP="009440EC">
      <w:pPr>
        <w:spacing w:after="0" w:line="240" w:lineRule="auto"/>
        <w:rPr>
          <w:rFonts w:ascii="Times New Roman" w:hAnsi="Times New Roman" w:cs="Times New Roman"/>
          <w:sz w:val="28"/>
          <w:szCs w:val="28"/>
        </w:rPr>
      </w:pPr>
      <w:r w:rsidRPr="00533F72">
        <w:rPr>
          <w:noProof/>
          <w:lang w:eastAsia="ru-RU"/>
        </w:rPr>
        <w:drawing>
          <wp:inline distT="0" distB="0" distL="0" distR="0">
            <wp:extent cx="5972175" cy="2609850"/>
            <wp:effectExtent l="0" t="0" r="9525" b="190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F40125" w:rsidRPr="00533F72" w:rsidRDefault="00F40125" w:rsidP="009440EC">
      <w:pPr>
        <w:spacing w:after="0" w:line="240" w:lineRule="auto"/>
        <w:rPr>
          <w:rFonts w:ascii="Times New Roman" w:hAnsi="Times New Roman" w:cs="Times New Roman"/>
          <w:sz w:val="28"/>
          <w:szCs w:val="28"/>
        </w:rPr>
      </w:pPr>
    </w:p>
    <w:p w:rsidR="00F40125" w:rsidRPr="00533F72" w:rsidRDefault="00F40125" w:rsidP="00F40125">
      <w:pPr>
        <w:spacing w:after="0" w:line="240" w:lineRule="auto"/>
        <w:rPr>
          <w:rFonts w:ascii="Times New Roman" w:hAnsi="Times New Roman" w:cs="Times New Roman"/>
          <w:sz w:val="28"/>
          <w:szCs w:val="28"/>
        </w:rPr>
      </w:pPr>
      <w:r w:rsidRPr="00533F72">
        <w:rPr>
          <w:rFonts w:ascii="Times New Roman" w:hAnsi="Times New Roman" w:cs="Times New Roman"/>
          <w:sz w:val="28"/>
          <w:szCs w:val="28"/>
        </w:rPr>
        <w:t>Прогнозные данные по потенциалу бизнеса</w:t>
      </w:r>
    </w:p>
    <w:tbl>
      <w:tblPr>
        <w:tblW w:w="9371" w:type="dxa"/>
        <w:tblInd w:w="93" w:type="dxa"/>
        <w:tblLook w:val="04A0" w:firstRow="1" w:lastRow="0" w:firstColumn="1" w:lastColumn="0" w:noHBand="0" w:noVBand="1"/>
      </w:tblPr>
      <w:tblGrid>
        <w:gridCol w:w="3535"/>
        <w:gridCol w:w="996"/>
        <w:gridCol w:w="1388"/>
        <w:gridCol w:w="1184"/>
        <w:gridCol w:w="1134"/>
        <w:gridCol w:w="1134"/>
      </w:tblGrid>
      <w:tr w:rsidR="00F40125" w:rsidRPr="00533F72" w:rsidTr="00CD5D93">
        <w:trPr>
          <w:trHeight w:val="315"/>
        </w:trPr>
        <w:tc>
          <w:tcPr>
            <w:tcW w:w="3535" w:type="dxa"/>
            <w:tcBorders>
              <w:top w:val="single" w:sz="4" w:space="0" w:color="auto"/>
              <w:left w:val="single" w:sz="4" w:space="0" w:color="auto"/>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Параметр</w:t>
            </w:r>
          </w:p>
        </w:tc>
        <w:tc>
          <w:tcPr>
            <w:tcW w:w="996"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both"/>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Ед. изм.</w:t>
            </w:r>
          </w:p>
        </w:tc>
        <w:tc>
          <w:tcPr>
            <w:tcW w:w="1388"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2020</w:t>
            </w:r>
          </w:p>
        </w:tc>
        <w:tc>
          <w:tcPr>
            <w:tcW w:w="118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2021</w:t>
            </w:r>
          </w:p>
        </w:tc>
        <w:tc>
          <w:tcPr>
            <w:tcW w:w="113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2022</w:t>
            </w:r>
          </w:p>
        </w:tc>
        <w:tc>
          <w:tcPr>
            <w:tcW w:w="1134" w:type="dxa"/>
            <w:tcBorders>
              <w:top w:val="single" w:sz="4" w:space="0" w:color="auto"/>
              <w:left w:val="nil"/>
              <w:bottom w:val="single" w:sz="4" w:space="0" w:color="auto"/>
              <w:right w:val="single" w:sz="4" w:space="0" w:color="auto"/>
            </w:tcBorders>
            <w:shd w:val="clear" w:color="auto" w:fill="auto"/>
            <w:vAlign w:val="center"/>
          </w:tcPr>
          <w:p w:rsidR="00F40125" w:rsidRPr="00533F72" w:rsidRDefault="00F40125" w:rsidP="00CD5D93">
            <w:pPr>
              <w:spacing w:after="0" w:line="240" w:lineRule="auto"/>
              <w:jc w:val="center"/>
              <w:rPr>
                <w:rFonts w:ascii="Times New Roman" w:eastAsia="Times New Roman" w:hAnsi="Times New Roman" w:cs="Times New Roman"/>
                <w:color w:val="000000"/>
                <w:sz w:val="24"/>
                <w:szCs w:val="24"/>
                <w:lang w:eastAsia="ru-RU"/>
              </w:rPr>
            </w:pPr>
            <w:r w:rsidRPr="00533F72">
              <w:rPr>
                <w:rFonts w:ascii="Times New Roman" w:eastAsia="Times New Roman" w:hAnsi="Times New Roman" w:cs="Times New Roman"/>
                <w:color w:val="000000"/>
                <w:sz w:val="24"/>
                <w:szCs w:val="24"/>
                <w:lang w:eastAsia="ru-RU"/>
              </w:rPr>
              <w:t>2023</w:t>
            </w:r>
          </w:p>
        </w:tc>
      </w:tr>
      <w:tr w:rsidR="00BE71A4" w:rsidRPr="00533F72" w:rsidTr="00BE71A4">
        <w:trPr>
          <w:trHeight w:val="315"/>
        </w:trPr>
        <w:tc>
          <w:tcPr>
            <w:tcW w:w="353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E71A4" w:rsidRPr="00533F72" w:rsidRDefault="00BE71A4" w:rsidP="00F40125">
            <w:pPr>
              <w:spacing w:after="0" w:line="240" w:lineRule="auto"/>
              <w:rPr>
                <w:rFonts w:ascii="Times New Roman" w:hAnsi="Times New Roman" w:cs="Times New Roman"/>
                <w:color w:val="000000"/>
                <w:sz w:val="24"/>
                <w:szCs w:val="24"/>
              </w:rPr>
            </w:pPr>
            <w:r w:rsidRPr="00533F72">
              <w:rPr>
                <w:rFonts w:ascii="Times New Roman" w:hAnsi="Times New Roman" w:cs="Times New Roman"/>
                <w:color w:val="000000"/>
                <w:sz w:val="24"/>
                <w:szCs w:val="24"/>
              </w:rPr>
              <w:t>Доля продукции малого и среднего бизнеса в общем объеме ВРП, %</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F40125">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28,6</w:t>
            </w:r>
          </w:p>
        </w:tc>
        <w:tc>
          <w:tcPr>
            <w:tcW w:w="118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33,9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35,3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36,6</w:t>
            </w:r>
          </w:p>
        </w:tc>
      </w:tr>
      <w:tr w:rsidR="00BE71A4" w:rsidRPr="00533F72" w:rsidTr="00BE71A4">
        <w:trPr>
          <w:trHeight w:val="315"/>
        </w:trPr>
        <w:tc>
          <w:tcPr>
            <w:tcW w:w="3535" w:type="dxa"/>
            <w:tcBorders>
              <w:top w:val="single" w:sz="4" w:space="0" w:color="auto"/>
              <w:left w:val="single" w:sz="4" w:space="0" w:color="auto"/>
              <w:bottom w:val="single" w:sz="4" w:space="0" w:color="auto"/>
              <w:right w:val="single" w:sz="4" w:space="0" w:color="auto"/>
            </w:tcBorders>
            <w:shd w:val="clear" w:color="auto" w:fill="auto"/>
            <w:vAlign w:val="center"/>
          </w:tcPr>
          <w:p w:rsidR="00BE71A4" w:rsidRPr="00533F72" w:rsidRDefault="00BE71A4" w:rsidP="00F40125">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Доля экономически активного населения, занятого в обрабат.промышленности</w:t>
            </w:r>
          </w:p>
        </w:tc>
        <w:tc>
          <w:tcPr>
            <w:tcW w:w="996"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F40125">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w:t>
            </w:r>
          </w:p>
        </w:tc>
        <w:tc>
          <w:tcPr>
            <w:tcW w:w="1388"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BE71A4">
            <w:pPr>
              <w:spacing w:after="0" w:line="240" w:lineRule="auto"/>
              <w:jc w:val="center"/>
              <w:rPr>
                <w:rFonts w:ascii="Times New Roman" w:hAnsi="Times New Roman" w:cs="Times New Roman"/>
                <w:sz w:val="24"/>
                <w:szCs w:val="24"/>
              </w:rPr>
            </w:pPr>
            <w:r w:rsidRPr="00533F72">
              <w:rPr>
                <w:rFonts w:ascii="Times New Roman" w:hAnsi="Times New Roman" w:cs="Times New Roman"/>
                <w:sz w:val="24"/>
                <w:szCs w:val="24"/>
              </w:rPr>
              <w:t>10,04</w:t>
            </w:r>
          </w:p>
        </w:tc>
        <w:tc>
          <w:tcPr>
            <w:tcW w:w="1184"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10,4</w:t>
            </w:r>
          </w:p>
        </w:tc>
        <w:tc>
          <w:tcPr>
            <w:tcW w:w="1134"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10,4</w:t>
            </w:r>
          </w:p>
        </w:tc>
        <w:tc>
          <w:tcPr>
            <w:tcW w:w="1134"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10,4</w:t>
            </w:r>
          </w:p>
        </w:tc>
      </w:tr>
      <w:tr w:rsidR="00BE71A4" w:rsidRPr="00533F72" w:rsidTr="00BE71A4">
        <w:trPr>
          <w:trHeight w:val="315"/>
        </w:trPr>
        <w:tc>
          <w:tcPr>
            <w:tcW w:w="3535" w:type="dxa"/>
            <w:tcBorders>
              <w:top w:val="single" w:sz="4" w:space="0" w:color="auto"/>
              <w:left w:val="single" w:sz="4" w:space="0" w:color="auto"/>
              <w:bottom w:val="single" w:sz="4" w:space="0" w:color="auto"/>
              <w:right w:val="single" w:sz="4" w:space="0" w:color="auto"/>
            </w:tcBorders>
            <w:shd w:val="clear" w:color="auto" w:fill="auto"/>
            <w:vAlign w:val="center"/>
          </w:tcPr>
          <w:p w:rsidR="00BE71A4" w:rsidRPr="00533F72" w:rsidRDefault="00BE71A4" w:rsidP="00F40125">
            <w:pPr>
              <w:spacing w:after="0" w:line="240" w:lineRule="auto"/>
              <w:jc w:val="both"/>
              <w:rPr>
                <w:rFonts w:ascii="Times New Roman" w:hAnsi="Times New Roman" w:cs="Times New Roman"/>
                <w:color w:val="000000"/>
                <w:sz w:val="24"/>
                <w:szCs w:val="24"/>
              </w:rPr>
            </w:pPr>
            <w:r w:rsidRPr="00533F72">
              <w:rPr>
                <w:rFonts w:ascii="Times New Roman" w:hAnsi="Times New Roman" w:cs="Times New Roman"/>
                <w:color w:val="000000"/>
                <w:sz w:val="24"/>
                <w:szCs w:val="24"/>
              </w:rPr>
              <w:t>Инвестиции в основной капитал в отрасли в расчете на 1 занятого на данных предприятиях</w:t>
            </w:r>
          </w:p>
        </w:tc>
        <w:tc>
          <w:tcPr>
            <w:tcW w:w="996"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F40125">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тыс.тг</w:t>
            </w:r>
          </w:p>
        </w:tc>
        <w:tc>
          <w:tcPr>
            <w:tcW w:w="1388"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159,3</w:t>
            </w:r>
          </w:p>
        </w:tc>
        <w:tc>
          <w:tcPr>
            <w:tcW w:w="1184"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96,4</w:t>
            </w:r>
          </w:p>
        </w:tc>
        <w:tc>
          <w:tcPr>
            <w:tcW w:w="1134"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103,2</w:t>
            </w:r>
          </w:p>
        </w:tc>
        <w:tc>
          <w:tcPr>
            <w:tcW w:w="1134" w:type="dxa"/>
            <w:tcBorders>
              <w:top w:val="single" w:sz="4" w:space="0" w:color="auto"/>
              <w:left w:val="nil"/>
              <w:bottom w:val="single" w:sz="4" w:space="0" w:color="auto"/>
              <w:right w:val="single" w:sz="4" w:space="0" w:color="auto"/>
            </w:tcBorders>
            <w:shd w:val="clear" w:color="auto" w:fill="auto"/>
            <w:vAlign w:val="center"/>
          </w:tcPr>
          <w:p w:rsidR="00BE71A4" w:rsidRPr="00533F72" w:rsidRDefault="00BE71A4" w:rsidP="00BE71A4">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109,8</w:t>
            </w:r>
          </w:p>
        </w:tc>
      </w:tr>
    </w:tbl>
    <w:p w:rsidR="00F40125" w:rsidRPr="00967161" w:rsidRDefault="00F40125" w:rsidP="00967161">
      <w:pPr>
        <w:spacing w:after="0" w:line="240" w:lineRule="auto"/>
        <w:jc w:val="both"/>
        <w:rPr>
          <w:rFonts w:ascii="Times New Roman" w:hAnsi="Times New Roman" w:cs="Times New Roman"/>
          <w:b/>
          <w:sz w:val="28"/>
          <w:szCs w:val="28"/>
        </w:rPr>
      </w:pPr>
      <w:r w:rsidRPr="00967161">
        <w:rPr>
          <w:rFonts w:ascii="Times New Roman" w:hAnsi="Times New Roman" w:cs="Times New Roman"/>
          <w:b/>
          <w:sz w:val="28"/>
          <w:szCs w:val="28"/>
        </w:rPr>
        <w:t>Приложение 3 Приведение прогнозных значений факторов в сопоставимый вид</w:t>
      </w:r>
    </w:p>
    <w:tbl>
      <w:tblPr>
        <w:tblW w:w="9654" w:type="dxa"/>
        <w:tblInd w:w="9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118"/>
        <w:gridCol w:w="996"/>
        <w:gridCol w:w="989"/>
        <w:gridCol w:w="850"/>
        <w:gridCol w:w="883"/>
        <w:gridCol w:w="818"/>
      </w:tblGrid>
      <w:tr w:rsidR="00D12E76" w:rsidRPr="00533F72" w:rsidTr="00D12E76">
        <w:trPr>
          <w:trHeight w:val="330"/>
        </w:trPr>
        <w:tc>
          <w:tcPr>
            <w:tcW w:w="5118" w:type="dxa"/>
            <w:shd w:val="clear" w:color="auto" w:fill="auto"/>
            <w:vAlign w:val="center"/>
            <w:hideMark/>
          </w:tcPr>
          <w:p w:rsidR="00F40125" w:rsidRPr="00533F72" w:rsidRDefault="00F40125"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Параметр</w:t>
            </w:r>
          </w:p>
        </w:tc>
        <w:tc>
          <w:tcPr>
            <w:tcW w:w="996" w:type="dxa"/>
            <w:shd w:val="clear" w:color="auto" w:fill="auto"/>
            <w:vAlign w:val="center"/>
            <w:hideMark/>
          </w:tcPr>
          <w:p w:rsidR="00F40125" w:rsidRPr="00533F72" w:rsidRDefault="00F40125"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Ед. изм.</w:t>
            </w:r>
          </w:p>
        </w:tc>
        <w:tc>
          <w:tcPr>
            <w:tcW w:w="989" w:type="dxa"/>
            <w:shd w:val="clear" w:color="auto" w:fill="auto"/>
            <w:vAlign w:val="center"/>
            <w:hideMark/>
          </w:tcPr>
          <w:p w:rsidR="00F40125" w:rsidRPr="00533F72" w:rsidRDefault="00F40125"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2020</w:t>
            </w:r>
          </w:p>
        </w:tc>
        <w:tc>
          <w:tcPr>
            <w:tcW w:w="850" w:type="dxa"/>
            <w:shd w:val="clear" w:color="auto" w:fill="auto"/>
            <w:vAlign w:val="center"/>
            <w:hideMark/>
          </w:tcPr>
          <w:p w:rsidR="00F40125" w:rsidRPr="00533F72" w:rsidRDefault="00F40125"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2021</w:t>
            </w:r>
          </w:p>
        </w:tc>
        <w:tc>
          <w:tcPr>
            <w:tcW w:w="883" w:type="dxa"/>
            <w:shd w:val="clear" w:color="auto" w:fill="auto"/>
            <w:vAlign w:val="center"/>
            <w:hideMark/>
          </w:tcPr>
          <w:p w:rsidR="00F40125" w:rsidRPr="00533F72" w:rsidRDefault="00F40125" w:rsidP="00F40125">
            <w:pPr>
              <w:spacing w:after="0" w:line="240" w:lineRule="auto"/>
              <w:jc w:val="both"/>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2022</w:t>
            </w:r>
          </w:p>
        </w:tc>
        <w:tc>
          <w:tcPr>
            <w:tcW w:w="818" w:type="dxa"/>
            <w:shd w:val="clear" w:color="auto" w:fill="auto"/>
            <w:vAlign w:val="center"/>
            <w:hideMark/>
          </w:tcPr>
          <w:p w:rsidR="00F40125" w:rsidRPr="00533F72" w:rsidRDefault="00F40125" w:rsidP="00F40125">
            <w:pPr>
              <w:spacing w:after="0" w:line="240" w:lineRule="auto"/>
              <w:jc w:val="both"/>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2023</w:t>
            </w:r>
          </w:p>
        </w:tc>
      </w:tr>
      <w:tr w:rsidR="00D12E76" w:rsidRPr="00533F72" w:rsidTr="00D12E76">
        <w:trPr>
          <w:trHeight w:val="330"/>
        </w:trPr>
        <w:tc>
          <w:tcPr>
            <w:tcW w:w="9654" w:type="dxa"/>
            <w:gridSpan w:val="6"/>
            <w:shd w:val="clear" w:color="auto" w:fill="auto"/>
            <w:vAlign w:val="center"/>
            <w:hideMark/>
          </w:tcPr>
          <w:p w:rsidR="00F40125" w:rsidRPr="00533F72" w:rsidRDefault="00F40125" w:rsidP="00D12E76">
            <w:pPr>
              <w:spacing w:after="0" w:line="240" w:lineRule="auto"/>
              <w:jc w:val="center"/>
              <w:rPr>
                <w:rFonts w:ascii="Calibri" w:eastAsia="Times New Roman" w:hAnsi="Calibri" w:cs="Times New Roman"/>
                <w:b/>
                <w:lang w:eastAsia="ru-RU"/>
              </w:rPr>
            </w:pPr>
            <w:r w:rsidRPr="00533F72">
              <w:rPr>
                <w:rFonts w:ascii="Times New Roman" w:eastAsia="Times New Roman" w:hAnsi="Times New Roman" w:cs="Times New Roman"/>
                <w:b/>
                <w:sz w:val="24"/>
                <w:szCs w:val="24"/>
                <w:lang w:eastAsia="ru-RU"/>
              </w:rPr>
              <w:t>Результаты инновационной деятельности</w:t>
            </w:r>
          </w:p>
        </w:tc>
      </w:tr>
      <w:tr w:rsidR="0007674D" w:rsidRPr="00533F72" w:rsidTr="00D12E76">
        <w:trPr>
          <w:trHeight w:val="330"/>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Количество организаций, осуществляющих НИОКР</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шт</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0,83</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07674D" w:rsidRPr="00533F72" w:rsidTr="00D12E76">
        <w:trPr>
          <w:trHeight w:val="645"/>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Число созданных передовых производственных технологий</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шт</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0,51</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0,49</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0,48</w:t>
            </w:r>
          </w:p>
        </w:tc>
      </w:tr>
      <w:tr w:rsidR="0007674D" w:rsidRPr="00533F72" w:rsidTr="00D12E76">
        <w:trPr>
          <w:trHeight w:val="645"/>
        </w:trPr>
        <w:tc>
          <w:tcPr>
            <w:tcW w:w="5118"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Объем инновационных товаров по обрабатывающей промышленности</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млн.тг</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0,64</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0,68</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0,72</w:t>
            </w:r>
          </w:p>
        </w:tc>
      </w:tr>
      <w:tr w:rsidR="0007674D" w:rsidRPr="00533F72" w:rsidTr="00D12E76">
        <w:trPr>
          <w:trHeight w:val="645"/>
        </w:trPr>
        <w:tc>
          <w:tcPr>
            <w:tcW w:w="5118" w:type="dxa"/>
            <w:shd w:val="clear" w:color="auto" w:fill="auto"/>
            <w:vAlign w:val="bottom"/>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Инновационная активность предприятий пищевой отрасли</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0,41</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0,41</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0,41</w:t>
            </w:r>
          </w:p>
        </w:tc>
      </w:tr>
      <w:tr w:rsidR="0007674D" w:rsidRPr="00533F72" w:rsidTr="00D12E76">
        <w:trPr>
          <w:trHeight w:val="330"/>
        </w:trPr>
        <w:tc>
          <w:tcPr>
            <w:tcW w:w="5118" w:type="dxa"/>
            <w:shd w:val="clear" w:color="auto" w:fill="auto"/>
            <w:vAlign w:val="bottom"/>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r w:rsidRPr="00533F72">
              <w:rPr>
                <w:rFonts w:ascii="Times New Roman" w:eastAsia="Times New Roman" w:hAnsi="Times New Roman" w:cs="Times New Roman"/>
                <w:b/>
                <w:bCs/>
                <w:sz w:val="24"/>
                <w:szCs w:val="24"/>
                <w:lang w:eastAsia="ru-RU"/>
              </w:rPr>
              <w:t>Итого по разделу</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0,25</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0,60</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0,65</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0,65</w:t>
            </w:r>
          </w:p>
        </w:tc>
      </w:tr>
      <w:tr w:rsidR="00D12E76" w:rsidRPr="00533F72" w:rsidTr="00CD5D93">
        <w:trPr>
          <w:trHeight w:val="330"/>
        </w:trPr>
        <w:tc>
          <w:tcPr>
            <w:tcW w:w="9654" w:type="dxa"/>
            <w:gridSpan w:val="6"/>
            <w:shd w:val="clear" w:color="auto" w:fill="auto"/>
            <w:vAlign w:val="bottom"/>
            <w:hideMark/>
          </w:tcPr>
          <w:p w:rsidR="00D12E76" w:rsidRPr="00533F72" w:rsidRDefault="00D12E76" w:rsidP="0007674D">
            <w:pPr>
              <w:spacing w:after="0" w:line="240" w:lineRule="auto"/>
              <w:jc w:val="center"/>
              <w:rPr>
                <w:rFonts w:ascii="Times New Roman" w:eastAsia="Times New Roman" w:hAnsi="Times New Roman" w:cs="Times New Roman"/>
                <w:b/>
                <w:sz w:val="24"/>
                <w:szCs w:val="24"/>
                <w:lang w:eastAsia="ru-RU"/>
              </w:rPr>
            </w:pPr>
            <w:r w:rsidRPr="00533F72">
              <w:rPr>
                <w:rFonts w:ascii="Times New Roman" w:eastAsia="Times New Roman" w:hAnsi="Times New Roman" w:cs="Times New Roman"/>
                <w:b/>
                <w:sz w:val="24"/>
                <w:szCs w:val="24"/>
                <w:lang w:eastAsia="ru-RU"/>
              </w:rPr>
              <w:t>Финансовый потенциал</w:t>
            </w:r>
          </w:p>
        </w:tc>
      </w:tr>
      <w:tr w:rsidR="0007674D" w:rsidRPr="00533F72" w:rsidTr="00D12E76">
        <w:trPr>
          <w:trHeight w:val="330"/>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Внутренние расходы на осуществление НИОКР</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млн.тг</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0,59</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0,83</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0,92</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07674D" w:rsidRPr="00533F72" w:rsidTr="00D12E76">
        <w:trPr>
          <w:trHeight w:val="645"/>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Расходы по инновациям в обрабатывающей промышленности</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млн.тг</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0,75</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0,81</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0,88</w:t>
            </w:r>
          </w:p>
        </w:tc>
      </w:tr>
      <w:tr w:rsidR="0007674D" w:rsidRPr="00533F72" w:rsidTr="00D12E76">
        <w:trPr>
          <w:trHeight w:val="645"/>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Сумма инвестиций на обновление основного капитала предприятий пищевой отрасли</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млн.тг</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0,53</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0,58</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0,64</w:t>
            </w:r>
          </w:p>
        </w:tc>
      </w:tr>
      <w:tr w:rsidR="0007674D" w:rsidRPr="00533F72" w:rsidTr="00D12E76">
        <w:trPr>
          <w:trHeight w:val="330"/>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Расходы на ИКТ</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млн.тг</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0,55</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0,84</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0,92</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07674D" w:rsidRPr="00533F72" w:rsidTr="00D12E76">
        <w:trPr>
          <w:trHeight w:val="330"/>
        </w:trPr>
        <w:tc>
          <w:tcPr>
            <w:tcW w:w="5118" w:type="dxa"/>
            <w:shd w:val="clear" w:color="auto" w:fill="auto"/>
            <w:vAlign w:val="bottom"/>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r w:rsidRPr="00533F72">
              <w:rPr>
                <w:rFonts w:ascii="Times New Roman" w:eastAsia="Times New Roman" w:hAnsi="Times New Roman" w:cs="Times New Roman"/>
                <w:b/>
                <w:bCs/>
                <w:sz w:val="24"/>
                <w:szCs w:val="24"/>
                <w:lang w:eastAsia="ru-RU"/>
              </w:rPr>
              <w:t>Итого по разделу</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0,78</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0,74</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0,81</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0,88</w:t>
            </w:r>
          </w:p>
        </w:tc>
      </w:tr>
      <w:tr w:rsidR="00D12E76" w:rsidRPr="00533F72" w:rsidTr="00CD5D93">
        <w:trPr>
          <w:trHeight w:val="330"/>
        </w:trPr>
        <w:tc>
          <w:tcPr>
            <w:tcW w:w="9654" w:type="dxa"/>
            <w:gridSpan w:val="6"/>
            <w:shd w:val="clear" w:color="000000" w:fill="FFFFFF"/>
            <w:vAlign w:val="center"/>
            <w:hideMark/>
          </w:tcPr>
          <w:p w:rsidR="00D12E76" w:rsidRPr="00533F72" w:rsidRDefault="00D12E76" w:rsidP="0007674D">
            <w:pPr>
              <w:spacing w:after="0" w:line="240" w:lineRule="auto"/>
              <w:jc w:val="center"/>
              <w:rPr>
                <w:rFonts w:ascii="Times New Roman" w:eastAsia="Times New Roman" w:hAnsi="Times New Roman" w:cs="Times New Roman"/>
                <w:b/>
                <w:sz w:val="24"/>
                <w:szCs w:val="24"/>
                <w:lang w:eastAsia="ru-RU"/>
              </w:rPr>
            </w:pPr>
            <w:r w:rsidRPr="00533F72">
              <w:rPr>
                <w:rFonts w:ascii="Times New Roman" w:eastAsia="Times New Roman" w:hAnsi="Times New Roman" w:cs="Times New Roman"/>
                <w:b/>
                <w:sz w:val="24"/>
                <w:szCs w:val="24"/>
                <w:lang w:eastAsia="ru-RU"/>
              </w:rPr>
              <w:t>Трудовой потенциал</w:t>
            </w:r>
          </w:p>
        </w:tc>
      </w:tr>
      <w:tr w:rsidR="0007674D" w:rsidRPr="00533F72" w:rsidTr="00D12E76">
        <w:trPr>
          <w:trHeight w:val="645"/>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Численность занятых в обрабатывающей промышленности</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тыс.чел</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0,38</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0,37</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0,37</w:t>
            </w:r>
          </w:p>
        </w:tc>
      </w:tr>
      <w:tr w:rsidR="0007674D" w:rsidRPr="00533F72" w:rsidTr="00D12E76">
        <w:trPr>
          <w:trHeight w:val="330"/>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Численность работников, выполняющих НИОКР</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чел</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0,42</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0,38</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0,35</w:t>
            </w:r>
          </w:p>
        </w:tc>
      </w:tr>
      <w:tr w:rsidR="0007674D" w:rsidRPr="00533F72" w:rsidTr="00D12E76">
        <w:trPr>
          <w:trHeight w:val="645"/>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Доля специалистов с высшим образованием в численности людей, выполняющих НИОКР</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0,11</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0,38</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0,38</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0,38</w:t>
            </w:r>
          </w:p>
        </w:tc>
      </w:tr>
      <w:tr w:rsidR="0007674D" w:rsidRPr="00533F72" w:rsidTr="00D12E76">
        <w:trPr>
          <w:trHeight w:val="960"/>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Удельный вес персонала, занятого исследованиями и разработками, в общей численности занятых в экономике региона</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0,50</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0,46</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0,43</w:t>
            </w:r>
          </w:p>
        </w:tc>
      </w:tr>
      <w:tr w:rsidR="0007674D" w:rsidRPr="00533F72" w:rsidTr="00D12E76">
        <w:trPr>
          <w:trHeight w:val="330"/>
        </w:trPr>
        <w:tc>
          <w:tcPr>
            <w:tcW w:w="5118" w:type="dxa"/>
            <w:shd w:val="clear" w:color="auto" w:fill="auto"/>
            <w:vAlign w:val="bottom"/>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r w:rsidRPr="00533F72">
              <w:rPr>
                <w:rFonts w:ascii="Times New Roman" w:eastAsia="Times New Roman" w:hAnsi="Times New Roman" w:cs="Times New Roman"/>
                <w:b/>
                <w:bCs/>
                <w:sz w:val="24"/>
                <w:szCs w:val="24"/>
                <w:lang w:eastAsia="ru-RU"/>
              </w:rPr>
              <w:t>Итого по разделу</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0,03</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0,42</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0,40</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0,38</w:t>
            </w:r>
          </w:p>
        </w:tc>
      </w:tr>
      <w:tr w:rsidR="00D12E76" w:rsidRPr="00533F72" w:rsidTr="00CD5D93">
        <w:trPr>
          <w:trHeight w:val="330"/>
        </w:trPr>
        <w:tc>
          <w:tcPr>
            <w:tcW w:w="9654" w:type="dxa"/>
            <w:gridSpan w:val="6"/>
            <w:shd w:val="clear" w:color="000000" w:fill="FFFFFF"/>
            <w:vAlign w:val="center"/>
            <w:hideMark/>
          </w:tcPr>
          <w:p w:rsidR="00D12E76" w:rsidRPr="00533F72" w:rsidRDefault="00D12E76" w:rsidP="0007674D">
            <w:pPr>
              <w:spacing w:after="0" w:line="240" w:lineRule="auto"/>
              <w:jc w:val="center"/>
              <w:rPr>
                <w:rFonts w:ascii="Times New Roman" w:eastAsia="Times New Roman" w:hAnsi="Times New Roman" w:cs="Times New Roman"/>
                <w:b/>
                <w:sz w:val="24"/>
                <w:szCs w:val="24"/>
                <w:lang w:eastAsia="ru-RU"/>
              </w:rPr>
            </w:pPr>
            <w:r w:rsidRPr="00533F72">
              <w:rPr>
                <w:rFonts w:ascii="Times New Roman" w:eastAsia="Times New Roman" w:hAnsi="Times New Roman" w:cs="Times New Roman"/>
                <w:b/>
                <w:sz w:val="24"/>
                <w:szCs w:val="24"/>
                <w:lang w:eastAsia="ru-RU"/>
              </w:rPr>
              <w:t>Производственный потенциал</w:t>
            </w:r>
          </w:p>
        </w:tc>
      </w:tr>
      <w:tr w:rsidR="0007674D" w:rsidRPr="00533F72" w:rsidTr="00D12E76">
        <w:trPr>
          <w:trHeight w:val="645"/>
        </w:trPr>
        <w:tc>
          <w:tcPr>
            <w:tcW w:w="5118" w:type="dxa"/>
            <w:shd w:val="clear" w:color="auto" w:fill="auto"/>
            <w:vAlign w:val="bottom"/>
            <w:hideMark/>
          </w:tcPr>
          <w:p w:rsidR="0007674D" w:rsidRPr="00533F72" w:rsidRDefault="0007674D" w:rsidP="00D12E76">
            <w:pPr>
              <w:spacing w:after="0" w:line="240" w:lineRule="auto"/>
              <w:jc w:val="center"/>
              <w:rPr>
                <w:rFonts w:ascii="Times New Roman" w:eastAsia="Times New Roman" w:hAnsi="Times New Roman" w:cs="Times New Roman"/>
                <w:bCs/>
                <w:sz w:val="24"/>
                <w:szCs w:val="24"/>
                <w:lang w:eastAsia="ru-RU"/>
              </w:rPr>
            </w:pPr>
            <w:r w:rsidRPr="00533F72">
              <w:rPr>
                <w:rFonts w:ascii="Times New Roman" w:eastAsia="Times New Roman" w:hAnsi="Times New Roman" w:cs="Times New Roman"/>
                <w:bCs/>
                <w:sz w:val="24"/>
                <w:szCs w:val="24"/>
                <w:lang w:eastAsia="ru-RU"/>
              </w:rPr>
              <w:t>Объем продукции пищевой отрасли на душу населения</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r w:rsidRPr="00533F72">
              <w:rPr>
                <w:rFonts w:ascii="Times New Roman" w:eastAsia="Times New Roman" w:hAnsi="Times New Roman" w:cs="Times New Roman"/>
                <w:b/>
                <w:bCs/>
                <w:sz w:val="24"/>
                <w:szCs w:val="24"/>
                <w:lang w:eastAsia="ru-RU"/>
              </w:rPr>
              <w:t>тыс.тг</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0,95</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0,88</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0,94</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D12E76" w:rsidRPr="00533F72" w:rsidTr="00CD5D93">
        <w:trPr>
          <w:trHeight w:val="330"/>
        </w:trPr>
        <w:tc>
          <w:tcPr>
            <w:tcW w:w="9654" w:type="dxa"/>
            <w:gridSpan w:val="6"/>
            <w:shd w:val="clear" w:color="auto" w:fill="auto"/>
            <w:noWrap/>
            <w:vAlign w:val="bottom"/>
            <w:hideMark/>
          </w:tcPr>
          <w:p w:rsidR="00D12E76" w:rsidRPr="00533F72" w:rsidRDefault="00D12E76" w:rsidP="0007674D">
            <w:pPr>
              <w:spacing w:after="0" w:line="240" w:lineRule="auto"/>
              <w:jc w:val="center"/>
              <w:rPr>
                <w:rFonts w:ascii="Times New Roman" w:eastAsia="Times New Roman" w:hAnsi="Times New Roman" w:cs="Times New Roman"/>
                <w:b/>
                <w:sz w:val="24"/>
                <w:szCs w:val="24"/>
                <w:lang w:eastAsia="ru-RU"/>
              </w:rPr>
            </w:pPr>
            <w:r w:rsidRPr="00533F72">
              <w:rPr>
                <w:rFonts w:ascii="Times New Roman" w:eastAsia="Times New Roman" w:hAnsi="Times New Roman" w:cs="Times New Roman"/>
                <w:b/>
                <w:sz w:val="24"/>
                <w:szCs w:val="24"/>
                <w:lang w:eastAsia="ru-RU"/>
              </w:rPr>
              <w:t>Потенциал бизнеса</w:t>
            </w:r>
          </w:p>
        </w:tc>
      </w:tr>
      <w:tr w:rsidR="0007674D" w:rsidRPr="00533F72" w:rsidTr="00D12E76">
        <w:trPr>
          <w:trHeight w:val="330"/>
        </w:trPr>
        <w:tc>
          <w:tcPr>
            <w:tcW w:w="5118" w:type="dxa"/>
            <w:shd w:val="clear" w:color="auto" w:fill="auto"/>
            <w:vAlign w:val="bottom"/>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Число малых и средних предприятий</w:t>
            </w:r>
          </w:p>
        </w:tc>
        <w:tc>
          <w:tcPr>
            <w:tcW w:w="996" w:type="dxa"/>
            <w:shd w:val="clear" w:color="auto" w:fill="auto"/>
            <w:noWrap/>
            <w:vAlign w:val="bottom"/>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ед</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0,87</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0,94</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r>
      <w:tr w:rsidR="0007674D" w:rsidRPr="00533F72" w:rsidTr="00D12E76">
        <w:trPr>
          <w:trHeight w:val="645"/>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Доля экономически активного населения, занятого в обрабат.промышленности</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0,26</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0,58</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0,59</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0,61</w:t>
            </w:r>
          </w:p>
        </w:tc>
      </w:tr>
      <w:tr w:rsidR="0007674D" w:rsidRPr="00533F72" w:rsidTr="00D12E76">
        <w:trPr>
          <w:trHeight w:val="645"/>
        </w:trPr>
        <w:tc>
          <w:tcPr>
            <w:tcW w:w="5118" w:type="dxa"/>
            <w:shd w:val="clear" w:color="000000" w:fill="FFFFFF"/>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Инвестиции в основной капитал в отрасли в расчете на 1 занятого на данных предприятиях</w:t>
            </w:r>
          </w:p>
        </w:tc>
        <w:tc>
          <w:tcPr>
            <w:tcW w:w="996" w:type="dxa"/>
            <w:shd w:val="clear" w:color="auto" w:fill="auto"/>
            <w:vAlign w:val="center"/>
            <w:hideMark/>
          </w:tcPr>
          <w:p w:rsidR="0007674D" w:rsidRPr="00533F72" w:rsidRDefault="0007674D" w:rsidP="00D12E76">
            <w:pPr>
              <w:spacing w:after="0" w:line="240" w:lineRule="auto"/>
              <w:jc w:val="center"/>
              <w:rPr>
                <w:rFonts w:ascii="Times New Roman" w:eastAsia="Times New Roman" w:hAnsi="Times New Roman" w:cs="Times New Roman"/>
                <w:sz w:val="24"/>
                <w:szCs w:val="24"/>
                <w:lang w:eastAsia="ru-RU"/>
              </w:rPr>
            </w:pPr>
            <w:r w:rsidRPr="00533F72">
              <w:rPr>
                <w:rFonts w:ascii="Times New Roman" w:eastAsia="Times New Roman" w:hAnsi="Times New Roman" w:cs="Times New Roman"/>
                <w:sz w:val="24"/>
                <w:szCs w:val="24"/>
                <w:lang w:eastAsia="ru-RU"/>
              </w:rPr>
              <w:t>тыс.тг</w:t>
            </w:r>
          </w:p>
        </w:tc>
        <w:tc>
          <w:tcPr>
            <w:tcW w:w="989"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1,00</w:t>
            </w:r>
          </w:p>
        </w:tc>
        <w:tc>
          <w:tcPr>
            <w:tcW w:w="850"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0,51</w:t>
            </w:r>
          </w:p>
        </w:tc>
        <w:tc>
          <w:tcPr>
            <w:tcW w:w="883"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0,56</w:t>
            </w:r>
          </w:p>
        </w:tc>
        <w:tc>
          <w:tcPr>
            <w:tcW w:w="818" w:type="dxa"/>
            <w:shd w:val="clear" w:color="auto" w:fill="auto"/>
            <w:vAlign w:val="center"/>
            <w:hideMark/>
          </w:tcPr>
          <w:p w:rsidR="0007674D" w:rsidRPr="00533F72" w:rsidRDefault="0007674D" w:rsidP="0007674D">
            <w:pPr>
              <w:spacing w:after="0" w:line="240" w:lineRule="auto"/>
              <w:jc w:val="center"/>
              <w:rPr>
                <w:rFonts w:ascii="Times New Roman" w:hAnsi="Times New Roman" w:cs="Times New Roman"/>
                <w:color w:val="000000"/>
                <w:sz w:val="24"/>
                <w:szCs w:val="24"/>
              </w:rPr>
            </w:pPr>
            <w:r w:rsidRPr="00533F72">
              <w:rPr>
                <w:rFonts w:ascii="Times New Roman" w:hAnsi="Times New Roman" w:cs="Times New Roman"/>
                <w:color w:val="000000"/>
                <w:sz w:val="24"/>
                <w:szCs w:val="24"/>
              </w:rPr>
              <w:t>0,61</w:t>
            </w:r>
          </w:p>
        </w:tc>
      </w:tr>
      <w:tr w:rsidR="0007674D" w:rsidRPr="00533F72" w:rsidTr="00D12E76">
        <w:trPr>
          <w:trHeight w:val="330"/>
        </w:trPr>
        <w:tc>
          <w:tcPr>
            <w:tcW w:w="5118" w:type="dxa"/>
            <w:shd w:val="clear" w:color="auto" w:fill="auto"/>
            <w:vAlign w:val="bottom"/>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r w:rsidRPr="00533F72">
              <w:rPr>
                <w:rFonts w:ascii="Times New Roman" w:eastAsia="Times New Roman" w:hAnsi="Times New Roman" w:cs="Times New Roman"/>
                <w:b/>
                <w:bCs/>
                <w:sz w:val="24"/>
                <w:szCs w:val="24"/>
                <w:lang w:eastAsia="ru-RU"/>
              </w:rPr>
              <w:t>Итого по разделу</w:t>
            </w:r>
          </w:p>
        </w:tc>
        <w:tc>
          <w:tcPr>
            <w:tcW w:w="996" w:type="dxa"/>
            <w:shd w:val="clear" w:color="auto" w:fill="auto"/>
            <w:noWrap/>
            <w:vAlign w:val="bottom"/>
            <w:hideMark/>
          </w:tcPr>
          <w:p w:rsidR="0007674D" w:rsidRPr="00533F72" w:rsidRDefault="0007674D" w:rsidP="00D12E76">
            <w:pPr>
              <w:spacing w:after="0" w:line="240" w:lineRule="auto"/>
              <w:jc w:val="center"/>
              <w:rPr>
                <w:rFonts w:ascii="Times New Roman" w:eastAsia="Times New Roman" w:hAnsi="Times New Roman" w:cs="Times New Roman"/>
                <w:b/>
                <w:bCs/>
                <w:sz w:val="24"/>
                <w:szCs w:val="24"/>
                <w:lang w:eastAsia="ru-RU"/>
              </w:rPr>
            </w:pPr>
          </w:p>
        </w:tc>
        <w:tc>
          <w:tcPr>
            <w:tcW w:w="989" w:type="dxa"/>
            <w:shd w:val="clear" w:color="auto" w:fill="auto"/>
            <w:noWrap/>
            <w:vAlign w:val="bottom"/>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0,62</w:t>
            </w:r>
          </w:p>
        </w:tc>
        <w:tc>
          <w:tcPr>
            <w:tcW w:w="850" w:type="dxa"/>
            <w:shd w:val="clear" w:color="auto" w:fill="auto"/>
            <w:noWrap/>
            <w:vAlign w:val="bottom"/>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0,65</w:t>
            </w:r>
          </w:p>
        </w:tc>
        <w:tc>
          <w:tcPr>
            <w:tcW w:w="883" w:type="dxa"/>
            <w:shd w:val="clear" w:color="auto" w:fill="auto"/>
            <w:noWrap/>
            <w:vAlign w:val="bottom"/>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0,70</w:t>
            </w:r>
          </w:p>
        </w:tc>
        <w:tc>
          <w:tcPr>
            <w:tcW w:w="818" w:type="dxa"/>
            <w:shd w:val="clear" w:color="auto" w:fill="auto"/>
            <w:noWrap/>
            <w:vAlign w:val="bottom"/>
            <w:hideMark/>
          </w:tcPr>
          <w:p w:rsidR="0007674D" w:rsidRPr="00533F72" w:rsidRDefault="0007674D" w:rsidP="0007674D">
            <w:pPr>
              <w:spacing w:after="0" w:line="240" w:lineRule="auto"/>
              <w:jc w:val="center"/>
              <w:rPr>
                <w:rFonts w:ascii="Times New Roman" w:hAnsi="Times New Roman" w:cs="Times New Roman"/>
                <w:b/>
                <w:bCs/>
                <w:color w:val="000000"/>
                <w:sz w:val="24"/>
                <w:szCs w:val="24"/>
              </w:rPr>
            </w:pPr>
            <w:r w:rsidRPr="00533F72">
              <w:rPr>
                <w:rFonts w:ascii="Times New Roman" w:hAnsi="Times New Roman" w:cs="Times New Roman"/>
                <w:b/>
                <w:bCs/>
                <w:color w:val="000000"/>
                <w:sz w:val="24"/>
                <w:szCs w:val="24"/>
              </w:rPr>
              <w:t>0,74</w:t>
            </w:r>
          </w:p>
        </w:tc>
      </w:tr>
    </w:tbl>
    <w:p w:rsidR="00291792" w:rsidRPr="00967161" w:rsidRDefault="00291792" w:rsidP="00967161">
      <w:pPr>
        <w:spacing w:after="0" w:line="240" w:lineRule="auto"/>
        <w:jc w:val="both"/>
        <w:rPr>
          <w:rFonts w:ascii="Times New Roman" w:hAnsi="Times New Roman" w:cs="Times New Roman"/>
          <w:b/>
          <w:sz w:val="28"/>
          <w:szCs w:val="28"/>
        </w:rPr>
      </w:pPr>
      <w:r w:rsidRPr="00967161">
        <w:rPr>
          <w:rFonts w:ascii="Times New Roman" w:hAnsi="Times New Roman" w:cs="Times New Roman"/>
          <w:b/>
          <w:sz w:val="28"/>
          <w:szCs w:val="28"/>
        </w:rPr>
        <w:t>Приложение 4 – Акт внедрения от ГУ «Отдел предпринимательства г.Семей»</w:t>
      </w:r>
    </w:p>
    <w:p w:rsidR="00291792" w:rsidRPr="00533F72" w:rsidRDefault="00291792" w:rsidP="009440EC">
      <w:pPr>
        <w:spacing w:after="0" w:line="240" w:lineRule="auto"/>
        <w:rPr>
          <w:rFonts w:ascii="Times New Roman" w:hAnsi="Times New Roman" w:cs="Times New Roman"/>
          <w:sz w:val="28"/>
          <w:szCs w:val="28"/>
        </w:rPr>
      </w:pPr>
      <w:r w:rsidRPr="00533F72">
        <w:rPr>
          <w:rFonts w:ascii="Times New Roman" w:hAnsi="Times New Roman" w:cs="Times New Roman"/>
          <w:noProof/>
          <w:sz w:val="28"/>
          <w:szCs w:val="28"/>
          <w:lang w:eastAsia="ru-RU"/>
        </w:rPr>
        <w:drawing>
          <wp:inline distT="0" distB="0" distL="0" distR="0">
            <wp:extent cx="6120130" cy="8643666"/>
            <wp:effectExtent l="0" t="0" r="0" b="508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291792" w:rsidRPr="00533F72" w:rsidRDefault="00291792" w:rsidP="009440EC">
      <w:pPr>
        <w:spacing w:after="0" w:line="240" w:lineRule="auto"/>
        <w:rPr>
          <w:rFonts w:ascii="Times New Roman" w:hAnsi="Times New Roman" w:cs="Times New Roman"/>
          <w:sz w:val="28"/>
          <w:szCs w:val="28"/>
        </w:rPr>
      </w:pPr>
    </w:p>
    <w:p w:rsidR="00291792" w:rsidRPr="00533F72" w:rsidRDefault="00291792" w:rsidP="009440EC">
      <w:pPr>
        <w:spacing w:after="0" w:line="240" w:lineRule="auto"/>
        <w:rPr>
          <w:rFonts w:ascii="Times New Roman" w:hAnsi="Times New Roman" w:cs="Times New Roman"/>
          <w:sz w:val="28"/>
          <w:szCs w:val="28"/>
        </w:rPr>
      </w:pPr>
      <w:r w:rsidRPr="00533F72">
        <w:rPr>
          <w:rFonts w:ascii="Times New Roman" w:hAnsi="Times New Roman" w:cs="Times New Roman"/>
          <w:noProof/>
          <w:sz w:val="28"/>
          <w:szCs w:val="28"/>
          <w:lang w:eastAsia="ru-RU"/>
        </w:rPr>
        <w:drawing>
          <wp:inline distT="0" distB="0" distL="0" distR="0">
            <wp:extent cx="6120130" cy="8643666"/>
            <wp:effectExtent l="0" t="0" r="0" b="508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291792" w:rsidRPr="00533F72" w:rsidRDefault="00291792" w:rsidP="009440EC">
      <w:pPr>
        <w:spacing w:after="0" w:line="240" w:lineRule="auto"/>
        <w:rPr>
          <w:rFonts w:ascii="Times New Roman" w:hAnsi="Times New Roman" w:cs="Times New Roman"/>
          <w:sz w:val="28"/>
          <w:szCs w:val="28"/>
        </w:rPr>
      </w:pPr>
    </w:p>
    <w:p w:rsidR="00291792" w:rsidRPr="000E6F07" w:rsidRDefault="00291792" w:rsidP="009440EC">
      <w:pPr>
        <w:spacing w:after="0" w:line="240" w:lineRule="auto"/>
        <w:rPr>
          <w:rFonts w:ascii="Times New Roman" w:hAnsi="Times New Roman" w:cs="Times New Roman"/>
          <w:b/>
          <w:sz w:val="28"/>
          <w:szCs w:val="28"/>
        </w:rPr>
      </w:pPr>
      <w:r w:rsidRPr="000E6F07">
        <w:rPr>
          <w:rFonts w:ascii="Times New Roman" w:hAnsi="Times New Roman" w:cs="Times New Roman"/>
          <w:b/>
          <w:sz w:val="28"/>
          <w:szCs w:val="28"/>
        </w:rPr>
        <w:t>Приложение 5 – Акт внедрения от ТОО «СемНан»</w:t>
      </w:r>
    </w:p>
    <w:p w:rsidR="00291792" w:rsidRPr="00533F72" w:rsidRDefault="00291792" w:rsidP="009440EC">
      <w:pPr>
        <w:spacing w:after="0" w:line="240" w:lineRule="auto"/>
        <w:rPr>
          <w:rFonts w:ascii="Times New Roman" w:hAnsi="Times New Roman" w:cs="Times New Roman"/>
          <w:sz w:val="28"/>
          <w:szCs w:val="28"/>
        </w:rPr>
      </w:pPr>
      <w:r w:rsidRPr="00533F72">
        <w:rPr>
          <w:rFonts w:ascii="Times New Roman" w:hAnsi="Times New Roman" w:cs="Times New Roman"/>
          <w:noProof/>
          <w:sz w:val="28"/>
          <w:szCs w:val="28"/>
          <w:lang w:eastAsia="ru-RU"/>
        </w:rPr>
        <w:drawing>
          <wp:inline distT="0" distB="0" distL="0" distR="0">
            <wp:extent cx="6120130" cy="8643666"/>
            <wp:effectExtent l="0" t="0" r="0" b="508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291792" w:rsidRPr="00533F72" w:rsidRDefault="00291792" w:rsidP="009440EC">
      <w:pPr>
        <w:spacing w:after="0" w:line="240" w:lineRule="auto"/>
        <w:rPr>
          <w:rFonts w:ascii="Times New Roman" w:hAnsi="Times New Roman" w:cs="Times New Roman"/>
          <w:sz w:val="28"/>
          <w:szCs w:val="28"/>
        </w:rPr>
      </w:pPr>
    </w:p>
    <w:p w:rsidR="00291792" w:rsidRPr="00533F72" w:rsidRDefault="00291792" w:rsidP="009440EC">
      <w:pPr>
        <w:spacing w:after="0" w:line="240" w:lineRule="auto"/>
        <w:rPr>
          <w:rFonts w:ascii="Times New Roman" w:hAnsi="Times New Roman" w:cs="Times New Roman"/>
          <w:sz w:val="28"/>
          <w:szCs w:val="28"/>
        </w:rPr>
      </w:pPr>
      <w:r w:rsidRPr="00533F72">
        <w:rPr>
          <w:rFonts w:ascii="Times New Roman" w:hAnsi="Times New Roman" w:cs="Times New Roman"/>
          <w:noProof/>
          <w:sz w:val="28"/>
          <w:szCs w:val="28"/>
          <w:lang w:eastAsia="ru-RU"/>
        </w:rPr>
        <w:drawing>
          <wp:inline distT="0" distB="0" distL="0" distR="0">
            <wp:extent cx="6120130" cy="8643666"/>
            <wp:effectExtent l="0" t="0" r="0" b="508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2E3C7D" w:rsidRDefault="002E3C7D" w:rsidP="009440EC">
      <w:pPr>
        <w:spacing w:after="0" w:line="240" w:lineRule="auto"/>
        <w:rPr>
          <w:rFonts w:ascii="Times New Roman" w:hAnsi="Times New Roman" w:cs="Times New Roman"/>
          <w:sz w:val="28"/>
          <w:szCs w:val="28"/>
        </w:rPr>
        <w:sectPr w:rsidR="002E3C7D" w:rsidSect="0006603E">
          <w:footerReference w:type="default" r:id="rId54"/>
          <w:pgSz w:w="11906" w:h="16838"/>
          <w:pgMar w:top="1134" w:right="567" w:bottom="1134" w:left="1701" w:header="709" w:footer="709" w:gutter="0"/>
          <w:cols w:space="708"/>
          <w:docGrid w:linePitch="360"/>
        </w:sectPr>
      </w:pPr>
    </w:p>
    <w:p w:rsidR="002E34CE" w:rsidRPr="00533F72" w:rsidRDefault="00043A07" w:rsidP="00224B6F">
      <w:pPr>
        <w:spacing w:after="0" w:line="240" w:lineRule="auto"/>
        <w:contextualSpacing/>
        <w:jc w:val="both"/>
        <w:rPr>
          <w:rFonts w:ascii="Times New Roman" w:hAnsi="Times New Roman" w:cs="Times New Roman"/>
          <w:sz w:val="28"/>
          <w:szCs w:val="28"/>
        </w:rPr>
        <w:sectPr w:rsidR="002E34CE" w:rsidRPr="00533F72" w:rsidSect="00224B6F">
          <w:pgSz w:w="16838" w:h="11906" w:orient="landscape"/>
          <w:pgMar w:top="1701" w:right="1134" w:bottom="567" w:left="1134" w:header="709" w:footer="709" w:gutter="0"/>
          <w:cols w:space="708"/>
          <w:docGrid w:linePitch="360"/>
        </w:sectPr>
      </w:pPr>
      <w:r>
        <w:rPr>
          <w:rFonts w:ascii="Times New Roman" w:hAnsi="Times New Roman" w:cs="Times New Roman"/>
          <w:noProof/>
          <w:sz w:val="24"/>
          <w:szCs w:val="24"/>
          <w:lang w:eastAsia="ru-RU"/>
        </w:rPr>
        <mc:AlternateContent>
          <mc:Choice Requires="wpc">
            <w:drawing>
              <wp:inline distT="0" distB="0" distL="0" distR="0">
                <wp:extent cx="10160000" cy="6389370"/>
                <wp:effectExtent l="0" t="3810" r="0" b="0"/>
                <wp:docPr id="59" name="Полотно 1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 name="Поле 122"/>
                        <wps:cNvSpPr txBox="1">
                          <a:spLocks noChangeArrowheads="1"/>
                        </wps:cNvSpPr>
                        <wps:spPr bwMode="auto">
                          <a:xfrm>
                            <a:off x="330300" y="1293914"/>
                            <a:ext cx="1813400" cy="4164846"/>
                          </a:xfrm>
                          <a:prstGeom prst="rect">
                            <a:avLst/>
                          </a:prstGeom>
                          <a:noFill/>
                          <a:ln w="25400">
                            <a:solidFill>
                              <a:srgbClr val="00B0F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1852F3" w:rsidRDefault="001852F3" w:rsidP="00224B6F"/>
                          </w:txbxContent>
                        </wps:txbx>
                        <wps:bodyPr rot="0" vert="horz" wrap="square" lIns="91440" tIns="45720" rIns="91440" bIns="45720" anchor="t" anchorCtr="0" upright="1">
                          <a:noAutofit/>
                        </wps:bodyPr>
                      </wps:wsp>
                      <wps:wsp>
                        <wps:cNvPr id="10" name="Скругленный прямоугольник 123"/>
                        <wps:cNvSpPr>
                          <a:spLocks noChangeArrowheads="1"/>
                        </wps:cNvSpPr>
                        <wps:spPr bwMode="auto">
                          <a:xfrm>
                            <a:off x="3127600" y="1416916"/>
                            <a:ext cx="3431500" cy="231003"/>
                          </a:xfrm>
                          <a:prstGeom prst="roundRect">
                            <a:avLst>
                              <a:gd name="adj" fmla="val 16667"/>
                            </a:avLst>
                          </a:prstGeom>
                          <a:gradFill rotWithShape="1">
                            <a:gsLst>
                              <a:gs pos="0">
                                <a:srgbClr val="DAFDA7"/>
                              </a:gs>
                              <a:gs pos="35001">
                                <a:srgbClr val="E4FDC2"/>
                              </a:gs>
                              <a:gs pos="100000">
                                <a:srgbClr val="F5FFE6"/>
                              </a:gs>
                            </a:gsLst>
                            <a:lin ang="16200000" scaled="1"/>
                          </a:gra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1852F3" w:rsidRPr="00A116EC" w:rsidRDefault="001852F3" w:rsidP="00224B6F">
                              <w:pPr>
                                <w:jc w:val="center"/>
                                <w:rPr>
                                  <w:rFonts w:ascii="Times New Roman" w:hAnsi="Times New Roman" w:cs="Times New Roman"/>
                                  <w:sz w:val="16"/>
                                  <w:szCs w:val="16"/>
                                </w:rPr>
                              </w:pPr>
                              <w:r>
                                <w:rPr>
                                  <w:rFonts w:ascii="Times New Roman" w:hAnsi="Times New Roman" w:cs="Times New Roman"/>
                                  <w:sz w:val="16"/>
                                  <w:szCs w:val="16"/>
                                </w:rPr>
                                <w:t>Сбор и анализ</w:t>
                              </w:r>
                              <w:r w:rsidRPr="00A116EC">
                                <w:rPr>
                                  <w:rFonts w:ascii="Times New Roman" w:hAnsi="Times New Roman" w:cs="Times New Roman"/>
                                  <w:sz w:val="16"/>
                                  <w:szCs w:val="16"/>
                                </w:rPr>
                                <w:t xml:space="preserve"> информации</w:t>
                              </w:r>
                              <w:r>
                                <w:rPr>
                                  <w:rFonts w:ascii="Times New Roman" w:hAnsi="Times New Roman" w:cs="Times New Roman"/>
                                  <w:sz w:val="16"/>
                                  <w:szCs w:val="16"/>
                                </w:rPr>
                                <w:t xml:space="preserve"> о </w:t>
                              </w:r>
                              <w:r w:rsidRPr="00A116EC">
                                <w:rPr>
                                  <w:rFonts w:ascii="Times New Roman" w:hAnsi="Times New Roman" w:cs="Times New Roman"/>
                                  <w:sz w:val="16"/>
                                  <w:szCs w:val="16"/>
                                </w:rPr>
                                <w:t>текуще</w:t>
                              </w:r>
                              <w:r>
                                <w:rPr>
                                  <w:rFonts w:ascii="Times New Roman" w:hAnsi="Times New Roman" w:cs="Times New Roman"/>
                                  <w:sz w:val="16"/>
                                  <w:szCs w:val="16"/>
                                </w:rPr>
                                <w:t>м состоянии, поиск «узких мест»</w:t>
                              </w:r>
                            </w:p>
                          </w:txbxContent>
                        </wps:txbx>
                        <wps:bodyPr rot="0" vert="horz" wrap="square" lIns="91440" tIns="45720" rIns="91440" bIns="45720" anchor="ctr" anchorCtr="0" upright="1">
                          <a:noAutofit/>
                        </wps:bodyPr>
                      </wps:wsp>
                      <wps:wsp>
                        <wps:cNvPr id="13" name="Скругленный прямоугольник 124"/>
                        <wps:cNvSpPr>
                          <a:spLocks noChangeArrowheads="1"/>
                        </wps:cNvSpPr>
                        <wps:spPr bwMode="auto">
                          <a:xfrm>
                            <a:off x="38800" y="403804"/>
                            <a:ext cx="9619500" cy="518206"/>
                          </a:xfrm>
                          <a:prstGeom prst="roundRect">
                            <a:avLst>
                              <a:gd name="adj" fmla="val 16667"/>
                            </a:avLst>
                          </a:prstGeom>
                          <a:noFill/>
                          <a:ln w="9525">
                            <a:solidFill>
                              <a:schemeClr val="accent3">
                                <a:lumMod val="95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solidFill>
                                  <a:srgbClr val="FFFFFF"/>
                                </a:solidFill>
                              </a14:hiddenFill>
                            </a:ext>
                          </a:extLst>
                        </wps:spPr>
                        <wps:txbx>
                          <w:txbxContent>
                            <w:p w:rsidR="001852F3" w:rsidRPr="004E6D60" w:rsidRDefault="001852F3" w:rsidP="00224B6F">
                              <w:pPr>
                                <w:pStyle w:val="aff1"/>
                                <w:spacing w:before="0" w:beforeAutospacing="0" w:after="200" w:afterAutospacing="0" w:line="276" w:lineRule="auto"/>
                                <w:jc w:val="center"/>
                                <w:rPr>
                                  <w:b/>
                                  <w:sz w:val="28"/>
                                  <w:szCs w:val="28"/>
                                  <w:lang w:val="kk-KZ"/>
                                </w:rPr>
                              </w:pPr>
                              <w:r w:rsidRPr="004E6D60">
                                <w:rPr>
                                  <w:rFonts w:eastAsia="Calibri"/>
                                  <w:b/>
                                  <w:sz w:val="28"/>
                                  <w:szCs w:val="28"/>
                                </w:rPr>
                                <w:t xml:space="preserve">Приложение 6 – Модель технико-технологической модернизации (ТТМ) </w:t>
                              </w:r>
                              <w:r w:rsidRPr="004E6D60">
                                <w:rPr>
                                  <w:rFonts w:eastAsia="Calibri"/>
                                  <w:b/>
                                  <w:sz w:val="28"/>
                                  <w:szCs w:val="28"/>
                                  <w:lang w:val="kk-KZ"/>
                                </w:rPr>
                                <w:t>пищевой отрасли</w:t>
                              </w:r>
                            </w:p>
                          </w:txbxContent>
                        </wps:txbx>
                        <wps:bodyPr rot="0" vert="horz" wrap="square" lIns="91440" tIns="45720" rIns="91440" bIns="45720" anchor="ctr" anchorCtr="0" upright="1">
                          <a:noAutofit/>
                        </wps:bodyPr>
                      </wps:wsp>
                      <wps:wsp>
                        <wps:cNvPr id="16" name="Скругленный прямоугольник 125"/>
                        <wps:cNvSpPr>
                          <a:spLocks noChangeArrowheads="1"/>
                        </wps:cNvSpPr>
                        <wps:spPr bwMode="auto">
                          <a:xfrm>
                            <a:off x="3127600" y="1770419"/>
                            <a:ext cx="3430600" cy="393904"/>
                          </a:xfrm>
                          <a:prstGeom prst="roundRect">
                            <a:avLst>
                              <a:gd name="adj" fmla="val 16667"/>
                            </a:avLst>
                          </a:prstGeom>
                          <a:gradFill rotWithShape="1">
                            <a:gsLst>
                              <a:gs pos="0">
                                <a:srgbClr val="DAFDA7"/>
                              </a:gs>
                              <a:gs pos="35001">
                                <a:srgbClr val="E4FDC2"/>
                              </a:gs>
                              <a:gs pos="100000">
                                <a:srgbClr val="F5FFE6"/>
                              </a:gs>
                            </a:gsLst>
                            <a:lin ang="16200000" scaled="1"/>
                          </a:gra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 xml:space="preserve">Поиск направлений и типов ТТМ, подбор альтернативных вариантов модернизации (зарубежные, отечественные разработки)   </w:t>
                              </w:r>
                            </w:p>
                          </w:txbxContent>
                        </wps:txbx>
                        <wps:bodyPr rot="0" vert="horz" wrap="square" lIns="91440" tIns="45720" rIns="91440" bIns="45720" anchor="ctr" anchorCtr="0" upright="1">
                          <a:noAutofit/>
                        </wps:bodyPr>
                      </wps:wsp>
                      <wps:wsp>
                        <wps:cNvPr id="19" name="Скругленный прямоугольник 134"/>
                        <wps:cNvSpPr>
                          <a:spLocks noChangeArrowheads="1"/>
                        </wps:cNvSpPr>
                        <wps:spPr bwMode="auto">
                          <a:xfrm>
                            <a:off x="3125800" y="2626529"/>
                            <a:ext cx="3431400" cy="253403"/>
                          </a:xfrm>
                          <a:prstGeom prst="roundRect">
                            <a:avLst>
                              <a:gd name="adj" fmla="val 16667"/>
                            </a:avLst>
                          </a:prstGeom>
                          <a:gradFill rotWithShape="1">
                            <a:gsLst>
                              <a:gs pos="0">
                                <a:srgbClr val="DAFDA7"/>
                              </a:gs>
                              <a:gs pos="35001">
                                <a:srgbClr val="E4FDC2"/>
                              </a:gs>
                              <a:gs pos="100000">
                                <a:srgbClr val="F5FFE6"/>
                              </a:gs>
                            </a:gsLst>
                            <a:lin ang="16200000" scaled="1"/>
                          </a:gra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Оценка альтернатив, расчет эффективности вложений и их окупаемости</w:t>
                              </w:r>
                            </w:p>
                          </w:txbxContent>
                        </wps:txbx>
                        <wps:bodyPr rot="0" vert="horz" wrap="square" lIns="91440" tIns="45720" rIns="91440" bIns="45720" anchor="ctr" anchorCtr="0" upright="1">
                          <a:noAutofit/>
                        </wps:bodyPr>
                      </wps:wsp>
                      <wps:wsp>
                        <wps:cNvPr id="20" name="Скругленный прямоугольник 135"/>
                        <wps:cNvSpPr>
                          <a:spLocks noChangeArrowheads="1"/>
                        </wps:cNvSpPr>
                        <wps:spPr bwMode="auto">
                          <a:xfrm>
                            <a:off x="3127600" y="2287125"/>
                            <a:ext cx="3429600" cy="240603"/>
                          </a:xfrm>
                          <a:prstGeom prst="roundRect">
                            <a:avLst>
                              <a:gd name="adj" fmla="val 16667"/>
                            </a:avLst>
                          </a:prstGeom>
                          <a:gradFill rotWithShape="1">
                            <a:gsLst>
                              <a:gs pos="0">
                                <a:srgbClr val="DAFDA7"/>
                              </a:gs>
                              <a:gs pos="35001">
                                <a:srgbClr val="E4FDC2"/>
                              </a:gs>
                              <a:gs pos="100000">
                                <a:srgbClr val="F5FFE6"/>
                              </a:gs>
                            </a:gsLst>
                            <a:lin ang="16200000" scaled="1"/>
                          </a:gradFill>
                          <a:ln w="9525">
                            <a:solidFill>
                              <a:schemeClr val="accent3">
                                <a:lumMod val="95000"/>
                                <a:lumOff val="0"/>
                              </a:schemeClr>
                            </a:solidFill>
                            <a:round/>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Потребность в ресурсах, в т.ч. финансовых  и выбор их источников</w:t>
                              </w:r>
                            </w:p>
                          </w:txbxContent>
                        </wps:txbx>
                        <wps:bodyPr rot="0" vert="horz" wrap="square" lIns="91440" tIns="45720" rIns="91440" bIns="45720" anchor="ctr" anchorCtr="0" upright="1">
                          <a:noAutofit/>
                        </wps:bodyPr>
                      </wps:wsp>
                      <wps:wsp>
                        <wps:cNvPr id="22" name="Скругленный прямоугольник 136"/>
                        <wps:cNvSpPr>
                          <a:spLocks noChangeArrowheads="1"/>
                        </wps:cNvSpPr>
                        <wps:spPr bwMode="auto">
                          <a:xfrm>
                            <a:off x="3125400" y="3129334"/>
                            <a:ext cx="3429100" cy="407704"/>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round/>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Выбор  оптимального варианта, принятие решения по ТТМ, вложение ресурсов, в т.ч. финансовых</w:t>
                              </w:r>
                            </w:p>
                          </w:txbxContent>
                        </wps:txbx>
                        <wps:bodyPr rot="0" vert="horz" wrap="square" lIns="91440" tIns="45720" rIns="91440" bIns="45720" anchor="ctr" anchorCtr="0" upright="1">
                          <a:noAutofit/>
                        </wps:bodyPr>
                      </wps:wsp>
                      <wps:wsp>
                        <wps:cNvPr id="23" name="Скругленный прямоугольник 137"/>
                        <wps:cNvSpPr>
                          <a:spLocks noChangeArrowheads="1"/>
                        </wps:cNvSpPr>
                        <wps:spPr bwMode="auto">
                          <a:xfrm>
                            <a:off x="3125600" y="3682640"/>
                            <a:ext cx="3428000" cy="262403"/>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round/>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Разработка технических решений, документации, техн. сопровождение</w:t>
                              </w:r>
                            </w:p>
                          </w:txbxContent>
                        </wps:txbx>
                        <wps:bodyPr rot="0" vert="horz" wrap="square" lIns="91440" tIns="45720" rIns="91440" bIns="45720" anchor="ctr" anchorCtr="0" upright="1">
                          <a:noAutofit/>
                        </wps:bodyPr>
                      </wps:wsp>
                      <wps:wsp>
                        <wps:cNvPr id="25" name="Скругленный прямоугольник 138"/>
                        <wps:cNvSpPr>
                          <a:spLocks noChangeArrowheads="1"/>
                        </wps:cNvSpPr>
                        <wps:spPr bwMode="auto">
                          <a:xfrm>
                            <a:off x="3125800" y="4070445"/>
                            <a:ext cx="3427000" cy="41850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round/>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Реализация ТТМ, контроль исполнения, финансово-экономическая оценка результатов</w:t>
                              </w:r>
                            </w:p>
                          </w:txbxContent>
                        </wps:txbx>
                        <wps:bodyPr rot="0" vert="horz" wrap="square" lIns="91440" tIns="45720" rIns="91440" bIns="45720" anchor="ctr" anchorCtr="0" upright="1">
                          <a:noAutofit/>
                        </wps:bodyPr>
                      </wps:wsp>
                      <wps:wsp>
                        <wps:cNvPr id="26" name="Скругленный прямоугольник 139"/>
                        <wps:cNvSpPr>
                          <a:spLocks noChangeArrowheads="1"/>
                        </wps:cNvSpPr>
                        <wps:spPr bwMode="auto">
                          <a:xfrm>
                            <a:off x="3125100" y="4638751"/>
                            <a:ext cx="3426800" cy="266803"/>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chemeClr val="accent1">
                                <a:lumMod val="95000"/>
                                <a:lumOff val="0"/>
                              </a:schemeClr>
                            </a:solidFill>
                            <a:round/>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Анализ уровня ТТМ, присвоение инновационной ренты</w:t>
                              </w:r>
                            </w:p>
                          </w:txbxContent>
                        </wps:txbx>
                        <wps:bodyPr rot="0" vert="horz" wrap="square" lIns="91440" tIns="45720" rIns="91440" bIns="45720" anchor="ctr" anchorCtr="0" upright="1">
                          <a:noAutofit/>
                        </wps:bodyPr>
                      </wps:wsp>
                      <wps:wsp>
                        <wps:cNvPr id="27" name="Прямоугольник 140"/>
                        <wps:cNvSpPr>
                          <a:spLocks noChangeArrowheads="1"/>
                        </wps:cNvSpPr>
                        <wps:spPr bwMode="auto">
                          <a:xfrm>
                            <a:off x="412500" y="1416916"/>
                            <a:ext cx="1667300" cy="353504"/>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rsidR="001852F3" w:rsidRPr="005C1A9F" w:rsidRDefault="001852F3" w:rsidP="00224B6F">
                              <w:pPr>
                                <w:jc w:val="center"/>
                                <w:rPr>
                                  <w:rFonts w:ascii="Times New Roman" w:hAnsi="Times New Roman" w:cs="Times New Roman"/>
                                  <w:sz w:val="16"/>
                                  <w:szCs w:val="16"/>
                                </w:rPr>
                              </w:pPr>
                              <w:r>
                                <w:rPr>
                                  <w:rFonts w:ascii="Times New Roman" w:hAnsi="Times New Roman" w:cs="Times New Roman"/>
                                  <w:sz w:val="16"/>
                                  <w:szCs w:val="16"/>
                                </w:rPr>
                                <w:t>И</w:t>
                              </w:r>
                              <w:r w:rsidRPr="005C1A9F">
                                <w:rPr>
                                  <w:rFonts w:ascii="Times New Roman" w:hAnsi="Times New Roman" w:cs="Times New Roman"/>
                                  <w:sz w:val="16"/>
                                  <w:szCs w:val="16"/>
                                </w:rPr>
                                <w:t>нвесторы</w:t>
                              </w:r>
                              <w:r>
                                <w:rPr>
                                  <w:rFonts w:ascii="Times New Roman" w:hAnsi="Times New Roman" w:cs="Times New Roman"/>
                                  <w:sz w:val="16"/>
                                  <w:szCs w:val="16"/>
                                </w:rPr>
                                <w:t xml:space="preserve"> (иностранные и (или) отчественные)</w:t>
                              </w:r>
                            </w:p>
                          </w:txbxContent>
                        </wps:txbx>
                        <wps:bodyPr rot="0" vert="horz" wrap="square" lIns="91440" tIns="45720" rIns="91440" bIns="45720" anchor="ctr" anchorCtr="0" upright="1">
                          <a:noAutofit/>
                        </wps:bodyPr>
                      </wps:wsp>
                      <wps:wsp>
                        <wps:cNvPr id="28" name="Прямоугольник 141"/>
                        <wps:cNvSpPr>
                          <a:spLocks noChangeArrowheads="1"/>
                        </wps:cNvSpPr>
                        <wps:spPr bwMode="auto">
                          <a:xfrm>
                            <a:off x="415300" y="1896621"/>
                            <a:ext cx="1666900" cy="657607"/>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 xml:space="preserve">Финансовые учреждения (банки второго уровня, кредитные товарищества, страховые организации  и т.д.) </w:t>
                              </w:r>
                            </w:p>
                          </w:txbxContent>
                        </wps:txbx>
                        <wps:bodyPr rot="0" vert="horz" wrap="square" lIns="91440" tIns="45720" rIns="91440" bIns="45720" anchor="ctr" anchorCtr="0" upright="1">
                          <a:noAutofit/>
                        </wps:bodyPr>
                      </wps:wsp>
                      <wps:wsp>
                        <wps:cNvPr id="29" name="Прямоугольник 142"/>
                        <wps:cNvSpPr>
                          <a:spLocks noChangeArrowheads="1"/>
                        </wps:cNvSpPr>
                        <wps:spPr bwMode="auto">
                          <a:xfrm>
                            <a:off x="413500" y="2695830"/>
                            <a:ext cx="1666300" cy="657207"/>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Государственный и местный бюджет (гос.программы финансирования, субсидирования, кредитования)</w:t>
                              </w:r>
                            </w:p>
                          </w:txbxContent>
                        </wps:txbx>
                        <wps:bodyPr rot="0" vert="horz" wrap="square" lIns="91440" tIns="45720" rIns="91440" bIns="45720" anchor="ctr" anchorCtr="0" upright="1">
                          <a:noAutofit/>
                        </wps:bodyPr>
                      </wps:wsp>
                      <wps:wsp>
                        <wps:cNvPr id="31" name="Прямоугольник 143"/>
                        <wps:cNvSpPr>
                          <a:spLocks noChangeArrowheads="1"/>
                        </wps:cNvSpPr>
                        <wps:spPr bwMode="auto">
                          <a:xfrm>
                            <a:off x="414200" y="3483838"/>
                            <a:ext cx="1665600" cy="656607"/>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Собственный капитал предприятий сельского хозяйства (паевой, акционерный капитал, прибыль)</w:t>
                              </w:r>
                            </w:p>
                          </w:txbxContent>
                        </wps:txbx>
                        <wps:bodyPr rot="0" vert="horz" wrap="square" lIns="91440" tIns="45720" rIns="91440" bIns="45720" anchor="ctr" anchorCtr="0" upright="1">
                          <a:noAutofit/>
                        </wps:bodyPr>
                      </wps:wsp>
                      <wps:wsp>
                        <wps:cNvPr id="59" name="Прямоугольник 144"/>
                        <wps:cNvSpPr>
                          <a:spLocks noChangeArrowheads="1"/>
                        </wps:cNvSpPr>
                        <wps:spPr bwMode="auto">
                          <a:xfrm>
                            <a:off x="414800" y="4317147"/>
                            <a:ext cx="1665000" cy="526906"/>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Бизнес-партнеры (на основе межхозяйственных связей и договоренностей)</w:t>
                              </w:r>
                            </w:p>
                          </w:txbxContent>
                        </wps:txbx>
                        <wps:bodyPr rot="0" vert="horz" wrap="square" lIns="91440" tIns="45720" rIns="91440" bIns="45720" anchor="ctr" anchorCtr="0" upright="1">
                          <a:noAutofit/>
                        </wps:bodyPr>
                      </wps:wsp>
                      <wps:wsp>
                        <wps:cNvPr id="64" name="Поле 145"/>
                        <wps:cNvSpPr txBox="1">
                          <a:spLocks noChangeArrowheads="1"/>
                        </wps:cNvSpPr>
                        <wps:spPr bwMode="auto">
                          <a:xfrm>
                            <a:off x="412500" y="1056712"/>
                            <a:ext cx="1664700" cy="23720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852F3" w:rsidRPr="003C79E3" w:rsidRDefault="001852F3" w:rsidP="00224B6F">
                              <w:pPr>
                                <w:jc w:val="center"/>
                                <w:rPr>
                                  <w:rFonts w:ascii="Times New Roman" w:hAnsi="Times New Roman" w:cs="Times New Roman"/>
                                  <w:b/>
                                  <w:color w:val="00B0F0"/>
                                  <w:sz w:val="20"/>
                                  <w:szCs w:val="20"/>
                                </w:rPr>
                              </w:pPr>
                              <w:r w:rsidRPr="003C79E3">
                                <w:rPr>
                                  <w:rFonts w:ascii="Times New Roman" w:hAnsi="Times New Roman" w:cs="Times New Roman"/>
                                  <w:b/>
                                  <w:color w:val="00B0F0"/>
                                  <w:sz w:val="20"/>
                                  <w:szCs w:val="20"/>
                                </w:rPr>
                                <w:t>ФИНАНСОВЫЙ БЛОК</w:t>
                              </w:r>
                            </w:p>
                          </w:txbxContent>
                        </wps:txbx>
                        <wps:bodyPr rot="0" vert="horz" wrap="square" lIns="91440" tIns="45720" rIns="91440" bIns="45720" anchor="t" anchorCtr="0" upright="1">
                          <a:noAutofit/>
                        </wps:bodyPr>
                      </wps:wsp>
                      <wps:wsp>
                        <wps:cNvPr id="65" name="Прямоугольник 146"/>
                        <wps:cNvSpPr>
                          <a:spLocks noChangeArrowheads="1"/>
                        </wps:cNvSpPr>
                        <wps:spPr bwMode="auto">
                          <a:xfrm>
                            <a:off x="7594900" y="1416916"/>
                            <a:ext cx="1652500" cy="548806"/>
                          </a:xfrm>
                          <a:prstGeom prst="rect">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miter lim="800000"/>
                            <a:headEnd/>
                            <a:tailEnd/>
                          </a:ln>
                          <a:effectLst>
                            <a:outerShdw dist="20000" dir="5400000" rotWithShape="0">
                              <a:srgbClr val="000000">
                                <a:alpha val="37999"/>
                              </a:srgbClr>
                            </a:outerShdw>
                          </a:effectLst>
                        </wps:spPr>
                        <wps:txbx>
                          <w:txbxContent>
                            <w:p w:rsidR="001852F3" w:rsidRPr="005F772C" w:rsidRDefault="001852F3" w:rsidP="00224B6F">
                              <w:pPr>
                                <w:jc w:val="center"/>
                                <w:rPr>
                                  <w:rFonts w:ascii="Times New Roman" w:hAnsi="Times New Roman" w:cs="Times New Roman"/>
                                  <w:sz w:val="16"/>
                                  <w:szCs w:val="16"/>
                                </w:rPr>
                              </w:pPr>
                              <w:r>
                                <w:rPr>
                                  <w:rFonts w:ascii="Times New Roman" w:hAnsi="Times New Roman" w:cs="Times New Roman"/>
                                  <w:sz w:val="16"/>
                                  <w:szCs w:val="16"/>
                                </w:rPr>
                                <w:t>Учреждения образования и подготовки, переподготовки кадров</w:t>
                              </w:r>
                            </w:p>
                          </w:txbxContent>
                        </wps:txbx>
                        <wps:bodyPr rot="0" vert="horz" wrap="square" lIns="91440" tIns="45720" rIns="91440" bIns="45720" anchor="ctr" anchorCtr="0" upright="1">
                          <a:noAutofit/>
                        </wps:bodyPr>
                      </wps:wsp>
                      <wps:wsp>
                        <wps:cNvPr id="66" name="Прямоугольник 147"/>
                        <wps:cNvSpPr>
                          <a:spLocks noChangeArrowheads="1"/>
                        </wps:cNvSpPr>
                        <wps:spPr bwMode="auto">
                          <a:xfrm>
                            <a:off x="7593200" y="2102223"/>
                            <a:ext cx="1654200" cy="368304"/>
                          </a:xfrm>
                          <a:prstGeom prst="rect">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Научные и проектно-конструкторские организации</w:t>
                              </w:r>
                            </w:p>
                          </w:txbxContent>
                        </wps:txbx>
                        <wps:bodyPr rot="0" vert="horz" wrap="square" lIns="91440" tIns="45720" rIns="91440" bIns="45720" anchor="ctr" anchorCtr="0" upright="1">
                          <a:noAutofit/>
                        </wps:bodyPr>
                      </wps:wsp>
                      <wps:wsp>
                        <wps:cNvPr id="67" name="Прямоугольник 148"/>
                        <wps:cNvSpPr>
                          <a:spLocks noChangeArrowheads="1"/>
                        </wps:cNvSpPr>
                        <wps:spPr bwMode="auto">
                          <a:xfrm>
                            <a:off x="7594900" y="2642129"/>
                            <a:ext cx="1653600" cy="367704"/>
                          </a:xfrm>
                          <a:prstGeom prst="rect">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miter lim="800000"/>
                            <a:headEnd/>
                            <a:tailEnd/>
                          </a:ln>
                          <a:effectLst>
                            <a:outerShdw dist="20000" dir="5400000" rotWithShape="0">
                              <a:srgbClr val="000000">
                                <a:alpha val="37999"/>
                              </a:srgbClr>
                            </a:outerShdw>
                          </a:effectLst>
                        </wps:spPr>
                        <wps:txbx>
                          <w:txbxContent>
                            <w:p w:rsidR="001852F3" w:rsidRPr="00575649" w:rsidRDefault="001852F3" w:rsidP="00224B6F">
                              <w:pPr>
                                <w:pStyle w:val="aff1"/>
                                <w:spacing w:before="0" w:beforeAutospacing="0" w:after="200" w:afterAutospacing="0" w:line="276" w:lineRule="auto"/>
                                <w:jc w:val="center"/>
                                <w:rPr>
                                  <w:lang w:val="kk-KZ"/>
                                </w:rPr>
                              </w:pPr>
                              <w:r>
                                <w:rPr>
                                  <w:rFonts w:eastAsia="Calibri"/>
                                  <w:sz w:val="16"/>
                                  <w:szCs w:val="16"/>
                                </w:rPr>
                                <w:t>Предприятия машиностроения</w:t>
                              </w:r>
                              <w:r>
                                <w:rPr>
                                  <w:rFonts w:eastAsia="Calibri"/>
                                  <w:sz w:val="16"/>
                                  <w:szCs w:val="16"/>
                                  <w:lang w:val="kk-KZ"/>
                                </w:rPr>
                                <w:t xml:space="preserve"> пищевой промышленности</w:t>
                              </w:r>
                            </w:p>
                          </w:txbxContent>
                        </wps:txbx>
                        <wps:bodyPr rot="0" vert="horz" wrap="square" lIns="91440" tIns="45720" rIns="91440" bIns="45720" anchor="ctr" anchorCtr="0" upright="1">
                          <a:noAutofit/>
                        </wps:bodyPr>
                      </wps:wsp>
                      <wps:wsp>
                        <wps:cNvPr id="68" name="Прямоугольник 149"/>
                        <wps:cNvSpPr>
                          <a:spLocks noChangeArrowheads="1"/>
                        </wps:cNvSpPr>
                        <wps:spPr bwMode="auto">
                          <a:xfrm>
                            <a:off x="7600700" y="3842042"/>
                            <a:ext cx="1649900" cy="892810"/>
                          </a:xfrm>
                          <a:prstGeom prst="rect">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Органы и инструменты государственного управления (законодательные акты, инновационные программы, проекты, политика в области индустриального развития)</w:t>
                              </w:r>
                            </w:p>
                          </w:txbxContent>
                        </wps:txbx>
                        <wps:bodyPr rot="0" vert="horz" wrap="square" lIns="91440" tIns="45720" rIns="91440" bIns="45720" anchor="ctr" anchorCtr="0" upright="1">
                          <a:noAutofit/>
                        </wps:bodyPr>
                      </wps:wsp>
                      <wps:wsp>
                        <wps:cNvPr id="69" name="Прямоугольник 150"/>
                        <wps:cNvSpPr>
                          <a:spLocks noChangeArrowheads="1"/>
                        </wps:cNvSpPr>
                        <wps:spPr bwMode="auto">
                          <a:xfrm>
                            <a:off x="7600800" y="3176235"/>
                            <a:ext cx="1649400" cy="507006"/>
                          </a:xfrm>
                          <a:prstGeom prst="rect">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Институты развития инноваций (бизнес инкубаторы, технопарки, специальные фонды)</w:t>
                              </w:r>
                            </w:p>
                          </w:txbxContent>
                        </wps:txbx>
                        <wps:bodyPr rot="0" vert="horz" wrap="square" lIns="91440" tIns="45720" rIns="91440" bIns="45720" anchor="ctr" anchorCtr="0" upright="1">
                          <a:noAutofit/>
                        </wps:bodyPr>
                      </wps:wsp>
                      <wps:wsp>
                        <wps:cNvPr id="70" name="Прямоугольник 151"/>
                        <wps:cNvSpPr>
                          <a:spLocks noChangeArrowheads="1"/>
                        </wps:cNvSpPr>
                        <wps:spPr bwMode="auto">
                          <a:xfrm>
                            <a:off x="415300" y="4997755"/>
                            <a:ext cx="1661800" cy="353504"/>
                          </a:xfrm>
                          <a:prstGeom prst="rect">
                            <a:avLst/>
                          </a:prstGeom>
                          <a:gradFill rotWithShape="1">
                            <a:gsLst>
                              <a:gs pos="0">
                                <a:srgbClr val="9EEAFF"/>
                              </a:gs>
                              <a:gs pos="35001">
                                <a:srgbClr val="BBEFFF"/>
                              </a:gs>
                              <a:gs pos="100000">
                                <a:srgbClr val="E4F9FF"/>
                              </a:gs>
                            </a:gsLst>
                            <a:lin ang="16200000" scaled="1"/>
                          </a:gradFill>
                          <a:ln w="9525">
                            <a:solidFill>
                              <a:schemeClr val="accent5">
                                <a:lumMod val="95000"/>
                                <a:lumOff val="0"/>
                              </a:schemeClr>
                            </a:solidFill>
                            <a:miter lim="800000"/>
                            <a:headEnd/>
                            <a:tailEnd/>
                          </a:ln>
                          <a:effectLst>
                            <a:outerShdw dist="20000" dir="5400000" rotWithShape="0">
                              <a:srgbClr val="000000">
                                <a:alpha val="37999"/>
                              </a:srgbClr>
                            </a:outerShdw>
                          </a:effectLst>
                        </wps:spPr>
                        <wps:txbx>
                          <w:txbxContent>
                            <w:p w:rsidR="001852F3" w:rsidRPr="003A549B" w:rsidRDefault="001852F3" w:rsidP="00224B6F">
                              <w:pPr>
                                <w:jc w:val="center"/>
                                <w:rPr>
                                  <w:rFonts w:ascii="Times New Roman" w:hAnsi="Times New Roman" w:cs="Times New Roman"/>
                                  <w:sz w:val="16"/>
                                  <w:szCs w:val="16"/>
                                </w:rPr>
                              </w:pPr>
                              <w:r w:rsidRPr="003A549B">
                                <w:rPr>
                                  <w:rFonts w:ascii="Times New Roman" w:hAnsi="Times New Roman" w:cs="Times New Roman"/>
                                  <w:sz w:val="16"/>
                                  <w:szCs w:val="16"/>
                                </w:rPr>
                                <w:t>Венчурные инвест</w:t>
                              </w:r>
                              <w:r>
                                <w:rPr>
                                  <w:rFonts w:ascii="Times New Roman" w:hAnsi="Times New Roman" w:cs="Times New Roman"/>
                                  <w:sz w:val="16"/>
                                  <w:szCs w:val="16"/>
                                </w:rPr>
                                <w:t>иционные</w:t>
                              </w:r>
                              <w:r w:rsidRPr="003A549B">
                                <w:rPr>
                                  <w:rFonts w:ascii="Times New Roman" w:hAnsi="Times New Roman" w:cs="Times New Roman"/>
                                  <w:sz w:val="16"/>
                                  <w:szCs w:val="16"/>
                                </w:rPr>
                                <w:t xml:space="preserve">  фонды</w:t>
                              </w:r>
                            </w:p>
                          </w:txbxContent>
                        </wps:txbx>
                        <wps:bodyPr rot="0" vert="horz" wrap="square" lIns="91440" tIns="45720" rIns="91440" bIns="45720" anchor="ctr" anchorCtr="0" upright="1">
                          <a:noAutofit/>
                        </wps:bodyPr>
                      </wps:wsp>
                      <wps:wsp>
                        <wps:cNvPr id="71" name="Прямоугольник 152"/>
                        <wps:cNvSpPr>
                          <a:spLocks noChangeArrowheads="1"/>
                        </wps:cNvSpPr>
                        <wps:spPr bwMode="auto">
                          <a:xfrm>
                            <a:off x="7640000" y="4863753"/>
                            <a:ext cx="1649800" cy="489505"/>
                          </a:xfrm>
                          <a:prstGeom prst="rect">
                            <a:avLst/>
                          </a:prstGeom>
                          <a:gradFill rotWithShape="1">
                            <a:gsLst>
                              <a:gs pos="0">
                                <a:srgbClr val="FFBE86"/>
                              </a:gs>
                              <a:gs pos="35001">
                                <a:srgbClr val="FFD0AA"/>
                              </a:gs>
                              <a:gs pos="100000">
                                <a:srgbClr val="FFEBDB"/>
                              </a:gs>
                            </a:gsLst>
                            <a:lin ang="16200000" scaled="1"/>
                          </a:gradFill>
                          <a:ln w="9525">
                            <a:solidFill>
                              <a:schemeClr val="accent6">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Инфраструктурные объекты (дороги, связь, социальные объекты и т.д.)</w:t>
                              </w:r>
                            </w:p>
                          </w:txbxContent>
                        </wps:txbx>
                        <wps:bodyPr rot="0" vert="horz" wrap="square" lIns="91440" tIns="45720" rIns="91440" bIns="45720" anchor="ctr" anchorCtr="0" upright="1">
                          <a:noAutofit/>
                        </wps:bodyPr>
                      </wps:wsp>
                      <wps:wsp>
                        <wps:cNvPr id="72" name="Поле 21"/>
                        <wps:cNvSpPr txBox="1">
                          <a:spLocks noChangeArrowheads="1"/>
                        </wps:cNvSpPr>
                        <wps:spPr bwMode="auto">
                          <a:xfrm>
                            <a:off x="7501900" y="1351915"/>
                            <a:ext cx="1874500" cy="4106545"/>
                          </a:xfrm>
                          <a:prstGeom prst="rect">
                            <a:avLst/>
                          </a:prstGeom>
                          <a:noFill/>
                          <a:ln w="25400">
                            <a:solidFill>
                              <a:schemeClr val="accent6">
                                <a:lumMod val="75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1852F3" w:rsidRDefault="001852F3" w:rsidP="00224B6F">
                              <w:pPr>
                                <w:pStyle w:val="aff1"/>
                                <w:spacing w:before="0" w:beforeAutospacing="0" w:after="200" w:afterAutospacing="0" w:line="276" w:lineRule="auto"/>
                              </w:pPr>
                              <w:r>
                                <w:rPr>
                                  <w:rFonts w:eastAsia="Calibri"/>
                                  <w:sz w:val="22"/>
                                  <w:szCs w:val="22"/>
                                </w:rPr>
                                <w:t> </w:t>
                              </w:r>
                            </w:p>
                          </w:txbxContent>
                        </wps:txbx>
                        <wps:bodyPr rot="0" vert="horz" wrap="square" lIns="91440" tIns="45720" rIns="91440" bIns="45720" anchor="t" anchorCtr="0" upright="1">
                          <a:noAutofit/>
                        </wps:bodyPr>
                      </wps:wsp>
                      <wps:wsp>
                        <wps:cNvPr id="73" name="Поле 20"/>
                        <wps:cNvSpPr txBox="1">
                          <a:spLocks noChangeArrowheads="1"/>
                        </wps:cNvSpPr>
                        <wps:spPr bwMode="auto">
                          <a:xfrm>
                            <a:off x="7116300" y="1056712"/>
                            <a:ext cx="2388000" cy="23770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852F3" w:rsidRPr="003C79E3" w:rsidRDefault="001852F3" w:rsidP="00224B6F">
                              <w:pPr>
                                <w:pStyle w:val="aff1"/>
                                <w:spacing w:before="0" w:beforeAutospacing="0" w:after="200" w:afterAutospacing="0" w:line="276" w:lineRule="auto"/>
                                <w:jc w:val="center"/>
                                <w:rPr>
                                  <w:color w:val="E36C0A" w:themeColor="accent6" w:themeShade="BF"/>
                                  <w:sz w:val="20"/>
                                  <w:szCs w:val="20"/>
                                </w:rPr>
                              </w:pPr>
                              <w:r w:rsidRPr="003C79E3">
                                <w:rPr>
                                  <w:rFonts w:eastAsia="Calibri"/>
                                  <w:b/>
                                  <w:bCs/>
                                  <w:color w:val="E36C0A" w:themeColor="accent6" w:themeShade="BF"/>
                                  <w:sz w:val="20"/>
                                  <w:szCs w:val="20"/>
                                </w:rPr>
                                <w:t>ИНСТИТУЦИОНАЛЬНЫЙ  БЛОК</w:t>
                              </w:r>
                            </w:p>
                          </w:txbxContent>
                        </wps:txbx>
                        <wps:bodyPr rot="0" vert="horz" wrap="square" lIns="91440" tIns="45720" rIns="91440" bIns="45720" anchor="t" anchorCtr="0" upright="1">
                          <a:noAutofit/>
                        </wps:bodyPr>
                      </wps:wsp>
                      <wps:wsp>
                        <wps:cNvPr id="74" name="Поле 21"/>
                        <wps:cNvSpPr txBox="1">
                          <a:spLocks noChangeArrowheads="1"/>
                        </wps:cNvSpPr>
                        <wps:spPr bwMode="auto">
                          <a:xfrm>
                            <a:off x="3065300" y="1346815"/>
                            <a:ext cx="3572600" cy="1613518"/>
                          </a:xfrm>
                          <a:prstGeom prst="rect">
                            <a:avLst/>
                          </a:prstGeom>
                          <a:noFill/>
                          <a:ln w="25400">
                            <a:solidFill>
                              <a:srgbClr val="92D05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1852F3" w:rsidRDefault="001852F3" w:rsidP="00224B6F">
                              <w:pPr>
                                <w:pStyle w:val="aff1"/>
                                <w:spacing w:before="0" w:beforeAutospacing="0" w:after="200" w:afterAutospacing="0" w:line="276" w:lineRule="auto"/>
                              </w:pPr>
                              <w:r>
                                <w:rPr>
                                  <w:rFonts w:eastAsia="Calibri"/>
                                  <w:sz w:val="22"/>
                                  <w:szCs w:val="22"/>
                                </w:rPr>
                                <w:t> </w:t>
                              </w:r>
                            </w:p>
                          </w:txbxContent>
                        </wps:txbx>
                        <wps:bodyPr rot="0" vert="horz" wrap="square" lIns="91440" tIns="45720" rIns="91440" bIns="45720" anchor="t" anchorCtr="0" upright="1">
                          <a:noAutofit/>
                        </wps:bodyPr>
                      </wps:wsp>
                      <wps:wsp>
                        <wps:cNvPr id="75" name="Поле 20"/>
                        <wps:cNvSpPr txBox="1">
                          <a:spLocks noChangeArrowheads="1"/>
                        </wps:cNvSpPr>
                        <wps:spPr bwMode="auto">
                          <a:xfrm>
                            <a:off x="3471100" y="1060712"/>
                            <a:ext cx="2866000" cy="23370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852F3" w:rsidRPr="003C79E3" w:rsidRDefault="001852F3" w:rsidP="00224B6F">
                              <w:pPr>
                                <w:pStyle w:val="aff1"/>
                                <w:spacing w:before="0" w:beforeAutospacing="0" w:after="200" w:afterAutospacing="0" w:line="276" w:lineRule="auto"/>
                                <w:jc w:val="center"/>
                                <w:rPr>
                                  <w:color w:val="92D050"/>
                                </w:rPr>
                              </w:pPr>
                              <w:r w:rsidRPr="003C79E3">
                                <w:rPr>
                                  <w:rFonts w:eastAsia="Calibri"/>
                                  <w:b/>
                                  <w:bCs/>
                                  <w:color w:val="92D050"/>
                                  <w:sz w:val="20"/>
                                  <w:szCs w:val="20"/>
                                </w:rPr>
                                <w:t>АНАЛИТИЧЕСКИЙ БЛОК</w:t>
                              </w:r>
                            </w:p>
                          </w:txbxContent>
                        </wps:txbx>
                        <wps:bodyPr rot="0" vert="horz" wrap="square" lIns="91440" tIns="45720" rIns="91440" bIns="45720" anchor="t" anchorCtr="0" upright="1">
                          <a:noAutofit/>
                        </wps:bodyPr>
                      </wps:wsp>
                      <wps:wsp>
                        <wps:cNvPr id="76" name="Поле 21"/>
                        <wps:cNvSpPr txBox="1">
                          <a:spLocks noChangeArrowheads="1"/>
                        </wps:cNvSpPr>
                        <wps:spPr bwMode="auto">
                          <a:xfrm>
                            <a:off x="3065500" y="3069034"/>
                            <a:ext cx="3572400" cy="1928421"/>
                          </a:xfrm>
                          <a:prstGeom prst="rect">
                            <a:avLst/>
                          </a:prstGeom>
                          <a:noFill/>
                          <a:ln w="25400">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1852F3" w:rsidRDefault="001852F3" w:rsidP="00224B6F">
                              <w:pPr>
                                <w:pStyle w:val="aff1"/>
                                <w:spacing w:before="0" w:beforeAutospacing="0" w:after="200" w:afterAutospacing="0" w:line="276" w:lineRule="auto"/>
                              </w:pPr>
                              <w:r>
                                <w:rPr>
                                  <w:rFonts w:eastAsia="Calibri"/>
                                  <w:sz w:val="22"/>
                                  <w:szCs w:val="22"/>
                                </w:rPr>
                                <w:t> </w:t>
                              </w:r>
                            </w:p>
                          </w:txbxContent>
                        </wps:txbx>
                        <wps:bodyPr rot="0" vert="horz" wrap="square" lIns="91440" tIns="45720" rIns="91440" bIns="45720" anchor="t" anchorCtr="0" upright="1">
                          <a:noAutofit/>
                        </wps:bodyPr>
                      </wps:wsp>
                      <wps:wsp>
                        <wps:cNvPr id="77" name="Поле 20"/>
                        <wps:cNvSpPr txBox="1">
                          <a:spLocks noChangeArrowheads="1"/>
                        </wps:cNvSpPr>
                        <wps:spPr bwMode="auto">
                          <a:xfrm>
                            <a:off x="3471100" y="5040555"/>
                            <a:ext cx="2865800" cy="24680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852F3" w:rsidRPr="003C79E3" w:rsidRDefault="001852F3" w:rsidP="00224B6F">
                              <w:pPr>
                                <w:pStyle w:val="aff1"/>
                                <w:spacing w:before="0" w:beforeAutospacing="0" w:after="200" w:afterAutospacing="0" w:line="276" w:lineRule="auto"/>
                                <w:jc w:val="center"/>
                                <w:rPr>
                                  <w:color w:val="17365D" w:themeColor="text2" w:themeShade="BF"/>
                                </w:rPr>
                              </w:pPr>
                              <w:r w:rsidRPr="003C79E3">
                                <w:rPr>
                                  <w:rFonts w:eastAsia="Calibri"/>
                                  <w:b/>
                                  <w:bCs/>
                                  <w:color w:val="17365D" w:themeColor="text2" w:themeShade="BF"/>
                                  <w:sz w:val="20"/>
                                  <w:szCs w:val="20"/>
                                </w:rPr>
                                <w:t>БЛОК РЕАЛИЗАЦИИ ТТМ</w:t>
                              </w:r>
                            </w:p>
                          </w:txbxContent>
                        </wps:txbx>
                        <wps:bodyPr rot="0" vert="horz" wrap="square" lIns="91440" tIns="45720" rIns="91440" bIns="45720" anchor="t" anchorCtr="0" upright="1">
                          <a:noAutofit/>
                        </wps:bodyPr>
                      </wps:wsp>
                      <wps:wsp>
                        <wps:cNvPr id="78" name="Двойная стрелка влево/вправо 159"/>
                        <wps:cNvSpPr>
                          <a:spLocks noChangeArrowheads="1"/>
                        </wps:cNvSpPr>
                        <wps:spPr bwMode="auto">
                          <a:xfrm>
                            <a:off x="2183000" y="3945343"/>
                            <a:ext cx="820700" cy="195102"/>
                          </a:xfrm>
                          <a:prstGeom prst="leftRightArrow">
                            <a:avLst>
                              <a:gd name="adj1" fmla="val 50000"/>
                              <a:gd name="adj2" fmla="val 49992"/>
                            </a:avLst>
                          </a:prstGeom>
                          <a:solidFill>
                            <a:srgbClr val="FF0000"/>
                          </a:solidFill>
                          <a:ln w="25400">
                            <a:solidFill>
                              <a:schemeClr val="accent6">
                                <a:lumMod val="50000"/>
                                <a:lumOff val="0"/>
                              </a:schemeClr>
                            </a:solidFill>
                            <a:miter lim="800000"/>
                            <a:headEnd/>
                            <a:tailEnd/>
                          </a:ln>
                        </wps:spPr>
                        <wps:bodyPr rot="0" vert="horz" wrap="square" lIns="91440" tIns="45720" rIns="91440" bIns="45720" anchor="ctr" anchorCtr="0" upright="1">
                          <a:noAutofit/>
                        </wps:bodyPr>
                      </wps:wsp>
                      <wps:wsp>
                        <wps:cNvPr id="79" name="Двойная стрелка влево/вправо 160"/>
                        <wps:cNvSpPr>
                          <a:spLocks noChangeArrowheads="1"/>
                        </wps:cNvSpPr>
                        <wps:spPr bwMode="auto">
                          <a:xfrm>
                            <a:off x="6680300" y="3841842"/>
                            <a:ext cx="821000" cy="227902"/>
                          </a:xfrm>
                          <a:prstGeom prst="leftRightArrow">
                            <a:avLst>
                              <a:gd name="adj1" fmla="val 50000"/>
                              <a:gd name="adj2" fmla="val 42913"/>
                            </a:avLst>
                          </a:prstGeom>
                          <a:solidFill>
                            <a:srgbClr val="FF0000"/>
                          </a:solidFill>
                          <a:ln w="25400">
                            <a:solidFill>
                              <a:schemeClr val="accent6">
                                <a:lumMod val="50000"/>
                                <a:lumOff val="0"/>
                              </a:schemeClr>
                            </a:solidFill>
                            <a:miter lim="800000"/>
                            <a:headEnd/>
                            <a:tailEnd/>
                          </a:ln>
                        </wps:spPr>
                        <wps:bodyPr rot="0" vert="horz" wrap="square" lIns="91440" tIns="45720" rIns="91440" bIns="45720" anchor="ctr" anchorCtr="0" upright="1">
                          <a:noAutofit/>
                        </wps:bodyPr>
                      </wps:wsp>
                      <wps:wsp>
                        <wps:cNvPr id="80" name="Прямоугольник 161"/>
                        <wps:cNvSpPr>
                          <a:spLocks noChangeArrowheads="1"/>
                        </wps:cNvSpPr>
                        <wps:spPr bwMode="auto">
                          <a:xfrm>
                            <a:off x="583800" y="5696662"/>
                            <a:ext cx="4164900" cy="368004"/>
                          </a:xfrm>
                          <a:prstGeom prst="rect">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miter lim="800000"/>
                            <a:headEnd/>
                            <a:tailEnd/>
                          </a:ln>
                          <a:effectLst>
                            <a:outerShdw dist="20000" dir="5400000" rotWithShape="0">
                              <a:srgbClr val="000000">
                                <a:alpha val="37999"/>
                              </a:srgbClr>
                            </a:outerShdw>
                          </a:effectLst>
                        </wps:spPr>
                        <wps:txbx>
                          <w:txbxContent>
                            <w:p w:rsidR="001852F3" w:rsidRPr="00D11768" w:rsidRDefault="001852F3" w:rsidP="00224B6F">
                              <w:pPr>
                                <w:jc w:val="center"/>
                                <w:rPr>
                                  <w:rFonts w:ascii="Times New Roman" w:hAnsi="Times New Roman" w:cs="Times New Roman"/>
                                  <w:sz w:val="16"/>
                                  <w:szCs w:val="16"/>
                                </w:rPr>
                              </w:pPr>
                              <w:r>
                                <w:rPr>
                                  <w:rFonts w:ascii="Times New Roman" w:hAnsi="Times New Roman" w:cs="Times New Roman"/>
                                  <w:sz w:val="16"/>
                                  <w:szCs w:val="16"/>
                                </w:rPr>
                                <w:t>Цифровые факторы прямого воздействия на ТТМ (</w:t>
                              </w:r>
                              <w:r>
                                <w:rPr>
                                  <w:rFonts w:ascii="Times New Roman" w:hAnsi="Times New Roman" w:cs="Times New Roman"/>
                                  <w:sz w:val="16"/>
                                  <w:szCs w:val="16"/>
                                  <w:lang w:val="kk-KZ"/>
                                </w:rPr>
                                <w:t>роботизация производственных систем</w:t>
                              </w:r>
                              <w:r>
                                <w:rPr>
                                  <w:rFonts w:ascii="Times New Roman" w:hAnsi="Times New Roman" w:cs="Times New Roman"/>
                                  <w:sz w:val="16"/>
                                  <w:szCs w:val="16"/>
                                </w:rPr>
                                <w:t xml:space="preserve">, датчики, технологии </w:t>
                              </w:r>
                              <w:r>
                                <w:rPr>
                                  <w:rFonts w:ascii="Times New Roman" w:hAnsi="Times New Roman" w:cs="Times New Roman"/>
                                  <w:sz w:val="16"/>
                                  <w:szCs w:val="16"/>
                                  <w:lang w:val="en-US"/>
                                </w:rPr>
                                <w:t>Big</w:t>
                              </w:r>
                              <w:r w:rsidRPr="00575649">
                                <w:rPr>
                                  <w:rFonts w:ascii="Times New Roman" w:hAnsi="Times New Roman" w:cs="Times New Roman"/>
                                  <w:sz w:val="16"/>
                                  <w:szCs w:val="16"/>
                                </w:rPr>
                                <w:t xml:space="preserve"> </w:t>
                              </w:r>
                              <w:r>
                                <w:rPr>
                                  <w:rFonts w:ascii="Times New Roman" w:hAnsi="Times New Roman" w:cs="Times New Roman"/>
                                  <w:sz w:val="16"/>
                                  <w:szCs w:val="16"/>
                                  <w:lang w:val="en-US"/>
                                </w:rPr>
                                <w:t>Data</w:t>
                              </w:r>
                              <w:r w:rsidRPr="00575649">
                                <w:rPr>
                                  <w:rFonts w:ascii="Times New Roman" w:hAnsi="Times New Roman" w:cs="Times New Roman"/>
                                  <w:sz w:val="16"/>
                                  <w:szCs w:val="16"/>
                                </w:rPr>
                                <w:t xml:space="preserve">, </w:t>
                              </w:r>
                              <w:r>
                                <w:rPr>
                                  <w:rFonts w:ascii="Times New Roman" w:hAnsi="Times New Roman" w:cs="Times New Roman"/>
                                  <w:sz w:val="16"/>
                                  <w:szCs w:val="16"/>
                                  <w:lang w:val="kk-KZ"/>
                                </w:rPr>
                                <w:t>3</w:t>
                              </w:r>
                              <w:r>
                                <w:rPr>
                                  <w:rFonts w:ascii="Times New Roman" w:hAnsi="Times New Roman" w:cs="Times New Roman"/>
                                  <w:sz w:val="16"/>
                                  <w:szCs w:val="16"/>
                                  <w:lang w:val="en-US"/>
                                </w:rPr>
                                <w:t>D</w:t>
                              </w:r>
                              <w:r w:rsidRPr="00575649">
                                <w:rPr>
                                  <w:rFonts w:ascii="Times New Roman" w:hAnsi="Times New Roman" w:cs="Times New Roman"/>
                                  <w:sz w:val="16"/>
                                  <w:szCs w:val="16"/>
                                </w:rPr>
                                <w:t xml:space="preserve"> </w:t>
                              </w:r>
                              <w:r>
                                <w:rPr>
                                  <w:rFonts w:ascii="Times New Roman" w:hAnsi="Times New Roman" w:cs="Times New Roman"/>
                                  <w:sz w:val="16"/>
                                  <w:szCs w:val="16"/>
                                </w:rPr>
                                <w:t xml:space="preserve">печать, </w:t>
                              </w:r>
                              <w:r>
                                <w:rPr>
                                  <w:rFonts w:ascii="Times New Roman" w:hAnsi="Times New Roman" w:cs="Times New Roman"/>
                                  <w:sz w:val="16"/>
                                  <w:szCs w:val="16"/>
                                  <w:lang w:val="en-US"/>
                                </w:rPr>
                                <w:t>IoT</w:t>
                              </w:r>
                              <w:r>
                                <w:rPr>
                                  <w:rFonts w:ascii="Times New Roman" w:hAnsi="Times New Roman" w:cs="Times New Roman"/>
                                  <w:sz w:val="16"/>
                                  <w:szCs w:val="16"/>
                                </w:rPr>
                                <w:t xml:space="preserve"> интернет вещей, цифровая техника и т.д.)</w:t>
                              </w:r>
                            </w:p>
                          </w:txbxContent>
                        </wps:txbx>
                        <wps:bodyPr rot="0" vert="horz" wrap="square" lIns="91440" tIns="45720" rIns="91440" bIns="45720" anchor="ctr" anchorCtr="0" upright="1">
                          <a:noAutofit/>
                        </wps:bodyPr>
                      </wps:wsp>
                      <wps:wsp>
                        <wps:cNvPr id="81" name="Прямоугольник 162"/>
                        <wps:cNvSpPr>
                          <a:spLocks noChangeArrowheads="1"/>
                        </wps:cNvSpPr>
                        <wps:spPr bwMode="auto">
                          <a:xfrm>
                            <a:off x="5148300" y="5696662"/>
                            <a:ext cx="4098300" cy="367704"/>
                          </a:xfrm>
                          <a:prstGeom prst="rect">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miter lim="800000"/>
                            <a:headEnd/>
                            <a:tailEnd/>
                          </a:ln>
                          <a:effectLst>
                            <a:outerShdw dist="20000" dir="5400000" rotWithShape="0">
                              <a:srgbClr val="000000">
                                <a:alpha val="37999"/>
                              </a:srgbClr>
                            </a:outerShdw>
                          </a:effectLst>
                        </wps:spPr>
                        <wps:txbx>
                          <w:txbxContent>
                            <w:p w:rsidR="001852F3" w:rsidRDefault="001852F3" w:rsidP="00224B6F">
                              <w:pPr>
                                <w:pStyle w:val="aff1"/>
                                <w:spacing w:before="0" w:beforeAutospacing="0" w:after="200" w:afterAutospacing="0" w:line="276" w:lineRule="auto"/>
                                <w:jc w:val="center"/>
                              </w:pPr>
                              <w:r>
                                <w:rPr>
                                  <w:rFonts w:eastAsia="Calibri"/>
                                  <w:sz w:val="16"/>
                                  <w:szCs w:val="16"/>
                                </w:rPr>
                                <w:t xml:space="preserve">Цифровые факторы косвенного воздействия на ТТМ (Интернет, поисковые системы, облачные технологии, глобальные сети, </w:t>
                              </w:r>
                              <w:r>
                                <w:rPr>
                                  <w:rFonts w:eastAsia="Calibri"/>
                                  <w:sz w:val="16"/>
                                  <w:szCs w:val="16"/>
                                  <w:lang w:val="en-US"/>
                                </w:rPr>
                                <w:t>GPS</w:t>
                              </w:r>
                              <w:r>
                                <w:rPr>
                                  <w:rFonts w:eastAsia="Calibri"/>
                                  <w:sz w:val="16"/>
                                  <w:szCs w:val="16"/>
                                </w:rPr>
                                <w:t>, компьютерные и мобильные приложения)</w:t>
                              </w:r>
                            </w:p>
                          </w:txbxContent>
                        </wps:txbx>
                        <wps:bodyPr rot="0" vert="horz" wrap="square" lIns="91440" tIns="45720" rIns="91440" bIns="45720" anchor="ctr" anchorCtr="0" upright="1">
                          <a:noAutofit/>
                        </wps:bodyPr>
                      </wps:wsp>
                      <wps:wsp>
                        <wps:cNvPr id="82" name="Поле 20"/>
                        <wps:cNvSpPr txBox="1">
                          <a:spLocks noChangeArrowheads="1"/>
                        </wps:cNvSpPr>
                        <wps:spPr bwMode="auto">
                          <a:xfrm>
                            <a:off x="3471100" y="6126967"/>
                            <a:ext cx="2865200" cy="22320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852F3" w:rsidRPr="003C79E3" w:rsidRDefault="001852F3" w:rsidP="00224B6F">
                              <w:pPr>
                                <w:pStyle w:val="aff1"/>
                                <w:spacing w:before="0" w:beforeAutospacing="0" w:after="200" w:afterAutospacing="0" w:line="276" w:lineRule="auto"/>
                                <w:jc w:val="center"/>
                                <w:rPr>
                                  <w:color w:val="595959" w:themeColor="text1" w:themeTint="A6"/>
                                </w:rPr>
                              </w:pPr>
                              <w:r w:rsidRPr="003C79E3">
                                <w:rPr>
                                  <w:rFonts w:eastAsia="Calibri"/>
                                  <w:b/>
                                  <w:bCs/>
                                  <w:color w:val="595959" w:themeColor="text1" w:themeTint="A6"/>
                                  <w:sz w:val="20"/>
                                  <w:szCs w:val="20"/>
                                </w:rPr>
                                <w:t>БЛОК ЦИФРОВЫХ ТЕХНОЛОГИЙ</w:t>
                              </w:r>
                            </w:p>
                          </w:txbxContent>
                        </wps:txbx>
                        <wps:bodyPr rot="0" vert="horz" wrap="square" lIns="91440" tIns="45720" rIns="91440" bIns="45720" anchor="t" anchorCtr="0" upright="1">
                          <a:noAutofit/>
                        </wps:bodyPr>
                      </wps:wsp>
                      <wps:wsp>
                        <wps:cNvPr id="83" name="Поле 21"/>
                        <wps:cNvSpPr txBox="1">
                          <a:spLocks noChangeArrowheads="1"/>
                        </wps:cNvSpPr>
                        <wps:spPr bwMode="auto">
                          <a:xfrm>
                            <a:off x="415300" y="5650362"/>
                            <a:ext cx="8896900" cy="472905"/>
                          </a:xfrm>
                          <a:prstGeom prst="rect">
                            <a:avLst/>
                          </a:prstGeom>
                          <a:noFill/>
                          <a:ln w="25400">
                            <a:solidFill>
                              <a:schemeClr val="bg1">
                                <a:lumMod val="50000"/>
                                <a:lumOff val="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1852F3" w:rsidRDefault="001852F3" w:rsidP="00224B6F">
                              <w:pPr>
                                <w:pStyle w:val="aff1"/>
                                <w:spacing w:before="0" w:beforeAutospacing="0" w:after="200" w:afterAutospacing="0" w:line="276" w:lineRule="auto"/>
                              </w:pPr>
                              <w:r>
                                <w:rPr>
                                  <w:rFonts w:eastAsia="Calibri"/>
                                  <w:sz w:val="22"/>
                                  <w:szCs w:val="22"/>
                                </w:rPr>
                                <w:t> </w:t>
                              </w:r>
                            </w:p>
                          </w:txbxContent>
                        </wps:txbx>
                        <wps:bodyPr rot="0" vert="horz" wrap="square" lIns="91440" tIns="45720" rIns="91440" bIns="45720" anchor="t" anchorCtr="0" upright="1">
                          <a:noAutofit/>
                        </wps:bodyPr>
                      </wps:wsp>
                      <wps:wsp>
                        <wps:cNvPr id="84" name="Двойная стрелка влево/вправо 165"/>
                        <wps:cNvSpPr>
                          <a:spLocks noChangeArrowheads="1"/>
                        </wps:cNvSpPr>
                        <wps:spPr bwMode="auto">
                          <a:xfrm>
                            <a:off x="2182000" y="5202257"/>
                            <a:ext cx="5278000" cy="194902"/>
                          </a:xfrm>
                          <a:prstGeom prst="leftRightArrow">
                            <a:avLst>
                              <a:gd name="adj1" fmla="val 50000"/>
                              <a:gd name="adj2" fmla="val 50024"/>
                            </a:avLst>
                          </a:prstGeom>
                          <a:solidFill>
                            <a:srgbClr val="FF0000"/>
                          </a:solidFill>
                          <a:ln w="25400">
                            <a:solidFill>
                              <a:schemeClr val="accent6">
                                <a:lumMod val="50000"/>
                                <a:lumOff val="0"/>
                              </a:schemeClr>
                            </a:solidFill>
                            <a:miter lim="800000"/>
                            <a:headEnd/>
                            <a:tailEnd/>
                          </a:ln>
                        </wps:spPr>
                        <wps:bodyPr rot="0" vert="horz" wrap="square" lIns="91440" tIns="45720" rIns="91440" bIns="45720" anchor="ctr" anchorCtr="0" upright="1">
                          <a:noAutofit/>
                        </wps:bodyPr>
                      </wps:wsp>
                      <wps:wsp>
                        <wps:cNvPr id="85" name="Тройная стрелка влево/вправо/вверх 166"/>
                        <wps:cNvSpPr>
                          <a:spLocks/>
                        </wps:cNvSpPr>
                        <wps:spPr bwMode="auto">
                          <a:xfrm rot="10800000">
                            <a:off x="6679100" y="2045922"/>
                            <a:ext cx="779300" cy="3557239"/>
                          </a:xfrm>
                          <a:custGeom>
                            <a:avLst/>
                            <a:gdLst>
                              <a:gd name="T0" fmla="*/ 0 w 779308"/>
                              <a:gd name="T1" fmla="*/ 3362358 h 3557185"/>
                              <a:gd name="T2" fmla="*/ 71751 w 779308"/>
                              <a:gd name="T3" fmla="*/ 3167531 h 3557185"/>
                              <a:gd name="T4" fmla="*/ 71751 w 779308"/>
                              <a:gd name="T5" fmla="*/ 3323541 h 3557185"/>
                              <a:gd name="T6" fmla="*/ 350837 w 779308"/>
                              <a:gd name="T7" fmla="*/ 3323541 h 3557185"/>
                              <a:gd name="T8" fmla="*/ 350837 w 779308"/>
                              <a:gd name="T9" fmla="*/ 71751 h 3557185"/>
                              <a:gd name="T10" fmla="*/ 194827 w 779308"/>
                              <a:gd name="T11" fmla="*/ 71751 h 3557185"/>
                              <a:gd name="T12" fmla="*/ 389654 w 779308"/>
                              <a:gd name="T13" fmla="*/ 0 h 3557185"/>
                              <a:gd name="T14" fmla="*/ 584481 w 779308"/>
                              <a:gd name="T15" fmla="*/ 71751 h 3557185"/>
                              <a:gd name="T16" fmla="*/ 428471 w 779308"/>
                              <a:gd name="T17" fmla="*/ 71751 h 3557185"/>
                              <a:gd name="T18" fmla="*/ 428471 w 779308"/>
                              <a:gd name="T19" fmla="*/ 3323541 h 3557185"/>
                              <a:gd name="T20" fmla="*/ 707557 w 779308"/>
                              <a:gd name="T21" fmla="*/ 3323541 h 3557185"/>
                              <a:gd name="T22" fmla="*/ 707557 w 779308"/>
                              <a:gd name="T23" fmla="*/ 3167531 h 3557185"/>
                              <a:gd name="T24" fmla="*/ 779308 w 779308"/>
                              <a:gd name="T25" fmla="*/ 3362358 h 3557185"/>
                              <a:gd name="T26" fmla="*/ 707557 w 779308"/>
                              <a:gd name="T27" fmla="*/ 3557185 h 3557185"/>
                              <a:gd name="T28" fmla="*/ 707557 w 779308"/>
                              <a:gd name="T29" fmla="*/ 3401175 h 3557185"/>
                              <a:gd name="T30" fmla="*/ 71751 w 779308"/>
                              <a:gd name="T31" fmla="*/ 3401175 h 3557185"/>
                              <a:gd name="T32" fmla="*/ 71751 w 779308"/>
                              <a:gd name="T33" fmla="*/ 3557185 h 3557185"/>
                              <a:gd name="T34" fmla="*/ 0 w 779308"/>
                              <a:gd name="T35" fmla="*/ 3362358 h 3557185"/>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779308" h="3557185">
                                <a:moveTo>
                                  <a:pt x="0" y="3362358"/>
                                </a:moveTo>
                                <a:lnTo>
                                  <a:pt x="71751" y="3167531"/>
                                </a:lnTo>
                                <a:lnTo>
                                  <a:pt x="71751" y="3323541"/>
                                </a:lnTo>
                                <a:lnTo>
                                  <a:pt x="350837" y="3323541"/>
                                </a:lnTo>
                                <a:lnTo>
                                  <a:pt x="350837" y="71751"/>
                                </a:lnTo>
                                <a:lnTo>
                                  <a:pt x="194827" y="71751"/>
                                </a:lnTo>
                                <a:lnTo>
                                  <a:pt x="389654" y="0"/>
                                </a:lnTo>
                                <a:lnTo>
                                  <a:pt x="584481" y="71751"/>
                                </a:lnTo>
                                <a:lnTo>
                                  <a:pt x="428471" y="71751"/>
                                </a:lnTo>
                                <a:lnTo>
                                  <a:pt x="428471" y="3323541"/>
                                </a:lnTo>
                                <a:lnTo>
                                  <a:pt x="707557" y="3323541"/>
                                </a:lnTo>
                                <a:lnTo>
                                  <a:pt x="707557" y="3167531"/>
                                </a:lnTo>
                                <a:lnTo>
                                  <a:pt x="779308" y="3362358"/>
                                </a:lnTo>
                                <a:lnTo>
                                  <a:pt x="707557" y="3557185"/>
                                </a:lnTo>
                                <a:lnTo>
                                  <a:pt x="707557" y="3401175"/>
                                </a:lnTo>
                                <a:lnTo>
                                  <a:pt x="71751" y="3401175"/>
                                </a:lnTo>
                                <a:lnTo>
                                  <a:pt x="71751" y="3557185"/>
                                </a:lnTo>
                                <a:lnTo>
                                  <a:pt x="0" y="3362358"/>
                                </a:lnTo>
                                <a:close/>
                              </a:path>
                            </a:pathLst>
                          </a:custGeom>
                          <a:solidFill>
                            <a:srgbClr val="FF0000"/>
                          </a:solidFill>
                          <a:ln w="25400">
                            <a:solidFill>
                              <a:srgbClr val="FF0000"/>
                            </a:solidFill>
                            <a:round/>
                            <a:headEnd/>
                            <a:tailEnd/>
                          </a:ln>
                        </wps:spPr>
                        <wps:bodyPr rot="0" vert="horz" wrap="square" lIns="91440" tIns="45720" rIns="91440" bIns="45720" anchor="ctr" anchorCtr="0" upright="1">
                          <a:noAutofit/>
                        </wps:bodyPr>
                      </wps:wsp>
                      <wps:wsp>
                        <wps:cNvPr id="88" name="Тройная стрелка влево/вправо/вверх 167"/>
                        <wps:cNvSpPr>
                          <a:spLocks/>
                        </wps:cNvSpPr>
                        <wps:spPr bwMode="auto">
                          <a:xfrm rot="10800000">
                            <a:off x="2193300" y="2045922"/>
                            <a:ext cx="779100" cy="3567439"/>
                          </a:xfrm>
                          <a:custGeom>
                            <a:avLst/>
                            <a:gdLst>
                              <a:gd name="T0" fmla="*/ 0 w 779145"/>
                              <a:gd name="T1" fmla="*/ 3372553 h 3567339"/>
                              <a:gd name="T2" fmla="*/ 71736 w 779145"/>
                              <a:gd name="T3" fmla="*/ 3177767 h 3567339"/>
                              <a:gd name="T4" fmla="*/ 71736 w 779145"/>
                              <a:gd name="T5" fmla="*/ 3333744 h 3567339"/>
                              <a:gd name="T6" fmla="*/ 350763 w 779145"/>
                              <a:gd name="T7" fmla="*/ 3333744 h 3567339"/>
                              <a:gd name="T8" fmla="*/ 350763 w 779145"/>
                              <a:gd name="T9" fmla="*/ 71736 h 3567339"/>
                              <a:gd name="T10" fmla="*/ 194786 w 779145"/>
                              <a:gd name="T11" fmla="*/ 71736 h 3567339"/>
                              <a:gd name="T12" fmla="*/ 389573 w 779145"/>
                              <a:gd name="T13" fmla="*/ 0 h 3567339"/>
                              <a:gd name="T14" fmla="*/ 584359 w 779145"/>
                              <a:gd name="T15" fmla="*/ 71736 h 3567339"/>
                              <a:gd name="T16" fmla="*/ 428382 w 779145"/>
                              <a:gd name="T17" fmla="*/ 71736 h 3567339"/>
                              <a:gd name="T18" fmla="*/ 428382 w 779145"/>
                              <a:gd name="T19" fmla="*/ 3333744 h 3567339"/>
                              <a:gd name="T20" fmla="*/ 707409 w 779145"/>
                              <a:gd name="T21" fmla="*/ 3333744 h 3567339"/>
                              <a:gd name="T22" fmla="*/ 707409 w 779145"/>
                              <a:gd name="T23" fmla="*/ 3177767 h 3567339"/>
                              <a:gd name="T24" fmla="*/ 779145 w 779145"/>
                              <a:gd name="T25" fmla="*/ 3372553 h 3567339"/>
                              <a:gd name="T26" fmla="*/ 707409 w 779145"/>
                              <a:gd name="T27" fmla="*/ 3567339 h 3567339"/>
                              <a:gd name="T28" fmla="*/ 707409 w 779145"/>
                              <a:gd name="T29" fmla="*/ 3411362 h 3567339"/>
                              <a:gd name="T30" fmla="*/ 71736 w 779145"/>
                              <a:gd name="T31" fmla="*/ 3411362 h 3567339"/>
                              <a:gd name="T32" fmla="*/ 71736 w 779145"/>
                              <a:gd name="T33" fmla="*/ 3567339 h 3567339"/>
                              <a:gd name="T34" fmla="*/ 0 w 779145"/>
                              <a:gd name="T35" fmla="*/ 3372553 h 3567339"/>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779145" h="3567339">
                                <a:moveTo>
                                  <a:pt x="0" y="3372553"/>
                                </a:moveTo>
                                <a:lnTo>
                                  <a:pt x="71736" y="3177767"/>
                                </a:lnTo>
                                <a:lnTo>
                                  <a:pt x="71736" y="3333744"/>
                                </a:lnTo>
                                <a:lnTo>
                                  <a:pt x="350763" y="3333744"/>
                                </a:lnTo>
                                <a:lnTo>
                                  <a:pt x="350763" y="71736"/>
                                </a:lnTo>
                                <a:lnTo>
                                  <a:pt x="194786" y="71736"/>
                                </a:lnTo>
                                <a:lnTo>
                                  <a:pt x="389573" y="0"/>
                                </a:lnTo>
                                <a:lnTo>
                                  <a:pt x="584359" y="71736"/>
                                </a:lnTo>
                                <a:lnTo>
                                  <a:pt x="428382" y="71736"/>
                                </a:lnTo>
                                <a:lnTo>
                                  <a:pt x="428382" y="3333744"/>
                                </a:lnTo>
                                <a:lnTo>
                                  <a:pt x="707409" y="3333744"/>
                                </a:lnTo>
                                <a:lnTo>
                                  <a:pt x="707409" y="3177767"/>
                                </a:lnTo>
                                <a:lnTo>
                                  <a:pt x="779145" y="3372553"/>
                                </a:lnTo>
                                <a:lnTo>
                                  <a:pt x="707409" y="3567339"/>
                                </a:lnTo>
                                <a:lnTo>
                                  <a:pt x="707409" y="3411362"/>
                                </a:lnTo>
                                <a:lnTo>
                                  <a:pt x="71736" y="3411362"/>
                                </a:lnTo>
                                <a:lnTo>
                                  <a:pt x="71736" y="3567339"/>
                                </a:lnTo>
                                <a:lnTo>
                                  <a:pt x="0" y="3372553"/>
                                </a:lnTo>
                                <a:close/>
                              </a:path>
                            </a:pathLst>
                          </a:custGeom>
                          <a:solidFill>
                            <a:srgbClr val="FF0000"/>
                          </a:solidFill>
                          <a:ln w="25400">
                            <a:solidFill>
                              <a:srgbClr val="FF0000"/>
                            </a:solidFill>
                            <a:round/>
                            <a:headEnd/>
                            <a:tailEnd/>
                          </a:ln>
                        </wps:spPr>
                        <wps:bodyPr rot="0" vert="horz" wrap="square" lIns="91440" tIns="45720" rIns="91440" bIns="45720" anchor="ctr" anchorCtr="0" upright="1">
                          <a:noAutofit/>
                        </wps:bodyPr>
                      </wps:wsp>
                    </wpc:wpc>
                  </a:graphicData>
                </a:graphic>
              </wp:inline>
            </w:drawing>
          </mc:Choice>
          <mc:Fallback>
            <w:pict>
              <v:group id="Полотно 168" o:spid="_x0000_s1083" editas="canvas" style="width:800pt;height:503.1pt;mso-position-horizontal-relative:char;mso-position-vertical-relative:line" coordsize="101600,63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">
                <v:shape id="_x0000_s1084" type="#_x0000_t75" style="position:absolute;width:101600;height:63893;visibility:visible;mso-wrap-style:square">
                  <v:fill o:detectmouseclick="t"/>
                  <v:path o:connecttype="none"/>
                </v:shape>
                <v:shapetype id="_x0000_t202" coordsize="21600,21600" o:spt="202" path="m,l,21600r21600,l21600,xe">
                  <v:stroke joinstyle="miter"/>
                  <v:path gradientshapeok="t" o:connecttype="rect"/>
                </v:shapetype>
                <v:shape id="Поле 122" o:spid="_x0000_s1085" type="#_x0000_t202" style="position:absolute;left:3303;top:12939;width:18134;height:41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a8ksMA&#10;AADaAAAADwAAAGRycy9kb3ducmV2LnhtbESPwWrDMBBE74H8g9hCb4nsUNrgWjYlEOilECc55Lix&#10;trZba2UkJbb/vioUehxm5g2Tl5PpxZ2c7ywrSNcJCOLa6o4bBefTfrUF4QOyxt4yKZjJQ1ksFzlm&#10;2o5c0f0YGhEh7DNU0IYwZFL6uiWDfm0H4uh9WmcwROkaqR2OEW56uUmSZ2mw47jQ4kC7lurv480o&#10;sB/Vk0mvpy/XHyrT3M7z4VJ3Sj0+TG+vIAJN4T/8137XCl7g90q8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a8ksMAAADaAAAADwAAAAAAAAAAAAAAAACYAgAAZHJzL2Rv&#10;d25yZXYueG1sUEsFBgAAAAAEAAQA9QAAAIgDAAAAAA==&#10;" filled="f" strokecolor="#00b0f0" strokeweight="2pt">
                  <v:stroke dashstyle="dash"/>
                  <v:textbox>
                    <w:txbxContent>
                      <w:p w:rsidR="001852F3" w:rsidRDefault="001852F3" w:rsidP="00224B6F"/>
                    </w:txbxContent>
                  </v:textbox>
                </v:shape>
                <v:roundrect id="Скругленный прямоугольник 123" o:spid="_x0000_s1086" style="position:absolute;left:31276;top:14169;width:34315;height:23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sNsUA&#10;AADbAAAADwAAAGRycy9kb3ducmV2LnhtbESPT2vCQBDF7wW/wzKCl6KbihRJXaUIltCL+OfibchO&#10;kzTZ2ZhdY/z2nYPQ2wzvzXu/WW0G16ieulB5NvA2S0AR595WXBg4n3bTJagQkS02nsnAgwJs1qOX&#10;FabW3/lA/TEWSkI4pGigjLFNtQ55SQ7DzLfEov34zmGUtSu07fAu4a7R8yR51w4rloYSW9qWlNfH&#10;mzOwsHX9/Zif+sNv9tpf3Vd2vewXxkzGw+cHqEhD/Dc/rzMr+EIvv8gA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Bew2xQAAANsAAAAPAAAAAAAAAAAAAAAAAJgCAABkcnMv&#10;ZG93bnJldi54bWxQSwUGAAAAAAQABAD1AAAAigMAAAAA&#10;" fillcolor="#dafda7" strokecolor="#94b64e [3046]">
                  <v:fill color2="#f5ffe6" rotate="t" angle="180" colors="0 #dafda7;22938f #e4fdc2;1 #f5ffe6" focus="100%" type="gradient"/>
                  <v:shadow on="t" color="black" opacity="24903f" origin=",.5" offset="0,.55556mm"/>
                  <v:textbox>
                    <w:txbxContent>
                      <w:p w:rsidR="001852F3" w:rsidRPr="00A116EC" w:rsidRDefault="001852F3" w:rsidP="00224B6F">
                        <w:pPr>
                          <w:jc w:val="center"/>
                          <w:rPr>
                            <w:rFonts w:ascii="Times New Roman" w:hAnsi="Times New Roman" w:cs="Times New Roman"/>
                            <w:sz w:val="16"/>
                            <w:szCs w:val="16"/>
                          </w:rPr>
                        </w:pPr>
                        <w:r>
                          <w:rPr>
                            <w:rFonts w:ascii="Times New Roman" w:hAnsi="Times New Roman" w:cs="Times New Roman"/>
                            <w:sz w:val="16"/>
                            <w:szCs w:val="16"/>
                          </w:rPr>
                          <w:t>Сбор и анализ</w:t>
                        </w:r>
                        <w:r w:rsidRPr="00A116EC">
                          <w:rPr>
                            <w:rFonts w:ascii="Times New Roman" w:hAnsi="Times New Roman" w:cs="Times New Roman"/>
                            <w:sz w:val="16"/>
                            <w:szCs w:val="16"/>
                          </w:rPr>
                          <w:t xml:space="preserve"> информации</w:t>
                        </w:r>
                        <w:r>
                          <w:rPr>
                            <w:rFonts w:ascii="Times New Roman" w:hAnsi="Times New Roman" w:cs="Times New Roman"/>
                            <w:sz w:val="16"/>
                            <w:szCs w:val="16"/>
                          </w:rPr>
                          <w:t xml:space="preserve"> о </w:t>
                        </w:r>
                        <w:r w:rsidRPr="00A116EC">
                          <w:rPr>
                            <w:rFonts w:ascii="Times New Roman" w:hAnsi="Times New Roman" w:cs="Times New Roman"/>
                            <w:sz w:val="16"/>
                            <w:szCs w:val="16"/>
                          </w:rPr>
                          <w:t>текуще</w:t>
                        </w:r>
                        <w:r>
                          <w:rPr>
                            <w:rFonts w:ascii="Times New Roman" w:hAnsi="Times New Roman" w:cs="Times New Roman"/>
                            <w:sz w:val="16"/>
                            <w:szCs w:val="16"/>
                          </w:rPr>
                          <w:t>м состоянии, поиск «узких мест»</w:t>
                        </w:r>
                      </w:p>
                    </w:txbxContent>
                  </v:textbox>
                </v:roundrect>
                <v:roundrect id="Скругленный прямоугольник 124" o:spid="_x0000_s1087" style="position:absolute;left:388;top:4038;width:96195;height:51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gQr8MA&#10;AADbAAAADwAAAGRycy9kb3ducmV2LnhtbERPTWvCQBC9F/oflil4KbpRS6mpq1St2mMTRfA2ZMds&#10;MDsbsluN/94tFHqbx/uc6byztbhQ6yvHCoaDBARx4XTFpYL9bt1/A+EDssbaMSm4kYf57PFhiql2&#10;V87okodSxBD2KSowITSplL4wZNEPXEMcuZNrLYYI21LqFq8x3NZylCSv0mLFscFgQ0tDxTn/sQpW&#10;nwuz3fjv51um88lxQofT+eWgVO+p+3gHEagL/+I/95eO88fw+0s8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gQr8MAAADbAAAADwAAAAAAAAAAAAAAAACYAgAAZHJzL2Rv&#10;d25yZXYueG1sUEsFBgAAAAAEAAQA9QAAAIgDAAAAAA==&#10;" filled="f" strokecolor="#94b64e [3046]">
                  <v:shadow on="t" color="black" opacity="24903f" origin=",.5" offset="0,.55556mm"/>
                  <v:textbox>
                    <w:txbxContent>
                      <w:p w:rsidR="001852F3" w:rsidRPr="004E6D60" w:rsidRDefault="001852F3" w:rsidP="00224B6F">
                        <w:pPr>
                          <w:pStyle w:val="aff1"/>
                          <w:spacing w:before="0" w:beforeAutospacing="0" w:after="200" w:afterAutospacing="0" w:line="276" w:lineRule="auto"/>
                          <w:jc w:val="center"/>
                          <w:rPr>
                            <w:b/>
                            <w:sz w:val="28"/>
                            <w:szCs w:val="28"/>
                            <w:lang w:val="kk-KZ"/>
                          </w:rPr>
                        </w:pPr>
                        <w:r w:rsidRPr="004E6D60">
                          <w:rPr>
                            <w:rFonts w:eastAsia="Calibri"/>
                            <w:b/>
                            <w:sz w:val="28"/>
                            <w:szCs w:val="28"/>
                          </w:rPr>
                          <w:t xml:space="preserve">Приложение 6 – Модель технико-технологической модернизации (ТТМ) </w:t>
                        </w:r>
                        <w:r w:rsidRPr="004E6D60">
                          <w:rPr>
                            <w:rFonts w:eastAsia="Calibri"/>
                            <w:b/>
                            <w:sz w:val="28"/>
                            <w:szCs w:val="28"/>
                            <w:lang w:val="kk-KZ"/>
                          </w:rPr>
                          <w:t>пищевой отрасли</w:t>
                        </w:r>
                      </w:p>
                    </w:txbxContent>
                  </v:textbox>
                </v:roundrect>
                <v:roundrect id="Скругленный прямоугольник 125" o:spid="_x0000_s1088" style="position:absolute;left:31276;top:17704;width:34306;height:39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DR2cEA&#10;AADbAAAADwAAAGRycy9kb3ducmV2LnhtbERPTYvCMBC9L/gfwgheFk0VkaUaRQSl7EXUvXgbmrGt&#10;bSa1ibX++40geJvH+5zFqjOVaKlxhWUF41EEgji1uuBMwd9pO/wB4TyyxsoyKXiSg9Wy97XAWNsH&#10;H6g9+kyEEHYxKsi9r2MpXZqTQTeyNXHgLrYx6ANsMqkbfIRwU8lJFM2kwYJDQ441bXJKy+PdKJjq&#10;svx9Tk7t4Zp8tzezS27n/VSpQb9bz0F46vxH/HYnOsyfweuXcI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g0dnBAAAA2wAAAA8AAAAAAAAAAAAAAAAAmAIAAGRycy9kb3du&#10;cmV2LnhtbFBLBQYAAAAABAAEAPUAAACGAwAAAAA=&#10;" fillcolor="#dafda7" strokecolor="#94b64e [3046]">
                  <v:fill color2="#f5ffe6" rotate="t" angle="180" colors="0 #dafda7;22938f #e4fdc2;1 #f5ffe6"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 xml:space="preserve">Поиск направлений и типов ТТМ, подбор альтернативных вариантов модернизации (зарубежные, отечественные разработки)   </w:t>
                        </w:r>
                      </w:p>
                    </w:txbxContent>
                  </v:textbox>
                </v:roundrect>
                <v:roundrect id="Скругленный прямоугольник 134" o:spid="_x0000_s1089" style="position:absolute;left:31258;top:26265;width:34314;height:25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9Fq8IA&#10;AADbAAAADwAAAGRycy9kb3ducmV2LnhtbERPTYvCMBC9C/sfwgheRFNFRKtRFmGl7EXUvextaMa2&#10;tpnUJlvrv98Igrd5vM9ZbztTiZYaV1hWMBlHIIhTqwvOFPycv0YLEM4ja6wsk4IHOdhuPnprjLW9&#10;85Hak89ECGEXo4Lc+zqW0qU5GXRjWxMH7mIbgz7AJpO6wXsIN5WcRtFcGiw4NORY0y6ntDz9GQUz&#10;XZbfj+m5PV6TYXsz++T2e5gpNeh3nysQnjr/Fr/ciQ7zl/D8JRw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P0WrwgAAANsAAAAPAAAAAAAAAAAAAAAAAJgCAABkcnMvZG93&#10;bnJldi54bWxQSwUGAAAAAAQABAD1AAAAhwMAAAAA&#10;" fillcolor="#dafda7" strokecolor="#94b64e [3046]">
                  <v:fill color2="#f5ffe6" rotate="t" angle="180" colors="0 #dafda7;22938f #e4fdc2;1 #f5ffe6"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Оценка альтернатив, расчет эффективности вложений и их окупаемости</w:t>
                        </w:r>
                      </w:p>
                    </w:txbxContent>
                  </v:textbox>
                </v:roundrect>
                <v:roundrect id="Скругленный прямоугольник 135" o:spid="_x0000_s1090" style="position:absolute;left:31276;top:22871;width:34296;height:24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mi8IA&#10;AADbAAAADwAAAGRycy9kb3ducmV2LnhtbERPTWuDQBC9F/oflin0Upq1IiGYbEIptEguRc2lt8Gd&#10;qNWdNe7W6L/PHgo5Pt737jCbXkw0utaygrdVBIK4srrlWsGp/HzdgHAeWWNvmRQs5OCwf3zYYart&#10;lXOaCl+LEMIuRQWN90MqpasaMuhWdiAO3NmOBn2AYy31iNcQbnoZR9FaGmw5NDQ40EdDVVf8GQWJ&#10;7rrjEpdT/pu9TBfzlV1+vhOlnp/m9y0IT7O/i//dmVYQh/XhS/gBcn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aSaLwgAAANsAAAAPAAAAAAAAAAAAAAAAAJgCAABkcnMvZG93&#10;bnJldi54bWxQSwUGAAAAAAQABAD1AAAAhwMAAAAA&#10;" fillcolor="#dafda7" strokecolor="#94b64e [3046]">
                  <v:fill color2="#f5ffe6" rotate="t" angle="180" colors="0 #dafda7;22938f #e4fdc2;1 #f5ffe6"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Потребность в ресурсах, в т.ч. финансовых  и выбор их источников</w:t>
                        </w:r>
                      </w:p>
                    </w:txbxContent>
                  </v:textbox>
                </v:roundrect>
                <v:roundrect id="Скругленный прямоугольник 136" o:spid="_x0000_s1091" style="position:absolute;left:31254;top:31293;width:34291;height:40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XcMA&#10;AADbAAAADwAAAGRycy9kb3ducmV2LnhtbESPT2sCMRTE7wW/Q3hCbzXrFopsjaKF0p4E/9Hrc/Pc&#10;Dbt5WZLort++EQSPw8z8hpkvB9uKK/lgHCuYTjIQxKXThisFh/332wxEiMgaW8ek4EYBlovRyxwL&#10;7Xre0nUXK5EgHApUUMfYFVKGsiaLYeI64uSdnbcYk/SV1B77BLetzLPsQ1o0nBZq7OirprLZXayC&#10;7d7E1WZ69Cd5PjTNpX//W5sfpV7Hw+oTRKQhPsOP9q9WkOdw/5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vXcMAAADbAAAADwAAAAAAAAAAAAAAAACYAgAAZHJzL2Rv&#10;d25yZXYueG1sUEsFBgAAAAAEAAQA9QAAAIgDAAAAAA==&#10;" fillcolor="#a3c4ff" strokecolor="#4579b8 [3044]">
                  <v:fill color2="#e5eeff" rotate="t" angle="180" colors="0 #a3c4ff;22938f #bfd5ff;1 #e5eeff"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Выбор  оптимального варианта, принятие решения по ТТМ, вложение ресурсов, в т.ч. финансовых</w:t>
                        </w:r>
                      </w:p>
                    </w:txbxContent>
                  </v:textbox>
                </v:roundrect>
                <v:roundrect id="Скругленный прямоугольник 137" o:spid="_x0000_s1092" style="position:absolute;left:31256;top:36826;width:34280;height:26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dKxsMA&#10;AADbAAAADwAAAGRycy9kb3ducmV2LnhtbESPT2sCMRTE7wW/Q3gFbzWrQpGtUaxQ6knwH15fN8/d&#10;sJuXJYnu+u0bQfA4zMxvmPmyt424kQ/GsYLxKANBXDhtuFRwPPx8zECEiKyxcUwK7hRguRi8zTHX&#10;ruMd3faxFAnCIUcFVYxtLmUoKrIYRq4lTt7FeYsxSV9K7bFLcNvISZZ9SouG00KFLa0rKur91SrY&#10;HUxcbccn/ycvx7q+dtPzt/lVavjer75AROrjK/xsb7SCyRQeX9IP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dKxsMAAADbAAAADwAAAAAAAAAAAAAAAACYAgAAZHJzL2Rv&#10;d25yZXYueG1sUEsFBgAAAAAEAAQA9QAAAIgDAAAAAA==&#10;" fillcolor="#a3c4ff" strokecolor="#4579b8 [3044]">
                  <v:fill color2="#e5eeff" rotate="t" angle="180" colors="0 #a3c4ff;22938f #bfd5ff;1 #e5eeff"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Разработка технических решений, документации, техн. сопровождение</w:t>
                        </w:r>
                      </w:p>
                    </w:txbxContent>
                  </v:textbox>
                </v:roundrect>
                <v:roundrect id="Скругленный прямоугольник 138" o:spid="_x0000_s1093" style="position:absolute;left:31258;top:40704;width:34270;height:41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3KcMA&#10;AADbAAAADwAAAGRycy9kb3ducmV2LnhtbESPT2sCMRTE70K/Q3iCN82qKGU1ii0UPQn+Kb2+bp67&#10;YTcvSxLd7bdvCgWPw8z8hllve9uIB/lgHCuYTjIQxIXThksF18vH+BVEiMgaG8ek4IcCbDcvgzXm&#10;2nV8osc5liJBOOSooIqxzaUMRUUWw8S1xMm7OW8xJulLqT12CW4bOcuypbRoOC1U2NJ7RUV9vlsF&#10;p4uJu+P003/L27Wu7938683slRoN+90KRKQ+PsP/7YNWMFvA35f0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J3KcMAAADbAAAADwAAAAAAAAAAAAAAAACYAgAAZHJzL2Rv&#10;d25yZXYueG1sUEsFBgAAAAAEAAQA9QAAAIgDAAAAAA==&#10;" fillcolor="#a3c4ff" strokecolor="#4579b8 [3044]">
                  <v:fill color2="#e5eeff" rotate="t" angle="180" colors="0 #a3c4ff;22938f #bfd5ff;1 #e5eeff"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Реализация ТТМ, контроль исполнения, финансово-экономическая оценка результатов</w:t>
                        </w:r>
                      </w:p>
                    </w:txbxContent>
                  </v:textbox>
                </v:roundrect>
                <v:roundrect id="Скругленный прямоугольник 139" o:spid="_x0000_s1094" style="position:absolute;left:31251;top:46387;width:34268;height:26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pXsMA&#10;AADbAAAADwAAAGRycy9kb3ducmV2LnhtbESPT2sCMRTE7wW/Q3gFbzWrgshqFCuUeir4p/T63Dx3&#10;w25eliS667dvBMHjMDO/YZbr3jbiRj4YxwrGowwEceG04VLB6fj1MQcRIrLGxjEpuFOA9WrwtsRc&#10;u473dDvEUiQIhxwVVDG2uZShqMhiGLmWOHkX5y3GJH0ptccuwW0jJ1k2kxYNp4UKW9pWVNSHq1Ww&#10;P5q4+Rn/+rO8nOr62k3/Ps23UsP3frMAEamPr/CzvdMKJjN4fE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DpXsMAAADbAAAADwAAAAAAAAAAAAAAAACYAgAAZHJzL2Rv&#10;d25yZXYueG1sUEsFBgAAAAAEAAQA9QAAAIgDAAAAAA==&#10;" fillcolor="#a3c4ff" strokecolor="#4579b8 [3044]">
                  <v:fill color2="#e5eeff" rotate="t" angle="180" colors="0 #a3c4ff;22938f #bfd5ff;1 #e5eeff"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Анализ уровня ТТМ, присвоение инновационной ренты</w:t>
                        </w:r>
                      </w:p>
                    </w:txbxContent>
                  </v:textbox>
                </v:roundrect>
                <v:rect id="Прямоугольник 140" o:spid="_x0000_s1095" style="position:absolute;left:4125;top:14169;width:16673;height:35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KfgMMA&#10;AADbAAAADwAAAGRycy9kb3ducmV2LnhtbESPQWvCQBSE7wX/w/KE3urGFFKJriJiIbe06kFvj+xz&#10;E8y+Ddltkv77bqHQ4zAz3zCb3WRbMVDvG8cKlosEBHHldMNGweX8/rIC4QOyxtYxKfgmD7vt7GmD&#10;uXYjf9JwCkZECPscFdQhdLmUvqrJol+4jjh6d9dbDFH2Ruoexwi3rUyTJJMWG44LNXZ0qKl6nL6s&#10;gkdGxTlcR2NeP47c3sqy2mdSqef5tF+DCDSF//Bfu9AK0jf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KfgMMAAADbAAAADwAAAAAAAAAAAAAAAACYAgAAZHJzL2Rv&#10;d25yZXYueG1sUEsFBgAAAAAEAAQA9QAAAIgDAAAAAA==&#10;" fillcolor="#9eeaff" strokecolor="#40a7c2 [3048]">
                  <v:fill color2="#e4f9ff" rotate="t" angle="180" colors="0 #9eeaff;22938f #bbefff;1 #e4f9ff" focus="100%" type="gradient"/>
                  <v:shadow on="t" color="black" opacity="24903f" origin=",.5" offset="0,.55556mm"/>
                  <v:textbox>
                    <w:txbxContent>
                      <w:p w:rsidR="001852F3" w:rsidRPr="005C1A9F" w:rsidRDefault="001852F3" w:rsidP="00224B6F">
                        <w:pPr>
                          <w:jc w:val="center"/>
                          <w:rPr>
                            <w:rFonts w:ascii="Times New Roman" w:hAnsi="Times New Roman" w:cs="Times New Roman"/>
                            <w:sz w:val="16"/>
                            <w:szCs w:val="16"/>
                          </w:rPr>
                        </w:pPr>
                        <w:r>
                          <w:rPr>
                            <w:rFonts w:ascii="Times New Roman" w:hAnsi="Times New Roman" w:cs="Times New Roman"/>
                            <w:sz w:val="16"/>
                            <w:szCs w:val="16"/>
                          </w:rPr>
                          <w:t>И</w:t>
                        </w:r>
                        <w:r w:rsidRPr="005C1A9F">
                          <w:rPr>
                            <w:rFonts w:ascii="Times New Roman" w:hAnsi="Times New Roman" w:cs="Times New Roman"/>
                            <w:sz w:val="16"/>
                            <w:szCs w:val="16"/>
                          </w:rPr>
                          <w:t>нвесторы</w:t>
                        </w:r>
                        <w:r>
                          <w:rPr>
                            <w:rFonts w:ascii="Times New Roman" w:hAnsi="Times New Roman" w:cs="Times New Roman"/>
                            <w:sz w:val="16"/>
                            <w:szCs w:val="16"/>
                          </w:rPr>
                          <w:t xml:space="preserve"> (иностранные и (или) отчественные)</w:t>
                        </w:r>
                      </w:p>
                    </w:txbxContent>
                  </v:textbox>
                </v:rect>
                <v:rect id="Прямоугольник 141" o:spid="_x0000_s1096" style="position:absolute;left:4153;top:18966;width:16669;height:6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0L8r0A&#10;AADbAAAADwAAAGRycy9kb3ducmV2LnhtbERPy4rCMBTdD/gP4QrupqkKZahGEVFw53Ohu0tzTYvN&#10;TWmirX9vFsIsD+c9X/a2Fi9qfeVYwThJQRAXTldsFFzO298/ED4ga6wdk4I3eVguBj9zzLXr+Eiv&#10;UzAihrDPUUEZQpNL6YuSLPrENcSRu7vWYoiwNVK32MVwW8tJmmbSYsWxocSG1iUVj9PTKnhktDuH&#10;a2fM9LDh+rbfF6tMKjUa9qsZiEB9+Bd/3TutYBLHxi/xB8jF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20L8r0AAADbAAAADwAAAAAAAAAAAAAAAACYAgAAZHJzL2Rvd25yZXYu&#10;eG1sUEsFBgAAAAAEAAQA9QAAAIIDAAAAAA==&#10;" fillcolor="#9eeaff" strokecolor="#40a7c2 [3048]">
                  <v:fill color2="#e4f9ff" rotate="t" angle="180" colors="0 #9eeaff;22938f #bbefff;1 #e4f9ff"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 xml:space="preserve">Финансовые учреждения (банки второго уровня, кредитные товарищества, страховые организации  и т.д.) </w:t>
                        </w:r>
                      </w:p>
                    </w:txbxContent>
                  </v:textbox>
                </v:rect>
                <v:rect id="Прямоугольник 142" o:spid="_x0000_s1097" style="position:absolute;left:4135;top:26958;width:16663;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GuacMA&#10;AADbAAAADwAAAGRycy9kb3ducmV2LnhtbESPQWvCQBSE7wX/w/KE3urGFEKNriJiIbe06kFvj+xz&#10;E8y+Ddltkv77bqHQ4zAz3zCb3WRbMVDvG8cKlosEBHHldMNGweX8/vIGwgdkja1jUvBNHnbb2dMG&#10;c+1G/qThFIyIEPY5KqhD6HIpfVWTRb9wHXH07q63GKLsjdQ9jhFuW5kmSSYtNhwXauzoUFP1OH1Z&#10;BY+MinO4jsa8fhy5vZVltc+kUs/zab8GEWgK/+G/dqEVpCv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GuacMAAADbAAAADwAAAAAAAAAAAAAAAACYAgAAZHJzL2Rv&#10;d25yZXYueG1sUEsFBgAAAAAEAAQA9QAAAIgDAAAAAA==&#10;" fillcolor="#9eeaff" strokecolor="#40a7c2 [3048]">
                  <v:fill color2="#e4f9ff" rotate="t" angle="180" colors="0 #9eeaff;22938f #bbefff;1 #e4f9ff"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Государственный и местный бюджет (гос.программы финансирования, субсидирования, кредитования)</w:t>
                        </w:r>
                      </w:p>
                    </w:txbxContent>
                  </v:textbox>
                </v:rect>
                <v:rect id="Прямоугольник 143" o:spid="_x0000_s1098" style="position:absolute;left:4142;top:34838;width:16656;height:6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40ssIA&#10;AADbAAAADwAAAGRycy9kb3ducmV2LnhtbESPT4vCMBTE78J+h/AEb5qqUKRrLCIrePPvYff2aN6m&#10;pc1LaaLtfvuNIHgcZuY3zDofbCMe1PnKsYL5LAFBXDhdsVFwu+6nKxA+IGtsHJOCP/KQbz5Ga8y0&#10;6/lMj0swIkLYZ6igDKHNpPRFSRb9zLXE0ft1ncUQZWek7rCPcNvIRZKk0mLFcaHElnYlFfXlbhXU&#10;KR2u4bs3Znn64ubneCy2qVRqMh62nyACDeEdfrUPWsFyDs8v8QfI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jjSywgAAANsAAAAPAAAAAAAAAAAAAAAAAJgCAABkcnMvZG93&#10;bnJldi54bWxQSwUGAAAAAAQABAD1AAAAhwMAAAAA&#10;" fillcolor="#9eeaff" strokecolor="#40a7c2 [3048]">
                  <v:fill color2="#e4f9ff" rotate="t" angle="180" colors="0 #9eeaff;22938f #bbefff;1 #e4f9ff"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Собственный капитал предприятий сельского хозяйства (паевой, акционерный капитал, прибыль)</w:t>
                        </w:r>
                      </w:p>
                    </w:txbxContent>
                  </v:textbox>
                </v:rect>
                <v:rect id="Прямоугольник 144" o:spid="_x0000_s1099" style="position:absolute;left:4148;top:43171;width:16650;height:52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fdFMIA&#10;AADbAAAADwAAAGRycy9kb3ducmV2LnhtbESPT4vCMBTE78J+h/AEb5qqWLQaRRYXvPlvD+vt0TzT&#10;YvNSmqztfvuNIHgcZuY3zGrT2Uo8qPGlYwXjUQKCOHe6ZKPg+/I1nIPwAVlj5ZgU/JGHzfqjt8JM&#10;u5ZP9DgHIyKEfYYKihDqTEqfF2TRj1xNHL2bayyGKBsjdYNthNtKTpIklRZLjgsF1vRZUH4//1oF&#10;95T2l/DTGjM97ri6Hg75NpVKDfrddgkiUBfe4Vd7rxXMFvD8En+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90UwgAAANsAAAAPAAAAAAAAAAAAAAAAAJgCAABkcnMvZG93&#10;bnJldi54bWxQSwUGAAAAAAQABAD1AAAAhwMAAAAA&#10;" fillcolor="#9eeaff" strokecolor="#40a7c2 [3048]">
                  <v:fill color2="#e4f9ff" rotate="t" angle="180" colors="0 #9eeaff;22938f #bbefff;1 #e4f9ff"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Бизнес-партнеры (на основе межхозяйственных связей и договоренностей)</w:t>
                        </w:r>
                      </w:p>
                    </w:txbxContent>
                  </v:textbox>
                </v:rect>
                <v:shape id="Поле 145" o:spid="_x0000_s1100" type="#_x0000_t202" style="position:absolute;left:4125;top:10567;width:16647;height:2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ypsYA&#10;AADbAAAADwAAAGRycy9kb3ducmV2LnhtbESPQWvCQBSE70L/w/IKXkQ31aoluopIa8WbRlt6e2Sf&#10;SWj2bchuk/jvu4WCx2FmvmGW686UoqHaFZYVPI0iEMSp1QVnCs7J2/AFhPPIGkvLpOBGDtarh94S&#10;Y21bPlJz8pkIEHYxKsi9r2IpXZqTQTeyFXHwrrY26IOsM6lrbAPclHIcRTNpsOCwkGNF25zS79OP&#10;UfA1yD4Prttd2sl0Ur2+N8n8QydK9R+7zQKEp87fw//tvVYwe4a/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4ypsYAAADbAAAADwAAAAAAAAAAAAAAAACYAgAAZHJz&#10;L2Rvd25yZXYueG1sUEsFBgAAAAAEAAQA9QAAAIsDAAAAAA==&#10;" fillcolor="white [3201]" stroked="f" strokeweight=".5pt">
                  <v:textbox>
                    <w:txbxContent>
                      <w:p w:rsidR="001852F3" w:rsidRPr="003C79E3" w:rsidRDefault="001852F3" w:rsidP="00224B6F">
                        <w:pPr>
                          <w:jc w:val="center"/>
                          <w:rPr>
                            <w:rFonts w:ascii="Times New Roman" w:hAnsi="Times New Roman" w:cs="Times New Roman"/>
                            <w:b/>
                            <w:color w:val="00B0F0"/>
                            <w:sz w:val="20"/>
                            <w:szCs w:val="20"/>
                          </w:rPr>
                        </w:pPr>
                        <w:r w:rsidRPr="003C79E3">
                          <w:rPr>
                            <w:rFonts w:ascii="Times New Roman" w:hAnsi="Times New Roman" w:cs="Times New Roman"/>
                            <w:b/>
                            <w:color w:val="00B0F0"/>
                            <w:sz w:val="20"/>
                            <w:szCs w:val="20"/>
                          </w:rPr>
                          <w:t>ФИНАНСОВЫЙ БЛОК</w:t>
                        </w:r>
                      </w:p>
                    </w:txbxContent>
                  </v:textbox>
                </v:shape>
                <v:rect id="Прямоугольник 146" o:spid="_x0000_s1101" style="position:absolute;left:75949;top:14169;width:16525;height:54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cBsMA&#10;AADbAAAADwAAAGRycy9kb3ducmV2LnhtbESPT2vCQBTE7wW/w/IEL6KbSgySuorGBrz6h4C3R/Y1&#10;CWbfhuxW02/fLQg9DjPzG2a9HUwrHtS7xrKC93kEgri0uuFKwfWSz1YgnEfW2FomBT/kYLsZva0x&#10;1fbJJ3qcfSUChF2KCmrvu1RKV9Zk0M1tRxy8L9sb9EH2ldQ9PgPctHIRRYk02HBYqLGjrKbyfv42&#10;CpaHaXzLmaenbF9yEX8u5D0rlJqMh90HCE+D/w+/2ketIFnC35fw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UcBsMAAADbAAAADwAAAAAAAAAAAAAAAACYAgAAZHJzL2Rv&#10;d25yZXYueG1sUEsFBgAAAAAEAAQA9QAAAIgDAAAAAA==&#10;" fillcolor="#ffbe86" strokecolor="#f68c36 [3049]">
                  <v:fill color2="#ffebdb" rotate="t" angle="180" colors="0 #ffbe86;22938f #ffd0aa;1 #ffebdb" focus="100%" type="gradient"/>
                  <v:shadow on="t" color="black" opacity="24903f" origin=",.5" offset="0,.55556mm"/>
                  <v:textbox>
                    <w:txbxContent>
                      <w:p w:rsidR="001852F3" w:rsidRPr="005F772C" w:rsidRDefault="001852F3" w:rsidP="00224B6F">
                        <w:pPr>
                          <w:jc w:val="center"/>
                          <w:rPr>
                            <w:rFonts w:ascii="Times New Roman" w:hAnsi="Times New Roman" w:cs="Times New Roman"/>
                            <w:sz w:val="16"/>
                            <w:szCs w:val="16"/>
                          </w:rPr>
                        </w:pPr>
                        <w:r>
                          <w:rPr>
                            <w:rFonts w:ascii="Times New Roman" w:hAnsi="Times New Roman" w:cs="Times New Roman"/>
                            <w:sz w:val="16"/>
                            <w:szCs w:val="16"/>
                          </w:rPr>
                          <w:t>Учреждения образования и подготовки, переподготовки кадров</w:t>
                        </w:r>
                      </w:p>
                    </w:txbxContent>
                  </v:textbox>
                </v:rect>
                <v:rect id="Прямоугольник 147" o:spid="_x0000_s1102" style="position:absolute;left:75932;top:21022;width:16542;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eCccMA&#10;AADbAAAADwAAAGRycy9kb3ducmV2LnhtbESPT4vCMBTE7wt+h/AWvIimK26Rrqm4VcGrfxD29mje&#10;tqXNS2mi1m9vBMHjMDO/YRbL3jTiSp2rLCv4mkQgiHOrKy4UnI7b8RyE88gaG8uk4E4OlungY4GJ&#10;tjfe0/XgCxEg7BJUUHrfJlK6vCSDbmJb4uD9286gD7IrpO7wFuCmkdMoiqXBisNCiS1lJeX14WIU&#10;fK9Hs78t82if/eZ8nm2mss7OSg0/+9UPCE+9f4df7Z1WEMfw/BJ+gE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eCccMAAADbAAAADwAAAAAAAAAAAAAAAACYAgAAZHJzL2Rv&#10;d25yZXYueG1sUEsFBgAAAAAEAAQA9QAAAIgDAAAAAA==&#10;" fillcolor="#ffbe86" strokecolor="#f68c36 [3049]">
                  <v:fill color2="#ffebdb" rotate="t" angle="180" colors="0 #ffbe86;22938f #ffd0aa;1 #ffebdb"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Научные и проектно-конструкторские организации</w:t>
                        </w:r>
                      </w:p>
                    </w:txbxContent>
                  </v:textbox>
                </v:rect>
                <v:rect id="Прямоугольник 148" o:spid="_x0000_s1103" style="position:absolute;left:75949;top:26421;width:16536;height:36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n6sMA&#10;AADbAAAADwAAAGRycy9kb3ducmV2LnhtbESPQWvCQBSE74L/YXlCL1I3Bk0ldQ02VejVKIK3R/Y1&#10;CWbfhuxW47/vFgoeh5n5hllng2nFjXrXWFYwn0UgiEurG64UnI771xUI55E1tpZJwYMcZJvxaI2p&#10;tnc+0K3wlQgQdikqqL3vUildWZNBN7MdcfC+bW/QB9lXUvd4D3DTyjiKEmmw4bBQY0d5TeW1+DEK&#10;lp/TxWXPPD3kHyWfF7tYXvOzUi+TYfsOwtPgn+H/9pdWkLzB35fw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sn6sMAAADbAAAADwAAAAAAAAAAAAAAAACYAgAAZHJzL2Rv&#10;d25yZXYueG1sUEsFBgAAAAAEAAQA9QAAAIgDAAAAAA==&#10;" fillcolor="#ffbe86" strokecolor="#f68c36 [3049]">
                  <v:fill color2="#ffebdb" rotate="t" angle="180" colors="0 #ffbe86;22938f #ffd0aa;1 #ffebdb" focus="100%" type="gradient"/>
                  <v:shadow on="t" color="black" opacity="24903f" origin=",.5" offset="0,.55556mm"/>
                  <v:textbox>
                    <w:txbxContent>
                      <w:p w:rsidR="001852F3" w:rsidRPr="00575649" w:rsidRDefault="001852F3" w:rsidP="00224B6F">
                        <w:pPr>
                          <w:pStyle w:val="aff1"/>
                          <w:spacing w:before="0" w:beforeAutospacing="0" w:after="200" w:afterAutospacing="0" w:line="276" w:lineRule="auto"/>
                          <w:jc w:val="center"/>
                          <w:rPr>
                            <w:lang w:val="kk-KZ"/>
                          </w:rPr>
                        </w:pPr>
                        <w:r>
                          <w:rPr>
                            <w:rFonts w:eastAsia="Calibri"/>
                            <w:sz w:val="16"/>
                            <w:szCs w:val="16"/>
                          </w:rPr>
                          <w:t>Предприятия машиностроения</w:t>
                        </w:r>
                        <w:r>
                          <w:rPr>
                            <w:rFonts w:eastAsia="Calibri"/>
                            <w:sz w:val="16"/>
                            <w:szCs w:val="16"/>
                            <w:lang w:val="kk-KZ"/>
                          </w:rPr>
                          <w:t xml:space="preserve"> пищевой промышленности</w:t>
                        </w:r>
                      </w:p>
                    </w:txbxContent>
                  </v:textbox>
                </v:rect>
                <v:rect id="Прямоугольник 149" o:spid="_x0000_s1104" style="position:absolute;left:76007;top:38420;width:16499;height:89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SzmL0A&#10;AADbAAAADwAAAGRycy9kb3ducmV2LnhtbERPSwrCMBDdC94hjOBGNFVUpBpFq4JbPwjuhmZsi82k&#10;NFHr7c1CcPl4/8WqMaV4Ue0KywqGgwgEcWp1wZmCy3nfn4FwHlljaZkUfMjBatluLTDW9s1Hep18&#10;JkIIuxgV5N5XsZQuzcmgG9iKOHB3Wxv0AdaZ1DW+Q7gp5SiKptJgwaEhx4qSnNLH6WkUTLa98W3P&#10;3Dsmm5Sv491IPpKrUt1Os56D8NT4v/jnPmgF0zA2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DSzmL0AAADbAAAADwAAAAAAAAAAAAAAAACYAgAAZHJzL2Rvd25yZXYu&#10;eG1sUEsFBgAAAAAEAAQA9QAAAIIDAAAAAA==&#10;" fillcolor="#ffbe86" strokecolor="#f68c36 [3049]">
                  <v:fill color2="#ffebdb" rotate="t" angle="180" colors="0 #ffbe86;22938f #ffd0aa;1 #ffebdb"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Органы и инструменты государственного управления (законодательные акты, инновационные программы, проекты, политика в области индустриального развития)</w:t>
                        </w:r>
                      </w:p>
                    </w:txbxContent>
                  </v:textbox>
                </v:rect>
                <v:rect id="Прямоугольник 150" o:spid="_x0000_s1105" style="position:absolute;left:76008;top:31762;width:16494;height:5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gWA8MA&#10;AADbAAAADwAAAGRycy9kb3ducmV2LnhtbESPQWvCQBSE74L/YXlCL1I3Bg01dQ02VejVKIK3R/Y1&#10;CWbfhuxW47/vFgoeh5n5hllng2nFjXrXWFYwn0UgiEurG64UnI771zcQziNrbC2Tggc5yDbj0RpT&#10;be98oFvhKxEg7FJUUHvfpVK6siaDbmY74uB9296gD7KvpO7xHuCmlXEUJdJgw2Ghxo7ymspr8WMU&#10;LD+ni8ueeXrIP0o+L3axvOZnpV4mw/YdhKfBP8P/7S+tIFnB35fw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3gWA8MAAADbAAAADwAAAAAAAAAAAAAAAACYAgAAZHJzL2Rv&#10;d25yZXYueG1sUEsFBgAAAAAEAAQA9QAAAIgDAAAAAA==&#10;" fillcolor="#ffbe86" strokecolor="#f68c36 [3049]">
                  <v:fill color2="#ffebdb" rotate="t" angle="180" colors="0 #ffbe86;22938f #ffd0aa;1 #ffebdb"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Институты развития инноваций (бизнес инкубаторы, технопарки, специальные фонды)</w:t>
                        </w:r>
                      </w:p>
                    </w:txbxContent>
                  </v:textbox>
                </v:rect>
                <v:rect id="Прямоугольник 151" o:spid="_x0000_s1106" style="position:absolute;left:4153;top:49977;width:16618;height:35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o6b8A&#10;AADbAAAADwAAAGRycy9kb3ducmV2LnhtbERPy4rCMBTdD/gP4QqzG9NRqNJpKiIK7nwunN2luZMW&#10;m5vSRNv5e7MQXB7OO18OthEP6nztWMH3JAFBXDpds1FwOW+/FiB8QNbYOCYF/+RhWYw+csy06/lI&#10;j1MwIoawz1BBFUKbSenLiiz6iWuJI/fnOoshws5I3WEfw20jp0mSSos1x4YKW1pXVN5Od6vgltLu&#10;HK69MbPDhpvf/b5cpVKpz/Gw+gERaAhv8cu90wrmcX38En+AL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qCjpvwAAANsAAAAPAAAAAAAAAAAAAAAAAJgCAABkcnMvZG93bnJl&#10;di54bWxQSwUGAAAAAAQABAD1AAAAhAMAAAAA&#10;" fillcolor="#9eeaff" strokecolor="#40a7c2 [3048]">
                  <v:fill color2="#e4f9ff" rotate="t" angle="180" colors="0 #9eeaff;22938f #bbefff;1 #e4f9ff" focus="100%" type="gradient"/>
                  <v:shadow on="t" color="black" opacity="24903f" origin=",.5" offset="0,.55556mm"/>
                  <v:textbox>
                    <w:txbxContent>
                      <w:p w:rsidR="001852F3" w:rsidRPr="003A549B" w:rsidRDefault="001852F3" w:rsidP="00224B6F">
                        <w:pPr>
                          <w:jc w:val="center"/>
                          <w:rPr>
                            <w:rFonts w:ascii="Times New Roman" w:hAnsi="Times New Roman" w:cs="Times New Roman"/>
                            <w:sz w:val="16"/>
                            <w:szCs w:val="16"/>
                          </w:rPr>
                        </w:pPr>
                        <w:r w:rsidRPr="003A549B">
                          <w:rPr>
                            <w:rFonts w:ascii="Times New Roman" w:hAnsi="Times New Roman" w:cs="Times New Roman"/>
                            <w:sz w:val="16"/>
                            <w:szCs w:val="16"/>
                          </w:rPr>
                          <w:t>Венчурные инвест</w:t>
                        </w:r>
                        <w:r>
                          <w:rPr>
                            <w:rFonts w:ascii="Times New Roman" w:hAnsi="Times New Roman" w:cs="Times New Roman"/>
                            <w:sz w:val="16"/>
                            <w:szCs w:val="16"/>
                          </w:rPr>
                          <w:t>иционные</w:t>
                        </w:r>
                        <w:r w:rsidRPr="003A549B">
                          <w:rPr>
                            <w:rFonts w:ascii="Times New Roman" w:hAnsi="Times New Roman" w:cs="Times New Roman"/>
                            <w:sz w:val="16"/>
                            <w:szCs w:val="16"/>
                          </w:rPr>
                          <w:t xml:space="preserve">  фонды</w:t>
                        </w:r>
                      </w:p>
                    </w:txbxContent>
                  </v:textbox>
                </v:rect>
                <v:rect id="Прямоугольник 152" o:spid="_x0000_s1107" style="position:absolute;left:76400;top:48637;width:16498;height:4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eM2MIA&#10;AADbAAAADwAAAGRycy9kb3ducmV2LnhtbESPS6vCMBSE94L/IRzBjVxTxcel1yhaFdz6QLi7Q3Ns&#10;i81JaaLWf28EweUwM98ws0VjSnGn2hWWFQz6EQji1OqCMwWn4/bnF4TzyBpLy6TgSQ4W83ZrhrG2&#10;D97T/eAzESDsYlSQe1/FUro0J4Oubyvi4F1sbdAHWWdS1/gIcFPKYRRNpMGCw0KOFSU5pdfDzSgY&#10;r3uj/y1zb5+sUj6PNkN5Tc5KdTvN8g+Ep8Z/w5/2TiuYDuD9JfwA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14zYwgAAANsAAAAPAAAAAAAAAAAAAAAAAJgCAABkcnMvZG93&#10;bnJldi54bWxQSwUGAAAAAAQABAD1AAAAhwMAAAAA&#10;" fillcolor="#ffbe86" strokecolor="#f68c36 [3049]">
                  <v:fill color2="#ffebdb" rotate="t" angle="180" colors="0 #ffbe86;22938f #ffd0aa;1 #ffebdb"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Инфраструктурные объекты (дороги, связь, социальные объекты и т.д.)</w:t>
                        </w:r>
                      </w:p>
                    </w:txbxContent>
                  </v:textbox>
                </v:rect>
                <v:shape id="Поле 21" o:spid="_x0000_s1108" type="#_x0000_t202" style="position:absolute;left:75019;top:13519;width:18745;height:4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izB8UA&#10;AADbAAAADwAAAGRycy9kb3ducmV2LnhtbESPQWvCQBSE7wX/w/IEL0U3jdBKdBVbKmopQqMXb4/s&#10;MwnNvk13V43/3i0Uehxm5htmtuhMIy7kfG1ZwdMoAUFcWF1zqeCwXw0nIHxA1thYJgU38rCY9x5m&#10;mGl75S+65KEUEcI+QwVVCG0mpS8qMuhHtiWO3sk6gyFKV0rt8BrhppFpkjxLgzXHhQpbequo+M7P&#10;RkFID9sf92qO+XL1get3s3v8HO+UGvS75RREoC78h//aG63gJYXf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LMHxQAAANsAAAAPAAAAAAAAAAAAAAAAAJgCAABkcnMv&#10;ZG93bnJldi54bWxQSwUGAAAAAAQABAD1AAAAigMAAAAA&#10;" filled="f" strokecolor="#e36c0a [2409]" strokeweight="2pt">
                  <v:stroke dashstyle="dash"/>
                  <v:textbox>
                    <w:txbxContent>
                      <w:p w:rsidR="001852F3" w:rsidRDefault="001852F3" w:rsidP="00224B6F">
                        <w:pPr>
                          <w:pStyle w:val="aff1"/>
                          <w:spacing w:before="0" w:beforeAutospacing="0" w:after="200" w:afterAutospacing="0" w:line="276" w:lineRule="auto"/>
                        </w:pPr>
                        <w:r>
                          <w:rPr>
                            <w:rFonts w:eastAsia="Calibri"/>
                            <w:sz w:val="22"/>
                            <w:szCs w:val="22"/>
                          </w:rPr>
                          <w:t> </w:t>
                        </w:r>
                      </w:p>
                    </w:txbxContent>
                  </v:textbox>
                </v:shape>
                <v:shape id="Поле 20" o:spid="_x0000_s1109" type="#_x0000_t202" style="position:absolute;left:71163;top:10567;width:23880;height:2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8D8YA&#10;AADbAAAADwAAAGRycy9kb3ducmV2LnhtbESPT2vCQBTE7wW/w/IEL0U3bahK6ipS6h96q2kVb4/s&#10;axLMvg3ZNYnf3i0Uehxm5jfMYtWbSrTUuNKygqdJBII4s7rkXMFXuhnPQTiPrLGyTApu5GC1HDws&#10;MNG2409qDz4XAcIuQQWF93UipcsKMugmtiYO3o9tDPogm1zqBrsAN5V8jqKpNFhyWCiwpreCssvh&#10;ahScH/PTh+u33138EtfvuzadHXWq1GjYr19BeOr9f/ivvdcKZjH8fgk/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48D8YAAADbAAAADwAAAAAAAAAAAAAAAACYAgAAZHJz&#10;L2Rvd25yZXYueG1sUEsFBgAAAAAEAAQA9QAAAIsDAAAAAA==&#10;" fillcolor="white [3201]" stroked="f" strokeweight=".5pt">
                  <v:textbox>
                    <w:txbxContent>
                      <w:p w:rsidR="001852F3" w:rsidRPr="003C79E3" w:rsidRDefault="001852F3" w:rsidP="00224B6F">
                        <w:pPr>
                          <w:pStyle w:val="aff1"/>
                          <w:spacing w:before="0" w:beforeAutospacing="0" w:after="200" w:afterAutospacing="0" w:line="276" w:lineRule="auto"/>
                          <w:jc w:val="center"/>
                          <w:rPr>
                            <w:color w:val="E36C0A" w:themeColor="accent6" w:themeShade="BF"/>
                            <w:sz w:val="20"/>
                            <w:szCs w:val="20"/>
                          </w:rPr>
                        </w:pPr>
                        <w:r w:rsidRPr="003C79E3">
                          <w:rPr>
                            <w:rFonts w:eastAsia="Calibri"/>
                            <w:b/>
                            <w:bCs/>
                            <w:color w:val="E36C0A" w:themeColor="accent6" w:themeShade="BF"/>
                            <w:sz w:val="20"/>
                            <w:szCs w:val="20"/>
                          </w:rPr>
                          <w:t>ИНСТИТУЦИОНАЛЬНЫЙ  БЛОК</w:t>
                        </w:r>
                      </w:p>
                    </w:txbxContent>
                  </v:textbox>
                </v:shape>
                <v:shape id="Поле 21" o:spid="_x0000_s1110" type="#_x0000_t202" style="position:absolute;left:30653;top:13468;width:35726;height:16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Jk8UA&#10;AADbAAAADwAAAGRycy9kb3ducmV2LnhtbESPW2vCQBSE3wv+h+UIfasbL1SJriKC0otQjT74eMge&#10;k2D2bNjdmvjvu4VCH4eZ+YZZrDpTizs5X1lWMBwkIIhzqysuFJxP25cZCB+QNdaWScGDPKyWvacF&#10;ptq2fKR7FgoRIexTVFCG0KRS+rwkg35gG+LoXa0zGKJ0hdQO2wg3tRwlyas0WHFcKLGhTUn5Lfs2&#10;CjK7zz/dB32ZXXcL+8ujHU/eD0o997v1HESgLvyH/9pvWsF0Ar9f4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mTxQAAANsAAAAPAAAAAAAAAAAAAAAAAJgCAABkcnMv&#10;ZG93bnJldi54bWxQSwUGAAAAAAQABAD1AAAAigMAAAAA&#10;" filled="f" strokecolor="#92d050" strokeweight="2pt">
                  <v:stroke dashstyle="dash"/>
                  <v:textbox>
                    <w:txbxContent>
                      <w:p w:rsidR="001852F3" w:rsidRDefault="001852F3" w:rsidP="00224B6F">
                        <w:pPr>
                          <w:pStyle w:val="aff1"/>
                          <w:spacing w:before="0" w:beforeAutospacing="0" w:after="200" w:afterAutospacing="0" w:line="276" w:lineRule="auto"/>
                        </w:pPr>
                        <w:r>
                          <w:rPr>
                            <w:rFonts w:eastAsia="Calibri"/>
                            <w:sz w:val="22"/>
                            <w:szCs w:val="22"/>
                          </w:rPr>
                          <w:t> </w:t>
                        </w:r>
                      </w:p>
                    </w:txbxContent>
                  </v:textbox>
                </v:shape>
                <v:shape id="Поле 20" o:spid="_x0000_s1111" type="#_x0000_t202" style="position:absolute;left:34711;top:10607;width:28660;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sB4MYA&#10;AADbAAAADwAAAGRycy9kb3ducmV2LnhtbESPT2vCQBTE70K/w/IKvUjdWLFK6ipS6h+8NaktvT2y&#10;r0lo9m3Irkn89q4geBxm5jfMYtWbSrTUuNKygvEoAkGcWV1yruAr3TzPQTiPrLGyTArO5GC1fBgs&#10;MNa2409qE5+LAGEXo4LC+zqW0mUFGXQjWxMH7882Bn2QTS51g12Am0q+RNGrNFhyWCiwpveCsv/k&#10;ZBT8DvOfg+u3x24yndQfuzadfetUqafHfv0GwlPv7+Fbe68VzKZw/RJ+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sB4MYAAADbAAAADwAAAAAAAAAAAAAAAACYAgAAZHJz&#10;L2Rvd25yZXYueG1sUEsFBgAAAAAEAAQA9QAAAIsDAAAAAA==&#10;" fillcolor="white [3201]" stroked="f" strokeweight=".5pt">
                  <v:textbox>
                    <w:txbxContent>
                      <w:p w:rsidR="001852F3" w:rsidRPr="003C79E3" w:rsidRDefault="001852F3" w:rsidP="00224B6F">
                        <w:pPr>
                          <w:pStyle w:val="aff1"/>
                          <w:spacing w:before="0" w:beforeAutospacing="0" w:after="200" w:afterAutospacing="0" w:line="276" w:lineRule="auto"/>
                          <w:jc w:val="center"/>
                          <w:rPr>
                            <w:color w:val="92D050"/>
                          </w:rPr>
                        </w:pPr>
                        <w:r w:rsidRPr="003C79E3">
                          <w:rPr>
                            <w:rFonts w:eastAsia="Calibri"/>
                            <w:b/>
                            <w:bCs/>
                            <w:color w:val="92D050"/>
                            <w:sz w:val="20"/>
                            <w:szCs w:val="20"/>
                          </w:rPr>
                          <w:t>АНАЛИТИЧЕСКИЙ БЛОК</w:t>
                        </w:r>
                      </w:p>
                    </w:txbxContent>
                  </v:textbox>
                </v:shape>
                <v:shape id="Поле 21" o:spid="_x0000_s1112" type="#_x0000_t202" style="position:absolute;left:30655;top:30690;width:35724;height:19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M28MA&#10;AADbAAAADwAAAGRycy9kb3ducmV2LnhtbESPQWuDQBSE74X+h+UVemtWe7DBZBMkEAhFAtqQ84v7&#10;ohL3rbhrNP++Gyj0OMzMN8x6O5tO3GlwrWUF8SICQVxZ3XKt4PSz/1iCcB5ZY2eZFDzIwXbz+rLG&#10;VNuJC7qXvhYBwi5FBY33fSqlqxoy6Ba2Jw7e1Q4GfZBDLfWAU4CbTn5GUSINthwWGuxp11B1K0ej&#10;ICmOj3E613m8zPtcdnn2rS+ZUu9vc7YC4Wn2/+G/9kEr+Erg+SX8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UM28MAAADbAAAADwAAAAAAAAAAAAAAAACYAgAAZHJzL2Rv&#10;d25yZXYueG1sUEsFBgAAAAAEAAQA9QAAAIgDAAAAAA==&#10;" filled="f" strokecolor="#0070c0" strokeweight="2pt">
                  <v:stroke dashstyle="dash"/>
                  <v:textbox>
                    <w:txbxContent>
                      <w:p w:rsidR="001852F3" w:rsidRDefault="001852F3" w:rsidP="00224B6F">
                        <w:pPr>
                          <w:pStyle w:val="aff1"/>
                          <w:spacing w:before="0" w:beforeAutospacing="0" w:after="200" w:afterAutospacing="0" w:line="276" w:lineRule="auto"/>
                        </w:pPr>
                        <w:r>
                          <w:rPr>
                            <w:rFonts w:eastAsia="Calibri"/>
                            <w:sz w:val="22"/>
                            <w:szCs w:val="22"/>
                          </w:rPr>
                          <w:t> </w:t>
                        </w:r>
                      </w:p>
                    </w:txbxContent>
                  </v:textbox>
                </v:shape>
                <v:shape id="Поле 20" o:spid="_x0000_s1113" type="#_x0000_t202" style="position:absolute;left:34711;top:50405;width:28658;height:2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6DMUA&#10;AADbAAAADwAAAGRycy9kb3ducmV2LnhtbESPQWvCQBSE74X+h+UVvJS6UWkj0VWKqBVvGrX09sg+&#10;k9Ds25Bdk/Tfu4VCj8PMfMPMl72pREuNKy0rGA0jEMSZ1SXnCk7p5mUKwnlkjZVlUvBDDpaLx4c5&#10;Jtp2fKD26HMRIOwSVFB4XydSuqwgg25oa+LgXW1j0AfZ5FI32AW4qeQ4it6kwZLDQoE1rQrKvo83&#10;o+DrOf/cu3577iavk3r90abxRadKDZ769xkIT73/D/+1d1pBHMPvl/AD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1ToMxQAAANsAAAAPAAAAAAAAAAAAAAAAAJgCAABkcnMv&#10;ZG93bnJldi54bWxQSwUGAAAAAAQABAD1AAAAigMAAAAA&#10;" fillcolor="white [3201]" stroked="f" strokeweight=".5pt">
                  <v:textbox>
                    <w:txbxContent>
                      <w:p w:rsidR="001852F3" w:rsidRPr="003C79E3" w:rsidRDefault="001852F3" w:rsidP="00224B6F">
                        <w:pPr>
                          <w:pStyle w:val="aff1"/>
                          <w:spacing w:before="0" w:beforeAutospacing="0" w:after="200" w:afterAutospacing="0" w:line="276" w:lineRule="auto"/>
                          <w:jc w:val="center"/>
                          <w:rPr>
                            <w:color w:val="17365D" w:themeColor="text2" w:themeShade="BF"/>
                          </w:rPr>
                        </w:pPr>
                        <w:r w:rsidRPr="003C79E3">
                          <w:rPr>
                            <w:rFonts w:eastAsia="Calibri"/>
                            <w:b/>
                            <w:bCs/>
                            <w:color w:val="17365D" w:themeColor="text2" w:themeShade="BF"/>
                            <w:sz w:val="20"/>
                            <w:szCs w:val="20"/>
                          </w:rPr>
                          <w:t>БЛОК РЕАЛИЗАЦИИ ТТМ</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159" o:spid="_x0000_s1114" type="#_x0000_t69" style="position:absolute;left:21830;top:39453;width:8207;height:19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y9cb8A&#10;AADbAAAADwAAAGRycy9kb3ducmV2LnhtbERPTW+CQBC9N+l/2EwTb3UpMdhSV2NMNFwRe5+yU6Cy&#10;s8guiP/ePZh4fHnfq81kWjFS7xrLCj7mEQji0uqGKwWnYv/+CcJ5ZI2tZVJwIweb9evLClNtr5zT&#10;ePSVCCHsUlRQe9+lUrqyJoNubjviwP3Z3qAPsK+k7vEawk0r4yhKpMGGQ0ONHe1qKs/HwSiQP0n2&#10;OxwW5//TpWu/hkIWeTwqNXubtt8gPE3+KX64M61gGcaGL+EHy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bL1xvwAAANsAAAAPAAAAAAAAAAAAAAAAAJgCAABkcnMvZG93bnJl&#10;di54bWxQSwUGAAAAAAQABAD1AAAAhAMAAAAA&#10;" adj="2567" fillcolor="red" strokecolor="#974706 [1609]" strokeweight="2pt"/>
                <v:shape id="Двойная стрелка влево/вправо 160" o:spid="_x0000_s1115" type="#_x0000_t69" style="position:absolute;left:66803;top:38418;width:8210;height:2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awi8UA&#10;AADbAAAADwAAAGRycy9kb3ducmV2LnhtbESPQUvDQBSE74L/YXmCN7uxiNXYbZHSVj0UtJGeH9ln&#10;Esy+TXZf29hf7xYEj8PMfMNM54Nr1YFCbDwbuB1loIhLbxuuDHwWq5sHUFGQLbaeycAPRZjPLi+m&#10;mFt/5A86bKVSCcIxRwO1SJdrHcuaHMaR74iT9+WDQ0kyVNoGPCa4a/U4y+61w4bTQo0dLWoqv7d7&#10;ZyCcXvo33uj3Qnrqd6e7XbGUtTHXV8PzEyihQf7Df+1Xa2DyCOcv6Qfo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rCLxQAAANsAAAAPAAAAAAAAAAAAAAAAAJgCAABkcnMv&#10;ZG93bnJldi54bWxQSwUGAAAAAAQABAD1AAAAigMAAAAA&#10;" adj="2573" fillcolor="red" strokecolor="#974706 [1609]" strokeweight="2pt"/>
                <v:rect id="Прямоугольник 161" o:spid="_x0000_s1116" style="position:absolute;left:5838;top:56966;width:41649;height:3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8v8AA&#10;AADbAAAADwAAAGRycy9kb3ducmV2LnhtbERPy4rCMBTdC/MP4Q6403SEUalNRUaEwceiOgMuL821&#10;LTY3pYna/r1ZCC4P550sO1OLO7WusqzgaxyBIM6trrhQ8HfajOYgnEfWWFsmBT05WKYfgwRjbR+c&#10;0f3oCxFC2MWooPS+iaV0eUkG3dg2xIG72NagD7AtpG7xEcJNLSdRNJUGKw4NJTb0U1J+Pd6Mgu3/&#10;Tmbr88z6pq+/+/3ZHTLOlRp+dqsFCE+df4tf7l+tYB7Why/hB8j0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x+8v8AAAADbAAAADwAAAAAAAAAAAAAAAACYAgAAZHJzL2Rvd25y&#10;ZXYueG1sUEsFBgAAAAAEAAQA9QAAAIUDAAAAAA==&#10;" fillcolor="#bcbcbc" strokecolor="black [3040]">
                  <v:fill color2="#ededed" rotate="t" angle="180" colors="0 #bcbcbc;22938f #d0d0d0;1 #ededed" focus="100%" type="gradient"/>
                  <v:shadow on="t" color="black" opacity="24903f" origin=",.5" offset="0,.55556mm"/>
                  <v:textbox>
                    <w:txbxContent>
                      <w:p w:rsidR="001852F3" w:rsidRPr="00D11768" w:rsidRDefault="001852F3" w:rsidP="00224B6F">
                        <w:pPr>
                          <w:jc w:val="center"/>
                          <w:rPr>
                            <w:rFonts w:ascii="Times New Roman" w:hAnsi="Times New Roman" w:cs="Times New Roman"/>
                            <w:sz w:val="16"/>
                            <w:szCs w:val="16"/>
                          </w:rPr>
                        </w:pPr>
                        <w:r>
                          <w:rPr>
                            <w:rFonts w:ascii="Times New Roman" w:hAnsi="Times New Roman" w:cs="Times New Roman"/>
                            <w:sz w:val="16"/>
                            <w:szCs w:val="16"/>
                          </w:rPr>
                          <w:t>Цифровые факторы прямого воздействия на ТТМ (</w:t>
                        </w:r>
                        <w:r>
                          <w:rPr>
                            <w:rFonts w:ascii="Times New Roman" w:hAnsi="Times New Roman" w:cs="Times New Roman"/>
                            <w:sz w:val="16"/>
                            <w:szCs w:val="16"/>
                            <w:lang w:val="kk-KZ"/>
                          </w:rPr>
                          <w:t>роботизация производственных систем</w:t>
                        </w:r>
                        <w:r>
                          <w:rPr>
                            <w:rFonts w:ascii="Times New Roman" w:hAnsi="Times New Roman" w:cs="Times New Roman"/>
                            <w:sz w:val="16"/>
                            <w:szCs w:val="16"/>
                          </w:rPr>
                          <w:t xml:space="preserve">, датчики, технологии </w:t>
                        </w:r>
                        <w:r>
                          <w:rPr>
                            <w:rFonts w:ascii="Times New Roman" w:hAnsi="Times New Roman" w:cs="Times New Roman"/>
                            <w:sz w:val="16"/>
                            <w:szCs w:val="16"/>
                            <w:lang w:val="en-US"/>
                          </w:rPr>
                          <w:t>Big</w:t>
                        </w:r>
                        <w:r w:rsidRPr="00575649">
                          <w:rPr>
                            <w:rFonts w:ascii="Times New Roman" w:hAnsi="Times New Roman" w:cs="Times New Roman"/>
                            <w:sz w:val="16"/>
                            <w:szCs w:val="16"/>
                          </w:rPr>
                          <w:t xml:space="preserve"> </w:t>
                        </w:r>
                        <w:r>
                          <w:rPr>
                            <w:rFonts w:ascii="Times New Roman" w:hAnsi="Times New Roman" w:cs="Times New Roman"/>
                            <w:sz w:val="16"/>
                            <w:szCs w:val="16"/>
                            <w:lang w:val="en-US"/>
                          </w:rPr>
                          <w:t>Data</w:t>
                        </w:r>
                        <w:r w:rsidRPr="00575649">
                          <w:rPr>
                            <w:rFonts w:ascii="Times New Roman" w:hAnsi="Times New Roman" w:cs="Times New Roman"/>
                            <w:sz w:val="16"/>
                            <w:szCs w:val="16"/>
                          </w:rPr>
                          <w:t xml:space="preserve">, </w:t>
                        </w:r>
                        <w:r>
                          <w:rPr>
                            <w:rFonts w:ascii="Times New Roman" w:hAnsi="Times New Roman" w:cs="Times New Roman"/>
                            <w:sz w:val="16"/>
                            <w:szCs w:val="16"/>
                            <w:lang w:val="kk-KZ"/>
                          </w:rPr>
                          <w:t>3</w:t>
                        </w:r>
                        <w:r>
                          <w:rPr>
                            <w:rFonts w:ascii="Times New Roman" w:hAnsi="Times New Roman" w:cs="Times New Roman"/>
                            <w:sz w:val="16"/>
                            <w:szCs w:val="16"/>
                            <w:lang w:val="en-US"/>
                          </w:rPr>
                          <w:t>D</w:t>
                        </w:r>
                        <w:r w:rsidRPr="00575649">
                          <w:rPr>
                            <w:rFonts w:ascii="Times New Roman" w:hAnsi="Times New Roman" w:cs="Times New Roman"/>
                            <w:sz w:val="16"/>
                            <w:szCs w:val="16"/>
                          </w:rPr>
                          <w:t xml:space="preserve"> </w:t>
                        </w:r>
                        <w:r>
                          <w:rPr>
                            <w:rFonts w:ascii="Times New Roman" w:hAnsi="Times New Roman" w:cs="Times New Roman"/>
                            <w:sz w:val="16"/>
                            <w:szCs w:val="16"/>
                          </w:rPr>
                          <w:t xml:space="preserve">печать, </w:t>
                        </w:r>
                        <w:r>
                          <w:rPr>
                            <w:rFonts w:ascii="Times New Roman" w:hAnsi="Times New Roman" w:cs="Times New Roman"/>
                            <w:sz w:val="16"/>
                            <w:szCs w:val="16"/>
                            <w:lang w:val="en-US"/>
                          </w:rPr>
                          <w:t>IoT</w:t>
                        </w:r>
                        <w:r>
                          <w:rPr>
                            <w:rFonts w:ascii="Times New Roman" w:hAnsi="Times New Roman" w:cs="Times New Roman"/>
                            <w:sz w:val="16"/>
                            <w:szCs w:val="16"/>
                          </w:rPr>
                          <w:t xml:space="preserve"> интернет вещей, цифровая техника и т.д.)</w:t>
                        </w:r>
                      </w:p>
                    </w:txbxContent>
                  </v:textbox>
                </v:rect>
                <v:rect id="Прямоугольник 162" o:spid="_x0000_s1117" style="position:absolute;left:51483;top:56966;width:40983;height:36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ZJMMA&#10;AADbAAAADwAAAGRycy9kb3ducmV2LnhtbESPT4vCMBTE7wt+h/AEb2vqgq5Uo4iLIOoe6h/w+Gie&#10;bbF5KU3U9tsbQfA4zMxvmOm8MaW4U+0KywoG/QgEcWp1wZmC42H1PQbhPLLG0jIpaMnBfNb5mmKs&#10;7YMTuu99JgKEXYwKcu+rWEqX5mTQ9W1FHLyLrQ36IOtM6hofAW5K+RNFI2mw4LCQY0XLnNLr/mYU&#10;bE5bmfydf62v2nLY7s7uP+FUqV63WUxAeGr8J/xur7WC8QBeX8IP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MZJMMAAADbAAAADwAAAAAAAAAAAAAAAACYAgAAZHJzL2Rv&#10;d25yZXYueG1sUEsFBgAAAAAEAAQA9QAAAIgDAAAAAA==&#10;" fillcolor="#bcbcbc" strokecolor="black [3040]">
                  <v:fill color2="#ededed" rotate="t" angle="180" colors="0 #bcbcbc;22938f #d0d0d0;1 #ededed" focus="100%" type="gradient"/>
                  <v:shadow on="t" color="black" opacity="24903f" origin=",.5" offset="0,.55556mm"/>
                  <v:textbox>
                    <w:txbxContent>
                      <w:p w:rsidR="001852F3" w:rsidRDefault="001852F3" w:rsidP="00224B6F">
                        <w:pPr>
                          <w:pStyle w:val="aff1"/>
                          <w:spacing w:before="0" w:beforeAutospacing="0" w:after="200" w:afterAutospacing="0" w:line="276" w:lineRule="auto"/>
                          <w:jc w:val="center"/>
                        </w:pPr>
                        <w:r>
                          <w:rPr>
                            <w:rFonts w:eastAsia="Calibri"/>
                            <w:sz w:val="16"/>
                            <w:szCs w:val="16"/>
                          </w:rPr>
                          <w:t xml:space="preserve">Цифровые факторы косвенного воздействия на ТТМ (Интернет, поисковые системы, облачные технологии, глобальные сети, </w:t>
                        </w:r>
                        <w:r>
                          <w:rPr>
                            <w:rFonts w:eastAsia="Calibri"/>
                            <w:sz w:val="16"/>
                            <w:szCs w:val="16"/>
                            <w:lang w:val="en-US"/>
                          </w:rPr>
                          <w:t>GPS</w:t>
                        </w:r>
                        <w:r>
                          <w:rPr>
                            <w:rFonts w:eastAsia="Calibri"/>
                            <w:sz w:val="16"/>
                            <w:szCs w:val="16"/>
                          </w:rPr>
                          <w:t>, компьютерные и мобильные приложения)</w:t>
                        </w:r>
                      </w:p>
                    </w:txbxContent>
                  </v:textbox>
                </v:rect>
                <v:shape id="Поле 20" o:spid="_x0000_s1118" type="#_x0000_t202" style="position:absolute;left:34711;top:61269;width:28652;height:2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ps8UA&#10;AADbAAAADwAAAGRycy9kb3ducmV2LnhtbESPQWvCQBSE70L/w/IKvUjdqNhK6ipSWhVvTbSlt0f2&#10;NQnNvg3ZNYn/3hUEj8PMfMMsVr2pREuNKy0rGI8iEMSZ1SXnCg7p5/MchPPIGivLpOBMDlbLh8EC&#10;Y207/qI28bkIEHYxKii8r2MpXVaQQTeyNXHw/mxj0AfZ5FI32AW4qeQkil6kwZLDQoE1vReU/Scn&#10;o+B3mP/sXb85dtPZtP7Ytunrt06Venrs128gPPX+Hr61d1rBfALXL+E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mzxQAAANsAAAAPAAAAAAAAAAAAAAAAAJgCAABkcnMv&#10;ZG93bnJldi54bWxQSwUGAAAAAAQABAD1AAAAigMAAAAA&#10;" fillcolor="white [3201]" stroked="f" strokeweight=".5pt">
                  <v:textbox>
                    <w:txbxContent>
                      <w:p w:rsidR="001852F3" w:rsidRPr="003C79E3" w:rsidRDefault="001852F3" w:rsidP="00224B6F">
                        <w:pPr>
                          <w:pStyle w:val="aff1"/>
                          <w:spacing w:before="0" w:beforeAutospacing="0" w:after="200" w:afterAutospacing="0" w:line="276" w:lineRule="auto"/>
                          <w:jc w:val="center"/>
                          <w:rPr>
                            <w:color w:val="595959" w:themeColor="text1" w:themeTint="A6"/>
                          </w:rPr>
                        </w:pPr>
                        <w:r w:rsidRPr="003C79E3">
                          <w:rPr>
                            <w:rFonts w:eastAsia="Calibri"/>
                            <w:b/>
                            <w:bCs/>
                            <w:color w:val="595959" w:themeColor="text1" w:themeTint="A6"/>
                            <w:sz w:val="20"/>
                            <w:szCs w:val="20"/>
                          </w:rPr>
                          <w:t>БЛОК ЦИФРОВЫХ ТЕХНОЛОГИЙ</w:t>
                        </w:r>
                      </w:p>
                    </w:txbxContent>
                  </v:textbox>
                </v:shape>
                <v:shape id="Поле 21" o:spid="_x0000_s1119" type="#_x0000_t202" style="position:absolute;left:4153;top:56503;width:88969;height:4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5B/8UA&#10;AADbAAAADwAAAGRycy9kb3ducmV2LnhtbESPT2vCQBTE74V+h+UVvOkmKYikrkGKYi+Cf0qLt0f2&#10;mcRm34bd1aTfvisIPQ4z8xtmXgymFTdyvrGsIJ0kIIhLqxuuFHwe1+MZCB+QNbaWScEveSgWz09z&#10;zLXteU+3Q6hEhLDPUUEdQpdL6cuaDPqJ7Yijd7bOYIjSVVI77CPctDJLkqk02HBcqLGj95rKn8PV&#10;KPjKdqer+97stl06LVfVJu0vplVq9DIs30AEGsJ/+NH+0Apmr3D/En+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kH/xQAAANsAAAAPAAAAAAAAAAAAAAAAAJgCAABkcnMv&#10;ZG93bnJldi54bWxQSwUGAAAAAAQABAD1AAAAigMAAAAA&#10;" filled="f" strokecolor="#7f7f7f [1612]" strokeweight="2pt">
                  <v:stroke dashstyle="dash"/>
                  <v:textbox>
                    <w:txbxContent>
                      <w:p w:rsidR="001852F3" w:rsidRDefault="001852F3" w:rsidP="00224B6F">
                        <w:pPr>
                          <w:pStyle w:val="aff1"/>
                          <w:spacing w:before="0" w:beforeAutospacing="0" w:after="200" w:afterAutospacing="0" w:line="276" w:lineRule="auto"/>
                        </w:pPr>
                        <w:r>
                          <w:rPr>
                            <w:rFonts w:eastAsia="Calibri"/>
                            <w:sz w:val="22"/>
                            <w:szCs w:val="22"/>
                          </w:rPr>
                          <w:t> </w:t>
                        </w:r>
                      </w:p>
                    </w:txbxContent>
                  </v:textbox>
                </v:shape>
                <v:shape id="Двойная стрелка влево/вправо 165" o:spid="_x0000_s1120" type="#_x0000_t69" style="position:absolute;left:21820;top:52022;width:52780;height:19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u4sQA&#10;AADbAAAADwAAAGRycy9kb3ducmV2LnhtbESPQWvCQBSE74L/YXlCL1I3htJKdBURhJ6EaqD19sy+&#10;JqHZt3F3jfHfu0LB4zAz3zCLVW8a0ZHztWUF00kCgriwuuZSQX7Yvs5A+ICssbFMCm7kYbUcDhaY&#10;aXvlL+r2oRQRwj5DBVUIbSalLyoy6Ce2JY7er3UGQ5SulNrhNcJNI9MkeZcGa44LFba0qaj421+M&#10;gl23PRydzD/O0/abxz95ejrmqVIvo349BxGoD8/wf/tTK5i9weNL/AF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mbuLEAAAA2wAAAA8AAAAAAAAAAAAAAAAAmAIAAGRycy9k&#10;b3ducmV2LnhtbFBLBQYAAAAABAAEAPUAAACJAwAAAAA=&#10;" adj="399" fillcolor="red" strokecolor="#974706 [1609]" strokeweight="2pt"/>
                <v:shape id="Тройная стрелка влево/вправо/вверх 166" o:spid="_x0000_s1121" style="position:absolute;left:66791;top:20459;width:7793;height:35572;rotation:180;visibility:visible;mso-wrap-style:square;v-text-anchor:middle" coordsize="779308,355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b3BsUA&#10;AADbAAAADwAAAGRycy9kb3ducmV2LnhtbESPzWrDMBCE74W+g9hCb43cgk1wowST0rTQQ8lPyXWx&#10;NpaJtTKS6jh9+ioQyHGYmW+Y2WK0nRjIh9axgudJBoK4drrlRsFu+/40BREissbOMSk4U4DF/P5u&#10;hqV2J17TsImNSBAOJSowMfallKE2ZDFMXE+cvIPzFmOSvpHa4ynBbSdfsqyQFltOCwZ7Whqqj5tf&#10;q2Dlv/OPv2p7/qreVkORF0b+7NdKPT6M1SuISGO8ha/tT61gmsPlS/o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vcGxQAAANsAAAAPAAAAAAAAAAAAAAAAAJgCAABkcnMv&#10;ZG93bnJldi54bWxQSwUGAAAAAAQABAD1AAAAigMAAAAA&#10;" path="m,3362358l71751,3167531r,156010l350837,3323541r,-3251790l194827,71751,389654,,584481,71751r-156010,l428471,3323541r279086,l707557,3167531r71751,194827l707557,3557185r,-156010l71751,3401175r,156010l,3362358xe" fillcolor="red" strokecolor="red" strokeweight="2pt">
                  <v:path arrowok="t" o:connecttype="custom" o:connectlocs="0,3362409;71750,3167579;71750,3323591;350833,3323591;350833,71752;194825,71752;389650,0;584475,71752;428467,71752;428467,3323591;707550,3323591;707550,3167579;779300,3362409;707550,3557239;707550,3401227;71750,3401227;71750,3557239;0,3362409" o:connectangles="0,0,0,0,0,0,0,0,0,0,0,0,0,0,0,0,0,0"/>
                </v:shape>
                <v:shape id="Тройная стрелка влево/вправо/вверх 167" o:spid="_x0000_s1122" style="position:absolute;left:21933;top:20459;width:7791;height:35674;rotation:180;visibility:visible;mso-wrap-style:square;v-text-anchor:middle" coordsize="779145,3567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izLcEA&#10;AADbAAAADwAAAGRycy9kb3ducmV2LnhtbERPy4rCMBTdD/gP4Q64G9MREekYRXygCxdaZ2CWl+ba&#10;FpubtIla/94sBJeH857OO1OLG7W+sqzge5CAIM6trrhQ8HvafE1A+ICssbZMCh7kYT7rfUwx1fbO&#10;R7ploRAxhH2KCsoQXCqlz0sy6AfWEUfubFuDIcK2kLrFeww3tRwmyVgarDg2lOhoWVJ+ya5GgWu6&#10;/dZlf3r0+F+tKt0cxs36oFT/s1v8gAjUhbf45d5pBZM4Nn6JP0DO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4sy3BAAAA2wAAAA8AAAAAAAAAAAAAAAAAmAIAAGRycy9kb3du&#10;cmV2LnhtbFBLBQYAAAAABAAEAPUAAACGAwAAAAA=&#10;" path="m,3372553l71736,3177767r,155977l350763,3333744r,-3262008l194786,71736,389573,,584359,71736r-155977,l428382,3333744r279027,l707409,3177767r71736,194786l707409,3567339r,-155977l71736,3411362r,155977l,3372553xe" fillcolor="red" strokecolor="red" strokeweight="2pt">
                  <v:path arrowok="t" o:connecttype="custom" o:connectlocs="0,3372648;71732,3177856;71732,3333837;350743,3333837;350743,71738;194775,71738;389550,0;584325,71738;428357,71738;428357,3333837;707368,3333837;707368,3177856;779100,3372648;707368,3567439;707368,3411458;71732,3411458;71732,3567439;0,3372648" o:connectangles="0,0,0,0,0,0,0,0,0,0,0,0,0,0,0,0,0,0"/>
                </v:shape>
                <w10:anchorlock/>
              </v:group>
            </w:pict>
          </mc:Fallback>
        </mc:AlternateContent>
      </w:r>
    </w:p>
    <w:p w:rsidR="00224B6F" w:rsidRPr="000E6F07" w:rsidRDefault="002E34CE" w:rsidP="002E34CE">
      <w:pPr>
        <w:spacing w:after="0" w:line="240" w:lineRule="auto"/>
        <w:ind w:left="1418"/>
        <w:contextualSpacing/>
        <w:jc w:val="both"/>
        <w:rPr>
          <w:rFonts w:ascii="Times New Roman" w:hAnsi="Times New Roman" w:cs="Times New Roman"/>
          <w:b/>
          <w:sz w:val="28"/>
          <w:szCs w:val="28"/>
        </w:rPr>
      </w:pPr>
      <w:r w:rsidRPr="000E6F07">
        <w:rPr>
          <w:rFonts w:ascii="Times New Roman" w:hAnsi="Times New Roman" w:cs="Times New Roman"/>
          <w:b/>
          <w:sz w:val="28"/>
          <w:szCs w:val="28"/>
        </w:rPr>
        <w:t>Приложение 7 - Акт внедрения от Университета имени Шакарима г.Семей</w:t>
      </w:r>
    </w:p>
    <w:p w:rsidR="002E34CE" w:rsidRDefault="002E34CE" w:rsidP="002E34CE">
      <w:pPr>
        <w:spacing w:after="0" w:line="240" w:lineRule="auto"/>
        <w:ind w:left="1418"/>
        <w:contextualSpacing/>
        <w:jc w:val="both"/>
        <w:rPr>
          <w:rFonts w:ascii="Times New Roman" w:hAnsi="Times New Roman" w:cs="Times New Roman"/>
          <w:sz w:val="28"/>
          <w:szCs w:val="28"/>
        </w:rPr>
      </w:pPr>
      <w:r w:rsidRPr="00533F72">
        <w:rPr>
          <w:rFonts w:ascii="Times New Roman" w:hAnsi="Times New Roman" w:cs="Times New Roman"/>
          <w:noProof/>
          <w:sz w:val="28"/>
          <w:szCs w:val="28"/>
          <w:lang w:eastAsia="ru-RU"/>
        </w:rPr>
        <w:drawing>
          <wp:inline distT="0" distB="0" distL="0" distR="0">
            <wp:extent cx="6120097" cy="822007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1334" cy="8221737"/>
                    </a:xfrm>
                    <a:prstGeom prst="rect">
                      <a:avLst/>
                    </a:prstGeom>
                    <a:noFill/>
                    <a:ln>
                      <a:noFill/>
                    </a:ln>
                  </pic:spPr>
                </pic:pic>
              </a:graphicData>
            </a:graphic>
          </wp:inline>
        </w:drawing>
      </w:r>
    </w:p>
    <w:sectPr w:rsidR="002E34CE" w:rsidSect="002E34CE">
      <w:pgSz w:w="11906" w:h="16838"/>
      <w:pgMar w:top="1134" w:right="1701" w:bottom="1134"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590E" w:rsidRDefault="0052590E" w:rsidP="004315F1">
      <w:pPr>
        <w:spacing w:after="0" w:line="240" w:lineRule="auto"/>
      </w:pPr>
      <w:r>
        <w:separator/>
      </w:r>
    </w:p>
  </w:endnote>
  <w:endnote w:type="continuationSeparator" w:id="0">
    <w:p w:rsidR="0052590E" w:rsidRDefault="0052590E" w:rsidP="004315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entury Schoolbook">
    <w:panose1 w:val="020406040505050203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Times-Roman">
    <w:altName w:val="MS Gothic"/>
    <w:panose1 w:val="00000000000000000000"/>
    <w:charset w:val="80"/>
    <w:family w:val="roman"/>
    <w:notTrueType/>
    <w:pitch w:val="default"/>
    <w:sig w:usb0="00000001" w:usb1="08070000" w:usb2="00000010" w:usb3="00000000" w:csb0="00020000" w:csb1="00000000"/>
  </w:font>
  <w:font w:name="TimesNewRomanPSMT">
    <w:altName w:val="Times New Roman"/>
    <w:charset w:val="00"/>
    <w:family w:val="roman"/>
    <w:pitch w:val="variable"/>
    <w:sig w:usb0="E0002AEF" w:usb1="C0007841" w:usb2="00000009" w:usb3="00000000" w:csb0="000001FF" w:csb1="00000000"/>
  </w:font>
  <w:font w:name="PT Serif">
    <w:altName w:val="Times New Roman"/>
    <w:charset w:val="CC"/>
    <w:family w:val="roman"/>
    <w:pitch w:val="variable"/>
    <w:sig w:usb0="00000001" w:usb1="5000204B" w:usb2="00000000" w:usb3="00000000" w:csb0="00000097" w:csb1="00000000"/>
  </w:font>
  <w:font w:name="Montserrat">
    <w:altName w:val="Times New Roman"/>
    <w:charset w:val="CC"/>
    <w:family w:val="auto"/>
    <w:pitch w:val="variable"/>
    <w:sig w:usb0="00000001"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0804411"/>
      <w:docPartObj>
        <w:docPartGallery w:val="Page Numbers (Bottom of Page)"/>
        <w:docPartUnique/>
      </w:docPartObj>
    </w:sdtPr>
    <w:sdtEndPr/>
    <w:sdtContent>
      <w:p w:rsidR="001852F3" w:rsidRDefault="00914DC9">
        <w:pPr>
          <w:pStyle w:val="a5"/>
          <w:jc w:val="center"/>
        </w:pPr>
        <w:r>
          <w:fldChar w:fldCharType="begin"/>
        </w:r>
        <w:r>
          <w:instrText>PAGE   \* MERGEFORMAT</w:instrText>
        </w:r>
        <w:r>
          <w:fldChar w:fldCharType="separate"/>
        </w:r>
        <w:r w:rsidR="00F30259">
          <w:rPr>
            <w:noProof/>
          </w:rPr>
          <w:t>1</w:t>
        </w:r>
        <w:r>
          <w:rPr>
            <w:noProof/>
          </w:rPr>
          <w:fldChar w:fldCharType="end"/>
        </w:r>
      </w:p>
    </w:sdtContent>
  </w:sdt>
  <w:p w:rsidR="001852F3" w:rsidRDefault="001852F3">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5398166"/>
      <w:docPartObj>
        <w:docPartGallery w:val="Page Numbers (Bottom of Page)"/>
        <w:docPartUnique/>
      </w:docPartObj>
    </w:sdtPr>
    <w:sdtEndPr>
      <w:rPr>
        <w:rFonts w:ascii="Times New Roman" w:hAnsi="Times New Roman" w:cs="Times New Roman"/>
        <w:sz w:val="20"/>
      </w:rPr>
    </w:sdtEndPr>
    <w:sdtContent>
      <w:p w:rsidR="001852F3" w:rsidRPr="004315F1" w:rsidRDefault="001852F3">
        <w:pPr>
          <w:pStyle w:val="a5"/>
          <w:jc w:val="center"/>
          <w:rPr>
            <w:rFonts w:ascii="Times New Roman" w:hAnsi="Times New Roman" w:cs="Times New Roman"/>
            <w:sz w:val="20"/>
          </w:rPr>
        </w:pPr>
        <w:r w:rsidRPr="004315F1">
          <w:rPr>
            <w:rFonts w:ascii="Times New Roman" w:hAnsi="Times New Roman" w:cs="Times New Roman"/>
            <w:sz w:val="20"/>
          </w:rPr>
          <w:fldChar w:fldCharType="begin"/>
        </w:r>
        <w:r w:rsidRPr="004315F1">
          <w:rPr>
            <w:rFonts w:ascii="Times New Roman" w:hAnsi="Times New Roman" w:cs="Times New Roman"/>
            <w:sz w:val="20"/>
          </w:rPr>
          <w:instrText xml:space="preserve"> PAGE   \* MERGEFORMAT </w:instrText>
        </w:r>
        <w:r w:rsidRPr="004315F1">
          <w:rPr>
            <w:rFonts w:ascii="Times New Roman" w:hAnsi="Times New Roman" w:cs="Times New Roman"/>
            <w:sz w:val="20"/>
          </w:rPr>
          <w:fldChar w:fldCharType="separate"/>
        </w:r>
        <w:r w:rsidR="00F30259">
          <w:rPr>
            <w:rFonts w:ascii="Times New Roman" w:hAnsi="Times New Roman" w:cs="Times New Roman"/>
            <w:noProof/>
            <w:sz w:val="20"/>
          </w:rPr>
          <w:t>63</w:t>
        </w:r>
        <w:r w:rsidRPr="004315F1">
          <w:rPr>
            <w:rFonts w:ascii="Times New Roman" w:hAnsi="Times New Roman" w:cs="Times New Roman"/>
            <w:sz w:val="20"/>
          </w:rPr>
          <w:fldChar w:fldCharType="end"/>
        </w:r>
      </w:p>
    </w:sdtContent>
  </w:sdt>
  <w:p w:rsidR="001852F3" w:rsidRDefault="001852F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590E" w:rsidRDefault="0052590E" w:rsidP="004315F1">
      <w:pPr>
        <w:spacing w:after="0" w:line="240" w:lineRule="auto"/>
      </w:pPr>
      <w:r>
        <w:separator/>
      </w:r>
    </w:p>
  </w:footnote>
  <w:footnote w:type="continuationSeparator" w:id="0">
    <w:p w:rsidR="0052590E" w:rsidRDefault="0052590E" w:rsidP="004315F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C41C9"/>
    <w:multiLevelType w:val="multilevel"/>
    <w:tmpl w:val="F8266448"/>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7445999"/>
    <w:multiLevelType w:val="hybridMultilevel"/>
    <w:tmpl w:val="F3968CE6"/>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A871E12"/>
    <w:multiLevelType w:val="hybridMultilevel"/>
    <w:tmpl w:val="AC68AB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BEF7309"/>
    <w:multiLevelType w:val="hybridMultilevel"/>
    <w:tmpl w:val="03F8AD3A"/>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C304BB2"/>
    <w:multiLevelType w:val="multilevel"/>
    <w:tmpl w:val="AB6A7D82"/>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055118C"/>
    <w:multiLevelType w:val="hybridMultilevel"/>
    <w:tmpl w:val="CBCC00E8"/>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0E35A42"/>
    <w:multiLevelType w:val="hybridMultilevel"/>
    <w:tmpl w:val="7E24D2AC"/>
    <w:lvl w:ilvl="0" w:tplc="5804F28C">
      <w:start w:val="1"/>
      <w:numFmt w:val="decimal"/>
      <w:lvlText w:val="%1)"/>
      <w:lvlJc w:val="left"/>
      <w:pPr>
        <w:ind w:left="1744" w:hanging="10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0FC0E68"/>
    <w:multiLevelType w:val="multilevel"/>
    <w:tmpl w:val="EFAC5C90"/>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17708AB"/>
    <w:multiLevelType w:val="hybridMultilevel"/>
    <w:tmpl w:val="7E24D2AC"/>
    <w:lvl w:ilvl="0" w:tplc="5804F28C">
      <w:start w:val="1"/>
      <w:numFmt w:val="decimal"/>
      <w:lvlText w:val="%1)"/>
      <w:lvlJc w:val="left"/>
      <w:pPr>
        <w:ind w:left="1744" w:hanging="10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27F1A9E"/>
    <w:multiLevelType w:val="multilevel"/>
    <w:tmpl w:val="C5DE6840"/>
    <w:lvl w:ilvl="0">
      <w:start w:val="1"/>
      <w:numFmt w:val="decimal"/>
      <w:lvlText w:val="%1."/>
      <w:lvlJc w:val="left"/>
      <w:pPr>
        <w:ind w:left="1429" w:hanging="360"/>
      </w:p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0" w15:restartNumberingAfterBreak="0">
    <w:nsid w:val="263163D6"/>
    <w:multiLevelType w:val="hybridMultilevel"/>
    <w:tmpl w:val="AE36D78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2CF60207"/>
    <w:multiLevelType w:val="multilevel"/>
    <w:tmpl w:val="D604194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F04575E"/>
    <w:multiLevelType w:val="hybridMultilevel"/>
    <w:tmpl w:val="0CFC705C"/>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6D303B8"/>
    <w:multiLevelType w:val="hybridMultilevel"/>
    <w:tmpl w:val="B936BE9E"/>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B2A71ED"/>
    <w:multiLevelType w:val="hybridMultilevel"/>
    <w:tmpl w:val="97ECE764"/>
    <w:lvl w:ilvl="0" w:tplc="8EF489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FB0761B"/>
    <w:multiLevelType w:val="multilevel"/>
    <w:tmpl w:val="55D2D18E"/>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2480ECB"/>
    <w:multiLevelType w:val="hybridMultilevel"/>
    <w:tmpl w:val="9B5EE566"/>
    <w:lvl w:ilvl="0" w:tplc="299EEBB4">
      <w:start w:val="1"/>
      <w:numFmt w:val="decimal"/>
      <w:lvlText w:val="%1."/>
      <w:lvlJc w:val="left"/>
      <w:pPr>
        <w:ind w:left="1070" w:hanging="360"/>
      </w:pPr>
      <w:rPr>
        <w:b w:val="0"/>
        <w:bCs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286629A"/>
    <w:multiLevelType w:val="hybridMultilevel"/>
    <w:tmpl w:val="17B4A482"/>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2881CE3"/>
    <w:multiLevelType w:val="hybridMultilevel"/>
    <w:tmpl w:val="F3603B8A"/>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3294519"/>
    <w:multiLevelType w:val="multilevel"/>
    <w:tmpl w:val="F0523A9E"/>
    <w:lvl w:ilvl="0">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5B86E7C"/>
    <w:multiLevelType w:val="hybridMultilevel"/>
    <w:tmpl w:val="F0081922"/>
    <w:lvl w:ilvl="0" w:tplc="C61CAA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A600AD7"/>
    <w:multiLevelType w:val="hybridMultilevel"/>
    <w:tmpl w:val="FE34BA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AD87357"/>
    <w:multiLevelType w:val="hybridMultilevel"/>
    <w:tmpl w:val="5A7E2B0C"/>
    <w:lvl w:ilvl="0" w:tplc="20A480B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3" w15:restartNumberingAfterBreak="0">
    <w:nsid w:val="4E24071B"/>
    <w:multiLevelType w:val="hybridMultilevel"/>
    <w:tmpl w:val="865AA818"/>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4FB35385"/>
    <w:multiLevelType w:val="hybridMultilevel"/>
    <w:tmpl w:val="AE36D78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55346CE5"/>
    <w:multiLevelType w:val="hybridMultilevel"/>
    <w:tmpl w:val="968E6666"/>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93915D4"/>
    <w:multiLevelType w:val="hybridMultilevel"/>
    <w:tmpl w:val="1C5E81D8"/>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5BD07D1B"/>
    <w:multiLevelType w:val="hybridMultilevel"/>
    <w:tmpl w:val="B400D0EA"/>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DBB2A9F"/>
    <w:multiLevelType w:val="hybridMultilevel"/>
    <w:tmpl w:val="B462C308"/>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0031B6E"/>
    <w:multiLevelType w:val="hybridMultilevel"/>
    <w:tmpl w:val="20C6D0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64D50EEB"/>
    <w:multiLevelType w:val="hybridMultilevel"/>
    <w:tmpl w:val="20C6D0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64F859E9"/>
    <w:multiLevelType w:val="hybridMultilevel"/>
    <w:tmpl w:val="2A18360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6CA076F2"/>
    <w:multiLevelType w:val="hybridMultilevel"/>
    <w:tmpl w:val="CA8A9E88"/>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E3E0F63"/>
    <w:multiLevelType w:val="hybridMultilevel"/>
    <w:tmpl w:val="F5E4DD0A"/>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3E86189"/>
    <w:multiLevelType w:val="hybridMultilevel"/>
    <w:tmpl w:val="3E720748"/>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65C689C"/>
    <w:multiLevelType w:val="hybridMultilevel"/>
    <w:tmpl w:val="7536092C"/>
    <w:lvl w:ilvl="0" w:tplc="428E8CA2">
      <w:start w:val="1"/>
      <w:numFmt w:val="decimal"/>
      <w:lvlText w:val="%1."/>
      <w:lvlJc w:val="left"/>
      <w:pPr>
        <w:ind w:left="1070" w:hanging="360"/>
      </w:pPr>
      <w:rPr>
        <w:rFonts w:hint="default"/>
        <w:b w:val="0"/>
        <w:bCs w:val="0"/>
        <w:color w:val="auto"/>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36" w15:restartNumberingAfterBreak="0">
    <w:nsid w:val="793C4939"/>
    <w:multiLevelType w:val="hybridMultilevel"/>
    <w:tmpl w:val="ACC815D8"/>
    <w:lvl w:ilvl="0" w:tplc="99FE37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2"/>
  </w:num>
  <w:num w:numId="2">
    <w:abstractNumId w:val="34"/>
  </w:num>
  <w:num w:numId="3">
    <w:abstractNumId w:val="32"/>
  </w:num>
  <w:num w:numId="4">
    <w:abstractNumId w:val="23"/>
  </w:num>
  <w:num w:numId="5">
    <w:abstractNumId w:val="28"/>
  </w:num>
  <w:num w:numId="6">
    <w:abstractNumId w:val="24"/>
  </w:num>
  <w:num w:numId="7">
    <w:abstractNumId w:val="29"/>
  </w:num>
  <w:num w:numId="8">
    <w:abstractNumId w:val="13"/>
  </w:num>
  <w:num w:numId="9">
    <w:abstractNumId w:val="26"/>
  </w:num>
  <w:num w:numId="10">
    <w:abstractNumId w:val="18"/>
  </w:num>
  <w:num w:numId="11">
    <w:abstractNumId w:val="36"/>
  </w:num>
  <w:num w:numId="12">
    <w:abstractNumId w:val="5"/>
  </w:num>
  <w:num w:numId="13">
    <w:abstractNumId w:val="3"/>
  </w:num>
  <w:num w:numId="14">
    <w:abstractNumId w:val="35"/>
  </w:num>
  <w:num w:numId="15">
    <w:abstractNumId w:val="33"/>
  </w:num>
  <w:num w:numId="16">
    <w:abstractNumId w:val="17"/>
  </w:num>
  <w:num w:numId="17">
    <w:abstractNumId w:val="19"/>
  </w:num>
  <w:num w:numId="18">
    <w:abstractNumId w:val="4"/>
  </w:num>
  <w:num w:numId="19">
    <w:abstractNumId w:val="0"/>
  </w:num>
  <w:num w:numId="20">
    <w:abstractNumId w:val="7"/>
  </w:num>
  <w:num w:numId="21">
    <w:abstractNumId w:val="15"/>
  </w:num>
  <w:num w:numId="22">
    <w:abstractNumId w:val="20"/>
  </w:num>
  <w:num w:numId="23">
    <w:abstractNumId w:val="11"/>
  </w:num>
  <w:num w:numId="24">
    <w:abstractNumId w:val="9"/>
  </w:num>
  <w:num w:numId="25">
    <w:abstractNumId w:val="27"/>
  </w:num>
  <w:num w:numId="26">
    <w:abstractNumId w:val="1"/>
  </w:num>
  <w:num w:numId="27">
    <w:abstractNumId w:val="31"/>
  </w:num>
  <w:num w:numId="28">
    <w:abstractNumId w:val="25"/>
  </w:num>
  <w:num w:numId="29">
    <w:abstractNumId w:val="2"/>
  </w:num>
  <w:num w:numId="30">
    <w:abstractNumId w:val="16"/>
  </w:num>
  <w:num w:numId="31">
    <w:abstractNumId w:val="8"/>
  </w:num>
  <w:num w:numId="32">
    <w:abstractNumId w:val="10"/>
  </w:num>
  <w:num w:numId="33">
    <w:abstractNumId w:val="30"/>
  </w:num>
  <w:num w:numId="34">
    <w:abstractNumId w:val="6"/>
  </w:num>
  <w:num w:numId="35">
    <w:abstractNumId w:val="14"/>
  </w:num>
  <w:num w:numId="36">
    <w:abstractNumId w:val="22"/>
  </w:num>
  <w:num w:numId="37">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15F1"/>
    <w:rsid w:val="000014CB"/>
    <w:rsid w:val="000104E4"/>
    <w:rsid w:val="00011B58"/>
    <w:rsid w:val="00014BB9"/>
    <w:rsid w:val="000204D8"/>
    <w:rsid w:val="00022A49"/>
    <w:rsid w:val="0002496B"/>
    <w:rsid w:val="00032D88"/>
    <w:rsid w:val="00032EA1"/>
    <w:rsid w:val="000366CB"/>
    <w:rsid w:val="00037614"/>
    <w:rsid w:val="00037C03"/>
    <w:rsid w:val="000436FD"/>
    <w:rsid w:val="00043A07"/>
    <w:rsid w:val="00046BC3"/>
    <w:rsid w:val="00046EB6"/>
    <w:rsid w:val="00050C27"/>
    <w:rsid w:val="00050D26"/>
    <w:rsid w:val="00051DF0"/>
    <w:rsid w:val="00052C98"/>
    <w:rsid w:val="00054E5B"/>
    <w:rsid w:val="000562A7"/>
    <w:rsid w:val="00056B96"/>
    <w:rsid w:val="00057552"/>
    <w:rsid w:val="000576D8"/>
    <w:rsid w:val="00062FF7"/>
    <w:rsid w:val="00063B37"/>
    <w:rsid w:val="00065620"/>
    <w:rsid w:val="0006603E"/>
    <w:rsid w:val="0007031A"/>
    <w:rsid w:val="0007674D"/>
    <w:rsid w:val="00077575"/>
    <w:rsid w:val="00077708"/>
    <w:rsid w:val="00082480"/>
    <w:rsid w:val="00084E21"/>
    <w:rsid w:val="00085A78"/>
    <w:rsid w:val="00085D33"/>
    <w:rsid w:val="00086C34"/>
    <w:rsid w:val="00087E5D"/>
    <w:rsid w:val="00092B0D"/>
    <w:rsid w:val="000951D5"/>
    <w:rsid w:val="0009767E"/>
    <w:rsid w:val="000A1C3B"/>
    <w:rsid w:val="000A6ADB"/>
    <w:rsid w:val="000A7D39"/>
    <w:rsid w:val="000B062F"/>
    <w:rsid w:val="000B0A72"/>
    <w:rsid w:val="000B0F16"/>
    <w:rsid w:val="000B4859"/>
    <w:rsid w:val="000B6677"/>
    <w:rsid w:val="000B7FEB"/>
    <w:rsid w:val="000C25B1"/>
    <w:rsid w:val="000C3E6C"/>
    <w:rsid w:val="000C48BD"/>
    <w:rsid w:val="000C6535"/>
    <w:rsid w:val="000D11B8"/>
    <w:rsid w:val="000D26D6"/>
    <w:rsid w:val="000D365D"/>
    <w:rsid w:val="000D3F43"/>
    <w:rsid w:val="000D440E"/>
    <w:rsid w:val="000D5E8A"/>
    <w:rsid w:val="000D6A85"/>
    <w:rsid w:val="000E035C"/>
    <w:rsid w:val="000E0B84"/>
    <w:rsid w:val="000E145C"/>
    <w:rsid w:val="000E19F1"/>
    <w:rsid w:val="000E2BAC"/>
    <w:rsid w:val="000E2F61"/>
    <w:rsid w:val="000E6678"/>
    <w:rsid w:val="000E6F07"/>
    <w:rsid w:val="000F04B1"/>
    <w:rsid w:val="000F04CD"/>
    <w:rsid w:val="000F0AF6"/>
    <w:rsid w:val="000F129D"/>
    <w:rsid w:val="000F4111"/>
    <w:rsid w:val="000F58C2"/>
    <w:rsid w:val="001037D7"/>
    <w:rsid w:val="0010668C"/>
    <w:rsid w:val="00114743"/>
    <w:rsid w:val="00115091"/>
    <w:rsid w:val="0012092C"/>
    <w:rsid w:val="0012386A"/>
    <w:rsid w:val="001239EC"/>
    <w:rsid w:val="0012492A"/>
    <w:rsid w:val="00125519"/>
    <w:rsid w:val="0012684B"/>
    <w:rsid w:val="00127D63"/>
    <w:rsid w:val="00134457"/>
    <w:rsid w:val="00134A8D"/>
    <w:rsid w:val="0013524F"/>
    <w:rsid w:val="00142693"/>
    <w:rsid w:val="001427AC"/>
    <w:rsid w:val="0014447B"/>
    <w:rsid w:val="00145CB8"/>
    <w:rsid w:val="00151558"/>
    <w:rsid w:val="0015191A"/>
    <w:rsid w:val="0015509D"/>
    <w:rsid w:val="0015699C"/>
    <w:rsid w:val="0016012D"/>
    <w:rsid w:val="00160834"/>
    <w:rsid w:val="00160BC2"/>
    <w:rsid w:val="001622DD"/>
    <w:rsid w:val="00162C5C"/>
    <w:rsid w:val="00163E7D"/>
    <w:rsid w:val="00165662"/>
    <w:rsid w:val="0016716B"/>
    <w:rsid w:val="0016718B"/>
    <w:rsid w:val="001759E6"/>
    <w:rsid w:val="0017770C"/>
    <w:rsid w:val="001779E6"/>
    <w:rsid w:val="001852F3"/>
    <w:rsid w:val="00190639"/>
    <w:rsid w:val="00190BBC"/>
    <w:rsid w:val="00197254"/>
    <w:rsid w:val="001A0692"/>
    <w:rsid w:val="001A2781"/>
    <w:rsid w:val="001A6D3C"/>
    <w:rsid w:val="001B2BDF"/>
    <w:rsid w:val="001B4B2C"/>
    <w:rsid w:val="001B5EFA"/>
    <w:rsid w:val="001C0C1C"/>
    <w:rsid w:val="001C1307"/>
    <w:rsid w:val="001C14B5"/>
    <w:rsid w:val="001C51C9"/>
    <w:rsid w:val="001C55A3"/>
    <w:rsid w:val="001C6195"/>
    <w:rsid w:val="001C61DB"/>
    <w:rsid w:val="001D0080"/>
    <w:rsid w:val="001D16D5"/>
    <w:rsid w:val="001D460B"/>
    <w:rsid w:val="001D4E93"/>
    <w:rsid w:val="001D5F1B"/>
    <w:rsid w:val="001E22B5"/>
    <w:rsid w:val="001E28CA"/>
    <w:rsid w:val="001E4A55"/>
    <w:rsid w:val="001E5F53"/>
    <w:rsid w:val="001F0A3E"/>
    <w:rsid w:val="001F4638"/>
    <w:rsid w:val="001F48E0"/>
    <w:rsid w:val="001F571C"/>
    <w:rsid w:val="00201BD6"/>
    <w:rsid w:val="0020298B"/>
    <w:rsid w:val="00213326"/>
    <w:rsid w:val="00213E20"/>
    <w:rsid w:val="00214459"/>
    <w:rsid w:val="00214701"/>
    <w:rsid w:val="00214F19"/>
    <w:rsid w:val="002168C4"/>
    <w:rsid w:val="00216ADF"/>
    <w:rsid w:val="00221DE7"/>
    <w:rsid w:val="00221DF6"/>
    <w:rsid w:val="00223DB8"/>
    <w:rsid w:val="002241B7"/>
    <w:rsid w:val="00224B6F"/>
    <w:rsid w:val="00224DD2"/>
    <w:rsid w:val="00225D47"/>
    <w:rsid w:val="00227194"/>
    <w:rsid w:val="00233102"/>
    <w:rsid w:val="00234FC4"/>
    <w:rsid w:val="0024024A"/>
    <w:rsid w:val="0024657F"/>
    <w:rsid w:val="00261729"/>
    <w:rsid w:val="00261876"/>
    <w:rsid w:val="00261ABA"/>
    <w:rsid w:val="002620A3"/>
    <w:rsid w:val="002624A9"/>
    <w:rsid w:val="002648EE"/>
    <w:rsid w:val="002661F6"/>
    <w:rsid w:val="00267898"/>
    <w:rsid w:val="0027395D"/>
    <w:rsid w:val="002772B4"/>
    <w:rsid w:val="002774BF"/>
    <w:rsid w:val="00281480"/>
    <w:rsid w:val="0028337F"/>
    <w:rsid w:val="002844D2"/>
    <w:rsid w:val="002867CC"/>
    <w:rsid w:val="00291792"/>
    <w:rsid w:val="0029185A"/>
    <w:rsid w:val="00292A05"/>
    <w:rsid w:val="00292DD8"/>
    <w:rsid w:val="00294338"/>
    <w:rsid w:val="0029594D"/>
    <w:rsid w:val="00295BAA"/>
    <w:rsid w:val="00295F8D"/>
    <w:rsid w:val="002A04E1"/>
    <w:rsid w:val="002A1979"/>
    <w:rsid w:val="002A2237"/>
    <w:rsid w:val="002A3448"/>
    <w:rsid w:val="002A3908"/>
    <w:rsid w:val="002A465F"/>
    <w:rsid w:val="002A5FE2"/>
    <w:rsid w:val="002A73D6"/>
    <w:rsid w:val="002B051C"/>
    <w:rsid w:val="002B0CA7"/>
    <w:rsid w:val="002B34FC"/>
    <w:rsid w:val="002B4E82"/>
    <w:rsid w:val="002B4F7D"/>
    <w:rsid w:val="002B5234"/>
    <w:rsid w:val="002B63A8"/>
    <w:rsid w:val="002C54A5"/>
    <w:rsid w:val="002D082F"/>
    <w:rsid w:val="002D42E9"/>
    <w:rsid w:val="002D51B2"/>
    <w:rsid w:val="002D568E"/>
    <w:rsid w:val="002D5B90"/>
    <w:rsid w:val="002D644F"/>
    <w:rsid w:val="002E34CE"/>
    <w:rsid w:val="002E3C7D"/>
    <w:rsid w:val="002E56E6"/>
    <w:rsid w:val="002E7DDA"/>
    <w:rsid w:val="002F1595"/>
    <w:rsid w:val="00301CE8"/>
    <w:rsid w:val="00301DA6"/>
    <w:rsid w:val="003026B7"/>
    <w:rsid w:val="00304AEE"/>
    <w:rsid w:val="00322F46"/>
    <w:rsid w:val="00326077"/>
    <w:rsid w:val="00326327"/>
    <w:rsid w:val="00326803"/>
    <w:rsid w:val="0033209F"/>
    <w:rsid w:val="003324C4"/>
    <w:rsid w:val="0033595F"/>
    <w:rsid w:val="0033637A"/>
    <w:rsid w:val="0034379D"/>
    <w:rsid w:val="00344196"/>
    <w:rsid w:val="003452F7"/>
    <w:rsid w:val="0034593B"/>
    <w:rsid w:val="0035085D"/>
    <w:rsid w:val="003545AC"/>
    <w:rsid w:val="00356BB9"/>
    <w:rsid w:val="0035716D"/>
    <w:rsid w:val="00357C72"/>
    <w:rsid w:val="0036036D"/>
    <w:rsid w:val="00360470"/>
    <w:rsid w:val="00361F43"/>
    <w:rsid w:val="00371386"/>
    <w:rsid w:val="00376F16"/>
    <w:rsid w:val="003770A3"/>
    <w:rsid w:val="00377134"/>
    <w:rsid w:val="003814AF"/>
    <w:rsid w:val="0038194D"/>
    <w:rsid w:val="00384880"/>
    <w:rsid w:val="00384C4E"/>
    <w:rsid w:val="003874CF"/>
    <w:rsid w:val="003874F7"/>
    <w:rsid w:val="00392C11"/>
    <w:rsid w:val="00394CEF"/>
    <w:rsid w:val="0039576A"/>
    <w:rsid w:val="0039627F"/>
    <w:rsid w:val="00396872"/>
    <w:rsid w:val="003A1C56"/>
    <w:rsid w:val="003A4C80"/>
    <w:rsid w:val="003B0C10"/>
    <w:rsid w:val="003B699D"/>
    <w:rsid w:val="003C248E"/>
    <w:rsid w:val="003C25A5"/>
    <w:rsid w:val="003C2E2D"/>
    <w:rsid w:val="003C4383"/>
    <w:rsid w:val="003D0F70"/>
    <w:rsid w:val="003D1CDD"/>
    <w:rsid w:val="003D27B9"/>
    <w:rsid w:val="003D6C96"/>
    <w:rsid w:val="003E7D9A"/>
    <w:rsid w:val="003F06B0"/>
    <w:rsid w:val="003F0A11"/>
    <w:rsid w:val="003F1116"/>
    <w:rsid w:val="003F2662"/>
    <w:rsid w:val="003F542A"/>
    <w:rsid w:val="003F588D"/>
    <w:rsid w:val="003F6972"/>
    <w:rsid w:val="004008F0"/>
    <w:rsid w:val="004078DC"/>
    <w:rsid w:val="00420928"/>
    <w:rsid w:val="00421AFC"/>
    <w:rsid w:val="0042268A"/>
    <w:rsid w:val="0042313C"/>
    <w:rsid w:val="00427C86"/>
    <w:rsid w:val="004300B9"/>
    <w:rsid w:val="004315F1"/>
    <w:rsid w:val="004319AF"/>
    <w:rsid w:val="00435573"/>
    <w:rsid w:val="00436977"/>
    <w:rsid w:val="00436FF0"/>
    <w:rsid w:val="00437082"/>
    <w:rsid w:val="004432B1"/>
    <w:rsid w:val="00445FF2"/>
    <w:rsid w:val="004469C7"/>
    <w:rsid w:val="00450902"/>
    <w:rsid w:val="00450DF3"/>
    <w:rsid w:val="004524C2"/>
    <w:rsid w:val="0045455E"/>
    <w:rsid w:val="00454B61"/>
    <w:rsid w:val="004550E4"/>
    <w:rsid w:val="00455ECC"/>
    <w:rsid w:val="0046029F"/>
    <w:rsid w:val="00460E9A"/>
    <w:rsid w:val="00461CFE"/>
    <w:rsid w:val="0046244F"/>
    <w:rsid w:val="00463F92"/>
    <w:rsid w:val="004669AB"/>
    <w:rsid w:val="00470AB6"/>
    <w:rsid w:val="004711BC"/>
    <w:rsid w:val="0047339A"/>
    <w:rsid w:val="00475621"/>
    <w:rsid w:val="00475C4C"/>
    <w:rsid w:val="00481420"/>
    <w:rsid w:val="00481EF8"/>
    <w:rsid w:val="00484F89"/>
    <w:rsid w:val="00487886"/>
    <w:rsid w:val="00487AC9"/>
    <w:rsid w:val="004907C3"/>
    <w:rsid w:val="00490EF8"/>
    <w:rsid w:val="004915C5"/>
    <w:rsid w:val="00493E83"/>
    <w:rsid w:val="00497D8B"/>
    <w:rsid w:val="004A032B"/>
    <w:rsid w:val="004A0D38"/>
    <w:rsid w:val="004A10D7"/>
    <w:rsid w:val="004A17E7"/>
    <w:rsid w:val="004A1E8D"/>
    <w:rsid w:val="004A39BF"/>
    <w:rsid w:val="004A42B5"/>
    <w:rsid w:val="004A4827"/>
    <w:rsid w:val="004A77DB"/>
    <w:rsid w:val="004B48BA"/>
    <w:rsid w:val="004B499D"/>
    <w:rsid w:val="004B57C0"/>
    <w:rsid w:val="004B7970"/>
    <w:rsid w:val="004B7A52"/>
    <w:rsid w:val="004C17EC"/>
    <w:rsid w:val="004C3352"/>
    <w:rsid w:val="004C3E77"/>
    <w:rsid w:val="004C75B2"/>
    <w:rsid w:val="004D2179"/>
    <w:rsid w:val="004D2628"/>
    <w:rsid w:val="004D442D"/>
    <w:rsid w:val="004D52B2"/>
    <w:rsid w:val="004D6758"/>
    <w:rsid w:val="004E0E63"/>
    <w:rsid w:val="004E3C29"/>
    <w:rsid w:val="004E6D60"/>
    <w:rsid w:val="004E6E44"/>
    <w:rsid w:val="004F2AA1"/>
    <w:rsid w:val="004F3DAF"/>
    <w:rsid w:val="004F4713"/>
    <w:rsid w:val="004F67C6"/>
    <w:rsid w:val="004F692E"/>
    <w:rsid w:val="00500029"/>
    <w:rsid w:val="00503ACA"/>
    <w:rsid w:val="00503D1F"/>
    <w:rsid w:val="0050547B"/>
    <w:rsid w:val="00505C64"/>
    <w:rsid w:val="00510830"/>
    <w:rsid w:val="00513158"/>
    <w:rsid w:val="005155AC"/>
    <w:rsid w:val="00517305"/>
    <w:rsid w:val="00520D25"/>
    <w:rsid w:val="00521591"/>
    <w:rsid w:val="00522273"/>
    <w:rsid w:val="00523A4C"/>
    <w:rsid w:val="00524263"/>
    <w:rsid w:val="0052590E"/>
    <w:rsid w:val="00525CB0"/>
    <w:rsid w:val="0053060F"/>
    <w:rsid w:val="00533F72"/>
    <w:rsid w:val="00536DB9"/>
    <w:rsid w:val="005408AF"/>
    <w:rsid w:val="00542836"/>
    <w:rsid w:val="00544247"/>
    <w:rsid w:val="0055075F"/>
    <w:rsid w:val="00551AC6"/>
    <w:rsid w:val="005522DF"/>
    <w:rsid w:val="005537E1"/>
    <w:rsid w:val="00553D25"/>
    <w:rsid w:val="0055576C"/>
    <w:rsid w:val="00560549"/>
    <w:rsid w:val="0056153B"/>
    <w:rsid w:val="00561F6F"/>
    <w:rsid w:val="005633FD"/>
    <w:rsid w:val="005674D2"/>
    <w:rsid w:val="005741E5"/>
    <w:rsid w:val="005743A3"/>
    <w:rsid w:val="00575189"/>
    <w:rsid w:val="00580824"/>
    <w:rsid w:val="005879D1"/>
    <w:rsid w:val="005914A3"/>
    <w:rsid w:val="005921C0"/>
    <w:rsid w:val="00593E4C"/>
    <w:rsid w:val="00595A5E"/>
    <w:rsid w:val="005A09D2"/>
    <w:rsid w:val="005A0FE6"/>
    <w:rsid w:val="005A4249"/>
    <w:rsid w:val="005A7656"/>
    <w:rsid w:val="005A7775"/>
    <w:rsid w:val="005B2090"/>
    <w:rsid w:val="005B24C0"/>
    <w:rsid w:val="005B2E37"/>
    <w:rsid w:val="005B4B8B"/>
    <w:rsid w:val="005B586A"/>
    <w:rsid w:val="005B5A15"/>
    <w:rsid w:val="005C0273"/>
    <w:rsid w:val="005C0B18"/>
    <w:rsid w:val="005C3065"/>
    <w:rsid w:val="005C308C"/>
    <w:rsid w:val="005C3DDA"/>
    <w:rsid w:val="005D01C5"/>
    <w:rsid w:val="005D4869"/>
    <w:rsid w:val="005D487A"/>
    <w:rsid w:val="005D4C7B"/>
    <w:rsid w:val="005D5153"/>
    <w:rsid w:val="005D7DFB"/>
    <w:rsid w:val="005E07FD"/>
    <w:rsid w:val="005E0FCC"/>
    <w:rsid w:val="005E32D9"/>
    <w:rsid w:val="005E343D"/>
    <w:rsid w:val="005E38AB"/>
    <w:rsid w:val="005E3C7B"/>
    <w:rsid w:val="005F0A14"/>
    <w:rsid w:val="005F0F08"/>
    <w:rsid w:val="005F1768"/>
    <w:rsid w:val="005F273B"/>
    <w:rsid w:val="005F41CE"/>
    <w:rsid w:val="005F7709"/>
    <w:rsid w:val="005F791E"/>
    <w:rsid w:val="00600BE8"/>
    <w:rsid w:val="0060337D"/>
    <w:rsid w:val="0060360B"/>
    <w:rsid w:val="0060589A"/>
    <w:rsid w:val="006102CF"/>
    <w:rsid w:val="00611EBF"/>
    <w:rsid w:val="00615B9C"/>
    <w:rsid w:val="00616A17"/>
    <w:rsid w:val="006200FB"/>
    <w:rsid w:val="0062147F"/>
    <w:rsid w:val="00621971"/>
    <w:rsid w:val="0062232F"/>
    <w:rsid w:val="00622F94"/>
    <w:rsid w:val="006340DA"/>
    <w:rsid w:val="0063515A"/>
    <w:rsid w:val="00635493"/>
    <w:rsid w:val="0063564A"/>
    <w:rsid w:val="00637196"/>
    <w:rsid w:val="006406FF"/>
    <w:rsid w:val="006409F9"/>
    <w:rsid w:val="006427AC"/>
    <w:rsid w:val="006444A2"/>
    <w:rsid w:val="0064515E"/>
    <w:rsid w:val="00647E00"/>
    <w:rsid w:val="0065054A"/>
    <w:rsid w:val="00651CA1"/>
    <w:rsid w:val="00651EE4"/>
    <w:rsid w:val="006559A5"/>
    <w:rsid w:val="0065772E"/>
    <w:rsid w:val="00657D5A"/>
    <w:rsid w:val="00660AD5"/>
    <w:rsid w:val="00661BFF"/>
    <w:rsid w:val="00662160"/>
    <w:rsid w:val="00662E81"/>
    <w:rsid w:val="006635C0"/>
    <w:rsid w:val="00666398"/>
    <w:rsid w:val="006675A9"/>
    <w:rsid w:val="0067089F"/>
    <w:rsid w:val="00684A12"/>
    <w:rsid w:val="006852A8"/>
    <w:rsid w:val="00691891"/>
    <w:rsid w:val="0069422B"/>
    <w:rsid w:val="00696D00"/>
    <w:rsid w:val="006A2C40"/>
    <w:rsid w:val="006A2D07"/>
    <w:rsid w:val="006A5352"/>
    <w:rsid w:val="006A5837"/>
    <w:rsid w:val="006B0A66"/>
    <w:rsid w:val="006B51D7"/>
    <w:rsid w:val="006B5E9B"/>
    <w:rsid w:val="006B730C"/>
    <w:rsid w:val="006C3DE3"/>
    <w:rsid w:val="006C41D9"/>
    <w:rsid w:val="006C4927"/>
    <w:rsid w:val="006C66F3"/>
    <w:rsid w:val="006D1145"/>
    <w:rsid w:val="006D126E"/>
    <w:rsid w:val="006D1616"/>
    <w:rsid w:val="006D2C15"/>
    <w:rsid w:val="006D6CF7"/>
    <w:rsid w:val="006E1532"/>
    <w:rsid w:val="006E1957"/>
    <w:rsid w:val="006E2C69"/>
    <w:rsid w:val="006E41DE"/>
    <w:rsid w:val="006E4FBA"/>
    <w:rsid w:val="006F3496"/>
    <w:rsid w:val="006F3AA0"/>
    <w:rsid w:val="006F5CCE"/>
    <w:rsid w:val="006F6256"/>
    <w:rsid w:val="006F7133"/>
    <w:rsid w:val="007042CB"/>
    <w:rsid w:val="007043A9"/>
    <w:rsid w:val="00711D17"/>
    <w:rsid w:val="00712252"/>
    <w:rsid w:val="00717384"/>
    <w:rsid w:val="007200FF"/>
    <w:rsid w:val="007259B7"/>
    <w:rsid w:val="00726647"/>
    <w:rsid w:val="00726817"/>
    <w:rsid w:val="007337C0"/>
    <w:rsid w:val="0073381C"/>
    <w:rsid w:val="0073548E"/>
    <w:rsid w:val="00736972"/>
    <w:rsid w:val="007409D2"/>
    <w:rsid w:val="0074784F"/>
    <w:rsid w:val="0075001C"/>
    <w:rsid w:val="0075114A"/>
    <w:rsid w:val="0075452A"/>
    <w:rsid w:val="007553F6"/>
    <w:rsid w:val="007568F4"/>
    <w:rsid w:val="0076374D"/>
    <w:rsid w:val="007708A0"/>
    <w:rsid w:val="00771D73"/>
    <w:rsid w:val="007722B9"/>
    <w:rsid w:val="00774361"/>
    <w:rsid w:val="00777435"/>
    <w:rsid w:val="00781318"/>
    <w:rsid w:val="007817DF"/>
    <w:rsid w:val="00781BBC"/>
    <w:rsid w:val="00783888"/>
    <w:rsid w:val="0078430F"/>
    <w:rsid w:val="00786673"/>
    <w:rsid w:val="00787A67"/>
    <w:rsid w:val="0079307A"/>
    <w:rsid w:val="00794F64"/>
    <w:rsid w:val="00795848"/>
    <w:rsid w:val="00795873"/>
    <w:rsid w:val="00795963"/>
    <w:rsid w:val="007972CD"/>
    <w:rsid w:val="007A1AB6"/>
    <w:rsid w:val="007A7447"/>
    <w:rsid w:val="007B4183"/>
    <w:rsid w:val="007B4EC7"/>
    <w:rsid w:val="007B51E8"/>
    <w:rsid w:val="007C116B"/>
    <w:rsid w:val="007C1281"/>
    <w:rsid w:val="007C3779"/>
    <w:rsid w:val="007C3782"/>
    <w:rsid w:val="007C50DC"/>
    <w:rsid w:val="007C51D2"/>
    <w:rsid w:val="007C679E"/>
    <w:rsid w:val="007D5D57"/>
    <w:rsid w:val="007E1C7A"/>
    <w:rsid w:val="007E6215"/>
    <w:rsid w:val="007E780B"/>
    <w:rsid w:val="007F1ADC"/>
    <w:rsid w:val="007F370B"/>
    <w:rsid w:val="007F3812"/>
    <w:rsid w:val="007F415C"/>
    <w:rsid w:val="007F52B2"/>
    <w:rsid w:val="00800853"/>
    <w:rsid w:val="00800F20"/>
    <w:rsid w:val="00801C2E"/>
    <w:rsid w:val="00803C2C"/>
    <w:rsid w:val="0080629F"/>
    <w:rsid w:val="008134EC"/>
    <w:rsid w:val="00814D4E"/>
    <w:rsid w:val="00816830"/>
    <w:rsid w:val="0081745E"/>
    <w:rsid w:val="00817515"/>
    <w:rsid w:val="00820705"/>
    <w:rsid w:val="00822C1A"/>
    <w:rsid w:val="00822CCC"/>
    <w:rsid w:val="0082356B"/>
    <w:rsid w:val="00823CD3"/>
    <w:rsid w:val="00834054"/>
    <w:rsid w:val="00834DDD"/>
    <w:rsid w:val="00844633"/>
    <w:rsid w:val="008449E3"/>
    <w:rsid w:val="0084535A"/>
    <w:rsid w:val="0084740E"/>
    <w:rsid w:val="00850330"/>
    <w:rsid w:val="00852FC6"/>
    <w:rsid w:val="008534E1"/>
    <w:rsid w:val="008540B2"/>
    <w:rsid w:val="0085675F"/>
    <w:rsid w:val="008649C8"/>
    <w:rsid w:val="00864EAA"/>
    <w:rsid w:val="008701E9"/>
    <w:rsid w:val="008722C4"/>
    <w:rsid w:val="00875FB2"/>
    <w:rsid w:val="00877C2C"/>
    <w:rsid w:val="008905C9"/>
    <w:rsid w:val="00892EE8"/>
    <w:rsid w:val="0089523E"/>
    <w:rsid w:val="00897FDF"/>
    <w:rsid w:val="008A04B6"/>
    <w:rsid w:val="008A05CB"/>
    <w:rsid w:val="008B1B03"/>
    <w:rsid w:val="008B29E3"/>
    <w:rsid w:val="008B7E46"/>
    <w:rsid w:val="008C2A58"/>
    <w:rsid w:val="008D0460"/>
    <w:rsid w:val="008D70A1"/>
    <w:rsid w:val="008D70E8"/>
    <w:rsid w:val="008E0514"/>
    <w:rsid w:val="008F50D2"/>
    <w:rsid w:val="008F722D"/>
    <w:rsid w:val="009007AE"/>
    <w:rsid w:val="00902225"/>
    <w:rsid w:val="00903EF3"/>
    <w:rsid w:val="00904D1D"/>
    <w:rsid w:val="00905DF5"/>
    <w:rsid w:val="00906582"/>
    <w:rsid w:val="00906707"/>
    <w:rsid w:val="00910081"/>
    <w:rsid w:val="00910CB5"/>
    <w:rsid w:val="00911131"/>
    <w:rsid w:val="009147EA"/>
    <w:rsid w:val="00914DC9"/>
    <w:rsid w:val="009212A6"/>
    <w:rsid w:val="009240C6"/>
    <w:rsid w:val="00927FB7"/>
    <w:rsid w:val="0093425F"/>
    <w:rsid w:val="00934589"/>
    <w:rsid w:val="009440EC"/>
    <w:rsid w:val="0094757C"/>
    <w:rsid w:val="00953FC4"/>
    <w:rsid w:val="00955FBB"/>
    <w:rsid w:val="009605F4"/>
    <w:rsid w:val="00962390"/>
    <w:rsid w:val="00962D72"/>
    <w:rsid w:val="00967161"/>
    <w:rsid w:val="009718C0"/>
    <w:rsid w:val="00973EB4"/>
    <w:rsid w:val="00984EB5"/>
    <w:rsid w:val="00987103"/>
    <w:rsid w:val="00987462"/>
    <w:rsid w:val="00990FA9"/>
    <w:rsid w:val="0099251C"/>
    <w:rsid w:val="00992B74"/>
    <w:rsid w:val="00993760"/>
    <w:rsid w:val="00995306"/>
    <w:rsid w:val="00996933"/>
    <w:rsid w:val="009A2090"/>
    <w:rsid w:val="009A5CAA"/>
    <w:rsid w:val="009B014E"/>
    <w:rsid w:val="009B0371"/>
    <w:rsid w:val="009B6736"/>
    <w:rsid w:val="009C299B"/>
    <w:rsid w:val="009C30F0"/>
    <w:rsid w:val="009C7432"/>
    <w:rsid w:val="009D2202"/>
    <w:rsid w:val="009D2E5F"/>
    <w:rsid w:val="009D37CF"/>
    <w:rsid w:val="009D39C2"/>
    <w:rsid w:val="009D4422"/>
    <w:rsid w:val="009D6D21"/>
    <w:rsid w:val="009E2BAF"/>
    <w:rsid w:val="009E3065"/>
    <w:rsid w:val="009E5DF6"/>
    <w:rsid w:val="009E7663"/>
    <w:rsid w:val="009E7FD1"/>
    <w:rsid w:val="009F1C83"/>
    <w:rsid w:val="009F2E9E"/>
    <w:rsid w:val="009F3F93"/>
    <w:rsid w:val="009F54D5"/>
    <w:rsid w:val="009F5D18"/>
    <w:rsid w:val="00A01B00"/>
    <w:rsid w:val="00A0398C"/>
    <w:rsid w:val="00A0547C"/>
    <w:rsid w:val="00A05A73"/>
    <w:rsid w:val="00A117E6"/>
    <w:rsid w:val="00A11D39"/>
    <w:rsid w:val="00A125EC"/>
    <w:rsid w:val="00A14A86"/>
    <w:rsid w:val="00A15367"/>
    <w:rsid w:val="00A16B78"/>
    <w:rsid w:val="00A17C6D"/>
    <w:rsid w:val="00A21167"/>
    <w:rsid w:val="00A238AC"/>
    <w:rsid w:val="00A2415F"/>
    <w:rsid w:val="00A248CC"/>
    <w:rsid w:val="00A2583E"/>
    <w:rsid w:val="00A27E1F"/>
    <w:rsid w:val="00A32465"/>
    <w:rsid w:val="00A32D0F"/>
    <w:rsid w:val="00A33681"/>
    <w:rsid w:val="00A346DA"/>
    <w:rsid w:val="00A35C46"/>
    <w:rsid w:val="00A37019"/>
    <w:rsid w:val="00A4342D"/>
    <w:rsid w:val="00A4474B"/>
    <w:rsid w:val="00A51AD6"/>
    <w:rsid w:val="00A52351"/>
    <w:rsid w:val="00A52415"/>
    <w:rsid w:val="00A55BD6"/>
    <w:rsid w:val="00A567AD"/>
    <w:rsid w:val="00A673B7"/>
    <w:rsid w:val="00A71078"/>
    <w:rsid w:val="00A735F8"/>
    <w:rsid w:val="00A7464A"/>
    <w:rsid w:val="00A74B31"/>
    <w:rsid w:val="00A74E4A"/>
    <w:rsid w:val="00A77492"/>
    <w:rsid w:val="00A8347E"/>
    <w:rsid w:val="00A87C23"/>
    <w:rsid w:val="00A90D47"/>
    <w:rsid w:val="00A92F19"/>
    <w:rsid w:val="00A97912"/>
    <w:rsid w:val="00AA2358"/>
    <w:rsid w:val="00AA697A"/>
    <w:rsid w:val="00AB12EB"/>
    <w:rsid w:val="00AB2538"/>
    <w:rsid w:val="00AC13C7"/>
    <w:rsid w:val="00AC143B"/>
    <w:rsid w:val="00AC1EF3"/>
    <w:rsid w:val="00AD0861"/>
    <w:rsid w:val="00AD1598"/>
    <w:rsid w:val="00AD1682"/>
    <w:rsid w:val="00AD5B51"/>
    <w:rsid w:val="00AD72A1"/>
    <w:rsid w:val="00AE068A"/>
    <w:rsid w:val="00AE1C58"/>
    <w:rsid w:val="00AE5ED2"/>
    <w:rsid w:val="00AF04A9"/>
    <w:rsid w:val="00AF05A7"/>
    <w:rsid w:val="00AF088F"/>
    <w:rsid w:val="00AF5BAE"/>
    <w:rsid w:val="00AF6FA1"/>
    <w:rsid w:val="00B07539"/>
    <w:rsid w:val="00B10C55"/>
    <w:rsid w:val="00B12375"/>
    <w:rsid w:val="00B12A14"/>
    <w:rsid w:val="00B16F84"/>
    <w:rsid w:val="00B247B8"/>
    <w:rsid w:val="00B309A0"/>
    <w:rsid w:val="00B325AE"/>
    <w:rsid w:val="00B35037"/>
    <w:rsid w:val="00B4053E"/>
    <w:rsid w:val="00B427C0"/>
    <w:rsid w:val="00B46786"/>
    <w:rsid w:val="00B504CE"/>
    <w:rsid w:val="00B52C04"/>
    <w:rsid w:val="00B62DA3"/>
    <w:rsid w:val="00B64082"/>
    <w:rsid w:val="00B64335"/>
    <w:rsid w:val="00B70EDD"/>
    <w:rsid w:val="00B70F1E"/>
    <w:rsid w:val="00B72391"/>
    <w:rsid w:val="00B73AE1"/>
    <w:rsid w:val="00B73BA4"/>
    <w:rsid w:val="00B7626E"/>
    <w:rsid w:val="00B82002"/>
    <w:rsid w:val="00B82027"/>
    <w:rsid w:val="00B827E3"/>
    <w:rsid w:val="00B84956"/>
    <w:rsid w:val="00B932B9"/>
    <w:rsid w:val="00BA23EC"/>
    <w:rsid w:val="00BA37BE"/>
    <w:rsid w:val="00BA5A73"/>
    <w:rsid w:val="00BB07C1"/>
    <w:rsid w:val="00BB07EE"/>
    <w:rsid w:val="00BB1514"/>
    <w:rsid w:val="00BB3367"/>
    <w:rsid w:val="00BC17CD"/>
    <w:rsid w:val="00BC3021"/>
    <w:rsid w:val="00BC555F"/>
    <w:rsid w:val="00BD1085"/>
    <w:rsid w:val="00BD7BE3"/>
    <w:rsid w:val="00BE0150"/>
    <w:rsid w:val="00BE167F"/>
    <w:rsid w:val="00BE21F0"/>
    <w:rsid w:val="00BE2CC8"/>
    <w:rsid w:val="00BE4762"/>
    <w:rsid w:val="00BE71A4"/>
    <w:rsid w:val="00BF24BB"/>
    <w:rsid w:val="00BF672E"/>
    <w:rsid w:val="00BF733C"/>
    <w:rsid w:val="00BF7E4F"/>
    <w:rsid w:val="00C067E7"/>
    <w:rsid w:val="00C06856"/>
    <w:rsid w:val="00C108D3"/>
    <w:rsid w:val="00C149AC"/>
    <w:rsid w:val="00C15B36"/>
    <w:rsid w:val="00C16EF5"/>
    <w:rsid w:val="00C210C5"/>
    <w:rsid w:val="00C22715"/>
    <w:rsid w:val="00C22ADC"/>
    <w:rsid w:val="00C23049"/>
    <w:rsid w:val="00C23BBF"/>
    <w:rsid w:val="00C25317"/>
    <w:rsid w:val="00C25513"/>
    <w:rsid w:val="00C25B65"/>
    <w:rsid w:val="00C25C35"/>
    <w:rsid w:val="00C25FB5"/>
    <w:rsid w:val="00C268F7"/>
    <w:rsid w:val="00C315F8"/>
    <w:rsid w:val="00C3217A"/>
    <w:rsid w:val="00C37891"/>
    <w:rsid w:val="00C409A6"/>
    <w:rsid w:val="00C4495C"/>
    <w:rsid w:val="00C45E7B"/>
    <w:rsid w:val="00C4677A"/>
    <w:rsid w:val="00C479BE"/>
    <w:rsid w:val="00C53F78"/>
    <w:rsid w:val="00C54363"/>
    <w:rsid w:val="00C56EFD"/>
    <w:rsid w:val="00C56F32"/>
    <w:rsid w:val="00C57717"/>
    <w:rsid w:val="00C610DE"/>
    <w:rsid w:val="00C631C6"/>
    <w:rsid w:val="00C636A8"/>
    <w:rsid w:val="00C6699F"/>
    <w:rsid w:val="00C706FA"/>
    <w:rsid w:val="00C730FD"/>
    <w:rsid w:val="00C73789"/>
    <w:rsid w:val="00C76CCD"/>
    <w:rsid w:val="00C77B67"/>
    <w:rsid w:val="00C815AB"/>
    <w:rsid w:val="00C82A1C"/>
    <w:rsid w:val="00C82DD3"/>
    <w:rsid w:val="00C84326"/>
    <w:rsid w:val="00C876D7"/>
    <w:rsid w:val="00C90904"/>
    <w:rsid w:val="00C9335E"/>
    <w:rsid w:val="00C94012"/>
    <w:rsid w:val="00CA007A"/>
    <w:rsid w:val="00CA0AF2"/>
    <w:rsid w:val="00CA1AF6"/>
    <w:rsid w:val="00CA24DD"/>
    <w:rsid w:val="00CB2A0C"/>
    <w:rsid w:val="00CB6BD5"/>
    <w:rsid w:val="00CB7C45"/>
    <w:rsid w:val="00CB7DA5"/>
    <w:rsid w:val="00CC105B"/>
    <w:rsid w:val="00CC3180"/>
    <w:rsid w:val="00CC34E0"/>
    <w:rsid w:val="00CC46C2"/>
    <w:rsid w:val="00CC4D5A"/>
    <w:rsid w:val="00CC540D"/>
    <w:rsid w:val="00CD0EBD"/>
    <w:rsid w:val="00CD5CC3"/>
    <w:rsid w:val="00CD5D93"/>
    <w:rsid w:val="00CD628A"/>
    <w:rsid w:val="00CE08F9"/>
    <w:rsid w:val="00CF0975"/>
    <w:rsid w:val="00CF0C85"/>
    <w:rsid w:val="00CF0EFD"/>
    <w:rsid w:val="00CF1373"/>
    <w:rsid w:val="00CF1602"/>
    <w:rsid w:val="00CF2AE7"/>
    <w:rsid w:val="00CF4C4D"/>
    <w:rsid w:val="00D00413"/>
    <w:rsid w:val="00D052D4"/>
    <w:rsid w:val="00D07367"/>
    <w:rsid w:val="00D12E76"/>
    <w:rsid w:val="00D14358"/>
    <w:rsid w:val="00D1638F"/>
    <w:rsid w:val="00D173FF"/>
    <w:rsid w:val="00D21E14"/>
    <w:rsid w:val="00D251BA"/>
    <w:rsid w:val="00D262BE"/>
    <w:rsid w:val="00D27673"/>
    <w:rsid w:val="00D3029B"/>
    <w:rsid w:val="00D316E5"/>
    <w:rsid w:val="00D34998"/>
    <w:rsid w:val="00D3513E"/>
    <w:rsid w:val="00D4076F"/>
    <w:rsid w:val="00D40AEA"/>
    <w:rsid w:val="00D44339"/>
    <w:rsid w:val="00D53905"/>
    <w:rsid w:val="00D54BE5"/>
    <w:rsid w:val="00D55ED3"/>
    <w:rsid w:val="00D56165"/>
    <w:rsid w:val="00D6153C"/>
    <w:rsid w:val="00D61DDE"/>
    <w:rsid w:val="00D63B8A"/>
    <w:rsid w:val="00D6580C"/>
    <w:rsid w:val="00D70753"/>
    <w:rsid w:val="00D70D89"/>
    <w:rsid w:val="00D7153F"/>
    <w:rsid w:val="00D715FE"/>
    <w:rsid w:val="00D81BE5"/>
    <w:rsid w:val="00D8244F"/>
    <w:rsid w:val="00D85352"/>
    <w:rsid w:val="00D861C6"/>
    <w:rsid w:val="00D94AD8"/>
    <w:rsid w:val="00D962FD"/>
    <w:rsid w:val="00D96425"/>
    <w:rsid w:val="00DA3623"/>
    <w:rsid w:val="00DA632F"/>
    <w:rsid w:val="00DB4C4C"/>
    <w:rsid w:val="00DC218C"/>
    <w:rsid w:val="00DC2C3F"/>
    <w:rsid w:val="00DC2C43"/>
    <w:rsid w:val="00DC7F2D"/>
    <w:rsid w:val="00DD181B"/>
    <w:rsid w:val="00DD2D36"/>
    <w:rsid w:val="00DD34DB"/>
    <w:rsid w:val="00DD41D6"/>
    <w:rsid w:val="00DD6441"/>
    <w:rsid w:val="00DD7B36"/>
    <w:rsid w:val="00DE1487"/>
    <w:rsid w:val="00DE2567"/>
    <w:rsid w:val="00DE2B47"/>
    <w:rsid w:val="00DE4A06"/>
    <w:rsid w:val="00DE6A28"/>
    <w:rsid w:val="00DF3B5D"/>
    <w:rsid w:val="00DF3B7C"/>
    <w:rsid w:val="00DF4914"/>
    <w:rsid w:val="00DF58B4"/>
    <w:rsid w:val="00DF7FC3"/>
    <w:rsid w:val="00E00D4C"/>
    <w:rsid w:val="00E04AB9"/>
    <w:rsid w:val="00E051BB"/>
    <w:rsid w:val="00E06C87"/>
    <w:rsid w:val="00E13127"/>
    <w:rsid w:val="00E13E8D"/>
    <w:rsid w:val="00E20AAD"/>
    <w:rsid w:val="00E20C47"/>
    <w:rsid w:val="00E21DD1"/>
    <w:rsid w:val="00E22166"/>
    <w:rsid w:val="00E23AC7"/>
    <w:rsid w:val="00E24876"/>
    <w:rsid w:val="00E27FD7"/>
    <w:rsid w:val="00E32C1F"/>
    <w:rsid w:val="00E32E4C"/>
    <w:rsid w:val="00E33090"/>
    <w:rsid w:val="00E34902"/>
    <w:rsid w:val="00E36C8A"/>
    <w:rsid w:val="00E47456"/>
    <w:rsid w:val="00E4787E"/>
    <w:rsid w:val="00E51978"/>
    <w:rsid w:val="00E52DC2"/>
    <w:rsid w:val="00E5517A"/>
    <w:rsid w:val="00E562E1"/>
    <w:rsid w:val="00E6707C"/>
    <w:rsid w:val="00E6737F"/>
    <w:rsid w:val="00E70A26"/>
    <w:rsid w:val="00E721BF"/>
    <w:rsid w:val="00E72ED8"/>
    <w:rsid w:val="00E7481D"/>
    <w:rsid w:val="00E80192"/>
    <w:rsid w:val="00E81CAE"/>
    <w:rsid w:val="00E8411A"/>
    <w:rsid w:val="00E90D76"/>
    <w:rsid w:val="00E919AE"/>
    <w:rsid w:val="00E91D82"/>
    <w:rsid w:val="00E95AA8"/>
    <w:rsid w:val="00E95C9E"/>
    <w:rsid w:val="00EB0A81"/>
    <w:rsid w:val="00EB47E4"/>
    <w:rsid w:val="00EB6EC6"/>
    <w:rsid w:val="00EC3787"/>
    <w:rsid w:val="00ED0A8D"/>
    <w:rsid w:val="00ED1D7C"/>
    <w:rsid w:val="00ED2DD6"/>
    <w:rsid w:val="00ED4886"/>
    <w:rsid w:val="00ED61DB"/>
    <w:rsid w:val="00EE22FA"/>
    <w:rsid w:val="00EE2B21"/>
    <w:rsid w:val="00EE7201"/>
    <w:rsid w:val="00EF2EF9"/>
    <w:rsid w:val="00EF3CB3"/>
    <w:rsid w:val="00EF49C5"/>
    <w:rsid w:val="00EF5A87"/>
    <w:rsid w:val="00EF7150"/>
    <w:rsid w:val="00F00A72"/>
    <w:rsid w:val="00F05306"/>
    <w:rsid w:val="00F05B9D"/>
    <w:rsid w:val="00F05FE5"/>
    <w:rsid w:val="00F15FFA"/>
    <w:rsid w:val="00F16E99"/>
    <w:rsid w:val="00F17E31"/>
    <w:rsid w:val="00F20E0D"/>
    <w:rsid w:val="00F22209"/>
    <w:rsid w:val="00F23A62"/>
    <w:rsid w:val="00F268E7"/>
    <w:rsid w:val="00F26E0D"/>
    <w:rsid w:val="00F27B44"/>
    <w:rsid w:val="00F30259"/>
    <w:rsid w:val="00F329FF"/>
    <w:rsid w:val="00F35762"/>
    <w:rsid w:val="00F35C0F"/>
    <w:rsid w:val="00F3790A"/>
    <w:rsid w:val="00F37B6E"/>
    <w:rsid w:val="00F40125"/>
    <w:rsid w:val="00F445AA"/>
    <w:rsid w:val="00F534AF"/>
    <w:rsid w:val="00F54DF0"/>
    <w:rsid w:val="00F5606F"/>
    <w:rsid w:val="00F56220"/>
    <w:rsid w:val="00F60EB4"/>
    <w:rsid w:val="00F60FDA"/>
    <w:rsid w:val="00F62483"/>
    <w:rsid w:val="00F63B77"/>
    <w:rsid w:val="00F64690"/>
    <w:rsid w:val="00F670AB"/>
    <w:rsid w:val="00F6734D"/>
    <w:rsid w:val="00F72A7C"/>
    <w:rsid w:val="00F72B4D"/>
    <w:rsid w:val="00F73BC6"/>
    <w:rsid w:val="00F7661C"/>
    <w:rsid w:val="00F848C0"/>
    <w:rsid w:val="00F85E24"/>
    <w:rsid w:val="00F87335"/>
    <w:rsid w:val="00F90C7E"/>
    <w:rsid w:val="00F94D42"/>
    <w:rsid w:val="00F94DF4"/>
    <w:rsid w:val="00F95D9B"/>
    <w:rsid w:val="00FA63FA"/>
    <w:rsid w:val="00FA79CA"/>
    <w:rsid w:val="00FB1298"/>
    <w:rsid w:val="00FB1C37"/>
    <w:rsid w:val="00FB30DA"/>
    <w:rsid w:val="00FB7DB8"/>
    <w:rsid w:val="00FC15B9"/>
    <w:rsid w:val="00FC28C8"/>
    <w:rsid w:val="00FC3D66"/>
    <w:rsid w:val="00FC465E"/>
    <w:rsid w:val="00FC7C27"/>
    <w:rsid w:val="00FD51BF"/>
    <w:rsid w:val="00FD5F15"/>
    <w:rsid w:val="00FD672A"/>
    <w:rsid w:val="00FD69A8"/>
    <w:rsid w:val="00FD7CEE"/>
    <w:rsid w:val="00FD7DEC"/>
    <w:rsid w:val="00FE3809"/>
    <w:rsid w:val="00FE74E8"/>
    <w:rsid w:val="00FE7564"/>
    <w:rsid w:val="00FF1230"/>
    <w:rsid w:val="00FF5FEA"/>
    <w:rsid w:val="00FF7267"/>
    <w:rsid w:val="00FF7A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42136D2-8F69-4033-BC01-F929B6AE4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562E1"/>
  </w:style>
  <w:style w:type="paragraph" w:styleId="1">
    <w:name w:val="heading 1"/>
    <w:basedOn w:val="a"/>
    <w:next w:val="a"/>
    <w:link w:val="10"/>
    <w:uiPriority w:val="9"/>
    <w:qFormat/>
    <w:rsid w:val="00FF72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409D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7409D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315F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315F1"/>
  </w:style>
  <w:style w:type="paragraph" w:styleId="a5">
    <w:name w:val="footer"/>
    <w:basedOn w:val="a"/>
    <w:link w:val="a6"/>
    <w:uiPriority w:val="99"/>
    <w:unhideWhenUsed/>
    <w:rsid w:val="004315F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315F1"/>
  </w:style>
  <w:style w:type="paragraph" w:styleId="a7">
    <w:name w:val="List Paragraph"/>
    <w:aliases w:val="ПАРАГРАФ,Абзац списка1,ТАБЛИЦЫ,Маркеры Абзац списка"/>
    <w:basedOn w:val="a"/>
    <w:link w:val="a8"/>
    <w:uiPriority w:val="34"/>
    <w:qFormat/>
    <w:rsid w:val="007409D2"/>
    <w:pPr>
      <w:ind w:left="720"/>
      <w:contextualSpacing/>
    </w:pPr>
  </w:style>
  <w:style w:type="character" w:customStyle="1" w:styleId="20">
    <w:name w:val="Заголовок 2 Знак"/>
    <w:basedOn w:val="a0"/>
    <w:link w:val="2"/>
    <w:uiPriority w:val="9"/>
    <w:rsid w:val="007409D2"/>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7409D2"/>
    <w:rPr>
      <w:rFonts w:asciiTheme="majorHAnsi" w:eastAsiaTheme="majorEastAsia" w:hAnsiTheme="majorHAnsi" w:cstheme="majorBidi"/>
      <w:b/>
      <w:bCs/>
      <w:color w:val="4F81BD" w:themeColor="accent1"/>
    </w:rPr>
  </w:style>
  <w:style w:type="character" w:customStyle="1" w:styleId="a9">
    <w:name w:val="Основной текст_"/>
    <w:basedOn w:val="a0"/>
    <w:link w:val="21"/>
    <w:rsid w:val="00A4474B"/>
    <w:rPr>
      <w:rFonts w:ascii="Times New Roman" w:eastAsia="Times New Roman" w:hAnsi="Times New Roman" w:cs="Times New Roman"/>
      <w:sz w:val="23"/>
      <w:szCs w:val="23"/>
      <w:shd w:val="clear" w:color="auto" w:fill="FFFFFF"/>
    </w:rPr>
  </w:style>
  <w:style w:type="character" w:customStyle="1" w:styleId="aa">
    <w:name w:val="Подпись к таблице_"/>
    <w:basedOn w:val="a0"/>
    <w:link w:val="ab"/>
    <w:rsid w:val="00A4474B"/>
    <w:rPr>
      <w:rFonts w:ascii="Times New Roman" w:eastAsia="Times New Roman" w:hAnsi="Times New Roman" w:cs="Times New Roman"/>
      <w:b/>
      <w:bCs/>
      <w:i/>
      <w:iCs/>
      <w:sz w:val="23"/>
      <w:szCs w:val="23"/>
      <w:shd w:val="clear" w:color="auto" w:fill="FFFFFF"/>
    </w:rPr>
  </w:style>
  <w:style w:type="paragraph" w:customStyle="1" w:styleId="21">
    <w:name w:val="Основной текст2"/>
    <w:basedOn w:val="a"/>
    <w:link w:val="a9"/>
    <w:rsid w:val="00A4474B"/>
    <w:pPr>
      <w:widowControl w:val="0"/>
      <w:shd w:val="clear" w:color="auto" w:fill="FFFFFF"/>
      <w:spacing w:before="180" w:after="0" w:line="274" w:lineRule="exact"/>
      <w:ind w:hanging="340"/>
      <w:jc w:val="both"/>
    </w:pPr>
    <w:rPr>
      <w:rFonts w:ascii="Times New Roman" w:eastAsia="Times New Roman" w:hAnsi="Times New Roman" w:cs="Times New Roman"/>
      <w:sz w:val="23"/>
      <w:szCs w:val="23"/>
    </w:rPr>
  </w:style>
  <w:style w:type="paragraph" w:customStyle="1" w:styleId="ab">
    <w:name w:val="Подпись к таблице"/>
    <w:basedOn w:val="a"/>
    <w:link w:val="aa"/>
    <w:rsid w:val="00A4474B"/>
    <w:pPr>
      <w:widowControl w:val="0"/>
      <w:shd w:val="clear" w:color="auto" w:fill="FFFFFF"/>
      <w:spacing w:after="0" w:line="0" w:lineRule="atLeast"/>
    </w:pPr>
    <w:rPr>
      <w:rFonts w:ascii="Times New Roman" w:eastAsia="Times New Roman" w:hAnsi="Times New Roman" w:cs="Times New Roman"/>
      <w:b/>
      <w:bCs/>
      <w:i/>
      <w:iCs/>
      <w:sz w:val="23"/>
      <w:szCs w:val="23"/>
    </w:rPr>
  </w:style>
  <w:style w:type="table" w:styleId="ac">
    <w:name w:val="Table Grid"/>
    <w:basedOn w:val="a1"/>
    <w:uiPriority w:val="59"/>
    <w:rsid w:val="006559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Основной текст + Полужирный"/>
    <w:basedOn w:val="a9"/>
    <w:rsid w:val="006559A5"/>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11">
    <w:name w:val="Основной текст1"/>
    <w:basedOn w:val="a9"/>
    <w:rsid w:val="006559A5"/>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2pt">
    <w:name w:val="Основной текст + 12 pt"/>
    <w:basedOn w:val="a9"/>
    <w:rsid w:val="00436977"/>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rPr>
  </w:style>
  <w:style w:type="character" w:customStyle="1" w:styleId="ae">
    <w:name w:val="Основной текст + Полужирный;Курсив"/>
    <w:basedOn w:val="a9"/>
    <w:rsid w:val="00436977"/>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lang w:val="ru-RU"/>
    </w:rPr>
  </w:style>
  <w:style w:type="paragraph" w:customStyle="1" w:styleId="31">
    <w:name w:val="Основной текст3"/>
    <w:basedOn w:val="a"/>
    <w:rsid w:val="00816830"/>
    <w:pPr>
      <w:widowControl w:val="0"/>
      <w:shd w:val="clear" w:color="auto" w:fill="FFFFFF"/>
      <w:spacing w:after="180" w:line="485" w:lineRule="exact"/>
      <w:jc w:val="both"/>
    </w:pPr>
    <w:rPr>
      <w:rFonts w:ascii="Times New Roman" w:eastAsia="Times New Roman" w:hAnsi="Times New Roman" w:cs="Times New Roman"/>
      <w:color w:val="000000"/>
      <w:sz w:val="27"/>
      <w:szCs w:val="27"/>
      <w:lang w:eastAsia="ru-RU"/>
    </w:rPr>
  </w:style>
  <w:style w:type="character" w:customStyle="1" w:styleId="af">
    <w:name w:val="Подпись к таблице + Курсив"/>
    <w:basedOn w:val="aa"/>
    <w:rsid w:val="005743A3"/>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character" w:customStyle="1" w:styleId="95pt">
    <w:name w:val="Основной текст + 9;5 pt"/>
    <w:basedOn w:val="a9"/>
    <w:rsid w:val="0060360B"/>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af0">
    <w:name w:val="Основной текст + Курсив"/>
    <w:basedOn w:val="a9"/>
    <w:rsid w:val="002A2237"/>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lang w:val="ru-RU"/>
    </w:rPr>
  </w:style>
  <w:style w:type="paragraph" w:styleId="af1">
    <w:name w:val="Balloon Text"/>
    <w:basedOn w:val="a"/>
    <w:link w:val="af2"/>
    <w:uiPriority w:val="99"/>
    <w:semiHidden/>
    <w:unhideWhenUsed/>
    <w:rsid w:val="005C0273"/>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5C0273"/>
    <w:rPr>
      <w:rFonts w:ascii="Tahoma" w:hAnsi="Tahoma" w:cs="Tahoma"/>
      <w:sz w:val="16"/>
      <w:szCs w:val="16"/>
    </w:rPr>
  </w:style>
  <w:style w:type="paragraph" w:customStyle="1" w:styleId="Default">
    <w:name w:val="Default"/>
    <w:rsid w:val="00A37019"/>
    <w:pPr>
      <w:autoSpaceDE w:val="0"/>
      <w:autoSpaceDN w:val="0"/>
      <w:adjustRightInd w:val="0"/>
      <w:spacing w:after="0" w:line="240" w:lineRule="auto"/>
    </w:pPr>
    <w:rPr>
      <w:rFonts w:ascii="Arial" w:hAnsi="Arial" w:cs="Arial"/>
      <w:color w:val="000000"/>
      <w:sz w:val="24"/>
      <w:szCs w:val="24"/>
    </w:rPr>
  </w:style>
  <w:style w:type="character" w:customStyle="1" w:styleId="7pt">
    <w:name w:val="Основной текст + 7 pt"/>
    <w:basedOn w:val="a9"/>
    <w:rsid w:val="00684A12"/>
    <w:rPr>
      <w:rFonts w:ascii="Arial" w:eastAsia="Arial" w:hAnsi="Arial" w:cs="Arial"/>
      <w:b w:val="0"/>
      <w:bCs w:val="0"/>
      <w:i w:val="0"/>
      <w:iCs w:val="0"/>
      <w:smallCaps w:val="0"/>
      <w:strike w:val="0"/>
      <w:color w:val="000000"/>
      <w:spacing w:val="0"/>
      <w:w w:val="100"/>
      <w:position w:val="0"/>
      <w:sz w:val="14"/>
      <w:szCs w:val="14"/>
      <w:u w:val="none"/>
      <w:shd w:val="clear" w:color="auto" w:fill="FFFFFF"/>
      <w:lang w:val="ru-RU"/>
    </w:rPr>
  </w:style>
  <w:style w:type="paragraph" w:customStyle="1" w:styleId="4">
    <w:name w:val="Основной текст4"/>
    <w:basedOn w:val="a"/>
    <w:rsid w:val="00F87335"/>
    <w:pPr>
      <w:widowControl w:val="0"/>
      <w:shd w:val="clear" w:color="auto" w:fill="FFFFFF"/>
      <w:spacing w:after="0" w:line="235" w:lineRule="exact"/>
      <w:jc w:val="both"/>
    </w:pPr>
    <w:rPr>
      <w:rFonts w:ascii="Arial" w:eastAsia="Arial" w:hAnsi="Arial" w:cs="Arial"/>
      <w:color w:val="000000"/>
      <w:spacing w:val="3"/>
      <w:sz w:val="18"/>
      <w:szCs w:val="18"/>
      <w:lang w:eastAsia="ru-RU"/>
    </w:rPr>
  </w:style>
  <w:style w:type="character" w:customStyle="1" w:styleId="Exact">
    <w:name w:val="Основной текст Exact"/>
    <w:basedOn w:val="a0"/>
    <w:rsid w:val="00AF088F"/>
    <w:rPr>
      <w:rFonts w:ascii="Arial" w:eastAsia="Arial" w:hAnsi="Arial" w:cs="Arial"/>
      <w:b w:val="0"/>
      <w:bCs w:val="0"/>
      <w:i w:val="0"/>
      <w:iCs w:val="0"/>
      <w:smallCaps w:val="0"/>
      <w:strike w:val="0"/>
      <w:spacing w:val="3"/>
      <w:sz w:val="18"/>
      <w:szCs w:val="18"/>
      <w:u w:val="none"/>
    </w:rPr>
  </w:style>
  <w:style w:type="character" w:customStyle="1" w:styleId="7">
    <w:name w:val="Основной текст (7)_"/>
    <w:basedOn w:val="a0"/>
    <w:link w:val="70"/>
    <w:rsid w:val="00AF088F"/>
    <w:rPr>
      <w:rFonts w:ascii="Arial" w:eastAsia="Arial" w:hAnsi="Arial" w:cs="Arial"/>
      <w:sz w:val="16"/>
      <w:szCs w:val="16"/>
      <w:shd w:val="clear" w:color="auto" w:fill="FFFFFF"/>
    </w:rPr>
  </w:style>
  <w:style w:type="paragraph" w:customStyle="1" w:styleId="70">
    <w:name w:val="Основной текст (7)"/>
    <w:basedOn w:val="a"/>
    <w:link w:val="7"/>
    <w:rsid w:val="00AF088F"/>
    <w:pPr>
      <w:widowControl w:val="0"/>
      <w:shd w:val="clear" w:color="auto" w:fill="FFFFFF"/>
      <w:spacing w:after="0" w:line="341" w:lineRule="exact"/>
      <w:jc w:val="center"/>
    </w:pPr>
    <w:rPr>
      <w:rFonts w:ascii="Arial" w:eastAsia="Arial" w:hAnsi="Arial" w:cs="Arial"/>
      <w:sz w:val="16"/>
      <w:szCs w:val="16"/>
    </w:rPr>
  </w:style>
  <w:style w:type="character" w:styleId="af3">
    <w:name w:val="footnote reference"/>
    <w:basedOn w:val="a0"/>
    <w:semiHidden/>
    <w:unhideWhenUsed/>
    <w:rsid w:val="008D70A1"/>
    <w:rPr>
      <w:vertAlign w:val="superscript"/>
    </w:rPr>
  </w:style>
  <w:style w:type="character" w:styleId="af4">
    <w:name w:val="Hyperlink"/>
    <w:basedOn w:val="a0"/>
    <w:rsid w:val="008D70A1"/>
    <w:rPr>
      <w:color w:val="0066CC"/>
      <w:u w:val="single"/>
    </w:rPr>
  </w:style>
  <w:style w:type="character" w:customStyle="1" w:styleId="af5">
    <w:name w:val="Колонтитул_"/>
    <w:basedOn w:val="a0"/>
    <w:rsid w:val="005D01C5"/>
    <w:rPr>
      <w:rFonts w:ascii="Sylfaen" w:eastAsia="Sylfaen" w:hAnsi="Sylfaen" w:cs="Sylfaen"/>
      <w:b w:val="0"/>
      <w:bCs w:val="0"/>
      <w:i w:val="0"/>
      <w:iCs w:val="0"/>
      <w:smallCaps w:val="0"/>
      <w:strike w:val="0"/>
      <w:sz w:val="21"/>
      <w:szCs w:val="21"/>
      <w:u w:val="none"/>
      <w:lang w:val="en-US"/>
    </w:rPr>
  </w:style>
  <w:style w:type="character" w:customStyle="1" w:styleId="af6">
    <w:name w:val="Колонтитул"/>
    <w:basedOn w:val="af5"/>
    <w:rsid w:val="005D01C5"/>
    <w:rPr>
      <w:rFonts w:ascii="Sylfaen" w:eastAsia="Sylfaen" w:hAnsi="Sylfaen" w:cs="Sylfaen"/>
      <w:b w:val="0"/>
      <w:bCs w:val="0"/>
      <w:i w:val="0"/>
      <w:iCs w:val="0"/>
      <w:smallCaps w:val="0"/>
      <w:strike w:val="0"/>
      <w:color w:val="000000"/>
      <w:spacing w:val="0"/>
      <w:w w:val="100"/>
      <w:position w:val="0"/>
      <w:sz w:val="21"/>
      <w:szCs w:val="21"/>
      <w:u w:val="none"/>
      <w:lang w:val="en-US"/>
    </w:rPr>
  </w:style>
  <w:style w:type="character" w:customStyle="1" w:styleId="85pt">
    <w:name w:val="Колонтитул + 8;5 pt"/>
    <w:basedOn w:val="af5"/>
    <w:rsid w:val="005D01C5"/>
    <w:rPr>
      <w:rFonts w:ascii="Sylfaen" w:eastAsia="Sylfaen" w:hAnsi="Sylfaen" w:cs="Sylfaen"/>
      <w:b w:val="0"/>
      <w:bCs w:val="0"/>
      <w:i w:val="0"/>
      <w:iCs w:val="0"/>
      <w:smallCaps w:val="0"/>
      <w:strike w:val="0"/>
      <w:color w:val="000000"/>
      <w:spacing w:val="0"/>
      <w:w w:val="100"/>
      <w:position w:val="0"/>
      <w:sz w:val="17"/>
      <w:szCs w:val="17"/>
      <w:u w:val="none"/>
      <w:lang w:val="en-US"/>
    </w:rPr>
  </w:style>
  <w:style w:type="character" w:customStyle="1" w:styleId="Arial8pt">
    <w:name w:val="Колонтитул + Arial;8 pt"/>
    <w:basedOn w:val="af5"/>
    <w:rsid w:val="005D01C5"/>
    <w:rPr>
      <w:rFonts w:ascii="Arial" w:eastAsia="Arial" w:hAnsi="Arial" w:cs="Arial"/>
      <w:b w:val="0"/>
      <w:bCs w:val="0"/>
      <w:i w:val="0"/>
      <w:iCs w:val="0"/>
      <w:smallCaps w:val="0"/>
      <w:strike w:val="0"/>
      <w:color w:val="000000"/>
      <w:spacing w:val="0"/>
      <w:w w:val="100"/>
      <w:position w:val="0"/>
      <w:sz w:val="16"/>
      <w:szCs w:val="16"/>
      <w:u w:val="none"/>
      <w:lang w:val="en-US"/>
    </w:rPr>
  </w:style>
  <w:style w:type="character" w:customStyle="1" w:styleId="af7">
    <w:name w:val="Основной текст + Малые прописные"/>
    <w:basedOn w:val="a9"/>
    <w:rsid w:val="005D01C5"/>
    <w:rPr>
      <w:rFonts w:ascii="Arial" w:eastAsia="Arial" w:hAnsi="Arial" w:cs="Arial"/>
      <w:b w:val="0"/>
      <w:bCs w:val="0"/>
      <w:i w:val="0"/>
      <w:iCs w:val="0"/>
      <w:smallCaps/>
      <w:strike w:val="0"/>
      <w:color w:val="000000"/>
      <w:spacing w:val="0"/>
      <w:w w:val="100"/>
      <w:position w:val="0"/>
      <w:sz w:val="20"/>
      <w:szCs w:val="20"/>
      <w:u w:val="none"/>
      <w:shd w:val="clear" w:color="auto" w:fill="FFFFFF"/>
      <w:lang w:val="ru-RU"/>
    </w:rPr>
  </w:style>
  <w:style w:type="character" w:customStyle="1" w:styleId="710pt">
    <w:name w:val="Основной текст (7) + 10 pt"/>
    <w:basedOn w:val="7"/>
    <w:rsid w:val="0050547B"/>
    <w:rPr>
      <w:rFonts w:ascii="Arial" w:eastAsia="Arial" w:hAnsi="Arial" w:cs="Arial"/>
      <w:b w:val="0"/>
      <w:bCs w:val="0"/>
      <w:i w:val="0"/>
      <w:iCs w:val="0"/>
      <w:smallCaps w:val="0"/>
      <w:strike w:val="0"/>
      <w:color w:val="000000"/>
      <w:spacing w:val="0"/>
      <w:w w:val="100"/>
      <w:position w:val="0"/>
      <w:sz w:val="20"/>
      <w:szCs w:val="20"/>
      <w:u w:val="none"/>
      <w:shd w:val="clear" w:color="auto" w:fill="FFFFFF"/>
      <w:lang w:val="ru-RU"/>
    </w:rPr>
  </w:style>
  <w:style w:type="character" w:customStyle="1" w:styleId="6">
    <w:name w:val="Основной текст (6)_"/>
    <w:basedOn w:val="a0"/>
    <w:link w:val="60"/>
    <w:rsid w:val="0050547B"/>
    <w:rPr>
      <w:rFonts w:ascii="Sylfaen" w:eastAsia="Sylfaen" w:hAnsi="Sylfaen" w:cs="Sylfaen"/>
      <w:sz w:val="16"/>
      <w:szCs w:val="16"/>
      <w:shd w:val="clear" w:color="auto" w:fill="FFFFFF"/>
    </w:rPr>
  </w:style>
  <w:style w:type="paragraph" w:customStyle="1" w:styleId="60">
    <w:name w:val="Основной текст (6)"/>
    <w:basedOn w:val="a"/>
    <w:link w:val="6"/>
    <w:rsid w:val="0050547B"/>
    <w:pPr>
      <w:widowControl w:val="0"/>
      <w:shd w:val="clear" w:color="auto" w:fill="FFFFFF"/>
      <w:spacing w:before="120" w:after="0" w:line="0" w:lineRule="atLeast"/>
      <w:jc w:val="both"/>
    </w:pPr>
    <w:rPr>
      <w:rFonts w:ascii="Sylfaen" w:eastAsia="Sylfaen" w:hAnsi="Sylfaen" w:cs="Sylfaen"/>
      <w:sz w:val="16"/>
      <w:szCs w:val="16"/>
    </w:rPr>
  </w:style>
  <w:style w:type="character" w:customStyle="1" w:styleId="22">
    <w:name w:val="Подпись к картинке (2)"/>
    <w:basedOn w:val="a0"/>
    <w:rsid w:val="00E3490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style>
  <w:style w:type="character" w:customStyle="1" w:styleId="23">
    <w:name w:val="Подпись к картинке (2)_"/>
    <w:basedOn w:val="a0"/>
    <w:rsid w:val="00A92F19"/>
    <w:rPr>
      <w:rFonts w:ascii="Times New Roman" w:eastAsia="Times New Roman" w:hAnsi="Times New Roman" w:cs="Times New Roman"/>
      <w:b w:val="0"/>
      <w:bCs w:val="0"/>
      <w:i w:val="0"/>
      <w:iCs w:val="0"/>
      <w:smallCaps w:val="0"/>
      <w:strike w:val="0"/>
      <w:sz w:val="21"/>
      <w:szCs w:val="21"/>
      <w:u w:val="none"/>
    </w:rPr>
  </w:style>
  <w:style w:type="character" w:customStyle="1" w:styleId="85pt0">
    <w:name w:val="Основной текст + 8;5 pt"/>
    <w:basedOn w:val="a9"/>
    <w:rsid w:val="001C1307"/>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6Exact">
    <w:name w:val="Основной текст (6) Exact"/>
    <w:basedOn w:val="a0"/>
    <w:rsid w:val="00F670AB"/>
    <w:rPr>
      <w:rFonts w:ascii="Arial" w:eastAsia="Arial" w:hAnsi="Arial" w:cs="Arial"/>
      <w:b/>
      <w:bCs/>
      <w:i w:val="0"/>
      <w:iCs w:val="0"/>
      <w:smallCaps w:val="0"/>
      <w:strike w:val="0"/>
      <w:spacing w:val="-4"/>
      <w:sz w:val="15"/>
      <w:szCs w:val="15"/>
      <w:u w:val="none"/>
    </w:rPr>
  </w:style>
  <w:style w:type="character" w:customStyle="1" w:styleId="40">
    <w:name w:val="Основной текст (4)_"/>
    <w:basedOn w:val="a0"/>
    <w:link w:val="41"/>
    <w:rsid w:val="001E5F53"/>
    <w:rPr>
      <w:rFonts w:ascii="Times New Roman" w:eastAsia="Times New Roman" w:hAnsi="Times New Roman" w:cs="Times New Roman"/>
      <w:b/>
      <w:bCs/>
      <w:i/>
      <w:iCs/>
      <w:sz w:val="19"/>
      <w:szCs w:val="19"/>
      <w:shd w:val="clear" w:color="auto" w:fill="FFFFFF"/>
    </w:rPr>
  </w:style>
  <w:style w:type="paragraph" w:customStyle="1" w:styleId="41">
    <w:name w:val="Основной текст (4)"/>
    <w:basedOn w:val="a"/>
    <w:link w:val="40"/>
    <w:rsid w:val="001E5F53"/>
    <w:pPr>
      <w:widowControl w:val="0"/>
      <w:shd w:val="clear" w:color="auto" w:fill="FFFFFF"/>
      <w:spacing w:after="0" w:line="226" w:lineRule="exact"/>
      <w:jc w:val="both"/>
    </w:pPr>
    <w:rPr>
      <w:rFonts w:ascii="Times New Roman" w:eastAsia="Times New Roman" w:hAnsi="Times New Roman" w:cs="Times New Roman"/>
      <w:b/>
      <w:bCs/>
      <w:i/>
      <w:iCs/>
      <w:sz w:val="19"/>
      <w:szCs w:val="19"/>
    </w:rPr>
  </w:style>
  <w:style w:type="character" w:customStyle="1" w:styleId="a8">
    <w:name w:val="Абзац списка Знак"/>
    <w:aliases w:val="ПАРАГРАФ Знак,Абзац списка1 Знак,ТАБЛИЦЫ Знак,Маркеры Абзац списка Знак"/>
    <w:basedOn w:val="a0"/>
    <w:link w:val="a7"/>
    <w:uiPriority w:val="34"/>
    <w:rsid w:val="00484F89"/>
  </w:style>
  <w:style w:type="character" w:customStyle="1" w:styleId="Consolas10pt1pt">
    <w:name w:val="Основной текст + Consolas;10 pt;Курсив;Интервал 1 pt"/>
    <w:basedOn w:val="a9"/>
    <w:rsid w:val="005F0A14"/>
    <w:rPr>
      <w:rFonts w:ascii="Consolas" w:eastAsia="Consolas" w:hAnsi="Consolas" w:cs="Consolas"/>
      <w:b w:val="0"/>
      <w:bCs w:val="0"/>
      <w:i/>
      <w:iCs/>
      <w:smallCaps w:val="0"/>
      <w:strike w:val="0"/>
      <w:color w:val="000000"/>
      <w:spacing w:val="20"/>
      <w:w w:val="100"/>
      <w:position w:val="0"/>
      <w:sz w:val="20"/>
      <w:szCs w:val="20"/>
      <w:u w:val="none"/>
      <w:shd w:val="clear" w:color="auto" w:fill="FFFFFF"/>
      <w:lang w:val="en-US"/>
    </w:rPr>
  </w:style>
  <w:style w:type="character" w:customStyle="1" w:styleId="af8">
    <w:name w:val="Подпись к картинке_"/>
    <w:basedOn w:val="a0"/>
    <w:rsid w:val="0075114A"/>
    <w:rPr>
      <w:rFonts w:ascii="Times New Roman" w:eastAsia="Times New Roman" w:hAnsi="Times New Roman" w:cs="Times New Roman"/>
      <w:b w:val="0"/>
      <w:bCs w:val="0"/>
      <w:i w:val="0"/>
      <w:iCs w:val="0"/>
      <w:smallCaps w:val="0"/>
      <w:strike w:val="0"/>
      <w:sz w:val="19"/>
      <w:szCs w:val="19"/>
      <w:u w:val="none"/>
    </w:rPr>
  </w:style>
  <w:style w:type="character" w:customStyle="1" w:styleId="af9">
    <w:name w:val="Подпись к картинке"/>
    <w:basedOn w:val="af8"/>
    <w:rsid w:val="0075114A"/>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rPr>
  </w:style>
  <w:style w:type="character" w:customStyle="1" w:styleId="afa">
    <w:name w:val="Подпись к таблице + Не курсив"/>
    <w:basedOn w:val="aa"/>
    <w:rsid w:val="0089523E"/>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rPr>
  </w:style>
  <w:style w:type="character" w:customStyle="1" w:styleId="Exact0">
    <w:name w:val="Подпись к картинке Exact"/>
    <w:basedOn w:val="a0"/>
    <w:rsid w:val="00691891"/>
    <w:rPr>
      <w:rFonts w:ascii="Century Schoolbook" w:eastAsia="Century Schoolbook" w:hAnsi="Century Schoolbook" w:cs="Century Schoolbook"/>
      <w:b w:val="0"/>
      <w:bCs w:val="0"/>
      <w:i w:val="0"/>
      <w:iCs w:val="0"/>
      <w:smallCaps w:val="0"/>
      <w:strike w:val="0"/>
      <w:spacing w:val="8"/>
      <w:sz w:val="18"/>
      <w:szCs w:val="18"/>
      <w:u w:val="none"/>
    </w:rPr>
  </w:style>
  <w:style w:type="character" w:customStyle="1" w:styleId="0ptExact">
    <w:name w:val="Подпись к картинке + Курсив;Интервал 0 pt Exact"/>
    <w:basedOn w:val="Exact0"/>
    <w:rsid w:val="00691891"/>
    <w:rPr>
      <w:rFonts w:ascii="Century Schoolbook" w:eastAsia="Century Schoolbook" w:hAnsi="Century Schoolbook" w:cs="Century Schoolbook"/>
      <w:b w:val="0"/>
      <w:bCs w:val="0"/>
      <w:i/>
      <w:iCs/>
      <w:smallCaps w:val="0"/>
      <w:strike w:val="0"/>
      <w:color w:val="000000"/>
      <w:spacing w:val="13"/>
      <w:w w:val="100"/>
      <w:position w:val="0"/>
      <w:sz w:val="18"/>
      <w:szCs w:val="18"/>
      <w:u w:val="none"/>
      <w:lang w:val="ru-RU"/>
    </w:rPr>
  </w:style>
  <w:style w:type="character" w:styleId="afb">
    <w:name w:val="Strong"/>
    <w:basedOn w:val="a0"/>
    <w:uiPriority w:val="22"/>
    <w:qFormat/>
    <w:rsid w:val="00A673B7"/>
    <w:rPr>
      <w:b/>
      <w:bCs/>
    </w:rPr>
  </w:style>
  <w:style w:type="character" w:styleId="afc">
    <w:name w:val="Emphasis"/>
    <w:basedOn w:val="a0"/>
    <w:uiPriority w:val="20"/>
    <w:qFormat/>
    <w:rsid w:val="00A673B7"/>
    <w:rPr>
      <w:i/>
      <w:iCs/>
    </w:rPr>
  </w:style>
  <w:style w:type="character" w:customStyle="1" w:styleId="2Exact">
    <w:name w:val="Основной текст (2) Exact"/>
    <w:basedOn w:val="24"/>
    <w:rsid w:val="00ED61DB"/>
    <w:rPr>
      <w:rFonts w:ascii="Arial Narrow" w:eastAsia="Arial Narrow" w:hAnsi="Arial Narrow" w:cs="Arial Narrow"/>
      <w:b/>
      <w:bCs/>
      <w:color w:val="FFFFFF"/>
      <w:spacing w:val="-1"/>
      <w:sz w:val="22"/>
      <w:szCs w:val="22"/>
      <w:shd w:val="clear" w:color="auto" w:fill="FFFFFF"/>
    </w:rPr>
  </w:style>
  <w:style w:type="character" w:customStyle="1" w:styleId="24">
    <w:name w:val="Основной текст (2)_"/>
    <w:basedOn w:val="a0"/>
    <w:link w:val="25"/>
    <w:rsid w:val="00ED61DB"/>
    <w:rPr>
      <w:rFonts w:ascii="Arial Narrow" w:eastAsia="Arial Narrow" w:hAnsi="Arial Narrow" w:cs="Arial Narrow"/>
      <w:b/>
      <w:bCs/>
      <w:sz w:val="23"/>
      <w:szCs w:val="23"/>
      <w:shd w:val="clear" w:color="auto" w:fill="FFFFFF"/>
    </w:rPr>
  </w:style>
  <w:style w:type="paragraph" w:customStyle="1" w:styleId="25">
    <w:name w:val="Основной текст (2)"/>
    <w:basedOn w:val="a"/>
    <w:link w:val="24"/>
    <w:rsid w:val="00ED61DB"/>
    <w:pPr>
      <w:widowControl w:val="0"/>
      <w:shd w:val="clear" w:color="auto" w:fill="FFFFFF"/>
      <w:spacing w:before="420" w:after="60" w:line="0" w:lineRule="atLeast"/>
      <w:jc w:val="both"/>
    </w:pPr>
    <w:rPr>
      <w:rFonts w:ascii="Arial Narrow" w:eastAsia="Arial Narrow" w:hAnsi="Arial Narrow" w:cs="Arial Narrow"/>
      <w:b/>
      <w:bCs/>
      <w:sz w:val="23"/>
      <w:szCs w:val="23"/>
    </w:rPr>
  </w:style>
  <w:style w:type="character" w:customStyle="1" w:styleId="10pt">
    <w:name w:val="Основной текст + 10 pt;Курсив"/>
    <w:basedOn w:val="a9"/>
    <w:rsid w:val="00C25513"/>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rPr>
  </w:style>
  <w:style w:type="paragraph" w:customStyle="1" w:styleId="8">
    <w:name w:val="Основной текст8"/>
    <w:basedOn w:val="a"/>
    <w:rsid w:val="00C25513"/>
    <w:pPr>
      <w:widowControl w:val="0"/>
      <w:shd w:val="clear" w:color="auto" w:fill="FFFFFF"/>
      <w:spacing w:after="0" w:line="240" w:lineRule="exact"/>
      <w:jc w:val="both"/>
    </w:pPr>
    <w:rPr>
      <w:rFonts w:ascii="Times New Roman" w:eastAsia="Times New Roman" w:hAnsi="Times New Roman" w:cs="Times New Roman"/>
      <w:color w:val="000000"/>
      <w:spacing w:val="9"/>
      <w:sz w:val="17"/>
      <w:szCs w:val="17"/>
      <w:lang w:eastAsia="ru-RU"/>
    </w:rPr>
  </w:style>
  <w:style w:type="character" w:customStyle="1" w:styleId="afd">
    <w:name w:val="Сноска_"/>
    <w:basedOn w:val="a0"/>
    <w:rsid w:val="00C25513"/>
    <w:rPr>
      <w:rFonts w:ascii="Times New Roman" w:eastAsia="Times New Roman" w:hAnsi="Times New Roman" w:cs="Times New Roman"/>
      <w:b w:val="0"/>
      <w:bCs w:val="0"/>
      <w:i w:val="0"/>
      <w:iCs w:val="0"/>
      <w:smallCaps w:val="0"/>
      <w:strike w:val="0"/>
      <w:sz w:val="17"/>
      <w:szCs w:val="17"/>
      <w:u w:val="none"/>
    </w:rPr>
  </w:style>
  <w:style w:type="character" w:customStyle="1" w:styleId="afe">
    <w:name w:val="Сноска"/>
    <w:basedOn w:val="afd"/>
    <w:rsid w:val="00C25513"/>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aff">
    <w:name w:val="Сноска + Курсив"/>
    <w:basedOn w:val="afd"/>
    <w:rsid w:val="00C25513"/>
    <w:rPr>
      <w:rFonts w:ascii="Times New Roman" w:eastAsia="Times New Roman" w:hAnsi="Times New Roman" w:cs="Times New Roman"/>
      <w:b w:val="0"/>
      <w:bCs w:val="0"/>
      <w:i/>
      <w:iCs/>
      <w:smallCaps w:val="0"/>
      <w:strike w:val="0"/>
      <w:color w:val="000000"/>
      <w:spacing w:val="0"/>
      <w:w w:val="100"/>
      <w:position w:val="0"/>
      <w:sz w:val="17"/>
      <w:szCs w:val="17"/>
      <w:u w:val="none"/>
      <w:lang w:val="ru-RU"/>
    </w:rPr>
  </w:style>
  <w:style w:type="character" w:customStyle="1" w:styleId="32">
    <w:name w:val="Основной текст (3)"/>
    <w:basedOn w:val="a0"/>
    <w:rsid w:val="00C25513"/>
    <w:rPr>
      <w:rFonts w:ascii="Times New Roman" w:eastAsia="Times New Roman" w:hAnsi="Times New Roman" w:cs="Times New Roman"/>
      <w:b w:val="0"/>
      <w:bCs w:val="0"/>
      <w:i w:val="0"/>
      <w:iCs w:val="0"/>
      <w:smallCaps w:val="0"/>
      <w:strike w:val="0"/>
      <w:color w:val="000000"/>
      <w:spacing w:val="0"/>
      <w:w w:val="100"/>
      <w:position w:val="0"/>
      <w:sz w:val="17"/>
      <w:szCs w:val="17"/>
      <w:u w:val="none"/>
      <w:lang w:val="en-US"/>
    </w:rPr>
  </w:style>
  <w:style w:type="character" w:customStyle="1" w:styleId="5">
    <w:name w:val="Основной текст5"/>
    <w:basedOn w:val="a9"/>
    <w:rsid w:val="00C25513"/>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TrebuchetMS75pt">
    <w:name w:val="Сноска + Trebuchet MS;7;5 pt;Полужирный"/>
    <w:basedOn w:val="afd"/>
    <w:rsid w:val="00C25513"/>
    <w:rPr>
      <w:rFonts w:ascii="Trebuchet MS" w:eastAsia="Trebuchet MS" w:hAnsi="Trebuchet MS" w:cs="Trebuchet MS"/>
      <w:b/>
      <w:bCs/>
      <w:i w:val="0"/>
      <w:iCs w:val="0"/>
      <w:smallCaps w:val="0"/>
      <w:strike w:val="0"/>
      <w:color w:val="000000"/>
      <w:spacing w:val="0"/>
      <w:w w:val="100"/>
      <w:position w:val="0"/>
      <w:sz w:val="15"/>
      <w:szCs w:val="15"/>
      <w:u w:val="none"/>
      <w:lang w:val="en-US"/>
    </w:rPr>
  </w:style>
  <w:style w:type="character" w:customStyle="1" w:styleId="aff0">
    <w:name w:val="Сноска + Полужирный"/>
    <w:basedOn w:val="afd"/>
    <w:rsid w:val="00C25513"/>
    <w:rPr>
      <w:rFonts w:ascii="Times New Roman" w:eastAsia="Times New Roman" w:hAnsi="Times New Roman" w:cs="Times New Roman"/>
      <w:b/>
      <w:bCs/>
      <w:i w:val="0"/>
      <w:iCs w:val="0"/>
      <w:smallCaps w:val="0"/>
      <w:strike w:val="0"/>
      <w:color w:val="000000"/>
      <w:spacing w:val="0"/>
      <w:w w:val="100"/>
      <w:position w:val="0"/>
      <w:sz w:val="17"/>
      <w:szCs w:val="17"/>
      <w:u w:val="none"/>
      <w:lang w:val="en-US"/>
    </w:rPr>
  </w:style>
  <w:style w:type="character" w:customStyle="1" w:styleId="FranklinGothicBook8pt0pt">
    <w:name w:val="Сноска + Franklin Gothic Book;8 pt;Полужирный;Интервал 0 pt"/>
    <w:basedOn w:val="afd"/>
    <w:rsid w:val="00C25513"/>
    <w:rPr>
      <w:rFonts w:ascii="Franklin Gothic Book" w:eastAsia="Franklin Gothic Book" w:hAnsi="Franklin Gothic Book" w:cs="Franklin Gothic Book"/>
      <w:b/>
      <w:bCs/>
      <w:i w:val="0"/>
      <w:iCs w:val="0"/>
      <w:smallCaps w:val="0"/>
      <w:strike w:val="0"/>
      <w:color w:val="000000"/>
      <w:spacing w:val="-10"/>
      <w:w w:val="100"/>
      <w:position w:val="0"/>
      <w:sz w:val="16"/>
      <w:szCs w:val="16"/>
      <w:u w:val="none"/>
      <w:lang w:val="ru-RU"/>
    </w:rPr>
  </w:style>
  <w:style w:type="character" w:customStyle="1" w:styleId="FranklinGothicBook105pt">
    <w:name w:val="Основной текст + Franklin Gothic Book;10;5 pt;Полужирный"/>
    <w:basedOn w:val="a9"/>
    <w:rsid w:val="00C25513"/>
    <w:rPr>
      <w:rFonts w:ascii="Franklin Gothic Book" w:eastAsia="Franklin Gothic Book" w:hAnsi="Franklin Gothic Book" w:cs="Franklin Gothic Book"/>
      <w:b/>
      <w:bCs/>
      <w:i w:val="0"/>
      <w:iCs w:val="0"/>
      <w:smallCaps w:val="0"/>
      <w:strike w:val="0"/>
      <w:color w:val="000000"/>
      <w:spacing w:val="0"/>
      <w:w w:val="100"/>
      <w:position w:val="0"/>
      <w:sz w:val="21"/>
      <w:szCs w:val="21"/>
      <w:u w:val="none"/>
      <w:shd w:val="clear" w:color="auto" w:fill="FFFFFF"/>
      <w:lang w:val="ru-RU"/>
    </w:rPr>
  </w:style>
  <w:style w:type="character" w:customStyle="1" w:styleId="FranklinGothicBook7pt">
    <w:name w:val="Сноска + Franklin Gothic Book;7 pt"/>
    <w:basedOn w:val="afd"/>
    <w:rsid w:val="00C25513"/>
    <w:rPr>
      <w:rFonts w:ascii="Franklin Gothic Book" w:eastAsia="Franklin Gothic Book" w:hAnsi="Franklin Gothic Book" w:cs="Franklin Gothic Book"/>
      <w:b w:val="0"/>
      <w:bCs w:val="0"/>
      <w:i w:val="0"/>
      <w:iCs w:val="0"/>
      <w:smallCaps w:val="0"/>
      <w:strike w:val="0"/>
      <w:color w:val="000000"/>
      <w:spacing w:val="0"/>
      <w:w w:val="100"/>
      <w:position w:val="0"/>
      <w:sz w:val="14"/>
      <w:szCs w:val="14"/>
      <w:u w:val="none"/>
      <w:lang w:val="ru-RU"/>
    </w:rPr>
  </w:style>
  <w:style w:type="character" w:customStyle="1" w:styleId="61">
    <w:name w:val="Основной текст6"/>
    <w:basedOn w:val="a9"/>
    <w:rsid w:val="007C116B"/>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10">
    <w:name w:val="Заголовок 1 Знак"/>
    <w:basedOn w:val="a0"/>
    <w:link w:val="1"/>
    <w:uiPriority w:val="9"/>
    <w:rsid w:val="00FF7267"/>
    <w:rPr>
      <w:rFonts w:asciiTheme="majorHAnsi" w:eastAsiaTheme="majorEastAsia" w:hAnsiTheme="majorHAnsi" w:cstheme="majorBidi"/>
      <w:b/>
      <w:bCs/>
      <w:color w:val="365F91" w:themeColor="accent1" w:themeShade="BF"/>
      <w:sz w:val="28"/>
      <w:szCs w:val="28"/>
    </w:rPr>
  </w:style>
  <w:style w:type="paragraph" w:styleId="aff1">
    <w:name w:val="Normal (Web)"/>
    <w:basedOn w:val="a"/>
    <w:uiPriority w:val="99"/>
    <w:unhideWhenUsed/>
    <w:rsid w:val="00FF726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8pt">
    <w:name w:val="Основной текст (2) + 8 pt"/>
    <w:basedOn w:val="24"/>
    <w:rsid w:val="00A55BD6"/>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6pt">
    <w:name w:val="Основной текст (2) + 6 pt;Полужирный"/>
    <w:basedOn w:val="24"/>
    <w:rsid w:val="00A55BD6"/>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55pt">
    <w:name w:val="Основной текст (2) + 5;5 pt;Полужирный;Курсив"/>
    <w:basedOn w:val="24"/>
    <w:rsid w:val="00A55BD6"/>
    <w:rPr>
      <w:rFonts w:ascii="Times New Roman" w:eastAsia="Times New Roman" w:hAnsi="Times New Roman" w:cs="Times New Roman"/>
      <w:b/>
      <w:bCs/>
      <w:i/>
      <w:iCs/>
      <w:smallCaps w:val="0"/>
      <w:strike w:val="0"/>
      <w:color w:val="000000"/>
      <w:spacing w:val="0"/>
      <w:w w:val="100"/>
      <w:position w:val="0"/>
      <w:sz w:val="11"/>
      <w:szCs w:val="11"/>
      <w:u w:val="none"/>
      <w:shd w:val="clear" w:color="auto" w:fill="FFFFFF"/>
      <w:lang w:val="ru-RU" w:eastAsia="ru-RU" w:bidi="ru-RU"/>
    </w:rPr>
  </w:style>
  <w:style w:type="character" w:customStyle="1" w:styleId="80">
    <w:name w:val="Основной текст (8)"/>
    <w:basedOn w:val="a0"/>
    <w:rsid w:val="00A55BD6"/>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81">
    <w:name w:val="Основной текст (8) + Полужирный;Курсив"/>
    <w:basedOn w:val="a0"/>
    <w:rsid w:val="00A55BD6"/>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84pt">
    <w:name w:val="Основной текст (8) + 4 pt;Курсив"/>
    <w:basedOn w:val="a0"/>
    <w:rsid w:val="00A55BD6"/>
    <w:rPr>
      <w:rFonts w:ascii="Times New Roman" w:eastAsia="Times New Roman" w:hAnsi="Times New Roman" w:cs="Times New Roman"/>
      <w:b w:val="0"/>
      <w:bCs w:val="0"/>
      <w:i/>
      <w:iCs/>
      <w:smallCaps w:val="0"/>
      <w:strike w:val="0"/>
      <w:color w:val="000000"/>
      <w:spacing w:val="0"/>
      <w:w w:val="100"/>
      <w:position w:val="0"/>
      <w:sz w:val="8"/>
      <w:szCs w:val="8"/>
      <w:u w:val="none"/>
      <w:lang w:val="ru-RU" w:eastAsia="ru-RU" w:bidi="ru-RU"/>
    </w:rPr>
  </w:style>
  <w:style w:type="character" w:customStyle="1" w:styleId="29pt">
    <w:name w:val="Основной текст (2) + 9 pt;Полужирный"/>
    <w:basedOn w:val="24"/>
    <w:rsid w:val="00356BB9"/>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character" w:customStyle="1" w:styleId="29pt0">
    <w:name w:val="Основной текст (2) + 9 pt"/>
    <w:basedOn w:val="24"/>
    <w:rsid w:val="00356BB9"/>
    <w:rPr>
      <w:rFonts w:ascii="Times New Roman" w:eastAsia="Times New Roman" w:hAnsi="Times New Roman" w:cs="Times New Roman"/>
      <w:b w:val="0"/>
      <w:bCs w:val="0"/>
      <w:color w:val="000000"/>
      <w:spacing w:val="0"/>
      <w:w w:val="100"/>
      <w:position w:val="0"/>
      <w:sz w:val="18"/>
      <w:szCs w:val="18"/>
      <w:shd w:val="clear" w:color="auto" w:fill="FFFFFF"/>
      <w:lang w:val="ru-RU" w:eastAsia="ru-RU" w:bidi="ru-RU"/>
    </w:rPr>
  </w:style>
  <w:style w:type="character" w:customStyle="1" w:styleId="26">
    <w:name w:val="Основной текст (2) + Курсив"/>
    <w:basedOn w:val="24"/>
    <w:rsid w:val="003A1C56"/>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en-US" w:eastAsia="en-US" w:bidi="en-US"/>
    </w:rPr>
  </w:style>
  <w:style w:type="character" w:customStyle="1" w:styleId="29pt1">
    <w:name w:val="Основной текст (2) + 9 pt;Полужирный;Курсив"/>
    <w:basedOn w:val="24"/>
    <w:rsid w:val="00B52C04"/>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ru-RU" w:bidi="ru-RU"/>
    </w:rPr>
  </w:style>
  <w:style w:type="character" w:styleId="aff2">
    <w:name w:val="Placeholder Text"/>
    <w:basedOn w:val="a0"/>
    <w:uiPriority w:val="99"/>
    <w:semiHidden/>
    <w:rsid w:val="00EE2B21"/>
    <w:rPr>
      <w:color w:val="808080"/>
    </w:rPr>
  </w:style>
  <w:style w:type="character" w:customStyle="1" w:styleId="12">
    <w:name w:val="Основной текст Знак1"/>
    <w:basedOn w:val="a0"/>
    <w:link w:val="aff3"/>
    <w:uiPriority w:val="99"/>
    <w:locked/>
    <w:rsid w:val="000B0F16"/>
    <w:rPr>
      <w:rFonts w:ascii="Times New Roman" w:hAnsi="Times New Roman" w:cs="Times New Roman"/>
      <w:sz w:val="28"/>
      <w:szCs w:val="28"/>
      <w:shd w:val="clear" w:color="auto" w:fill="FFFFFF"/>
    </w:rPr>
  </w:style>
  <w:style w:type="paragraph" w:styleId="aff3">
    <w:name w:val="Body Text"/>
    <w:basedOn w:val="a"/>
    <w:link w:val="12"/>
    <w:uiPriority w:val="99"/>
    <w:rsid w:val="000B0F16"/>
    <w:pPr>
      <w:shd w:val="clear" w:color="auto" w:fill="FFFFFF"/>
      <w:spacing w:after="420" w:line="374" w:lineRule="exact"/>
      <w:ind w:hanging="1620"/>
      <w:jc w:val="center"/>
    </w:pPr>
    <w:rPr>
      <w:rFonts w:ascii="Times New Roman" w:hAnsi="Times New Roman" w:cs="Times New Roman"/>
      <w:sz w:val="28"/>
      <w:szCs w:val="28"/>
    </w:rPr>
  </w:style>
  <w:style w:type="character" w:customStyle="1" w:styleId="aff4">
    <w:name w:val="Основной текст Знак"/>
    <w:basedOn w:val="a0"/>
    <w:uiPriority w:val="99"/>
    <w:semiHidden/>
    <w:rsid w:val="000B0F16"/>
  </w:style>
  <w:style w:type="character" w:customStyle="1" w:styleId="tlid-translation">
    <w:name w:val="tlid-translation"/>
    <w:basedOn w:val="a0"/>
    <w:rsid w:val="00085D33"/>
  </w:style>
  <w:style w:type="character" w:customStyle="1" w:styleId="jlqj4b">
    <w:name w:val="jlqj4b"/>
    <w:basedOn w:val="a0"/>
    <w:rsid w:val="003814AF"/>
  </w:style>
  <w:style w:type="character" w:styleId="aff5">
    <w:name w:val="FollowedHyperlink"/>
    <w:basedOn w:val="a0"/>
    <w:uiPriority w:val="99"/>
    <w:semiHidden/>
    <w:unhideWhenUsed/>
    <w:rsid w:val="00C25C3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843538">
      <w:bodyDiv w:val="1"/>
      <w:marLeft w:val="0"/>
      <w:marRight w:val="0"/>
      <w:marTop w:val="0"/>
      <w:marBottom w:val="0"/>
      <w:divBdr>
        <w:top w:val="none" w:sz="0" w:space="0" w:color="auto"/>
        <w:left w:val="none" w:sz="0" w:space="0" w:color="auto"/>
        <w:bottom w:val="none" w:sz="0" w:space="0" w:color="auto"/>
        <w:right w:val="none" w:sz="0" w:space="0" w:color="auto"/>
      </w:divBdr>
    </w:div>
    <w:div w:id="332146218">
      <w:bodyDiv w:val="1"/>
      <w:marLeft w:val="0"/>
      <w:marRight w:val="0"/>
      <w:marTop w:val="0"/>
      <w:marBottom w:val="0"/>
      <w:divBdr>
        <w:top w:val="none" w:sz="0" w:space="0" w:color="auto"/>
        <w:left w:val="none" w:sz="0" w:space="0" w:color="auto"/>
        <w:bottom w:val="none" w:sz="0" w:space="0" w:color="auto"/>
        <w:right w:val="none" w:sz="0" w:space="0" w:color="auto"/>
      </w:divBdr>
    </w:div>
    <w:div w:id="446123110">
      <w:bodyDiv w:val="1"/>
      <w:marLeft w:val="0"/>
      <w:marRight w:val="0"/>
      <w:marTop w:val="0"/>
      <w:marBottom w:val="0"/>
      <w:divBdr>
        <w:top w:val="none" w:sz="0" w:space="0" w:color="auto"/>
        <w:left w:val="none" w:sz="0" w:space="0" w:color="auto"/>
        <w:bottom w:val="none" w:sz="0" w:space="0" w:color="auto"/>
        <w:right w:val="none" w:sz="0" w:space="0" w:color="auto"/>
      </w:divBdr>
    </w:div>
    <w:div w:id="468403320">
      <w:bodyDiv w:val="1"/>
      <w:marLeft w:val="0"/>
      <w:marRight w:val="0"/>
      <w:marTop w:val="0"/>
      <w:marBottom w:val="0"/>
      <w:divBdr>
        <w:top w:val="none" w:sz="0" w:space="0" w:color="auto"/>
        <w:left w:val="none" w:sz="0" w:space="0" w:color="auto"/>
        <w:bottom w:val="none" w:sz="0" w:space="0" w:color="auto"/>
        <w:right w:val="none" w:sz="0" w:space="0" w:color="auto"/>
      </w:divBdr>
    </w:div>
    <w:div w:id="508057050">
      <w:bodyDiv w:val="1"/>
      <w:marLeft w:val="0"/>
      <w:marRight w:val="0"/>
      <w:marTop w:val="0"/>
      <w:marBottom w:val="0"/>
      <w:divBdr>
        <w:top w:val="none" w:sz="0" w:space="0" w:color="auto"/>
        <w:left w:val="none" w:sz="0" w:space="0" w:color="auto"/>
        <w:bottom w:val="none" w:sz="0" w:space="0" w:color="auto"/>
        <w:right w:val="none" w:sz="0" w:space="0" w:color="auto"/>
      </w:divBdr>
    </w:div>
    <w:div w:id="557517679">
      <w:bodyDiv w:val="1"/>
      <w:marLeft w:val="0"/>
      <w:marRight w:val="0"/>
      <w:marTop w:val="0"/>
      <w:marBottom w:val="0"/>
      <w:divBdr>
        <w:top w:val="none" w:sz="0" w:space="0" w:color="auto"/>
        <w:left w:val="none" w:sz="0" w:space="0" w:color="auto"/>
        <w:bottom w:val="none" w:sz="0" w:space="0" w:color="auto"/>
        <w:right w:val="none" w:sz="0" w:space="0" w:color="auto"/>
      </w:divBdr>
    </w:div>
    <w:div w:id="851066849">
      <w:bodyDiv w:val="1"/>
      <w:marLeft w:val="0"/>
      <w:marRight w:val="0"/>
      <w:marTop w:val="0"/>
      <w:marBottom w:val="0"/>
      <w:divBdr>
        <w:top w:val="none" w:sz="0" w:space="0" w:color="auto"/>
        <w:left w:val="none" w:sz="0" w:space="0" w:color="auto"/>
        <w:bottom w:val="none" w:sz="0" w:space="0" w:color="auto"/>
        <w:right w:val="none" w:sz="0" w:space="0" w:color="auto"/>
      </w:divBdr>
    </w:div>
    <w:div w:id="865406527">
      <w:bodyDiv w:val="1"/>
      <w:marLeft w:val="0"/>
      <w:marRight w:val="0"/>
      <w:marTop w:val="0"/>
      <w:marBottom w:val="0"/>
      <w:divBdr>
        <w:top w:val="none" w:sz="0" w:space="0" w:color="auto"/>
        <w:left w:val="none" w:sz="0" w:space="0" w:color="auto"/>
        <w:bottom w:val="none" w:sz="0" w:space="0" w:color="auto"/>
        <w:right w:val="none" w:sz="0" w:space="0" w:color="auto"/>
      </w:divBdr>
    </w:div>
    <w:div w:id="944456517">
      <w:bodyDiv w:val="1"/>
      <w:marLeft w:val="0"/>
      <w:marRight w:val="0"/>
      <w:marTop w:val="0"/>
      <w:marBottom w:val="0"/>
      <w:divBdr>
        <w:top w:val="none" w:sz="0" w:space="0" w:color="auto"/>
        <w:left w:val="none" w:sz="0" w:space="0" w:color="auto"/>
        <w:bottom w:val="none" w:sz="0" w:space="0" w:color="auto"/>
        <w:right w:val="none" w:sz="0" w:space="0" w:color="auto"/>
      </w:divBdr>
    </w:div>
    <w:div w:id="993534500">
      <w:bodyDiv w:val="1"/>
      <w:marLeft w:val="0"/>
      <w:marRight w:val="0"/>
      <w:marTop w:val="0"/>
      <w:marBottom w:val="0"/>
      <w:divBdr>
        <w:top w:val="none" w:sz="0" w:space="0" w:color="auto"/>
        <w:left w:val="none" w:sz="0" w:space="0" w:color="auto"/>
        <w:bottom w:val="none" w:sz="0" w:space="0" w:color="auto"/>
        <w:right w:val="none" w:sz="0" w:space="0" w:color="auto"/>
      </w:divBdr>
    </w:div>
    <w:div w:id="1125857136">
      <w:bodyDiv w:val="1"/>
      <w:marLeft w:val="0"/>
      <w:marRight w:val="0"/>
      <w:marTop w:val="0"/>
      <w:marBottom w:val="0"/>
      <w:divBdr>
        <w:top w:val="none" w:sz="0" w:space="0" w:color="auto"/>
        <w:left w:val="none" w:sz="0" w:space="0" w:color="auto"/>
        <w:bottom w:val="none" w:sz="0" w:space="0" w:color="auto"/>
        <w:right w:val="none" w:sz="0" w:space="0" w:color="auto"/>
      </w:divBdr>
    </w:div>
    <w:div w:id="1230261968">
      <w:bodyDiv w:val="1"/>
      <w:marLeft w:val="0"/>
      <w:marRight w:val="0"/>
      <w:marTop w:val="0"/>
      <w:marBottom w:val="0"/>
      <w:divBdr>
        <w:top w:val="none" w:sz="0" w:space="0" w:color="auto"/>
        <w:left w:val="none" w:sz="0" w:space="0" w:color="auto"/>
        <w:bottom w:val="none" w:sz="0" w:space="0" w:color="auto"/>
        <w:right w:val="none" w:sz="0" w:space="0" w:color="auto"/>
      </w:divBdr>
    </w:div>
    <w:div w:id="1349404676">
      <w:bodyDiv w:val="1"/>
      <w:marLeft w:val="0"/>
      <w:marRight w:val="0"/>
      <w:marTop w:val="0"/>
      <w:marBottom w:val="0"/>
      <w:divBdr>
        <w:top w:val="none" w:sz="0" w:space="0" w:color="auto"/>
        <w:left w:val="none" w:sz="0" w:space="0" w:color="auto"/>
        <w:bottom w:val="none" w:sz="0" w:space="0" w:color="auto"/>
        <w:right w:val="none" w:sz="0" w:space="0" w:color="auto"/>
      </w:divBdr>
    </w:div>
    <w:div w:id="1570574227">
      <w:bodyDiv w:val="1"/>
      <w:marLeft w:val="0"/>
      <w:marRight w:val="0"/>
      <w:marTop w:val="0"/>
      <w:marBottom w:val="0"/>
      <w:divBdr>
        <w:top w:val="none" w:sz="0" w:space="0" w:color="auto"/>
        <w:left w:val="none" w:sz="0" w:space="0" w:color="auto"/>
        <w:bottom w:val="none" w:sz="0" w:space="0" w:color="auto"/>
        <w:right w:val="none" w:sz="0" w:space="0" w:color="auto"/>
      </w:divBdr>
    </w:div>
    <w:div w:id="1693071676">
      <w:bodyDiv w:val="1"/>
      <w:marLeft w:val="0"/>
      <w:marRight w:val="0"/>
      <w:marTop w:val="0"/>
      <w:marBottom w:val="0"/>
      <w:divBdr>
        <w:top w:val="none" w:sz="0" w:space="0" w:color="auto"/>
        <w:left w:val="none" w:sz="0" w:space="0" w:color="auto"/>
        <w:bottom w:val="none" w:sz="0" w:space="0" w:color="auto"/>
        <w:right w:val="none" w:sz="0" w:space="0" w:color="auto"/>
      </w:divBdr>
    </w:div>
    <w:div w:id="1974872642">
      <w:bodyDiv w:val="1"/>
      <w:marLeft w:val="0"/>
      <w:marRight w:val="0"/>
      <w:marTop w:val="0"/>
      <w:marBottom w:val="0"/>
      <w:divBdr>
        <w:top w:val="none" w:sz="0" w:space="0" w:color="auto"/>
        <w:left w:val="none" w:sz="0" w:space="0" w:color="auto"/>
        <w:bottom w:val="none" w:sz="0" w:space="0" w:color="auto"/>
        <w:right w:val="none" w:sz="0" w:space="0" w:color="auto"/>
      </w:divBdr>
    </w:div>
    <w:div w:id="2112508890">
      <w:bodyDiv w:val="1"/>
      <w:marLeft w:val="0"/>
      <w:marRight w:val="0"/>
      <w:marTop w:val="0"/>
      <w:marBottom w:val="0"/>
      <w:divBdr>
        <w:top w:val="none" w:sz="0" w:space="0" w:color="auto"/>
        <w:left w:val="none" w:sz="0" w:space="0" w:color="auto"/>
        <w:bottom w:val="none" w:sz="0" w:space="0" w:color="auto"/>
        <w:right w:val="none" w:sz="0" w:space="0" w:color="auto"/>
      </w:divBdr>
    </w:div>
    <w:div w:id="2143886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chart" Target="charts/chart9.xml"/><Relationship Id="rId39" Type="http://schemas.openxmlformats.org/officeDocument/2006/relationships/hyperlink" Target="http://www.bcg.com" TargetMode="External"/><Relationship Id="rId21" Type="http://schemas.openxmlformats.org/officeDocument/2006/relationships/chart" Target="charts/chart5.xml"/><Relationship Id="rId34" Type="http://schemas.openxmlformats.org/officeDocument/2006/relationships/hyperlink" Target="http://www.uamconsult.com/book_470.html" TargetMode="External"/><Relationship Id="rId42" Type="http://schemas.openxmlformats.org/officeDocument/2006/relationships/hyperlink" Target="https://www.gazeta.ru-/business/2020/01/13/12907814.shtml" TargetMode="External"/><Relationship Id="rId47" Type="http://schemas.openxmlformats.org/officeDocument/2006/relationships/chart" Target="charts/chart16.xml"/><Relationship Id="rId50" Type="http://schemas.openxmlformats.org/officeDocument/2006/relationships/image" Target="media/image12.emf"/><Relationship Id="rId55" Type="http://schemas.openxmlformats.org/officeDocument/2006/relationships/image" Target="media/image1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1.jpeg"/><Relationship Id="rId11" Type="http://schemas.openxmlformats.org/officeDocument/2006/relationships/footer" Target="footer1.xml"/><Relationship Id="rId24" Type="http://schemas.openxmlformats.org/officeDocument/2006/relationships/chart" Target="charts/chart7.xml"/><Relationship Id="rId32" Type="http://schemas.openxmlformats.org/officeDocument/2006/relationships/chart" Target="charts/chart13.xml"/><Relationship Id="rId37" Type="http://schemas.openxmlformats.org/officeDocument/2006/relationships/hyperlink" Target="https://www.researchgate.net/publication/" TargetMode="External"/><Relationship Id="rId40" Type="http://schemas.openxmlformats.org/officeDocument/2006/relationships/hyperlink" Target="http://www.eiu.com/home.aspx" TargetMode="External"/><Relationship Id="rId45" Type="http://schemas.openxmlformats.org/officeDocument/2006/relationships/chart" Target="charts/chart14.xml"/><Relationship Id="rId53" Type="http://schemas.openxmlformats.org/officeDocument/2006/relationships/image" Target="media/image15.emf"/><Relationship Id="rId5" Type="http://schemas.openxmlformats.org/officeDocument/2006/relationships/webSettings" Target="webSettings.xml"/><Relationship Id="rId19"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9.emf"/><Relationship Id="rId27" Type="http://schemas.openxmlformats.org/officeDocument/2006/relationships/chart" Target="charts/chart10.xml"/><Relationship Id="rId30" Type="http://schemas.openxmlformats.org/officeDocument/2006/relationships/chart" Target="charts/chart11.xml"/><Relationship Id="rId35" Type="http://schemas.openxmlformats.org/officeDocument/2006/relationships/hyperlink" Target="https://cyberleninka.ru/article/n/ponyatie-" TargetMode="External"/><Relationship Id="rId43" Type="http://schemas.openxmlformats.org/officeDocument/2006/relationships/hyperlink" Target="https://primeminister.kz/ru/news/v-kazahstane-podgotovlen-novyy-paket-mer-po-podderzhke-msb-a-irgaliev-37543" TargetMode="External"/><Relationship Id="rId48" Type="http://schemas.openxmlformats.org/officeDocument/2006/relationships/chart" Target="charts/chart17.xm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3.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chart" Target="charts/chart2.xml"/><Relationship Id="rId25" Type="http://schemas.openxmlformats.org/officeDocument/2006/relationships/chart" Target="charts/chart8.xml"/><Relationship Id="rId33" Type="http://schemas.openxmlformats.org/officeDocument/2006/relationships/hyperlink" Target="https://cyberleninka.ru/article/n/rol-i-mesto-resursnogo-potentsiala-v-razvitii-regionalnoy-ekonomiki" TargetMode="External"/><Relationship Id="rId38" Type="http://schemas.openxmlformats.org/officeDocument/2006/relationships/hyperlink" Target="https://www" TargetMode="External"/><Relationship Id="rId46" Type="http://schemas.openxmlformats.org/officeDocument/2006/relationships/chart" Target="charts/chart15.xml"/><Relationship Id="rId20" Type="http://schemas.openxmlformats.org/officeDocument/2006/relationships/chart" Target="charts/chart4.xml"/><Relationship Id="rId41" Type="http://schemas.openxmlformats.org/officeDocument/2006/relationships/hyperlink" Target="https://www.wipo.int/edocs/pubdocs-/en/wipo_pub_gii_2021_exec.pdf"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chart" Target="charts/chart6.xml"/><Relationship Id="rId28" Type="http://schemas.openxmlformats.org/officeDocument/2006/relationships/image" Target="media/image10.jpeg"/><Relationship Id="rId36" Type="http://schemas.openxmlformats.org/officeDocument/2006/relationships/hyperlink" Target="https://cyberleninka.ru-/article/n7formirovanie-innovatsionnogo-" TargetMode="External"/><Relationship Id="rId49" Type="http://schemas.openxmlformats.org/officeDocument/2006/relationships/chart" Target="charts/chart18.xml"/><Relationship Id="rId5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chart" Target="charts/chart12.xml"/><Relationship Id="rId44" Type="http://schemas.openxmlformats.org/officeDocument/2006/relationships/hyperlink" Target="http://do.gendocs.ru/docs/index-139037.html" TargetMode="External"/><Relationship Id="rId52" Type="http://schemas.openxmlformats.org/officeDocument/2006/relationships/image" Target="media/image14.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6;&#1050;\Downloads\&#1042;&#1072;&#1083;&#1086;&#1074;&#1072;&#1103;%20&#1076;&#1086;&#1073;&#1072;&#1074;&#1083;&#1077;&#1085;&#1085;&#1072;&#1103;%20&#1089;&#1090;&#1086;&#1080;&#1084;&#1086;&#1089;&#1090;&#1100;%20&#1052;&#1057;&#1055;.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6;&#1050;\Downloads\&#1047;&#1072;&#1085;&#1103;&#1090;&#1086;&#1077;%20&#1085;&#1072;&#1089;&#1077;&#1083;&#1077;&#1085;&#1080;&#1077;%20&#1087;&#1086;%20&#1042;&#1069;&#1044;%202010-2021.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6;&#1050;\Downloads\&#1054;&#1089;&#1085;&#1086;&#1074;&#1085;&#1099;&#1077;%20&#1092;&#1086;&#1085;&#1076;&#1099;%20&#1042;&#1050;&#1054;.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89;&#1090;&#1072;&#1090;%20&#1076;&#1072;&#1085;&#1085;&#1099;&#1077;%20&#1076;&#1083;&#1103;%20&#1088;&#1072;&#1079;&#1076;&#1077;&#1083;&#1072;%20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89;&#1090;&#1072;&#1090;%20&#1076;&#1072;&#1085;&#1085;&#1099;&#1077;%20&#1076;&#1083;&#1103;%20&#1088;&#1072;&#1079;&#1076;&#1077;&#1083;&#1072;%20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76;&#1083;&#1103;%20&#1088;&#1077;&#1075;&#1088;&#1077;&#1089;&#1080;&#1080;&#1086;&#1085;&#1085;&#1086;&#1075;&#1086;%20&#1072;&#1085;&#1072;&#1083;&#1080;&#1079;&#1072;\&#1076;&#1083;&#1103;%20&#1088;&#1077;&#1075;&#1088;&#1077;&#1089;%20&#1072;&#1085;&#1072;&#1083;&#1080;&#1079;&#1072;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76;&#1083;&#1103;%20&#1088;&#1077;&#1075;&#1088;&#1077;&#1089;&#1080;&#1080;&#1086;&#1085;&#1085;&#1086;&#1075;&#1086;%20&#1072;&#1085;&#1072;&#1083;&#1080;&#1079;&#1072;\&#1076;&#1083;&#1103;%20&#1088;&#1077;&#1075;&#1088;&#1077;&#1089;%20&#1072;&#1085;&#1072;&#1083;&#1080;&#1079;&#1072;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76;&#1083;&#1103;%20&#1088;&#1077;&#1075;&#1088;&#1077;&#1089;&#1080;&#1080;&#1086;&#1085;&#1085;&#1086;&#1075;&#1086;%20&#1072;&#1085;&#1072;&#1083;&#1080;&#1079;&#1072;\&#1076;&#1083;&#1103;%20&#1088;&#1077;&#1075;&#1088;&#1077;&#1089;%20&#1072;&#1085;&#1072;&#1083;&#1080;&#1079;&#1072;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76;&#1083;&#1103;%20&#1088;&#1077;&#1075;&#1088;&#1077;&#1089;&#1080;&#1080;&#1086;&#1085;&#1085;&#1086;&#1075;&#1086;%20&#1072;&#1085;&#1072;&#1083;&#1080;&#1079;&#1072;\&#1076;&#1083;&#1103;%20&#1088;&#1077;&#1075;&#1088;&#1077;&#1089;%20&#1072;&#1085;&#1072;&#1083;&#1080;&#1079;&#1072;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76;&#1083;&#1103;%20&#1088;&#1077;&#1075;&#1088;&#1077;&#1089;&#1080;&#1080;&#1086;&#1085;&#1085;&#1086;&#1075;&#1086;%20&#1072;&#1085;&#1072;&#1083;&#1080;&#1079;&#1072;\&#1076;&#1083;&#1103;%20&#1088;&#1077;&#1075;&#1088;&#1077;&#1089;%20&#1072;&#1085;&#1072;&#1083;&#1080;&#1079;&#107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89;&#1090;&#1072;&#1090;\&#1089;&#1090;&#1072;&#1090;&#1080;&#1089;&#1090;&#1080;&#1082;&#1072;%20&#1087;&#1086;%20&#1087;&#1072;&#1080;&#1097;&#1077;&#1074;&#1086;&#1081;%20&#1074;%20&#1042;&#1050;&#1054;%20&#1074;%202015-20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89;&#1090;&#1072;&#1090;\&#1089;&#1090;&#1072;&#1090;&#1080;&#1089;&#1090;&#1080;&#1082;&#1072;%20&#1087;&#1086;%20&#1087;&#1072;&#1080;&#1097;&#1077;&#1074;&#1086;&#1081;%20&#1074;%20&#1042;&#1050;&#1054;%20&#1074;%202015-20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6;&#1050;\Desktop\&#1101;&#1082;&#1089;&#1087;&#1086;&#1088;&#1090;%20&#1080;%20&#1080;&#1084;&#1087;&#1086;&#1088;&#1090;%20&#1074;&#1082;&#108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6;&#1050;\Desktop\&#1101;&#1082;&#1089;&#1087;&#1086;&#1088;&#1090;%20&#1080;%20&#1080;&#1084;&#1087;&#1086;&#1088;&#1090;%20&#1074;&#1082;&#108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76;&#1083;&#1103;%20&#1088;&#1077;&#1075;&#1088;&#1077;&#1089;&#1080;&#1080;&#1086;&#1085;&#1085;&#1086;&#1075;&#1086;%20&#1072;&#1085;&#1072;&#1083;&#1080;&#1079;&#1072;\&#1076;&#1083;&#1103;%20&#1088;&#1077;&#1075;&#1088;&#1077;&#1089;%20&#1072;&#1085;&#1072;&#1083;&#1080;&#1079;&#1072;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76;&#1083;&#1103;%20&#1088;&#1077;&#1075;&#1088;&#1077;&#1089;&#1080;&#1080;&#1086;&#1085;&#1085;&#1086;&#1075;&#1086;%20&#1072;&#1085;&#1072;&#1083;&#1080;&#1079;&#1072;\&#1076;&#1083;&#1103;%20&#1088;&#1077;&#1075;&#1088;&#1077;&#1089;%20&#1072;&#1085;&#1072;&#1083;&#1080;&#1079;&#1072;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88;&#1072;&#1089;&#1095;&#1077;&#1090;&#1099;%20&#1087;&#1086;%20&#1076;&#1080;&#1089;&#1089;&#1077;&#1088;&#109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6;&#1050;\&#1088;&#1072;&#1073;&#1086;&#1090;&#1072;\&#1085;&#1077;%20&#1076;&#1083;&#1103;%20&#1088;&#1072;&#1073;&#1086;&#1090;&#1099;\&#1076;&#1080;&#1089;&#1089;&#1089;&#1077;&#1088;%20&#1084;&#1072;&#1075;&#1080;&#1089;&#1090;&#1088;\&#1041;&#1072;&#1082;&#1099;&#1090;\&#1088;&#1072;&#1089;&#1095;&#1077;&#1090;&#1099;%20&#1087;&#1086;%20&#1076;&#1080;&#1089;&#1089;&#1077;&#1088;&#109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Pt>
            <c:idx val="2"/>
            <c:invertIfNegative val="0"/>
            <c:bubble3D val="0"/>
            <c:spPr>
              <a:solidFill>
                <a:srgbClr val="FFFF00"/>
              </a:solidFill>
            </c:spPr>
            <c:extLst xmlns:c16r2="http://schemas.microsoft.com/office/drawing/2015/06/chart">
              <c:ext xmlns:c16="http://schemas.microsoft.com/office/drawing/2014/chart" uri="{C3380CC4-5D6E-409C-BE32-E72D297353CC}">
                <c16:uniqueId val="{00000001-8F31-4643-9D06-B02F2E60D4D0}"/>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Лист3!$A$8:$A$25</c:f>
              <c:strCache>
                <c:ptCount val="18"/>
                <c:pt idx="0">
                  <c:v>Карагандинская</c:v>
                </c:pt>
                <c:pt idx="1">
                  <c:v>Кызылординская</c:v>
                </c:pt>
                <c:pt idx="2">
                  <c:v>Восточно-Казахстанская</c:v>
                </c:pt>
                <c:pt idx="3">
                  <c:v>Павлодарская</c:v>
                </c:pt>
                <c:pt idx="4">
                  <c:v>Атырауская</c:v>
                </c:pt>
                <c:pt idx="5">
                  <c:v>Туркестанская</c:v>
                </c:pt>
                <c:pt idx="6">
                  <c:v>Жамбылская</c:v>
                </c:pt>
                <c:pt idx="7">
                  <c:v>Актюбинская</c:v>
                </c:pt>
                <c:pt idx="8">
                  <c:v>Акмолинская</c:v>
                </c:pt>
                <c:pt idx="9">
                  <c:v>Северо-Казахстанская</c:v>
                </c:pt>
                <c:pt idx="10">
                  <c:v>Костанайская</c:v>
                </c:pt>
                <c:pt idx="11">
                  <c:v>Мангистауская</c:v>
                </c:pt>
                <c:pt idx="12">
                  <c:v>Западно-Казахстанская</c:v>
                </c:pt>
                <c:pt idx="13">
                  <c:v>Алматинская</c:v>
                </c:pt>
                <c:pt idx="14">
                  <c:v>г.Шымкент</c:v>
                </c:pt>
                <c:pt idx="15">
                  <c:v>г.Алматы</c:v>
                </c:pt>
                <c:pt idx="16">
                  <c:v>г.Нур-Султан</c:v>
                </c:pt>
                <c:pt idx="17">
                  <c:v>Республика Казахстан</c:v>
                </c:pt>
              </c:strCache>
            </c:strRef>
          </c:cat>
          <c:val>
            <c:numRef>
              <c:f>Лист3!$B$8:$B$25</c:f>
              <c:numCache>
                <c:formatCode>#,##0.0</c:formatCode>
                <c:ptCount val="18"/>
                <c:pt idx="0">
                  <c:v>16.390605160210864</c:v>
                </c:pt>
                <c:pt idx="1">
                  <c:v>16.747882625343852</c:v>
                </c:pt>
                <c:pt idx="2">
                  <c:v>17.494587103481493</c:v>
                </c:pt>
                <c:pt idx="3">
                  <c:v>17.94982965377066</c:v>
                </c:pt>
                <c:pt idx="4">
                  <c:v>19.670921300071804</c:v>
                </c:pt>
                <c:pt idx="5">
                  <c:v>21.334186023206041</c:v>
                </c:pt>
                <c:pt idx="6">
                  <c:v>23.755203619262851</c:v>
                </c:pt>
                <c:pt idx="7">
                  <c:v>23.768873948590066</c:v>
                </c:pt>
                <c:pt idx="8">
                  <c:v>26.164131096070232</c:v>
                </c:pt>
                <c:pt idx="9">
                  <c:v>28.95077526565473</c:v>
                </c:pt>
                <c:pt idx="10">
                  <c:v>29.816646239031279</c:v>
                </c:pt>
                <c:pt idx="11">
                  <c:v>30.196502303354542</c:v>
                </c:pt>
                <c:pt idx="12">
                  <c:v>32.672946481360448</c:v>
                </c:pt>
                <c:pt idx="13">
                  <c:v>32.716429774628864</c:v>
                </c:pt>
                <c:pt idx="14">
                  <c:v>34.007836653941439</c:v>
                </c:pt>
                <c:pt idx="15">
                  <c:v>45.62844175894778</c:v>
                </c:pt>
                <c:pt idx="16">
                  <c:v>57.243564079692526</c:v>
                </c:pt>
                <c:pt idx="17">
                  <c:v>31.586235360983629</c:v>
                </c:pt>
              </c:numCache>
            </c:numRef>
          </c:val>
          <c:extLst xmlns:c16r2="http://schemas.microsoft.com/office/drawing/2015/06/chart">
            <c:ext xmlns:c16="http://schemas.microsoft.com/office/drawing/2014/chart" uri="{C3380CC4-5D6E-409C-BE32-E72D297353CC}">
              <c16:uniqueId val="{00000002-8F31-4643-9D06-B02F2E60D4D0}"/>
            </c:ext>
          </c:extLst>
        </c:ser>
        <c:dLbls>
          <c:showLegendKey val="0"/>
          <c:showVal val="0"/>
          <c:showCatName val="0"/>
          <c:showSerName val="0"/>
          <c:showPercent val="0"/>
          <c:showBubbleSize val="0"/>
        </c:dLbls>
        <c:gapWidth val="150"/>
        <c:axId val="1818449600"/>
        <c:axId val="1818449056"/>
      </c:barChart>
      <c:catAx>
        <c:axId val="1818449600"/>
        <c:scaling>
          <c:orientation val="minMax"/>
        </c:scaling>
        <c:delete val="0"/>
        <c:axPos val="l"/>
        <c:numFmt formatCode="General" sourceLinked="0"/>
        <c:majorTickMark val="out"/>
        <c:minorTickMark val="none"/>
        <c:tickLblPos val="nextTo"/>
        <c:crossAx val="1818449056"/>
        <c:crosses val="autoZero"/>
        <c:auto val="1"/>
        <c:lblAlgn val="ctr"/>
        <c:lblOffset val="100"/>
        <c:noMultiLvlLbl val="0"/>
      </c:catAx>
      <c:valAx>
        <c:axId val="1818449056"/>
        <c:scaling>
          <c:orientation val="minMax"/>
        </c:scaling>
        <c:delete val="0"/>
        <c:axPos val="b"/>
        <c:majorGridlines/>
        <c:numFmt formatCode="#,##0.0" sourceLinked="1"/>
        <c:majorTickMark val="out"/>
        <c:minorTickMark val="none"/>
        <c:tickLblPos val="nextTo"/>
        <c:crossAx val="1818449600"/>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'М-24'!$A$33</c:f>
              <c:strCache>
                <c:ptCount val="1"/>
                <c:pt idx="0">
                  <c:v>Всего</c:v>
                </c:pt>
              </c:strCache>
            </c:strRef>
          </c:tx>
          <c:spPr>
            <a:solidFill>
              <a:srgbClr val="00B0F0"/>
            </a:solidFill>
          </c:spPr>
          <c:invertIfNegative val="0"/>
          <c:cat>
            <c:strRef>
              <c:f>'М-24'!$B$32:$M$32</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 кв 2021 г</c:v>
                </c:pt>
              </c:strCache>
            </c:strRef>
          </c:cat>
          <c:val>
            <c:numRef>
              <c:f>'М-24'!$B$33:$M$33</c:f>
              <c:numCache>
                <c:formatCode>#,##0.0</c:formatCode>
                <c:ptCount val="12"/>
                <c:pt idx="0">
                  <c:v>8114.2</c:v>
                </c:pt>
                <c:pt idx="1">
                  <c:v>8301.6350000000002</c:v>
                </c:pt>
                <c:pt idx="2">
                  <c:v>8507.1</c:v>
                </c:pt>
                <c:pt idx="3">
                  <c:v>8570.6479999999956</c:v>
                </c:pt>
                <c:pt idx="4" formatCode="0.0">
                  <c:v>8510.0740000000005</c:v>
                </c:pt>
                <c:pt idx="5">
                  <c:v>8553.3759999999929</c:v>
                </c:pt>
                <c:pt idx="6">
                  <c:v>8553.3759999999929</c:v>
                </c:pt>
                <c:pt idx="7">
                  <c:v>8585.1530000000002</c:v>
                </c:pt>
                <c:pt idx="8">
                  <c:v>8694.9889999999923</c:v>
                </c:pt>
                <c:pt idx="9">
                  <c:v>8780.8289999999924</c:v>
                </c:pt>
                <c:pt idx="10">
                  <c:v>8732.0400000000009</c:v>
                </c:pt>
                <c:pt idx="11">
                  <c:v>8805.0239999999958</c:v>
                </c:pt>
              </c:numCache>
            </c:numRef>
          </c:val>
          <c:extLst xmlns:c16r2="http://schemas.microsoft.com/office/drawing/2015/06/chart">
            <c:ext xmlns:c16="http://schemas.microsoft.com/office/drawing/2014/chart" uri="{C3380CC4-5D6E-409C-BE32-E72D297353CC}">
              <c16:uniqueId val="{00000000-7377-46B4-A206-CA1C16108E40}"/>
            </c:ext>
          </c:extLst>
        </c:ser>
        <c:ser>
          <c:idx val="1"/>
          <c:order val="1"/>
          <c:tx>
            <c:strRef>
              <c:f>'М-24'!$A$34</c:f>
              <c:strCache>
                <c:ptCount val="1"/>
                <c:pt idx="0">
                  <c:v>Сельское хозяйство</c:v>
                </c:pt>
              </c:strCache>
            </c:strRef>
          </c:tx>
          <c:spPr>
            <a:solidFill>
              <a:srgbClr val="FFC000"/>
            </a:solidFill>
          </c:spPr>
          <c:invertIfNegative val="0"/>
          <c:cat>
            <c:strRef>
              <c:f>'М-24'!$B$32:$M$32</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 кв 2021 г</c:v>
                </c:pt>
              </c:strCache>
            </c:strRef>
          </c:cat>
          <c:val>
            <c:numRef>
              <c:f>'М-24'!$B$34:$M$34</c:f>
              <c:numCache>
                <c:formatCode>#,##0.0</c:formatCode>
                <c:ptCount val="12"/>
                <c:pt idx="0">
                  <c:v>2294.9</c:v>
                </c:pt>
                <c:pt idx="1">
                  <c:v>2196.1</c:v>
                </c:pt>
                <c:pt idx="2">
                  <c:v>2172.712</c:v>
                </c:pt>
                <c:pt idx="3">
                  <c:v>2073.5569999999998</c:v>
                </c:pt>
                <c:pt idx="4" formatCode="0.0">
                  <c:v>1605.1279999999999</c:v>
                </c:pt>
                <c:pt idx="5">
                  <c:v>1385.53</c:v>
                </c:pt>
                <c:pt idx="6">
                  <c:v>1385.53</c:v>
                </c:pt>
                <c:pt idx="7">
                  <c:v>1318.971</c:v>
                </c:pt>
                <c:pt idx="8">
                  <c:v>1228.2</c:v>
                </c:pt>
                <c:pt idx="9">
                  <c:v>1184.7149999999999</c:v>
                </c:pt>
                <c:pt idx="10">
                  <c:v>1175.1179999999999</c:v>
                </c:pt>
                <c:pt idx="11">
                  <c:v>1178.739</c:v>
                </c:pt>
              </c:numCache>
            </c:numRef>
          </c:val>
          <c:extLst xmlns:c16r2="http://schemas.microsoft.com/office/drawing/2015/06/chart">
            <c:ext xmlns:c16="http://schemas.microsoft.com/office/drawing/2014/chart" uri="{C3380CC4-5D6E-409C-BE32-E72D297353CC}">
              <c16:uniqueId val="{00000001-7377-46B4-A206-CA1C16108E40}"/>
            </c:ext>
          </c:extLst>
        </c:ser>
        <c:ser>
          <c:idx val="2"/>
          <c:order val="2"/>
          <c:tx>
            <c:strRef>
              <c:f>'М-24'!$A$35</c:f>
              <c:strCache>
                <c:ptCount val="1"/>
                <c:pt idx="0">
                  <c:v>Обрабатывающая промышленность</c:v>
                </c:pt>
              </c:strCache>
            </c:strRef>
          </c:tx>
          <c:spPr>
            <a:solidFill>
              <a:srgbClr val="00B050"/>
            </a:solidFill>
          </c:spPr>
          <c:invertIfNegative val="0"/>
          <c:cat>
            <c:strRef>
              <c:f>'М-24'!$B$32:$M$32</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 кв 2021 г</c:v>
                </c:pt>
              </c:strCache>
            </c:strRef>
          </c:cat>
          <c:val>
            <c:numRef>
              <c:f>'М-24'!$B$35:$M$35</c:f>
              <c:numCache>
                <c:formatCode>#,##0.0</c:formatCode>
                <c:ptCount val="12"/>
                <c:pt idx="0">
                  <c:v>193.7</c:v>
                </c:pt>
                <c:pt idx="1">
                  <c:v>206.8</c:v>
                </c:pt>
                <c:pt idx="2">
                  <c:v>225.07599999999999</c:v>
                </c:pt>
                <c:pt idx="3">
                  <c:v>249.33800000000005</c:v>
                </c:pt>
                <c:pt idx="4" formatCode="0.0">
                  <c:v>294.57900000000001</c:v>
                </c:pt>
                <c:pt idx="5">
                  <c:v>277.5809999999999</c:v>
                </c:pt>
                <c:pt idx="6">
                  <c:v>277.5809999999999</c:v>
                </c:pt>
                <c:pt idx="7">
                  <c:v>283.678</c:v>
                </c:pt>
                <c:pt idx="8">
                  <c:v>286.15199999999999</c:v>
                </c:pt>
                <c:pt idx="9">
                  <c:v>279.93599999999975</c:v>
                </c:pt>
                <c:pt idx="10">
                  <c:v>276.90599999999989</c:v>
                </c:pt>
                <c:pt idx="11">
                  <c:v>281.18299999999999</c:v>
                </c:pt>
              </c:numCache>
            </c:numRef>
          </c:val>
          <c:extLst xmlns:c16r2="http://schemas.microsoft.com/office/drawing/2015/06/chart">
            <c:ext xmlns:c16="http://schemas.microsoft.com/office/drawing/2014/chart" uri="{C3380CC4-5D6E-409C-BE32-E72D297353CC}">
              <c16:uniqueId val="{00000002-7377-46B4-A206-CA1C16108E40}"/>
            </c:ext>
          </c:extLst>
        </c:ser>
        <c:ser>
          <c:idx val="3"/>
          <c:order val="3"/>
          <c:tx>
            <c:strRef>
              <c:f>'М-24'!$A$36</c:f>
              <c:strCache>
                <c:ptCount val="1"/>
                <c:pt idx="0">
                  <c:v>в том числе пищевая промышленность</c:v>
                </c:pt>
              </c:strCache>
            </c:strRef>
          </c:tx>
          <c:spPr>
            <a:solidFill>
              <a:srgbClr val="002060"/>
            </a:solidFill>
          </c:spPr>
          <c:invertIfNegative val="0"/>
          <c:cat>
            <c:strRef>
              <c:f>'М-24'!$B$32:$M$32</c:f>
              <c:strCache>
                <c:ptCount val="12"/>
                <c:pt idx="0">
                  <c:v>2010</c:v>
                </c:pt>
                <c:pt idx="1">
                  <c:v>2011</c:v>
                </c:pt>
                <c:pt idx="2">
                  <c:v>2012</c:v>
                </c:pt>
                <c:pt idx="3">
                  <c:v>2013</c:v>
                </c:pt>
                <c:pt idx="4">
                  <c:v>2014</c:v>
                </c:pt>
                <c:pt idx="5">
                  <c:v>2015</c:v>
                </c:pt>
                <c:pt idx="6">
                  <c:v>2016</c:v>
                </c:pt>
                <c:pt idx="7">
                  <c:v>2017</c:v>
                </c:pt>
                <c:pt idx="8">
                  <c:v>2018</c:v>
                </c:pt>
                <c:pt idx="9">
                  <c:v>2019</c:v>
                </c:pt>
                <c:pt idx="10">
                  <c:v>2020</c:v>
                </c:pt>
                <c:pt idx="11">
                  <c:v>2 кв 2021 г</c:v>
                </c:pt>
              </c:strCache>
            </c:strRef>
          </c:cat>
          <c:val>
            <c:numRef>
              <c:f>'М-24'!$B$36:$M$36</c:f>
              <c:numCache>
                <c:formatCode>0.0</c:formatCode>
                <c:ptCount val="12"/>
                <c:pt idx="0">
                  <c:v>28.2</c:v>
                </c:pt>
                <c:pt idx="1">
                  <c:v>30.4</c:v>
                </c:pt>
                <c:pt idx="2">
                  <c:v>33.9</c:v>
                </c:pt>
                <c:pt idx="3">
                  <c:v>37.400700000000001</c:v>
                </c:pt>
                <c:pt idx="4">
                  <c:v>42.3</c:v>
                </c:pt>
                <c:pt idx="5">
                  <c:v>41.6</c:v>
                </c:pt>
                <c:pt idx="6">
                  <c:v>41.3</c:v>
                </c:pt>
                <c:pt idx="7">
                  <c:v>41.8</c:v>
                </c:pt>
                <c:pt idx="8">
                  <c:v>42.1</c:v>
                </c:pt>
                <c:pt idx="9">
                  <c:v>42.3</c:v>
                </c:pt>
                <c:pt idx="10">
                  <c:v>40.9</c:v>
                </c:pt>
                <c:pt idx="11">
                  <c:v>41.6</c:v>
                </c:pt>
              </c:numCache>
            </c:numRef>
          </c:val>
          <c:extLst xmlns:c16r2="http://schemas.microsoft.com/office/drawing/2015/06/chart">
            <c:ext xmlns:c16="http://schemas.microsoft.com/office/drawing/2014/chart" uri="{C3380CC4-5D6E-409C-BE32-E72D297353CC}">
              <c16:uniqueId val="{00000003-7377-46B4-A206-CA1C16108E40}"/>
            </c:ext>
          </c:extLst>
        </c:ser>
        <c:dLbls>
          <c:showLegendKey val="0"/>
          <c:showVal val="0"/>
          <c:showCatName val="0"/>
          <c:showSerName val="0"/>
          <c:showPercent val="0"/>
          <c:showBubbleSize val="0"/>
        </c:dLbls>
        <c:gapWidth val="150"/>
        <c:axId val="1503184896"/>
        <c:axId val="1414801792"/>
      </c:barChart>
      <c:catAx>
        <c:axId val="1503184896"/>
        <c:scaling>
          <c:orientation val="minMax"/>
        </c:scaling>
        <c:delete val="0"/>
        <c:axPos val="b"/>
        <c:numFmt formatCode="General" sourceLinked="0"/>
        <c:majorTickMark val="out"/>
        <c:minorTickMark val="none"/>
        <c:tickLblPos val="nextTo"/>
        <c:crossAx val="1414801792"/>
        <c:crosses val="autoZero"/>
        <c:auto val="1"/>
        <c:lblAlgn val="ctr"/>
        <c:lblOffset val="100"/>
        <c:noMultiLvlLbl val="0"/>
      </c:catAx>
      <c:valAx>
        <c:axId val="1414801792"/>
        <c:scaling>
          <c:orientation val="minMax"/>
        </c:scaling>
        <c:delete val="0"/>
        <c:axPos val="l"/>
        <c:majorGridlines/>
        <c:numFmt formatCode="#,##0.0" sourceLinked="1"/>
        <c:majorTickMark val="out"/>
        <c:minorTickMark val="none"/>
        <c:tickLblPos val="nextTo"/>
        <c:crossAx val="1503184896"/>
        <c:crosses val="autoZero"/>
        <c:crossBetween val="between"/>
      </c:valAx>
    </c:plotArea>
    <c:legend>
      <c:legendPos val="b"/>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РУС!$F$4</c:f>
              <c:strCache>
                <c:ptCount val="1"/>
                <c:pt idx="0">
                  <c:v>Степень износа основных средств, %</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РУС!$A$14:$A$24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РУС!$F$14:$F$24</c:f>
              <c:numCache>
                <c:formatCode>General</c:formatCode>
                <c:ptCount val="11"/>
                <c:pt idx="0">
                  <c:v>36.200000000000003</c:v>
                </c:pt>
                <c:pt idx="1">
                  <c:v>32.200000000000003</c:v>
                </c:pt>
                <c:pt idx="2">
                  <c:v>35.200000000000003</c:v>
                </c:pt>
                <c:pt idx="3" formatCode="#,##0.0">
                  <c:v>37.1</c:v>
                </c:pt>
                <c:pt idx="4">
                  <c:v>39.300000000000004</c:v>
                </c:pt>
                <c:pt idx="5">
                  <c:v>41.9</c:v>
                </c:pt>
                <c:pt idx="6">
                  <c:v>47.2</c:v>
                </c:pt>
                <c:pt idx="7">
                  <c:v>49.9</c:v>
                </c:pt>
                <c:pt idx="8" formatCode="###\ ###\ ###\ ##0.0">
                  <c:v>50.1</c:v>
                </c:pt>
                <c:pt idx="9" formatCode="###\ ###\ ###\ ##0.0">
                  <c:v>53.3</c:v>
                </c:pt>
                <c:pt idx="10" formatCode="###\ ###\ ###\ ##0.0">
                  <c:v>53.8</c:v>
                </c:pt>
              </c:numCache>
            </c:numRef>
          </c:val>
          <c:smooth val="0"/>
          <c:extLst xmlns:c16r2="http://schemas.microsoft.com/office/drawing/2015/06/chart">
            <c:ext xmlns:c16="http://schemas.microsoft.com/office/drawing/2014/chart" uri="{C3380CC4-5D6E-409C-BE32-E72D297353CC}">
              <c16:uniqueId val="{00000000-451B-4F7D-8786-54C11D330A0E}"/>
            </c:ext>
          </c:extLst>
        </c:ser>
        <c:ser>
          <c:idx val="1"/>
          <c:order val="1"/>
          <c:tx>
            <c:strRef>
              <c:f>РУС!$G$4</c:f>
              <c:strCache>
                <c:ptCount val="1"/>
                <c:pt idx="0">
                  <c:v>Коэффициент обновления основных средств, %</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РУС!$A$14:$A$24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РУС!$G$14:$G$24</c:f>
              <c:numCache>
                <c:formatCode>General</c:formatCode>
                <c:ptCount val="11"/>
                <c:pt idx="0">
                  <c:v>10.1</c:v>
                </c:pt>
                <c:pt idx="1">
                  <c:v>26.2</c:v>
                </c:pt>
                <c:pt idx="2">
                  <c:v>12.5</c:v>
                </c:pt>
                <c:pt idx="3" formatCode="#,##0.0">
                  <c:v>7.8</c:v>
                </c:pt>
                <c:pt idx="4">
                  <c:v>10</c:v>
                </c:pt>
                <c:pt idx="5">
                  <c:v>4.5999999999999996</c:v>
                </c:pt>
                <c:pt idx="6">
                  <c:v>4.4000000000000004</c:v>
                </c:pt>
                <c:pt idx="7">
                  <c:v>5.2</c:v>
                </c:pt>
                <c:pt idx="8" formatCode="###\ ###\ ###\ ##0.0">
                  <c:v>3.8</c:v>
                </c:pt>
                <c:pt idx="9" formatCode="###\ ###\ ###\ ##0.0">
                  <c:v>7.7</c:v>
                </c:pt>
                <c:pt idx="10" formatCode="###\ ###\ ###\ ##0.0">
                  <c:v>5.5</c:v>
                </c:pt>
              </c:numCache>
            </c:numRef>
          </c:val>
          <c:smooth val="0"/>
          <c:extLst xmlns:c16r2="http://schemas.microsoft.com/office/drawing/2015/06/chart">
            <c:ext xmlns:c16="http://schemas.microsoft.com/office/drawing/2014/chart" uri="{C3380CC4-5D6E-409C-BE32-E72D297353CC}">
              <c16:uniqueId val="{00000001-451B-4F7D-8786-54C11D330A0E}"/>
            </c:ext>
          </c:extLst>
        </c:ser>
        <c:ser>
          <c:idx val="2"/>
          <c:order val="2"/>
          <c:tx>
            <c:strRef>
              <c:f>РУС!$H$4</c:f>
              <c:strCache>
                <c:ptCount val="1"/>
                <c:pt idx="0">
                  <c:v>Коэффициент ликвидации основных средств, %</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РУС!$A$14:$A$24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РУС!$H$14:$H$24</c:f>
              <c:numCache>
                <c:formatCode>General</c:formatCode>
                <c:ptCount val="11"/>
                <c:pt idx="0">
                  <c:v>0.70000000000000018</c:v>
                </c:pt>
                <c:pt idx="1">
                  <c:v>0.8</c:v>
                </c:pt>
                <c:pt idx="2">
                  <c:v>0.8</c:v>
                </c:pt>
                <c:pt idx="3" formatCode="#,##0.0">
                  <c:v>0.6000000000000002</c:v>
                </c:pt>
                <c:pt idx="4">
                  <c:v>0.5</c:v>
                </c:pt>
                <c:pt idx="5">
                  <c:v>0.6000000000000002</c:v>
                </c:pt>
                <c:pt idx="6">
                  <c:v>0.9</c:v>
                </c:pt>
                <c:pt idx="7">
                  <c:v>0.8</c:v>
                </c:pt>
                <c:pt idx="8" formatCode="###\ ###\ ###\ ##0.0">
                  <c:v>0.8</c:v>
                </c:pt>
                <c:pt idx="9" formatCode="###\ ###\ ###\ ##0.0">
                  <c:v>1.3</c:v>
                </c:pt>
                <c:pt idx="10" formatCode="###\ ###\ ###\ ##0.0">
                  <c:v>0.9</c:v>
                </c:pt>
              </c:numCache>
            </c:numRef>
          </c:val>
          <c:smooth val="0"/>
          <c:extLst xmlns:c16r2="http://schemas.microsoft.com/office/drawing/2015/06/chart">
            <c:ext xmlns:c16="http://schemas.microsoft.com/office/drawing/2014/chart" uri="{C3380CC4-5D6E-409C-BE32-E72D297353CC}">
              <c16:uniqueId val="{00000002-451B-4F7D-8786-54C11D330A0E}"/>
            </c:ext>
          </c:extLst>
        </c:ser>
        <c:dLbls>
          <c:showLegendKey val="0"/>
          <c:showVal val="0"/>
          <c:showCatName val="0"/>
          <c:showSerName val="0"/>
          <c:showPercent val="0"/>
          <c:showBubbleSize val="0"/>
        </c:dLbls>
        <c:marker val="1"/>
        <c:smooth val="0"/>
        <c:axId val="1509233408"/>
        <c:axId val="1823525072"/>
      </c:lineChart>
      <c:catAx>
        <c:axId val="1509233408"/>
        <c:scaling>
          <c:orientation val="minMax"/>
        </c:scaling>
        <c:delete val="0"/>
        <c:axPos val="b"/>
        <c:numFmt formatCode="General" sourceLinked="1"/>
        <c:majorTickMark val="out"/>
        <c:minorTickMark val="none"/>
        <c:tickLblPos val="nextTo"/>
        <c:crossAx val="1823525072"/>
        <c:crosses val="autoZero"/>
        <c:auto val="1"/>
        <c:lblAlgn val="ctr"/>
        <c:lblOffset val="100"/>
        <c:noMultiLvlLbl val="0"/>
      </c:catAx>
      <c:valAx>
        <c:axId val="1823525072"/>
        <c:scaling>
          <c:orientation val="minMax"/>
        </c:scaling>
        <c:delete val="0"/>
        <c:axPos val="l"/>
        <c:majorGridlines/>
        <c:numFmt formatCode="General" sourceLinked="1"/>
        <c:majorTickMark val="out"/>
        <c:minorTickMark val="none"/>
        <c:tickLblPos val="nextTo"/>
        <c:crossAx val="1509233408"/>
        <c:crosses val="autoZero"/>
        <c:crossBetween val="between"/>
      </c:valAx>
    </c:plotArea>
    <c:legend>
      <c:legendPos val="b"/>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Лист5!$B$10</c:f>
              <c:strCache>
                <c:ptCount val="1"/>
                <c:pt idx="0">
                  <c:v> Методы производства товаров</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Лист5!$A$11:$A$15</c:f>
              <c:strCache>
                <c:ptCount val="5"/>
                <c:pt idx="0">
                  <c:v>2016</c:v>
                </c:pt>
                <c:pt idx="1">
                  <c:v>2017</c:v>
                </c:pt>
                <c:pt idx="2">
                  <c:v>2018</c:v>
                </c:pt>
                <c:pt idx="3">
                  <c:v>2019</c:v>
                </c:pt>
                <c:pt idx="4">
                  <c:v>2020</c:v>
                </c:pt>
              </c:strCache>
            </c:strRef>
          </c:cat>
          <c:val>
            <c:numRef>
              <c:f>Лист5!$B$11:$B$15</c:f>
              <c:numCache>
                <c:formatCode>###\ ###\ ###\ ##0</c:formatCode>
                <c:ptCount val="5"/>
                <c:pt idx="0">
                  <c:v>56</c:v>
                </c:pt>
                <c:pt idx="1">
                  <c:v>53</c:v>
                </c:pt>
                <c:pt idx="2">
                  <c:v>78</c:v>
                </c:pt>
                <c:pt idx="3">
                  <c:v>57</c:v>
                </c:pt>
                <c:pt idx="4">
                  <c:v>55</c:v>
                </c:pt>
              </c:numCache>
            </c:numRef>
          </c:val>
          <c:extLst xmlns:c16r2="http://schemas.microsoft.com/office/drawing/2015/06/chart">
            <c:ext xmlns:c16="http://schemas.microsoft.com/office/drawing/2014/chart" uri="{C3380CC4-5D6E-409C-BE32-E72D297353CC}">
              <c16:uniqueId val="{00000000-0102-4CA3-B72E-9E4D9AD12837}"/>
            </c:ext>
          </c:extLst>
        </c:ser>
        <c:ser>
          <c:idx val="1"/>
          <c:order val="1"/>
          <c:tx>
            <c:strRef>
              <c:f>Лист5!$C$10</c:f>
              <c:strCache>
                <c:ptCount val="1"/>
                <c:pt idx="0">
                  <c:v>Методы логистики  и реализации товаров</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Лист5!$A$11:$A$15</c:f>
              <c:strCache>
                <c:ptCount val="5"/>
                <c:pt idx="0">
                  <c:v>2016</c:v>
                </c:pt>
                <c:pt idx="1">
                  <c:v>2017</c:v>
                </c:pt>
                <c:pt idx="2">
                  <c:v>2018</c:v>
                </c:pt>
                <c:pt idx="3">
                  <c:v>2019</c:v>
                </c:pt>
                <c:pt idx="4">
                  <c:v>2020</c:v>
                </c:pt>
              </c:strCache>
            </c:strRef>
          </c:cat>
          <c:val>
            <c:numRef>
              <c:f>Лист5!$C$11:$C$15</c:f>
              <c:numCache>
                <c:formatCode>###\ ###\ ###\ ##0</c:formatCode>
                <c:ptCount val="5"/>
                <c:pt idx="0">
                  <c:v>19</c:v>
                </c:pt>
                <c:pt idx="1">
                  <c:v>8</c:v>
                </c:pt>
                <c:pt idx="2">
                  <c:v>14</c:v>
                </c:pt>
                <c:pt idx="3">
                  <c:v>7</c:v>
                </c:pt>
                <c:pt idx="4">
                  <c:v>8</c:v>
                </c:pt>
              </c:numCache>
            </c:numRef>
          </c:val>
          <c:extLst xmlns:c16r2="http://schemas.microsoft.com/office/drawing/2015/06/chart">
            <c:ext xmlns:c16="http://schemas.microsoft.com/office/drawing/2014/chart" uri="{C3380CC4-5D6E-409C-BE32-E72D297353CC}">
              <c16:uniqueId val="{00000001-0102-4CA3-B72E-9E4D9AD12837}"/>
            </c:ext>
          </c:extLst>
        </c:ser>
        <c:ser>
          <c:idx val="2"/>
          <c:order val="2"/>
          <c:tx>
            <c:strRef>
              <c:f>Лист5!$D$10</c:f>
              <c:strCache>
                <c:ptCount val="1"/>
                <c:pt idx="0">
                  <c:v>Создание и предоставление услуг (ПО, по бухгалтерии, техн.приемы)</c:v>
                </c:pt>
              </c:strCache>
            </c:strRef>
          </c:tx>
          <c:spPr>
            <a:solidFill>
              <a:srgbClr val="92D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Лист5!$A$11:$A$15</c:f>
              <c:strCache>
                <c:ptCount val="5"/>
                <c:pt idx="0">
                  <c:v>2016</c:v>
                </c:pt>
                <c:pt idx="1">
                  <c:v>2017</c:v>
                </c:pt>
                <c:pt idx="2">
                  <c:v>2018</c:v>
                </c:pt>
                <c:pt idx="3">
                  <c:v>2019</c:v>
                </c:pt>
                <c:pt idx="4">
                  <c:v>2020</c:v>
                </c:pt>
              </c:strCache>
            </c:strRef>
          </c:cat>
          <c:val>
            <c:numRef>
              <c:f>Лист5!$D$11:$D$15</c:f>
              <c:numCache>
                <c:formatCode>###\ ###\ ###\ ##0</c:formatCode>
                <c:ptCount val="5"/>
                <c:pt idx="0">
                  <c:v>64</c:v>
                </c:pt>
                <c:pt idx="1">
                  <c:v>17</c:v>
                </c:pt>
                <c:pt idx="2">
                  <c:v>38</c:v>
                </c:pt>
                <c:pt idx="3">
                  <c:v>29</c:v>
                </c:pt>
                <c:pt idx="4">
                  <c:v>18</c:v>
                </c:pt>
              </c:numCache>
            </c:numRef>
          </c:val>
          <c:extLst xmlns:c16r2="http://schemas.microsoft.com/office/drawing/2015/06/chart">
            <c:ext xmlns:c16="http://schemas.microsoft.com/office/drawing/2014/chart" uri="{C3380CC4-5D6E-409C-BE32-E72D297353CC}">
              <c16:uniqueId val="{00000002-0102-4CA3-B72E-9E4D9AD12837}"/>
            </c:ext>
          </c:extLst>
        </c:ser>
        <c:ser>
          <c:idx val="3"/>
          <c:order val="3"/>
          <c:tx>
            <c:strRef>
              <c:f>Лист5!$E$10</c:f>
              <c:strCache>
                <c:ptCount val="1"/>
                <c:pt idx="0">
                  <c:v>Другие методы </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Лист5!$A$11:$A$15</c:f>
              <c:strCache>
                <c:ptCount val="5"/>
                <c:pt idx="0">
                  <c:v>2016</c:v>
                </c:pt>
                <c:pt idx="1">
                  <c:v>2017</c:v>
                </c:pt>
                <c:pt idx="2">
                  <c:v>2018</c:v>
                </c:pt>
                <c:pt idx="3">
                  <c:v>2019</c:v>
                </c:pt>
                <c:pt idx="4">
                  <c:v>2020</c:v>
                </c:pt>
              </c:strCache>
            </c:strRef>
          </c:cat>
          <c:val>
            <c:numRef>
              <c:f>Лист5!$E$11:$E$15</c:f>
              <c:numCache>
                <c:formatCode>###\ ###\ ###\ ##0</c:formatCode>
                <c:ptCount val="5"/>
                <c:pt idx="0">
                  <c:v>29</c:v>
                </c:pt>
                <c:pt idx="1">
                  <c:v>47</c:v>
                </c:pt>
                <c:pt idx="2">
                  <c:v>59</c:v>
                </c:pt>
                <c:pt idx="3">
                  <c:v>61</c:v>
                </c:pt>
                <c:pt idx="4">
                  <c:v>52</c:v>
                </c:pt>
              </c:numCache>
            </c:numRef>
          </c:val>
          <c:extLst xmlns:c16r2="http://schemas.microsoft.com/office/drawing/2015/06/chart">
            <c:ext xmlns:c16="http://schemas.microsoft.com/office/drawing/2014/chart" uri="{C3380CC4-5D6E-409C-BE32-E72D297353CC}">
              <c16:uniqueId val="{00000003-0102-4CA3-B72E-9E4D9AD12837}"/>
            </c:ext>
          </c:extLst>
        </c:ser>
        <c:dLbls>
          <c:showLegendKey val="0"/>
          <c:showVal val="0"/>
          <c:showCatName val="0"/>
          <c:showSerName val="0"/>
          <c:showPercent val="0"/>
          <c:showBubbleSize val="0"/>
        </c:dLbls>
        <c:gapWidth val="150"/>
        <c:overlap val="100"/>
        <c:axId val="1823525616"/>
        <c:axId val="1823516912"/>
      </c:barChart>
      <c:catAx>
        <c:axId val="1823525616"/>
        <c:scaling>
          <c:orientation val="minMax"/>
        </c:scaling>
        <c:delete val="0"/>
        <c:axPos val="b"/>
        <c:numFmt formatCode="General" sourceLinked="0"/>
        <c:majorTickMark val="out"/>
        <c:minorTickMark val="none"/>
        <c:tickLblPos val="nextTo"/>
        <c:crossAx val="1823516912"/>
        <c:crosses val="autoZero"/>
        <c:auto val="1"/>
        <c:lblAlgn val="ctr"/>
        <c:lblOffset val="100"/>
        <c:noMultiLvlLbl val="0"/>
      </c:catAx>
      <c:valAx>
        <c:axId val="1823516912"/>
        <c:scaling>
          <c:orientation val="minMax"/>
        </c:scaling>
        <c:delete val="0"/>
        <c:axPos val="l"/>
        <c:majorGridlines/>
        <c:numFmt formatCode="###\ ###\ ###\ ##0" sourceLinked="1"/>
        <c:majorTickMark val="out"/>
        <c:minorTickMark val="none"/>
        <c:tickLblPos val="nextTo"/>
        <c:crossAx val="1823525616"/>
        <c:crosses val="autoZero"/>
        <c:crossBetween val="between"/>
      </c:valAx>
    </c:plotArea>
    <c:legend>
      <c:legendPos val="b"/>
      <c:layout>
        <c:manualLayout>
          <c:xMode val="edge"/>
          <c:yMode val="edge"/>
          <c:x val="1.2465588103737851E-2"/>
          <c:y val="0.73597369916389366"/>
          <c:w val="0.95791967322412708"/>
          <c:h val="0.24340774413507596"/>
        </c:manualLayout>
      </c:layout>
      <c:overlay val="0"/>
      <c:txPr>
        <a:bodyPr/>
        <a:lstStyle/>
        <a:p>
          <a:pPr>
            <a:defRPr baseline="0"/>
          </a:pPr>
          <a:endParaRPr lang="ru-RU"/>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Лист7!$B$12:$B$13</c:f>
              <c:strCache>
                <c:ptCount val="1"/>
                <c:pt idx="0">
                  <c:v> Количество предприятий, создавших новые технологии и объекты техники</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Лист7!$A$14:$A$18</c:f>
              <c:strCache>
                <c:ptCount val="5"/>
                <c:pt idx="0">
                  <c:v>2016</c:v>
                </c:pt>
                <c:pt idx="1">
                  <c:v>2017</c:v>
                </c:pt>
                <c:pt idx="2">
                  <c:v>2018</c:v>
                </c:pt>
                <c:pt idx="3">
                  <c:v>2019</c:v>
                </c:pt>
                <c:pt idx="4">
                  <c:v>2020</c:v>
                </c:pt>
              </c:strCache>
            </c:strRef>
          </c:cat>
          <c:val>
            <c:numRef>
              <c:f>Лист7!$B$14:$B$18</c:f>
              <c:numCache>
                <c:formatCode>###\ ###\ ###\ ##0</c:formatCode>
                <c:ptCount val="5"/>
                <c:pt idx="0">
                  <c:v>19</c:v>
                </c:pt>
                <c:pt idx="1">
                  <c:v>22</c:v>
                </c:pt>
                <c:pt idx="2">
                  <c:v>20</c:v>
                </c:pt>
                <c:pt idx="3">
                  <c:v>17</c:v>
                </c:pt>
                <c:pt idx="4">
                  <c:v>11</c:v>
                </c:pt>
              </c:numCache>
            </c:numRef>
          </c:val>
          <c:extLst xmlns:c16r2="http://schemas.microsoft.com/office/drawing/2015/06/chart">
            <c:ext xmlns:c16="http://schemas.microsoft.com/office/drawing/2014/chart" uri="{C3380CC4-5D6E-409C-BE32-E72D297353CC}">
              <c16:uniqueId val="{00000000-C0AA-4529-A891-A8525A487026}"/>
            </c:ext>
          </c:extLst>
        </c:ser>
        <c:ser>
          <c:idx val="1"/>
          <c:order val="1"/>
          <c:tx>
            <c:strRef>
              <c:f>Лист7!$C$12:$C$13</c:f>
              <c:strCache>
                <c:ptCount val="1"/>
                <c:pt idx="0">
                  <c:v>Количество созданных новых технологий и объектов техники</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Лист7!$A$14:$A$18</c:f>
              <c:strCache>
                <c:ptCount val="5"/>
                <c:pt idx="0">
                  <c:v>2016</c:v>
                </c:pt>
                <c:pt idx="1">
                  <c:v>2017</c:v>
                </c:pt>
                <c:pt idx="2">
                  <c:v>2018</c:v>
                </c:pt>
                <c:pt idx="3">
                  <c:v>2019</c:v>
                </c:pt>
                <c:pt idx="4">
                  <c:v>2020</c:v>
                </c:pt>
              </c:strCache>
            </c:strRef>
          </c:cat>
          <c:val>
            <c:numRef>
              <c:f>Лист7!$C$14:$C$18</c:f>
              <c:numCache>
                <c:formatCode>###\ ###\ ###\ ##0</c:formatCode>
                <c:ptCount val="5"/>
                <c:pt idx="0">
                  <c:v>65</c:v>
                </c:pt>
                <c:pt idx="1">
                  <c:v>74</c:v>
                </c:pt>
                <c:pt idx="2">
                  <c:v>77</c:v>
                </c:pt>
                <c:pt idx="3">
                  <c:v>78</c:v>
                </c:pt>
                <c:pt idx="4">
                  <c:v>56</c:v>
                </c:pt>
              </c:numCache>
            </c:numRef>
          </c:val>
          <c:extLst xmlns:c16r2="http://schemas.microsoft.com/office/drawing/2015/06/chart">
            <c:ext xmlns:c16="http://schemas.microsoft.com/office/drawing/2014/chart" uri="{C3380CC4-5D6E-409C-BE32-E72D297353CC}">
              <c16:uniqueId val="{00000001-C0AA-4529-A891-A8525A487026}"/>
            </c:ext>
          </c:extLst>
        </c:ser>
        <c:ser>
          <c:idx val="2"/>
          <c:order val="2"/>
          <c:tx>
            <c:strRef>
              <c:f>Лист7!$D$12:$D$13</c:f>
              <c:strCache>
                <c:ptCount val="1"/>
                <c:pt idx="0">
                  <c:v>Количество предприятий, использовавших новые технологии и объекты техники</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Лист7!$A$14:$A$18</c:f>
              <c:strCache>
                <c:ptCount val="5"/>
                <c:pt idx="0">
                  <c:v>2016</c:v>
                </c:pt>
                <c:pt idx="1">
                  <c:v>2017</c:v>
                </c:pt>
                <c:pt idx="2">
                  <c:v>2018</c:v>
                </c:pt>
                <c:pt idx="3">
                  <c:v>2019</c:v>
                </c:pt>
                <c:pt idx="4">
                  <c:v>2020</c:v>
                </c:pt>
              </c:strCache>
            </c:strRef>
          </c:cat>
          <c:val>
            <c:numRef>
              <c:f>Лист7!$D$14:$D$18</c:f>
              <c:numCache>
                <c:formatCode>###\ ###\ ###\ ##0</c:formatCode>
                <c:ptCount val="5"/>
                <c:pt idx="0">
                  <c:v>31</c:v>
                </c:pt>
                <c:pt idx="1">
                  <c:v>22</c:v>
                </c:pt>
                <c:pt idx="2">
                  <c:v>16</c:v>
                </c:pt>
                <c:pt idx="3">
                  <c:v>19</c:v>
                </c:pt>
                <c:pt idx="4">
                  <c:v>11</c:v>
                </c:pt>
              </c:numCache>
            </c:numRef>
          </c:val>
          <c:extLst xmlns:c16r2="http://schemas.microsoft.com/office/drawing/2015/06/chart">
            <c:ext xmlns:c16="http://schemas.microsoft.com/office/drawing/2014/chart" uri="{C3380CC4-5D6E-409C-BE32-E72D297353CC}">
              <c16:uniqueId val="{00000002-C0AA-4529-A891-A8525A487026}"/>
            </c:ext>
          </c:extLst>
        </c:ser>
        <c:ser>
          <c:idx val="3"/>
          <c:order val="3"/>
          <c:tx>
            <c:strRef>
              <c:f>Лист7!$E$12:$E$13</c:f>
              <c:strCache>
                <c:ptCount val="1"/>
                <c:pt idx="0">
                  <c:v>Количество использованных новых технологий и объектов техники</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Лист7!$A$14:$A$18</c:f>
              <c:strCache>
                <c:ptCount val="5"/>
                <c:pt idx="0">
                  <c:v>2016</c:v>
                </c:pt>
                <c:pt idx="1">
                  <c:v>2017</c:v>
                </c:pt>
                <c:pt idx="2">
                  <c:v>2018</c:v>
                </c:pt>
                <c:pt idx="3">
                  <c:v>2019</c:v>
                </c:pt>
                <c:pt idx="4">
                  <c:v>2020</c:v>
                </c:pt>
              </c:strCache>
            </c:strRef>
          </c:cat>
          <c:val>
            <c:numRef>
              <c:f>Лист7!$E$14:$E$18</c:f>
              <c:numCache>
                <c:formatCode>###\ ###\ ###\ ##0</c:formatCode>
                <c:ptCount val="5"/>
                <c:pt idx="0">
                  <c:v>106</c:v>
                </c:pt>
                <c:pt idx="1">
                  <c:v>73</c:v>
                </c:pt>
                <c:pt idx="2">
                  <c:v>95</c:v>
                </c:pt>
                <c:pt idx="3">
                  <c:v>110</c:v>
                </c:pt>
                <c:pt idx="4">
                  <c:v>51</c:v>
                </c:pt>
              </c:numCache>
            </c:numRef>
          </c:val>
          <c:extLst xmlns:c16r2="http://schemas.microsoft.com/office/drawing/2015/06/chart">
            <c:ext xmlns:c16="http://schemas.microsoft.com/office/drawing/2014/chart" uri="{C3380CC4-5D6E-409C-BE32-E72D297353CC}">
              <c16:uniqueId val="{00000003-C0AA-4529-A891-A8525A487026}"/>
            </c:ext>
          </c:extLst>
        </c:ser>
        <c:dLbls>
          <c:showLegendKey val="0"/>
          <c:showVal val="0"/>
          <c:showCatName val="0"/>
          <c:showSerName val="0"/>
          <c:showPercent val="0"/>
          <c:showBubbleSize val="0"/>
        </c:dLbls>
        <c:gapWidth val="150"/>
        <c:shape val="cylinder"/>
        <c:axId val="1823527248"/>
        <c:axId val="1823517456"/>
        <c:axId val="0"/>
      </c:bar3DChart>
      <c:catAx>
        <c:axId val="1823527248"/>
        <c:scaling>
          <c:orientation val="minMax"/>
        </c:scaling>
        <c:delete val="0"/>
        <c:axPos val="b"/>
        <c:numFmt formatCode="General" sourceLinked="0"/>
        <c:majorTickMark val="out"/>
        <c:minorTickMark val="none"/>
        <c:tickLblPos val="nextTo"/>
        <c:crossAx val="1823517456"/>
        <c:crosses val="autoZero"/>
        <c:auto val="1"/>
        <c:lblAlgn val="ctr"/>
        <c:lblOffset val="100"/>
        <c:noMultiLvlLbl val="0"/>
      </c:catAx>
      <c:valAx>
        <c:axId val="1823517456"/>
        <c:scaling>
          <c:orientation val="minMax"/>
        </c:scaling>
        <c:delete val="0"/>
        <c:axPos val="l"/>
        <c:majorGridlines/>
        <c:numFmt formatCode="###\ ###\ ###\ ##0" sourceLinked="1"/>
        <c:majorTickMark val="out"/>
        <c:minorTickMark val="none"/>
        <c:tickLblPos val="nextTo"/>
        <c:crossAx val="1823527248"/>
        <c:crosses val="autoZero"/>
        <c:crossBetween val="between"/>
      </c:valAx>
    </c:plotArea>
    <c:legend>
      <c:legendPos val="b"/>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2"/>
          <c:order val="2"/>
          <c:tx>
            <c:strRef>
              <c:f>'таблица 1'!$A$9:$B$9</c:f>
              <c:strCache>
                <c:ptCount val="1"/>
                <c:pt idx="0">
                  <c:v>Объем инновационных товаров по обрабатывающей промышленности млн.тг</c:v>
                </c:pt>
              </c:strCache>
            </c:strRef>
          </c:tx>
          <c:trendline>
            <c:trendlineType val="power"/>
            <c:forward val="3"/>
            <c:dispRSqr val="0"/>
            <c:dispEq val="1"/>
            <c:trendlineLbl>
              <c:layout>
                <c:manualLayout>
                  <c:x val="-4.7755266546737864E-4"/>
                  <c:y val="-3.8670719957473683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1'!$C$9:$I$9</c:f>
              <c:numCache>
                <c:formatCode>#,##0</c:formatCode>
                <c:ptCount val="7"/>
                <c:pt idx="0">
                  <c:v>80872.2</c:v>
                </c:pt>
                <c:pt idx="1">
                  <c:v>7213.4</c:v>
                </c:pt>
                <c:pt idx="2">
                  <c:v>28182.3</c:v>
                </c:pt>
                <c:pt idx="3">
                  <c:v>29124.5</c:v>
                </c:pt>
                <c:pt idx="4">
                  <c:v>71043.7</c:v>
                </c:pt>
                <c:pt idx="5">
                  <c:v>91469.8</c:v>
                </c:pt>
                <c:pt idx="6">
                  <c:v>101995</c:v>
                </c:pt>
              </c:numCache>
            </c:numRef>
          </c:val>
          <c:smooth val="0"/>
          <c:extLst xmlns:c16r2="http://schemas.microsoft.com/office/drawing/2015/06/chart">
            <c:ext xmlns:c16="http://schemas.microsoft.com/office/drawing/2014/chart" uri="{C3380CC4-5D6E-409C-BE32-E72D297353CC}">
              <c16:uniqueId val="{00000001-6A77-4F5B-9414-F5C06ACB59A7}"/>
            </c:ext>
          </c:extLst>
        </c:ser>
        <c:dLbls>
          <c:showLegendKey val="0"/>
          <c:showVal val="0"/>
          <c:showCatName val="0"/>
          <c:showSerName val="0"/>
          <c:showPercent val="0"/>
          <c:showBubbleSize val="0"/>
        </c:dLbls>
        <c:marker val="1"/>
        <c:smooth val="0"/>
        <c:axId val="1823518000"/>
        <c:axId val="1823527792"/>
      </c:lineChart>
      <c:lineChart>
        <c:grouping val="standard"/>
        <c:varyColors val="0"/>
        <c:ser>
          <c:idx val="0"/>
          <c:order val="0"/>
          <c:tx>
            <c:strRef>
              <c:f>'таблица 1'!$A$7:$B$7</c:f>
              <c:strCache>
                <c:ptCount val="1"/>
                <c:pt idx="0">
                  <c:v>Количество организаций, осуществляющих НИОКР шт</c:v>
                </c:pt>
              </c:strCache>
            </c:strRef>
          </c:tx>
          <c:trendline>
            <c:trendlineType val="power"/>
            <c:forward val="3"/>
            <c:dispRSqr val="0"/>
            <c:dispEq val="1"/>
            <c:trendlineLbl>
              <c:layout>
                <c:manualLayout>
                  <c:x val="7.5850069303134884E-4"/>
                  <c:y val="-6.1540914980564118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1'!$C$7:$I$7</c:f>
              <c:numCache>
                <c:formatCode>#,##0</c:formatCode>
                <c:ptCount val="7"/>
                <c:pt idx="0">
                  <c:v>30</c:v>
                </c:pt>
                <c:pt idx="1">
                  <c:v>30</c:v>
                </c:pt>
                <c:pt idx="2">
                  <c:v>35</c:v>
                </c:pt>
                <c:pt idx="3">
                  <c:v>34</c:v>
                </c:pt>
                <c:pt idx="4">
                  <c:v>35</c:v>
                </c:pt>
                <c:pt idx="5">
                  <c:v>31</c:v>
                </c:pt>
                <c:pt idx="6">
                  <c:v>29</c:v>
                </c:pt>
              </c:numCache>
            </c:numRef>
          </c:val>
          <c:smooth val="0"/>
          <c:extLst xmlns:c16r2="http://schemas.microsoft.com/office/drawing/2015/06/chart">
            <c:ext xmlns:c16="http://schemas.microsoft.com/office/drawing/2014/chart" uri="{C3380CC4-5D6E-409C-BE32-E72D297353CC}">
              <c16:uniqueId val="{00000003-6A77-4F5B-9414-F5C06ACB59A7}"/>
            </c:ext>
          </c:extLst>
        </c:ser>
        <c:ser>
          <c:idx val="1"/>
          <c:order val="1"/>
          <c:tx>
            <c:strRef>
              <c:f>'таблица 1'!$A$8:$B$8</c:f>
              <c:strCache>
                <c:ptCount val="1"/>
                <c:pt idx="0">
                  <c:v>Число созданных передовых производственных технологий шт</c:v>
                </c:pt>
              </c:strCache>
            </c:strRef>
          </c:tx>
          <c:trendline>
            <c:trendlineType val="power"/>
            <c:forward val="3"/>
            <c:dispRSqr val="0"/>
            <c:dispEq val="1"/>
            <c:trendlineLbl>
              <c:layout>
                <c:manualLayout>
                  <c:x val="7.5850069303134884E-4"/>
                  <c:y val="-6.638127512541947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1'!$C$8:$I$8</c:f>
              <c:numCache>
                <c:formatCode>#,##0</c:formatCode>
                <c:ptCount val="7"/>
                <c:pt idx="0">
                  <c:v>154</c:v>
                </c:pt>
                <c:pt idx="1">
                  <c:v>162</c:v>
                </c:pt>
                <c:pt idx="2">
                  <c:v>171</c:v>
                </c:pt>
                <c:pt idx="3">
                  <c:v>147</c:v>
                </c:pt>
                <c:pt idx="4">
                  <c:v>172</c:v>
                </c:pt>
                <c:pt idx="5">
                  <c:v>188</c:v>
                </c:pt>
                <c:pt idx="6">
                  <c:v>107</c:v>
                </c:pt>
              </c:numCache>
            </c:numRef>
          </c:val>
          <c:smooth val="0"/>
          <c:extLst xmlns:c16r2="http://schemas.microsoft.com/office/drawing/2015/06/chart">
            <c:ext xmlns:c16="http://schemas.microsoft.com/office/drawing/2014/chart" uri="{C3380CC4-5D6E-409C-BE32-E72D297353CC}">
              <c16:uniqueId val="{00000005-6A77-4F5B-9414-F5C06ACB59A7}"/>
            </c:ext>
          </c:extLst>
        </c:ser>
        <c:ser>
          <c:idx val="3"/>
          <c:order val="3"/>
          <c:tx>
            <c:strRef>
              <c:f>'таблица 1'!$A$10:$B$10</c:f>
              <c:strCache>
                <c:ptCount val="1"/>
                <c:pt idx="0">
                  <c:v>Инновационная активность предприятий пищевой отрасли %</c:v>
                </c:pt>
              </c:strCache>
            </c:strRef>
          </c:tx>
          <c:trendline>
            <c:trendlineType val="power"/>
            <c:forward val="3"/>
            <c:dispRSqr val="0"/>
            <c:dispEq val="1"/>
            <c:trendlineLbl>
              <c:layout>
                <c:manualLayout>
                  <c:x val="7.5850069303134884E-4"/>
                  <c:y val="-2.7396591248878693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1'!$C$10:$I$10</c:f>
              <c:numCache>
                <c:formatCode>#,##0.0</c:formatCode>
                <c:ptCount val="7"/>
                <c:pt idx="0">
                  <c:v>10.8</c:v>
                </c:pt>
                <c:pt idx="1">
                  <c:v>13.2</c:v>
                </c:pt>
                <c:pt idx="2">
                  <c:v>20.9</c:v>
                </c:pt>
                <c:pt idx="3">
                  <c:v>16</c:v>
                </c:pt>
                <c:pt idx="4">
                  <c:v>16.7</c:v>
                </c:pt>
                <c:pt idx="5">
                  <c:v>12.9</c:v>
                </c:pt>
                <c:pt idx="6">
                  <c:v>9</c:v>
                </c:pt>
              </c:numCache>
            </c:numRef>
          </c:val>
          <c:smooth val="0"/>
          <c:extLst xmlns:c16r2="http://schemas.microsoft.com/office/drawing/2015/06/chart">
            <c:ext xmlns:c16="http://schemas.microsoft.com/office/drawing/2014/chart" uri="{C3380CC4-5D6E-409C-BE32-E72D297353CC}">
              <c16:uniqueId val="{00000007-6A77-4F5B-9414-F5C06ACB59A7}"/>
            </c:ext>
          </c:extLst>
        </c:ser>
        <c:dLbls>
          <c:showLegendKey val="0"/>
          <c:showVal val="0"/>
          <c:showCatName val="0"/>
          <c:showSerName val="0"/>
          <c:showPercent val="0"/>
          <c:showBubbleSize val="0"/>
        </c:dLbls>
        <c:marker val="1"/>
        <c:smooth val="0"/>
        <c:axId val="1823519088"/>
        <c:axId val="1823518544"/>
      </c:lineChart>
      <c:catAx>
        <c:axId val="1823518000"/>
        <c:scaling>
          <c:orientation val="minMax"/>
        </c:scaling>
        <c:delete val="0"/>
        <c:axPos val="b"/>
        <c:numFmt formatCode="General" sourceLinked="1"/>
        <c:majorTickMark val="out"/>
        <c:minorTickMark val="none"/>
        <c:tickLblPos val="nextTo"/>
        <c:crossAx val="1823527792"/>
        <c:crosses val="autoZero"/>
        <c:auto val="1"/>
        <c:lblAlgn val="ctr"/>
        <c:lblOffset val="100"/>
        <c:noMultiLvlLbl val="0"/>
      </c:catAx>
      <c:valAx>
        <c:axId val="1823527792"/>
        <c:scaling>
          <c:orientation val="minMax"/>
        </c:scaling>
        <c:delete val="0"/>
        <c:axPos val="l"/>
        <c:majorGridlines/>
        <c:numFmt formatCode="#,##0" sourceLinked="1"/>
        <c:majorTickMark val="out"/>
        <c:minorTickMark val="none"/>
        <c:tickLblPos val="nextTo"/>
        <c:crossAx val="1823518000"/>
        <c:crosses val="autoZero"/>
        <c:crossBetween val="between"/>
      </c:valAx>
      <c:valAx>
        <c:axId val="1823518544"/>
        <c:scaling>
          <c:orientation val="minMax"/>
        </c:scaling>
        <c:delete val="0"/>
        <c:axPos val="r"/>
        <c:numFmt formatCode="#,##0" sourceLinked="1"/>
        <c:majorTickMark val="out"/>
        <c:minorTickMark val="none"/>
        <c:tickLblPos val="nextTo"/>
        <c:crossAx val="1823519088"/>
        <c:crosses val="max"/>
        <c:crossBetween val="between"/>
      </c:valAx>
      <c:catAx>
        <c:axId val="1823519088"/>
        <c:scaling>
          <c:orientation val="minMax"/>
        </c:scaling>
        <c:delete val="1"/>
        <c:axPos val="b"/>
        <c:numFmt formatCode="General" sourceLinked="1"/>
        <c:majorTickMark val="out"/>
        <c:minorTickMark val="none"/>
        <c:tickLblPos val="none"/>
        <c:crossAx val="1823518544"/>
        <c:crosses val="autoZero"/>
        <c:auto val="1"/>
        <c:lblAlgn val="ctr"/>
        <c:lblOffset val="100"/>
        <c:noMultiLvlLbl val="0"/>
      </c:cat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1"/>
          <c:tx>
            <c:strRef>
              <c:f>'таблица 1'!$A$13:$B$13</c:f>
              <c:strCache>
                <c:ptCount val="1"/>
                <c:pt idx="0">
                  <c:v>Расходы по инновациям в обрабатывающей промышленности млн.тг</c:v>
                </c:pt>
              </c:strCache>
            </c:strRef>
          </c:tx>
          <c:trendline>
            <c:trendlineType val="power"/>
            <c:forward val="3"/>
            <c:dispRSqr val="0"/>
            <c:dispEq val="0"/>
          </c:trendline>
          <c:trendline>
            <c:trendlineType val="power"/>
            <c:forward val="3"/>
            <c:dispRSqr val="0"/>
            <c:dispEq val="1"/>
            <c:trendlineLbl>
              <c:layout>
                <c:manualLayout>
                  <c:x val="4.5750616400222717E-2"/>
                  <c:y val="6.0090738657667807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1'!$C$13:$I$13</c:f>
              <c:numCache>
                <c:formatCode>#,##0</c:formatCode>
                <c:ptCount val="7"/>
                <c:pt idx="0">
                  <c:v>25865.19999999999</c:v>
                </c:pt>
                <c:pt idx="1">
                  <c:v>13682.690799999997</c:v>
                </c:pt>
                <c:pt idx="2">
                  <c:v>16021.2</c:v>
                </c:pt>
                <c:pt idx="3">
                  <c:v>32149.599999999991</c:v>
                </c:pt>
                <c:pt idx="4">
                  <c:v>36458.1</c:v>
                </c:pt>
                <c:pt idx="5">
                  <c:v>44552.2</c:v>
                </c:pt>
                <c:pt idx="6">
                  <c:v>54726.8</c:v>
                </c:pt>
              </c:numCache>
            </c:numRef>
          </c:val>
          <c:smooth val="0"/>
          <c:extLst xmlns:c16r2="http://schemas.microsoft.com/office/drawing/2015/06/chart">
            <c:ext xmlns:c16="http://schemas.microsoft.com/office/drawing/2014/chart" uri="{C3380CC4-5D6E-409C-BE32-E72D297353CC}">
              <c16:uniqueId val="{00000002-7078-4D73-8B40-D308AC74E628}"/>
            </c:ext>
          </c:extLst>
        </c:ser>
        <c:dLbls>
          <c:showLegendKey val="0"/>
          <c:showVal val="0"/>
          <c:showCatName val="0"/>
          <c:showSerName val="0"/>
          <c:showPercent val="0"/>
          <c:showBubbleSize val="0"/>
        </c:dLbls>
        <c:marker val="1"/>
        <c:smooth val="0"/>
        <c:axId val="1823523984"/>
        <c:axId val="1823519632"/>
      </c:lineChart>
      <c:lineChart>
        <c:grouping val="standard"/>
        <c:varyColors val="0"/>
        <c:ser>
          <c:idx val="0"/>
          <c:order val="0"/>
          <c:tx>
            <c:strRef>
              <c:f>'таблица 1'!$A$12:$B$12</c:f>
              <c:strCache>
                <c:ptCount val="1"/>
                <c:pt idx="0">
                  <c:v>Внутренние расходы на осуществление НИОКР млн.тг</c:v>
                </c:pt>
              </c:strCache>
            </c:strRef>
          </c:tx>
          <c:trendline>
            <c:trendlineType val="power"/>
            <c:forward val="3"/>
            <c:dispRSqr val="0"/>
            <c:dispEq val="1"/>
            <c:trendlineLbl>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1'!$C$12:$I$12</c:f>
              <c:numCache>
                <c:formatCode>#,##0</c:formatCode>
                <c:ptCount val="7"/>
                <c:pt idx="0">
                  <c:v>2276</c:v>
                </c:pt>
                <c:pt idx="1">
                  <c:v>2622.2000000000003</c:v>
                </c:pt>
                <c:pt idx="2">
                  <c:v>2953.5</c:v>
                </c:pt>
                <c:pt idx="3">
                  <c:v>4453.4000000000005</c:v>
                </c:pt>
                <c:pt idx="4">
                  <c:v>4759.6399999999994</c:v>
                </c:pt>
                <c:pt idx="5">
                  <c:v>6556.44</c:v>
                </c:pt>
                <c:pt idx="6">
                  <c:v>4925.7300000000005</c:v>
                </c:pt>
              </c:numCache>
            </c:numRef>
          </c:val>
          <c:smooth val="0"/>
          <c:extLst xmlns:c16r2="http://schemas.microsoft.com/office/drawing/2015/06/chart">
            <c:ext xmlns:c16="http://schemas.microsoft.com/office/drawing/2014/chart" uri="{C3380CC4-5D6E-409C-BE32-E72D297353CC}">
              <c16:uniqueId val="{00000004-7078-4D73-8B40-D308AC74E628}"/>
            </c:ext>
          </c:extLst>
        </c:ser>
        <c:ser>
          <c:idx val="2"/>
          <c:order val="2"/>
          <c:tx>
            <c:strRef>
              <c:f>'таблица 1'!$A$14:$B$14</c:f>
              <c:strCache>
                <c:ptCount val="1"/>
                <c:pt idx="0">
                  <c:v>Сумма инвестиций на обновление основного капитала предприятий пищевой отрасли млн.тг</c:v>
                </c:pt>
              </c:strCache>
            </c:strRef>
          </c:tx>
          <c:trendline>
            <c:trendlineType val="power"/>
            <c:forward val="3"/>
            <c:dispRSqr val="0"/>
            <c:dispEq val="1"/>
            <c:trendlineLbl>
              <c:layout>
                <c:manualLayout>
                  <c:x val="4.0712240515390135E-3"/>
                  <c:y val="-4.4704536932883426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1'!$C$14:$I$14</c:f>
              <c:numCache>
                <c:formatCode>#,##0</c:formatCode>
                <c:ptCount val="7"/>
                <c:pt idx="0">
                  <c:v>2597.6</c:v>
                </c:pt>
                <c:pt idx="1">
                  <c:v>3506.6</c:v>
                </c:pt>
                <c:pt idx="2">
                  <c:v>2316.5</c:v>
                </c:pt>
                <c:pt idx="3">
                  <c:v>2996.8</c:v>
                </c:pt>
                <c:pt idx="4">
                  <c:v>5228.8</c:v>
                </c:pt>
                <c:pt idx="5">
                  <c:v>5530</c:v>
                </c:pt>
                <c:pt idx="6">
                  <c:v>10704</c:v>
                </c:pt>
              </c:numCache>
            </c:numRef>
          </c:val>
          <c:smooth val="0"/>
          <c:extLst xmlns:c16r2="http://schemas.microsoft.com/office/drawing/2015/06/chart">
            <c:ext xmlns:c16="http://schemas.microsoft.com/office/drawing/2014/chart" uri="{C3380CC4-5D6E-409C-BE32-E72D297353CC}">
              <c16:uniqueId val="{00000006-7078-4D73-8B40-D308AC74E628}"/>
            </c:ext>
          </c:extLst>
        </c:ser>
        <c:ser>
          <c:idx val="3"/>
          <c:order val="3"/>
          <c:tx>
            <c:strRef>
              <c:f>'таблица 1'!$A$15:$B$15</c:f>
              <c:strCache>
                <c:ptCount val="1"/>
                <c:pt idx="0">
                  <c:v>Расходы на ИКТ млн.тг</c:v>
                </c:pt>
              </c:strCache>
            </c:strRef>
          </c:tx>
          <c:trendline>
            <c:trendlineType val="power"/>
            <c:forward val="3"/>
            <c:dispRSqr val="0"/>
            <c:dispEq val="1"/>
            <c:trendlineLbl>
              <c:layout>
                <c:manualLayout>
                  <c:x val="2.9323749304064266E-2"/>
                  <c:y val="-4.334533183352083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1'!$C$15:$I$15</c:f>
              <c:numCache>
                <c:formatCode>#,##0</c:formatCode>
                <c:ptCount val="7"/>
                <c:pt idx="0">
                  <c:v>3833.8</c:v>
                </c:pt>
                <c:pt idx="1">
                  <c:v>5840.5</c:v>
                </c:pt>
                <c:pt idx="2">
                  <c:v>12898.6</c:v>
                </c:pt>
                <c:pt idx="3">
                  <c:v>13376.9</c:v>
                </c:pt>
                <c:pt idx="4">
                  <c:v>12752.5</c:v>
                </c:pt>
                <c:pt idx="5">
                  <c:v>9768.7999999999956</c:v>
                </c:pt>
                <c:pt idx="6">
                  <c:v>11062</c:v>
                </c:pt>
              </c:numCache>
            </c:numRef>
          </c:val>
          <c:smooth val="0"/>
          <c:extLst xmlns:c16r2="http://schemas.microsoft.com/office/drawing/2015/06/chart">
            <c:ext xmlns:c16="http://schemas.microsoft.com/office/drawing/2014/chart" uri="{C3380CC4-5D6E-409C-BE32-E72D297353CC}">
              <c16:uniqueId val="{00000008-7078-4D73-8B40-D308AC74E628}"/>
            </c:ext>
          </c:extLst>
        </c:ser>
        <c:dLbls>
          <c:showLegendKey val="0"/>
          <c:showVal val="0"/>
          <c:showCatName val="0"/>
          <c:showSerName val="0"/>
          <c:showPercent val="0"/>
          <c:showBubbleSize val="0"/>
        </c:dLbls>
        <c:marker val="1"/>
        <c:smooth val="0"/>
        <c:axId val="1823526160"/>
        <c:axId val="1823520720"/>
      </c:lineChart>
      <c:catAx>
        <c:axId val="1823523984"/>
        <c:scaling>
          <c:orientation val="minMax"/>
        </c:scaling>
        <c:delete val="0"/>
        <c:axPos val="b"/>
        <c:numFmt formatCode="General" sourceLinked="1"/>
        <c:majorTickMark val="out"/>
        <c:minorTickMark val="none"/>
        <c:tickLblPos val="nextTo"/>
        <c:crossAx val="1823519632"/>
        <c:crosses val="autoZero"/>
        <c:auto val="1"/>
        <c:lblAlgn val="ctr"/>
        <c:lblOffset val="100"/>
        <c:noMultiLvlLbl val="0"/>
      </c:catAx>
      <c:valAx>
        <c:axId val="1823519632"/>
        <c:scaling>
          <c:orientation val="minMax"/>
        </c:scaling>
        <c:delete val="0"/>
        <c:axPos val="l"/>
        <c:majorGridlines/>
        <c:numFmt formatCode="#,##0" sourceLinked="1"/>
        <c:majorTickMark val="out"/>
        <c:minorTickMark val="none"/>
        <c:tickLblPos val="nextTo"/>
        <c:crossAx val="1823523984"/>
        <c:crosses val="autoZero"/>
        <c:crossBetween val="between"/>
      </c:valAx>
      <c:valAx>
        <c:axId val="1823520720"/>
        <c:scaling>
          <c:orientation val="minMax"/>
        </c:scaling>
        <c:delete val="0"/>
        <c:axPos val="r"/>
        <c:numFmt formatCode="#,##0" sourceLinked="1"/>
        <c:majorTickMark val="out"/>
        <c:minorTickMark val="none"/>
        <c:tickLblPos val="nextTo"/>
        <c:crossAx val="1823526160"/>
        <c:crosses val="max"/>
        <c:crossBetween val="between"/>
      </c:valAx>
      <c:catAx>
        <c:axId val="1823526160"/>
        <c:scaling>
          <c:orientation val="minMax"/>
        </c:scaling>
        <c:delete val="1"/>
        <c:axPos val="b"/>
        <c:numFmt formatCode="General" sourceLinked="1"/>
        <c:majorTickMark val="out"/>
        <c:minorTickMark val="none"/>
        <c:tickLblPos val="none"/>
        <c:crossAx val="1823520720"/>
        <c:crosses val="autoZero"/>
        <c:auto val="1"/>
        <c:lblAlgn val="ctr"/>
        <c:lblOffset val="100"/>
        <c:noMultiLvlLbl val="0"/>
      </c:cat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1"/>
          <c:tx>
            <c:strRef>
              <c:f>'таблица 1'!$A$18:$B$18</c:f>
              <c:strCache>
                <c:ptCount val="1"/>
                <c:pt idx="0">
                  <c:v>Численность работников, выполняющих НИОКР  чел</c:v>
                </c:pt>
              </c:strCache>
            </c:strRef>
          </c:tx>
          <c:trendline>
            <c:trendlineType val="power"/>
            <c:forward val="3"/>
            <c:dispRSqr val="0"/>
            <c:dispEq val="1"/>
            <c:trendlineLbl>
              <c:layout>
                <c:manualLayout>
                  <c:x val="3.2362459546925572E-3"/>
                  <c:y val="-4.0322615923009668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1'!$C$18:$I$18</c:f>
              <c:numCache>
                <c:formatCode>#,##0</c:formatCode>
                <c:ptCount val="7"/>
                <c:pt idx="0">
                  <c:v>2377</c:v>
                </c:pt>
                <c:pt idx="1">
                  <c:v>2303</c:v>
                </c:pt>
                <c:pt idx="2">
                  <c:v>2205</c:v>
                </c:pt>
                <c:pt idx="3">
                  <c:v>2325</c:v>
                </c:pt>
                <c:pt idx="4">
                  <c:v>2295</c:v>
                </c:pt>
                <c:pt idx="5">
                  <c:v>2161</c:v>
                </c:pt>
                <c:pt idx="6">
                  <c:v>1791</c:v>
                </c:pt>
              </c:numCache>
            </c:numRef>
          </c:val>
          <c:smooth val="0"/>
          <c:extLst xmlns:c16r2="http://schemas.microsoft.com/office/drawing/2015/06/chart">
            <c:ext xmlns:c16="http://schemas.microsoft.com/office/drawing/2014/chart" uri="{C3380CC4-5D6E-409C-BE32-E72D297353CC}">
              <c16:uniqueId val="{00000001-D350-446A-82E5-C27A44C9BB67}"/>
            </c:ext>
          </c:extLst>
        </c:ser>
        <c:dLbls>
          <c:showLegendKey val="0"/>
          <c:showVal val="0"/>
          <c:showCatName val="0"/>
          <c:showSerName val="0"/>
          <c:showPercent val="0"/>
          <c:showBubbleSize val="0"/>
        </c:dLbls>
        <c:marker val="1"/>
        <c:smooth val="0"/>
        <c:axId val="1823515280"/>
        <c:axId val="1823515824"/>
      </c:lineChart>
      <c:lineChart>
        <c:grouping val="standard"/>
        <c:varyColors val="0"/>
        <c:ser>
          <c:idx val="0"/>
          <c:order val="0"/>
          <c:tx>
            <c:strRef>
              <c:f>'таблица 1'!$A$17:$B$17</c:f>
              <c:strCache>
                <c:ptCount val="1"/>
                <c:pt idx="0">
                  <c:v>Численность занятых в обрабатывающей промышленности тыс.чел</c:v>
                </c:pt>
              </c:strCache>
            </c:strRef>
          </c:tx>
          <c:trendline>
            <c:trendlineType val="power"/>
            <c:forward val="3"/>
            <c:dispRSqr val="0"/>
            <c:dispEq val="1"/>
            <c:trendlineLbl>
              <c:layout>
                <c:manualLayout>
                  <c:x val="1.6038936880462758E-2"/>
                  <c:y val="-7.501053565487413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1'!$C$17:$I$17</c:f>
              <c:numCache>
                <c:formatCode>#,##0.0</c:formatCode>
                <c:ptCount val="7"/>
                <c:pt idx="0">
                  <c:v>68.8</c:v>
                </c:pt>
                <c:pt idx="1">
                  <c:v>69.8</c:v>
                </c:pt>
                <c:pt idx="2">
                  <c:v>74.3</c:v>
                </c:pt>
                <c:pt idx="3">
                  <c:v>71.599999999999994</c:v>
                </c:pt>
                <c:pt idx="4">
                  <c:v>70.8</c:v>
                </c:pt>
                <c:pt idx="5">
                  <c:v>68.900000000000006</c:v>
                </c:pt>
                <c:pt idx="6">
                  <c:v>67.2</c:v>
                </c:pt>
              </c:numCache>
            </c:numRef>
          </c:val>
          <c:smooth val="0"/>
          <c:extLst xmlns:c16r2="http://schemas.microsoft.com/office/drawing/2015/06/chart">
            <c:ext xmlns:c16="http://schemas.microsoft.com/office/drawing/2014/chart" uri="{C3380CC4-5D6E-409C-BE32-E72D297353CC}">
              <c16:uniqueId val="{00000003-D350-446A-82E5-C27A44C9BB67}"/>
            </c:ext>
          </c:extLst>
        </c:ser>
        <c:ser>
          <c:idx val="2"/>
          <c:order val="2"/>
          <c:tx>
            <c:strRef>
              <c:f>'таблица 1'!$A$19:$B$19</c:f>
              <c:strCache>
                <c:ptCount val="1"/>
                <c:pt idx="0">
                  <c:v>Доля специалистов с высшим образованием в численности людей, выполняющих НИОКР %</c:v>
                </c:pt>
              </c:strCache>
            </c:strRef>
          </c:tx>
          <c:trendline>
            <c:trendlineType val="power"/>
            <c:forward val="3"/>
            <c:dispRSqr val="0"/>
            <c:dispEq val="1"/>
            <c:trendlineLbl>
              <c:layout>
                <c:manualLayout>
                  <c:x val="2.4452972504650523E-2"/>
                  <c:y val="-8.5505249343832093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1'!$C$19:$I$19</c:f>
              <c:numCache>
                <c:formatCode>#,##0</c:formatCode>
                <c:ptCount val="7"/>
                <c:pt idx="0">
                  <c:v>85.2</c:v>
                </c:pt>
                <c:pt idx="1">
                  <c:v>84.672166739036015</c:v>
                </c:pt>
                <c:pt idx="2">
                  <c:v>84.353741496598587</c:v>
                </c:pt>
                <c:pt idx="3">
                  <c:v>86.064516129032285</c:v>
                </c:pt>
                <c:pt idx="4">
                  <c:v>85.359477124182945</c:v>
                </c:pt>
                <c:pt idx="5">
                  <c:v>84.960666358167543</c:v>
                </c:pt>
                <c:pt idx="6">
                  <c:v>84.533780011166925</c:v>
                </c:pt>
              </c:numCache>
            </c:numRef>
          </c:val>
          <c:smooth val="0"/>
          <c:extLst xmlns:c16r2="http://schemas.microsoft.com/office/drawing/2015/06/chart">
            <c:ext xmlns:c16="http://schemas.microsoft.com/office/drawing/2014/chart" uri="{C3380CC4-5D6E-409C-BE32-E72D297353CC}">
              <c16:uniqueId val="{00000005-D350-446A-82E5-C27A44C9BB67}"/>
            </c:ext>
          </c:extLst>
        </c:ser>
        <c:ser>
          <c:idx val="3"/>
          <c:order val="3"/>
          <c:tx>
            <c:strRef>
              <c:f>'таблица 1'!$A$20:$B$20</c:f>
              <c:strCache>
                <c:ptCount val="1"/>
                <c:pt idx="0">
                  <c:v>Удельный вес персонала, занятого исследованиями и разработками, в общей численности занятых в экономике региона %</c:v>
                </c:pt>
              </c:strCache>
            </c:strRef>
          </c:tx>
          <c:trendline>
            <c:trendlineType val="power"/>
            <c:forward val="3"/>
            <c:dispRSqr val="0"/>
            <c:dispEq val="1"/>
            <c:trendlineLbl>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1'!$C$20:$I$20</c:f>
              <c:numCache>
                <c:formatCode>#,##0.00</c:formatCode>
                <c:ptCount val="7"/>
                <c:pt idx="0">
                  <c:v>0.33694565918449815</c:v>
                </c:pt>
                <c:pt idx="1">
                  <c:v>0.33884639208779721</c:v>
                </c:pt>
                <c:pt idx="2">
                  <c:v>0.32223368591495394</c:v>
                </c:pt>
                <c:pt idx="3">
                  <c:v>0.33814148712444503</c:v>
                </c:pt>
                <c:pt idx="4">
                  <c:v>0.3379731624273985</c:v>
                </c:pt>
                <c:pt idx="5">
                  <c:v>0.31733258540152631</c:v>
                </c:pt>
                <c:pt idx="6">
                  <c:v>0.26753304951826123</c:v>
                </c:pt>
              </c:numCache>
            </c:numRef>
          </c:val>
          <c:smooth val="0"/>
          <c:extLst xmlns:c16r2="http://schemas.microsoft.com/office/drawing/2015/06/chart">
            <c:ext xmlns:c16="http://schemas.microsoft.com/office/drawing/2014/chart" uri="{C3380CC4-5D6E-409C-BE32-E72D297353CC}">
              <c16:uniqueId val="{00000007-D350-446A-82E5-C27A44C9BB67}"/>
            </c:ext>
          </c:extLst>
        </c:ser>
        <c:dLbls>
          <c:showLegendKey val="0"/>
          <c:showVal val="0"/>
          <c:showCatName val="0"/>
          <c:showSerName val="0"/>
          <c:showPercent val="0"/>
          <c:showBubbleSize val="0"/>
        </c:dLbls>
        <c:marker val="1"/>
        <c:smooth val="0"/>
        <c:axId val="1823524528"/>
        <c:axId val="1823514736"/>
      </c:lineChart>
      <c:catAx>
        <c:axId val="1823515280"/>
        <c:scaling>
          <c:orientation val="minMax"/>
        </c:scaling>
        <c:delete val="0"/>
        <c:axPos val="b"/>
        <c:numFmt formatCode="General" sourceLinked="1"/>
        <c:majorTickMark val="out"/>
        <c:minorTickMark val="none"/>
        <c:tickLblPos val="nextTo"/>
        <c:crossAx val="1823515824"/>
        <c:crosses val="autoZero"/>
        <c:auto val="1"/>
        <c:lblAlgn val="ctr"/>
        <c:lblOffset val="100"/>
        <c:noMultiLvlLbl val="0"/>
      </c:catAx>
      <c:valAx>
        <c:axId val="1823515824"/>
        <c:scaling>
          <c:orientation val="minMax"/>
        </c:scaling>
        <c:delete val="0"/>
        <c:axPos val="l"/>
        <c:majorGridlines/>
        <c:numFmt formatCode="#,##0" sourceLinked="1"/>
        <c:majorTickMark val="out"/>
        <c:minorTickMark val="none"/>
        <c:tickLblPos val="nextTo"/>
        <c:crossAx val="1823515280"/>
        <c:crosses val="autoZero"/>
        <c:crossBetween val="between"/>
      </c:valAx>
      <c:valAx>
        <c:axId val="1823514736"/>
        <c:scaling>
          <c:orientation val="minMax"/>
        </c:scaling>
        <c:delete val="0"/>
        <c:axPos val="r"/>
        <c:numFmt formatCode="#,##0.0" sourceLinked="1"/>
        <c:majorTickMark val="out"/>
        <c:minorTickMark val="none"/>
        <c:tickLblPos val="nextTo"/>
        <c:crossAx val="1823524528"/>
        <c:crosses val="max"/>
        <c:crossBetween val="between"/>
      </c:valAx>
      <c:catAx>
        <c:axId val="1823524528"/>
        <c:scaling>
          <c:orientation val="minMax"/>
        </c:scaling>
        <c:delete val="1"/>
        <c:axPos val="b"/>
        <c:numFmt formatCode="General" sourceLinked="1"/>
        <c:majorTickMark val="out"/>
        <c:minorTickMark val="none"/>
        <c:tickLblPos val="none"/>
        <c:crossAx val="1823514736"/>
        <c:crosses val="autoZero"/>
        <c:auto val="1"/>
        <c:lblAlgn val="ctr"/>
        <c:lblOffset val="100"/>
        <c:noMultiLvlLbl val="0"/>
      </c:cat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'таблица 1'!$A$22:$B$22</c:f>
              <c:strCache>
                <c:ptCount val="1"/>
                <c:pt idx="0">
                  <c:v>Объем продукции пищевой отрасли на душу населения тыс.тг</c:v>
                </c:pt>
              </c:strCache>
            </c:strRef>
          </c:tx>
          <c:trendline>
            <c:trendlineType val="power"/>
            <c:forward val="3"/>
            <c:dispRSqr val="0"/>
            <c:dispEq val="1"/>
            <c:trendlineLbl>
              <c:layout>
                <c:manualLayout>
                  <c:x val="7.9833770778652696E-4"/>
                  <c:y val="-2.6853674540682413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1'!$C$22:$I$22</c:f>
              <c:numCache>
                <c:formatCode>#,##0.0</c:formatCode>
                <c:ptCount val="7"/>
                <c:pt idx="0">
                  <c:v>70.897616454587066</c:v>
                </c:pt>
                <c:pt idx="1">
                  <c:v>71.579971332768324</c:v>
                </c:pt>
                <c:pt idx="2">
                  <c:v>102.47112771739131</c:v>
                </c:pt>
                <c:pt idx="3">
                  <c:v>87.131010410155056</c:v>
                </c:pt>
                <c:pt idx="4">
                  <c:v>87.268149263670594</c:v>
                </c:pt>
                <c:pt idx="5">
                  <c:v>100.59236403117121</c:v>
                </c:pt>
                <c:pt idx="6">
                  <c:v>109.12987783372441</c:v>
                </c:pt>
              </c:numCache>
            </c:numRef>
          </c:val>
          <c:smooth val="0"/>
          <c:extLst xmlns:c16r2="http://schemas.microsoft.com/office/drawing/2015/06/chart">
            <c:ext xmlns:c16="http://schemas.microsoft.com/office/drawing/2014/chart" uri="{C3380CC4-5D6E-409C-BE32-E72D297353CC}">
              <c16:uniqueId val="{00000001-DBA8-4A49-BA26-D03259FA8877}"/>
            </c:ext>
          </c:extLst>
        </c:ser>
        <c:dLbls>
          <c:showLegendKey val="0"/>
          <c:showVal val="0"/>
          <c:showCatName val="0"/>
          <c:showSerName val="0"/>
          <c:showPercent val="0"/>
          <c:showBubbleSize val="0"/>
        </c:dLbls>
        <c:marker val="1"/>
        <c:smooth val="0"/>
        <c:axId val="1823521264"/>
        <c:axId val="1823526704"/>
      </c:lineChart>
      <c:catAx>
        <c:axId val="1823521264"/>
        <c:scaling>
          <c:orientation val="minMax"/>
        </c:scaling>
        <c:delete val="0"/>
        <c:axPos val="b"/>
        <c:numFmt formatCode="General" sourceLinked="1"/>
        <c:majorTickMark val="out"/>
        <c:minorTickMark val="none"/>
        <c:tickLblPos val="nextTo"/>
        <c:crossAx val="1823526704"/>
        <c:crosses val="autoZero"/>
        <c:auto val="1"/>
        <c:lblAlgn val="ctr"/>
        <c:lblOffset val="100"/>
        <c:noMultiLvlLbl val="0"/>
      </c:catAx>
      <c:valAx>
        <c:axId val="1823526704"/>
        <c:scaling>
          <c:orientation val="minMax"/>
        </c:scaling>
        <c:delete val="0"/>
        <c:axPos val="l"/>
        <c:majorGridlines/>
        <c:numFmt formatCode="#,##0.0" sourceLinked="1"/>
        <c:majorTickMark val="out"/>
        <c:minorTickMark val="none"/>
        <c:tickLblPos val="nextTo"/>
        <c:crossAx val="1823521264"/>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'таблица 1'!$A$24:$B$24</c:f>
              <c:strCache>
                <c:ptCount val="1"/>
                <c:pt idx="0">
                  <c:v>Доля продукции малого и среднего бизнеса в общем объеме ВРП, % %</c:v>
                </c:pt>
              </c:strCache>
            </c:strRef>
          </c:tx>
          <c:trendline>
            <c:trendlineType val="power"/>
            <c:forward val="3"/>
            <c:dispRSqr val="0"/>
            <c:dispEq val="1"/>
            <c:trendlineLbl>
              <c:layout>
                <c:manualLayout>
                  <c:x val="-6.4906046036280909E-4"/>
                  <c:y val="-4.0667468649752105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1'!$C$24:$I$24</c:f>
              <c:numCache>
                <c:formatCode>0.0</c:formatCode>
                <c:ptCount val="7"/>
                <c:pt idx="0">
                  <c:v>16.420000000000002</c:v>
                </c:pt>
                <c:pt idx="1">
                  <c:v>18.12</c:v>
                </c:pt>
                <c:pt idx="2">
                  <c:v>29.57</c:v>
                </c:pt>
                <c:pt idx="3">
                  <c:v>28.36</c:v>
                </c:pt>
                <c:pt idx="4">
                  <c:v>28.9</c:v>
                </c:pt>
                <c:pt idx="5">
                  <c:v>31.36</c:v>
                </c:pt>
                <c:pt idx="6">
                  <c:v>28.6</c:v>
                </c:pt>
              </c:numCache>
            </c:numRef>
          </c:val>
          <c:smooth val="0"/>
          <c:extLst xmlns:c16r2="http://schemas.microsoft.com/office/drawing/2015/06/chart">
            <c:ext xmlns:c16="http://schemas.microsoft.com/office/drawing/2014/chart" uri="{C3380CC4-5D6E-409C-BE32-E72D297353CC}">
              <c16:uniqueId val="{00000001-396F-4FD4-ACB2-378DFCD677B6}"/>
            </c:ext>
          </c:extLst>
        </c:ser>
        <c:ser>
          <c:idx val="1"/>
          <c:order val="1"/>
          <c:tx>
            <c:strRef>
              <c:f>'таблица 1'!$A$25:$B$25</c:f>
              <c:strCache>
                <c:ptCount val="1"/>
                <c:pt idx="0">
                  <c:v>Доля экономически активного населения, занятого в обрабат.промышленности %</c:v>
                </c:pt>
              </c:strCache>
            </c:strRef>
          </c:tx>
          <c:trendline>
            <c:trendlineType val="power"/>
            <c:forward val="3"/>
            <c:dispRSqr val="0"/>
            <c:dispEq val="1"/>
            <c:trendlineLbl>
              <c:layout>
                <c:manualLayout>
                  <c:x val="-5.0728172252804698E-5"/>
                  <c:y val="-3.9788932633420836E-2"/>
                </c:manualLayout>
              </c:layout>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1'!$C$25:$I$25</c:f>
              <c:numCache>
                <c:formatCode>0.00</c:formatCode>
                <c:ptCount val="7"/>
                <c:pt idx="0">
                  <c:v>9.75</c:v>
                </c:pt>
                <c:pt idx="1">
                  <c:v>10.27</c:v>
                </c:pt>
                <c:pt idx="2">
                  <c:v>10.860000000000003</c:v>
                </c:pt>
                <c:pt idx="3">
                  <c:v>10.42</c:v>
                </c:pt>
                <c:pt idx="4">
                  <c:v>10.43</c:v>
                </c:pt>
                <c:pt idx="5">
                  <c:v>10.120000000000001</c:v>
                </c:pt>
                <c:pt idx="6">
                  <c:v>10.040000000000001</c:v>
                </c:pt>
              </c:numCache>
            </c:numRef>
          </c:val>
          <c:smooth val="0"/>
          <c:extLst xmlns:c16r2="http://schemas.microsoft.com/office/drawing/2015/06/chart">
            <c:ext xmlns:c16="http://schemas.microsoft.com/office/drawing/2014/chart" uri="{C3380CC4-5D6E-409C-BE32-E72D297353CC}">
              <c16:uniqueId val="{00000003-396F-4FD4-ACB2-378DFCD677B6}"/>
            </c:ext>
          </c:extLst>
        </c:ser>
        <c:ser>
          <c:idx val="2"/>
          <c:order val="2"/>
          <c:tx>
            <c:strRef>
              <c:f>'таблица 1'!$A$26:$B$26</c:f>
              <c:strCache>
                <c:ptCount val="1"/>
                <c:pt idx="0">
                  <c:v>Инвестиции в основной капитал в отрасли в расчете на 1 занятого на данных предприятиях тыс.тг</c:v>
                </c:pt>
              </c:strCache>
            </c:strRef>
          </c:tx>
          <c:trendline>
            <c:trendlineType val="power"/>
            <c:forward val="3"/>
            <c:dispRSqr val="0"/>
            <c:dispEq val="1"/>
            <c:trendlineLbl>
              <c:numFmt formatCode="General" sourceLinked="0"/>
            </c:trendlineLbl>
          </c:trendline>
          <c:cat>
            <c:numRef>
              <c:f>'таблица 1'!$C$5:$I$5</c:f>
              <c:numCache>
                <c:formatCode>General</c:formatCode>
                <c:ptCount val="7"/>
                <c:pt idx="0">
                  <c:v>2014</c:v>
                </c:pt>
                <c:pt idx="1">
                  <c:v>2015</c:v>
                </c:pt>
                <c:pt idx="2">
                  <c:v>2016</c:v>
                </c:pt>
                <c:pt idx="3">
                  <c:v>2017</c:v>
                </c:pt>
                <c:pt idx="4">
                  <c:v>2018</c:v>
                </c:pt>
                <c:pt idx="5">
                  <c:v>2019</c:v>
                </c:pt>
                <c:pt idx="6">
                  <c:v>2020</c:v>
                </c:pt>
              </c:numCache>
            </c:numRef>
          </c:cat>
          <c:val>
            <c:numRef>
              <c:f>'таблица 1'!$C$26:$I$26</c:f>
              <c:numCache>
                <c:formatCode>0.0</c:formatCode>
                <c:ptCount val="7"/>
                <c:pt idx="0">
                  <c:v>37.755813953488371</c:v>
                </c:pt>
                <c:pt idx="1">
                  <c:v>50.237822349570216</c:v>
                </c:pt>
                <c:pt idx="2">
                  <c:v>31.177658142664882</c:v>
                </c:pt>
                <c:pt idx="3">
                  <c:v>41.85474860335195</c:v>
                </c:pt>
                <c:pt idx="4">
                  <c:v>73.853107344632747</c:v>
                </c:pt>
                <c:pt idx="5">
                  <c:v>80.261248185776495</c:v>
                </c:pt>
                <c:pt idx="6">
                  <c:v>159.28571428571428</c:v>
                </c:pt>
              </c:numCache>
            </c:numRef>
          </c:val>
          <c:smooth val="0"/>
          <c:extLst xmlns:c16r2="http://schemas.microsoft.com/office/drawing/2015/06/chart">
            <c:ext xmlns:c16="http://schemas.microsoft.com/office/drawing/2014/chart" uri="{C3380CC4-5D6E-409C-BE32-E72D297353CC}">
              <c16:uniqueId val="{00000005-396F-4FD4-ACB2-378DFCD677B6}"/>
            </c:ext>
          </c:extLst>
        </c:ser>
        <c:dLbls>
          <c:showLegendKey val="0"/>
          <c:showVal val="0"/>
          <c:showCatName val="0"/>
          <c:showSerName val="0"/>
          <c:showPercent val="0"/>
          <c:showBubbleSize val="0"/>
        </c:dLbls>
        <c:marker val="1"/>
        <c:smooth val="0"/>
        <c:axId val="1823520176"/>
        <c:axId val="1823521808"/>
      </c:lineChart>
      <c:catAx>
        <c:axId val="1823520176"/>
        <c:scaling>
          <c:orientation val="minMax"/>
        </c:scaling>
        <c:delete val="0"/>
        <c:axPos val="b"/>
        <c:numFmt formatCode="General" sourceLinked="1"/>
        <c:majorTickMark val="out"/>
        <c:minorTickMark val="none"/>
        <c:tickLblPos val="nextTo"/>
        <c:crossAx val="1823521808"/>
        <c:crosses val="autoZero"/>
        <c:auto val="1"/>
        <c:lblAlgn val="ctr"/>
        <c:lblOffset val="100"/>
        <c:noMultiLvlLbl val="0"/>
      </c:catAx>
      <c:valAx>
        <c:axId val="1823521808"/>
        <c:scaling>
          <c:orientation val="minMax"/>
        </c:scaling>
        <c:delete val="0"/>
        <c:axPos val="l"/>
        <c:majorGridlines/>
        <c:numFmt formatCode="0.0" sourceLinked="1"/>
        <c:majorTickMark val="out"/>
        <c:minorTickMark val="none"/>
        <c:tickLblPos val="nextTo"/>
        <c:crossAx val="182352017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100">
                <a:latin typeface="Times New Roman" panose="02020603050405020304" pitchFamily="18" charset="0"/>
                <a:cs typeface="Times New Roman" panose="02020603050405020304" pitchFamily="18" charset="0"/>
              </a:rPr>
              <a:t>Объемы производства продуктов питания в ВКО, тыс.тг</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4577501296008295"/>
          <c:y val="0.11042388202423464"/>
          <c:w val="0.5897875362780276"/>
          <c:h val="0.40714488487800515"/>
        </c:manualLayout>
      </c:layout>
      <c:bar3DChart>
        <c:barDir val="bar"/>
        <c:grouping val="stacked"/>
        <c:varyColors val="0"/>
        <c:ser>
          <c:idx val="0"/>
          <c:order val="0"/>
          <c:tx>
            <c:strRef>
              <c:f>Лист1!$A$43</c:f>
              <c:strCache>
                <c:ptCount val="1"/>
                <c:pt idx="0">
                  <c:v>мясо и мясные изделия</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Лист1!$B$43:$F$43</c:f>
              <c:numCache>
                <c:formatCode>###\ ###\ ###\ ##0</c:formatCode>
                <c:ptCount val="5"/>
                <c:pt idx="0" formatCode="#,##0">
                  <c:v>53151841</c:v>
                </c:pt>
                <c:pt idx="1">
                  <c:v>27652326</c:v>
                </c:pt>
                <c:pt idx="2">
                  <c:v>28651802</c:v>
                </c:pt>
                <c:pt idx="3">
                  <c:v>31614313</c:v>
                </c:pt>
                <c:pt idx="4">
                  <c:v>29889652</c:v>
                </c:pt>
              </c:numCache>
            </c:numRef>
          </c:val>
          <c:extLst xmlns:c16r2="http://schemas.microsoft.com/office/drawing/2015/06/chart">
            <c:ext xmlns:c16="http://schemas.microsoft.com/office/drawing/2014/chart" uri="{C3380CC4-5D6E-409C-BE32-E72D297353CC}">
              <c16:uniqueId val="{00000000-282C-4562-94C2-9EF6705ADC8F}"/>
            </c:ext>
          </c:extLst>
        </c:ser>
        <c:ser>
          <c:idx val="1"/>
          <c:order val="1"/>
          <c:tx>
            <c:strRef>
              <c:f>Лист1!$A$44</c:f>
              <c:strCache>
                <c:ptCount val="1"/>
                <c:pt idx="0">
                  <c:v>рыба и рыбные изделия</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Лист1!$B$44:$F$44</c:f>
              <c:numCache>
                <c:formatCode>###\ ###\ ###\ ##0</c:formatCode>
                <c:ptCount val="5"/>
                <c:pt idx="0" formatCode="#,##0">
                  <c:v>2505548</c:v>
                </c:pt>
                <c:pt idx="1">
                  <c:v>2645489</c:v>
                </c:pt>
                <c:pt idx="2">
                  <c:v>3068170</c:v>
                </c:pt>
                <c:pt idx="3">
                  <c:v>3349602</c:v>
                </c:pt>
                <c:pt idx="4">
                  <c:v>4186210</c:v>
                </c:pt>
              </c:numCache>
            </c:numRef>
          </c:val>
          <c:extLst xmlns:c16r2="http://schemas.microsoft.com/office/drawing/2015/06/chart">
            <c:ext xmlns:c16="http://schemas.microsoft.com/office/drawing/2014/chart" uri="{C3380CC4-5D6E-409C-BE32-E72D297353CC}">
              <c16:uniqueId val="{00000001-282C-4562-94C2-9EF6705ADC8F}"/>
            </c:ext>
          </c:extLst>
        </c:ser>
        <c:ser>
          <c:idx val="2"/>
          <c:order val="2"/>
          <c:tx>
            <c:strRef>
              <c:f>Лист1!$A$45</c:f>
              <c:strCache>
                <c:ptCount val="1"/>
                <c:pt idx="0">
                  <c:v>молочные продукты</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Лист1!$B$45:$F$45</c:f>
              <c:numCache>
                <c:formatCode>###\ ###\ ###\ ##0</c:formatCode>
                <c:ptCount val="5"/>
                <c:pt idx="0" formatCode="#,##0">
                  <c:v>15868456</c:v>
                </c:pt>
                <c:pt idx="1">
                  <c:v>17856903</c:v>
                </c:pt>
                <c:pt idx="2">
                  <c:v>19967895</c:v>
                </c:pt>
                <c:pt idx="3">
                  <c:v>21703689</c:v>
                </c:pt>
                <c:pt idx="4">
                  <c:v>26066834</c:v>
                </c:pt>
              </c:numCache>
            </c:numRef>
          </c:val>
          <c:extLst xmlns:c16r2="http://schemas.microsoft.com/office/drawing/2015/06/chart">
            <c:ext xmlns:c16="http://schemas.microsoft.com/office/drawing/2014/chart" uri="{C3380CC4-5D6E-409C-BE32-E72D297353CC}">
              <c16:uniqueId val="{00000002-282C-4562-94C2-9EF6705ADC8F}"/>
            </c:ext>
          </c:extLst>
        </c:ser>
        <c:ser>
          <c:idx val="3"/>
          <c:order val="3"/>
          <c:tx>
            <c:strRef>
              <c:f>Лист1!$A$46</c:f>
              <c:strCache>
                <c:ptCount val="1"/>
                <c:pt idx="0">
                  <c:v>переработка фруктов и овощей</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Лист1!$B$46:$F$46</c:f>
              <c:numCache>
                <c:formatCode>###\ ###\ ###\ ##0</c:formatCode>
                <c:ptCount val="5"/>
                <c:pt idx="0" formatCode="#,##0">
                  <c:v>9443182</c:v>
                </c:pt>
                <c:pt idx="1">
                  <c:v>8419888</c:v>
                </c:pt>
                <c:pt idx="2">
                  <c:v>7762480</c:v>
                </c:pt>
                <c:pt idx="3">
                  <c:v>6657645</c:v>
                </c:pt>
                <c:pt idx="4">
                  <c:v>5002930</c:v>
                </c:pt>
              </c:numCache>
            </c:numRef>
          </c:val>
          <c:extLst xmlns:c16r2="http://schemas.microsoft.com/office/drawing/2015/06/chart">
            <c:ext xmlns:c16="http://schemas.microsoft.com/office/drawing/2014/chart" uri="{C3380CC4-5D6E-409C-BE32-E72D297353CC}">
              <c16:uniqueId val="{00000003-282C-4562-94C2-9EF6705ADC8F}"/>
            </c:ext>
          </c:extLst>
        </c:ser>
        <c:ser>
          <c:idx val="4"/>
          <c:order val="4"/>
          <c:tx>
            <c:strRef>
              <c:f>Лист1!$A$47</c:f>
              <c:strCache>
                <c:ptCount val="1"/>
                <c:pt idx="0">
                  <c:v>животные и растительные масла и жиры</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Лист1!$B$47:$F$47</c:f>
              <c:numCache>
                <c:formatCode>###\ ###\ ###\ ##0</c:formatCode>
                <c:ptCount val="5"/>
                <c:pt idx="0" formatCode="#,##0">
                  <c:v>30740671</c:v>
                </c:pt>
                <c:pt idx="1">
                  <c:v>31180774</c:v>
                </c:pt>
                <c:pt idx="2">
                  <c:v>31920629</c:v>
                </c:pt>
                <c:pt idx="3">
                  <c:v>39681325</c:v>
                </c:pt>
                <c:pt idx="4">
                  <c:v>49821185</c:v>
                </c:pt>
              </c:numCache>
            </c:numRef>
          </c:val>
          <c:extLst xmlns:c16r2="http://schemas.microsoft.com/office/drawing/2015/06/chart">
            <c:ext xmlns:c16="http://schemas.microsoft.com/office/drawing/2014/chart" uri="{C3380CC4-5D6E-409C-BE32-E72D297353CC}">
              <c16:uniqueId val="{00000004-282C-4562-94C2-9EF6705ADC8F}"/>
            </c:ext>
          </c:extLst>
        </c:ser>
        <c:ser>
          <c:idx val="5"/>
          <c:order val="5"/>
          <c:tx>
            <c:strRef>
              <c:f>Лист1!$A$48</c:f>
              <c:strCache>
                <c:ptCount val="1"/>
                <c:pt idx="0">
                  <c:v>мука и мучные изделия</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Лист1!$B$48:$F$48</c:f>
              <c:numCache>
                <c:formatCode>###\ ###\ ###\ ##0</c:formatCode>
                <c:ptCount val="5"/>
                <c:pt idx="0" formatCode="#,##0">
                  <c:v>23049588</c:v>
                </c:pt>
                <c:pt idx="1">
                  <c:v>22396455</c:v>
                </c:pt>
                <c:pt idx="2">
                  <c:v>20111900</c:v>
                </c:pt>
                <c:pt idx="3">
                  <c:v>24666713</c:v>
                </c:pt>
                <c:pt idx="4">
                  <c:v>29064061</c:v>
                </c:pt>
              </c:numCache>
            </c:numRef>
          </c:val>
          <c:extLst xmlns:c16r2="http://schemas.microsoft.com/office/drawing/2015/06/chart">
            <c:ext xmlns:c16="http://schemas.microsoft.com/office/drawing/2014/chart" uri="{C3380CC4-5D6E-409C-BE32-E72D297353CC}">
              <c16:uniqueId val="{00000005-282C-4562-94C2-9EF6705ADC8F}"/>
            </c:ext>
          </c:extLst>
        </c:ser>
        <c:ser>
          <c:idx val="6"/>
          <c:order val="6"/>
          <c:tx>
            <c:strRef>
              <c:f>Лист1!$A$49</c:f>
              <c:strCache>
                <c:ptCount val="1"/>
                <c:pt idx="0">
                  <c:v>прочие продукты питания</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Лист1!$B$49:$F$49</c:f>
              <c:numCache>
                <c:formatCode>###\ ###\ ###\ ##0</c:formatCode>
                <c:ptCount val="5"/>
                <c:pt idx="0" formatCode="#,##0">
                  <c:v>1940463</c:v>
                </c:pt>
                <c:pt idx="1">
                  <c:v>1877331</c:v>
                </c:pt>
                <c:pt idx="2">
                  <c:v>1061192</c:v>
                </c:pt>
                <c:pt idx="3">
                  <c:v>1426839</c:v>
                </c:pt>
                <c:pt idx="4">
                  <c:v>1236379</c:v>
                </c:pt>
              </c:numCache>
            </c:numRef>
          </c:val>
          <c:extLst xmlns:c16r2="http://schemas.microsoft.com/office/drawing/2015/06/chart">
            <c:ext xmlns:c16="http://schemas.microsoft.com/office/drawing/2014/chart" uri="{C3380CC4-5D6E-409C-BE32-E72D297353CC}">
              <c16:uniqueId val="{00000006-282C-4562-94C2-9EF6705ADC8F}"/>
            </c:ext>
          </c:extLst>
        </c:ser>
        <c:ser>
          <c:idx val="7"/>
          <c:order val="7"/>
          <c:tx>
            <c:strRef>
              <c:f>Лист1!$A$50</c:f>
              <c:strCache>
                <c:ptCount val="1"/>
                <c:pt idx="0">
                  <c:v>корма для животных</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Лист1!$B$50:$F$50</c:f>
              <c:numCache>
                <c:formatCode>###\ ###\ ###\ ##0</c:formatCode>
                <c:ptCount val="5"/>
                <c:pt idx="0" formatCode="#,##0">
                  <c:v>5256006</c:v>
                </c:pt>
                <c:pt idx="1">
                  <c:v>6213647</c:v>
                </c:pt>
                <c:pt idx="2">
                  <c:v>5744085</c:v>
                </c:pt>
                <c:pt idx="3">
                  <c:v>8670911</c:v>
                </c:pt>
                <c:pt idx="4">
                  <c:v>6171313</c:v>
                </c:pt>
              </c:numCache>
            </c:numRef>
          </c:val>
          <c:extLst xmlns:c16r2="http://schemas.microsoft.com/office/drawing/2015/06/chart">
            <c:ext xmlns:c16="http://schemas.microsoft.com/office/drawing/2014/chart" uri="{C3380CC4-5D6E-409C-BE32-E72D297353CC}">
              <c16:uniqueId val="{00000007-282C-4562-94C2-9EF6705ADC8F}"/>
            </c:ext>
          </c:extLst>
        </c:ser>
        <c:ser>
          <c:idx val="8"/>
          <c:order val="8"/>
          <c:tx>
            <c:strRef>
              <c:f>Лист1!$A$51</c:f>
              <c:strCache>
                <c:ptCount val="1"/>
                <c:pt idx="0">
                  <c:v>напитки</c:v>
                </c:pt>
              </c:strCache>
            </c:strRef>
          </c:tx>
          <c:invertIfNegative val="0"/>
          <c:cat>
            <c:numRef>
              <c:f>Лист1!$B$42:$F$42</c:f>
              <c:numCache>
                <c:formatCode>General</c:formatCode>
                <c:ptCount val="5"/>
                <c:pt idx="0">
                  <c:v>2016</c:v>
                </c:pt>
                <c:pt idx="1">
                  <c:v>2017</c:v>
                </c:pt>
                <c:pt idx="2">
                  <c:v>2018</c:v>
                </c:pt>
                <c:pt idx="3">
                  <c:v>2019</c:v>
                </c:pt>
                <c:pt idx="4">
                  <c:v>2020</c:v>
                </c:pt>
              </c:numCache>
            </c:numRef>
          </c:cat>
          <c:val>
            <c:numRef>
              <c:f>Лист1!$B$51:$F$51</c:f>
              <c:numCache>
                <c:formatCode>###\ ###\ ###\ ##0</c:formatCode>
                <c:ptCount val="5"/>
                <c:pt idx="0" formatCode="#,##0">
                  <c:v>520755</c:v>
                </c:pt>
                <c:pt idx="1">
                  <c:v>510521</c:v>
                </c:pt>
                <c:pt idx="2">
                  <c:v>557750</c:v>
                </c:pt>
                <c:pt idx="3">
                  <c:v>578646</c:v>
                </c:pt>
                <c:pt idx="4">
                  <c:v>547314</c:v>
                </c:pt>
              </c:numCache>
            </c:numRef>
          </c:val>
          <c:extLst xmlns:c16r2="http://schemas.microsoft.com/office/drawing/2015/06/chart">
            <c:ext xmlns:c16="http://schemas.microsoft.com/office/drawing/2014/chart" uri="{C3380CC4-5D6E-409C-BE32-E72D297353CC}">
              <c16:uniqueId val="{00000008-282C-4562-94C2-9EF6705ADC8F}"/>
            </c:ext>
          </c:extLst>
        </c:ser>
        <c:dLbls>
          <c:showLegendKey val="0"/>
          <c:showVal val="0"/>
          <c:showCatName val="0"/>
          <c:showSerName val="0"/>
          <c:showPercent val="0"/>
          <c:showBubbleSize val="0"/>
        </c:dLbls>
        <c:gapWidth val="95"/>
        <c:gapDepth val="95"/>
        <c:shape val="cylinder"/>
        <c:axId val="1818450688"/>
        <c:axId val="1818455584"/>
        <c:axId val="0"/>
      </c:bar3DChart>
      <c:catAx>
        <c:axId val="1818450688"/>
        <c:scaling>
          <c:orientation val="minMax"/>
        </c:scaling>
        <c:delete val="0"/>
        <c:axPos val="l"/>
        <c:numFmt formatCode="General" sourceLinked="1"/>
        <c:majorTickMark val="none"/>
        <c:minorTickMark val="none"/>
        <c:tickLblPos val="nextTo"/>
        <c:crossAx val="1818455584"/>
        <c:crosses val="autoZero"/>
        <c:auto val="1"/>
        <c:lblAlgn val="ctr"/>
        <c:lblOffset val="100"/>
        <c:noMultiLvlLbl val="0"/>
      </c:catAx>
      <c:valAx>
        <c:axId val="1818455584"/>
        <c:scaling>
          <c:orientation val="minMax"/>
          <c:max val="155000000"/>
          <c:min val="0"/>
        </c:scaling>
        <c:delete val="0"/>
        <c:axPos val="b"/>
        <c:majorGridlines/>
        <c:numFmt formatCode="#,##0" sourceLinked="1"/>
        <c:majorTickMark val="none"/>
        <c:minorTickMark val="none"/>
        <c:tickLblPos val="nextTo"/>
        <c:crossAx val="1818450688"/>
        <c:crosses val="autoZero"/>
        <c:crossBetween val="between"/>
        <c:majorUnit val="50000000"/>
        <c:minorUnit val="10000000"/>
      </c:valAx>
      <c:dTable>
        <c:showHorzBorder val="0"/>
        <c:showVertBorder val="0"/>
        <c:showOutline val="0"/>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573645783066389E-2"/>
          <c:y val="3.2606526439008514E-2"/>
          <c:w val="0.83702709807014053"/>
          <c:h val="0.72985066653963426"/>
        </c:manualLayout>
      </c:layout>
      <c:barChart>
        <c:barDir val="col"/>
        <c:grouping val="clustered"/>
        <c:varyColors val="0"/>
        <c:ser>
          <c:idx val="0"/>
          <c:order val="0"/>
          <c:tx>
            <c:strRef>
              <c:f>Лист3!$J$6</c:f>
              <c:strCache>
                <c:ptCount val="1"/>
                <c:pt idx="0">
                  <c:v>мясо и мясные продукты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Лист3!$K$5:$O$5</c:f>
              <c:numCache>
                <c:formatCode>General</c:formatCode>
                <c:ptCount val="5"/>
                <c:pt idx="0">
                  <c:v>2016</c:v>
                </c:pt>
                <c:pt idx="1">
                  <c:v>2017</c:v>
                </c:pt>
                <c:pt idx="2">
                  <c:v>2018</c:v>
                </c:pt>
                <c:pt idx="3">
                  <c:v>2019</c:v>
                </c:pt>
                <c:pt idx="4">
                  <c:v>2020</c:v>
                </c:pt>
              </c:numCache>
            </c:numRef>
          </c:cat>
          <c:val>
            <c:numRef>
              <c:f>Лист3!$K$6:$O$6</c:f>
              <c:numCache>
                <c:formatCode>#,##0</c:formatCode>
                <c:ptCount val="5"/>
                <c:pt idx="0">
                  <c:v>83929</c:v>
                </c:pt>
                <c:pt idx="1">
                  <c:v>92725</c:v>
                </c:pt>
                <c:pt idx="2">
                  <c:v>93044</c:v>
                </c:pt>
                <c:pt idx="3">
                  <c:v>90347</c:v>
                </c:pt>
                <c:pt idx="4">
                  <c:v>90045</c:v>
                </c:pt>
              </c:numCache>
            </c:numRef>
          </c:val>
          <c:extLst xmlns:c16r2="http://schemas.microsoft.com/office/drawing/2015/06/chart">
            <c:ext xmlns:c16="http://schemas.microsoft.com/office/drawing/2014/chart" uri="{C3380CC4-5D6E-409C-BE32-E72D297353CC}">
              <c16:uniqueId val="{00000000-EAE3-4373-B396-99D7088962D8}"/>
            </c:ext>
          </c:extLst>
        </c:ser>
        <c:ser>
          <c:idx val="1"/>
          <c:order val="1"/>
          <c:tx>
            <c:strRef>
              <c:f>Лист3!$J$7</c:f>
              <c:strCache>
                <c:ptCount val="1"/>
                <c:pt idx="0">
                  <c:v>рыбные изделия</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Лист3!$K$5:$O$5</c:f>
              <c:numCache>
                <c:formatCode>General</c:formatCode>
                <c:ptCount val="5"/>
                <c:pt idx="0">
                  <c:v>2016</c:v>
                </c:pt>
                <c:pt idx="1">
                  <c:v>2017</c:v>
                </c:pt>
                <c:pt idx="2">
                  <c:v>2018</c:v>
                </c:pt>
                <c:pt idx="3">
                  <c:v>2019</c:v>
                </c:pt>
                <c:pt idx="4">
                  <c:v>2020</c:v>
                </c:pt>
              </c:numCache>
            </c:numRef>
          </c:cat>
          <c:val>
            <c:numRef>
              <c:f>Лист3!$K$7:$O$7</c:f>
              <c:numCache>
                <c:formatCode>#,##0</c:formatCode>
                <c:ptCount val="5"/>
                <c:pt idx="0">
                  <c:v>4614</c:v>
                </c:pt>
                <c:pt idx="1">
                  <c:v>6853</c:v>
                </c:pt>
                <c:pt idx="2">
                  <c:v>8101</c:v>
                </c:pt>
                <c:pt idx="3">
                  <c:v>8501</c:v>
                </c:pt>
                <c:pt idx="4">
                  <c:v>9414</c:v>
                </c:pt>
              </c:numCache>
            </c:numRef>
          </c:val>
          <c:extLst xmlns:c16r2="http://schemas.microsoft.com/office/drawing/2015/06/chart">
            <c:ext xmlns:c16="http://schemas.microsoft.com/office/drawing/2014/chart" uri="{C3380CC4-5D6E-409C-BE32-E72D297353CC}">
              <c16:uniqueId val="{00000001-EAE3-4373-B396-99D7088962D8}"/>
            </c:ext>
          </c:extLst>
        </c:ser>
        <c:ser>
          <c:idx val="2"/>
          <c:order val="2"/>
          <c:tx>
            <c:strRef>
              <c:f>Лист3!$J$8</c:f>
              <c:strCache>
                <c:ptCount val="1"/>
                <c:pt idx="0">
                  <c:v>молоко и молочные продукты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Лист3!$K$5:$O$5</c:f>
              <c:numCache>
                <c:formatCode>General</c:formatCode>
                <c:ptCount val="5"/>
                <c:pt idx="0">
                  <c:v>2016</c:v>
                </c:pt>
                <c:pt idx="1">
                  <c:v>2017</c:v>
                </c:pt>
                <c:pt idx="2">
                  <c:v>2018</c:v>
                </c:pt>
                <c:pt idx="3">
                  <c:v>2019</c:v>
                </c:pt>
                <c:pt idx="4">
                  <c:v>2020</c:v>
                </c:pt>
              </c:numCache>
            </c:numRef>
          </c:cat>
          <c:val>
            <c:numRef>
              <c:f>Лист3!$K$8:$O$8</c:f>
              <c:numCache>
                <c:formatCode>#,##0</c:formatCode>
                <c:ptCount val="5"/>
                <c:pt idx="0">
                  <c:v>33165</c:v>
                </c:pt>
                <c:pt idx="1">
                  <c:v>35681</c:v>
                </c:pt>
                <c:pt idx="2">
                  <c:v>38391</c:v>
                </c:pt>
                <c:pt idx="3">
                  <c:v>39787</c:v>
                </c:pt>
                <c:pt idx="4">
                  <c:v>42876</c:v>
                </c:pt>
              </c:numCache>
            </c:numRef>
          </c:val>
          <c:extLst xmlns:c16r2="http://schemas.microsoft.com/office/drawing/2015/06/chart">
            <c:ext xmlns:c16="http://schemas.microsoft.com/office/drawing/2014/chart" uri="{C3380CC4-5D6E-409C-BE32-E72D297353CC}">
              <c16:uniqueId val="{00000002-EAE3-4373-B396-99D7088962D8}"/>
            </c:ext>
          </c:extLst>
        </c:ser>
        <c:ser>
          <c:idx val="3"/>
          <c:order val="3"/>
          <c:tx>
            <c:strRef>
              <c:f>Лист3!$J$9</c:f>
              <c:strCache>
                <c:ptCount val="1"/>
                <c:pt idx="0">
                  <c:v>растительные масла</c:v>
                </c:pt>
              </c:strCache>
            </c:strRef>
          </c:tx>
          <c:invertIfNegative val="0"/>
          <c:dLbls>
            <c:dLbl>
              <c:idx val="3"/>
              <c:layout>
                <c:manualLayout>
                  <c:x val="-5.9790732436473121E-3"/>
                  <c:y val="-8.81057472465798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AE3-4373-B396-99D7088962D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Лист3!$K$5:$O$5</c:f>
              <c:numCache>
                <c:formatCode>General</c:formatCode>
                <c:ptCount val="5"/>
                <c:pt idx="0">
                  <c:v>2016</c:v>
                </c:pt>
                <c:pt idx="1">
                  <c:v>2017</c:v>
                </c:pt>
                <c:pt idx="2">
                  <c:v>2018</c:v>
                </c:pt>
                <c:pt idx="3">
                  <c:v>2019</c:v>
                </c:pt>
                <c:pt idx="4">
                  <c:v>2020</c:v>
                </c:pt>
              </c:numCache>
            </c:numRef>
          </c:cat>
          <c:val>
            <c:numRef>
              <c:f>Лист3!$K$9:$O$9</c:f>
              <c:numCache>
                <c:formatCode>#,##0</c:formatCode>
                <c:ptCount val="5"/>
                <c:pt idx="0">
                  <c:v>141444</c:v>
                </c:pt>
                <c:pt idx="1">
                  <c:v>165745</c:v>
                </c:pt>
                <c:pt idx="2">
                  <c:v>181751</c:v>
                </c:pt>
                <c:pt idx="3">
                  <c:v>239469</c:v>
                </c:pt>
                <c:pt idx="4">
                  <c:v>226456</c:v>
                </c:pt>
              </c:numCache>
            </c:numRef>
          </c:val>
          <c:extLst xmlns:c16r2="http://schemas.microsoft.com/office/drawing/2015/06/chart">
            <c:ext xmlns:c16="http://schemas.microsoft.com/office/drawing/2014/chart" uri="{C3380CC4-5D6E-409C-BE32-E72D297353CC}">
              <c16:uniqueId val="{00000004-EAE3-4373-B396-99D7088962D8}"/>
            </c:ext>
          </c:extLst>
        </c:ser>
        <c:ser>
          <c:idx val="4"/>
          <c:order val="4"/>
          <c:tx>
            <c:strRef>
              <c:f>Лист3!$J$10</c:f>
              <c:strCache>
                <c:ptCount val="1"/>
                <c:pt idx="0">
                  <c:v>мука и мучные изделия</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Лист3!$K$5:$O$5</c:f>
              <c:numCache>
                <c:formatCode>General</c:formatCode>
                <c:ptCount val="5"/>
                <c:pt idx="0">
                  <c:v>2016</c:v>
                </c:pt>
                <c:pt idx="1">
                  <c:v>2017</c:v>
                </c:pt>
                <c:pt idx="2">
                  <c:v>2018</c:v>
                </c:pt>
                <c:pt idx="3">
                  <c:v>2019</c:v>
                </c:pt>
                <c:pt idx="4">
                  <c:v>2020</c:v>
                </c:pt>
              </c:numCache>
            </c:numRef>
          </c:cat>
          <c:val>
            <c:numRef>
              <c:f>Лист3!$K$10:$O$10</c:f>
              <c:numCache>
                <c:formatCode>#,##0</c:formatCode>
                <c:ptCount val="5"/>
                <c:pt idx="0">
                  <c:v>209383</c:v>
                </c:pt>
                <c:pt idx="1">
                  <c:v>195612</c:v>
                </c:pt>
                <c:pt idx="2">
                  <c:v>206454</c:v>
                </c:pt>
                <c:pt idx="3">
                  <c:v>233097</c:v>
                </c:pt>
                <c:pt idx="4">
                  <c:v>216043</c:v>
                </c:pt>
              </c:numCache>
            </c:numRef>
          </c:val>
          <c:extLst xmlns:c16r2="http://schemas.microsoft.com/office/drawing/2015/06/chart">
            <c:ext xmlns:c16="http://schemas.microsoft.com/office/drawing/2014/chart" uri="{C3380CC4-5D6E-409C-BE32-E72D297353CC}">
              <c16:uniqueId val="{00000005-EAE3-4373-B396-99D7088962D8}"/>
            </c:ext>
          </c:extLst>
        </c:ser>
        <c:ser>
          <c:idx val="5"/>
          <c:order val="5"/>
          <c:tx>
            <c:strRef>
              <c:f>Лист3!$J$11</c:f>
              <c:strCache>
                <c:ptCount val="1"/>
                <c:pt idx="0">
                  <c:v>корма для животных</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Лист3!$K$5:$O$5</c:f>
              <c:numCache>
                <c:formatCode>General</c:formatCode>
                <c:ptCount val="5"/>
                <c:pt idx="0">
                  <c:v>2016</c:v>
                </c:pt>
                <c:pt idx="1">
                  <c:v>2017</c:v>
                </c:pt>
                <c:pt idx="2">
                  <c:v>2018</c:v>
                </c:pt>
                <c:pt idx="3">
                  <c:v>2019</c:v>
                </c:pt>
                <c:pt idx="4">
                  <c:v>2020</c:v>
                </c:pt>
              </c:numCache>
            </c:numRef>
          </c:cat>
          <c:val>
            <c:numRef>
              <c:f>Лист3!$K$11:$O$11</c:f>
              <c:numCache>
                <c:formatCode>#,##0</c:formatCode>
                <c:ptCount val="5"/>
                <c:pt idx="0">
                  <c:v>54275</c:v>
                </c:pt>
                <c:pt idx="1">
                  <c:v>65011</c:v>
                </c:pt>
                <c:pt idx="2">
                  <c:v>69270</c:v>
                </c:pt>
                <c:pt idx="3">
                  <c:v>102139</c:v>
                </c:pt>
                <c:pt idx="4">
                  <c:v>130389</c:v>
                </c:pt>
              </c:numCache>
            </c:numRef>
          </c:val>
          <c:extLst xmlns:c16r2="http://schemas.microsoft.com/office/drawing/2015/06/chart">
            <c:ext xmlns:c16="http://schemas.microsoft.com/office/drawing/2014/chart" uri="{C3380CC4-5D6E-409C-BE32-E72D297353CC}">
              <c16:uniqueId val="{00000006-EAE3-4373-B396-99D7088962D8}"/>
            </c:ext>
          </c:extLst>
        </c:ser>
        <c:dLbls>
          <c:showLegendKey val="0"/>
          <c:showVal val="0"/>
          <c:showCatName val="0"/>
          <c:showSerName val="0"/>
          <c:showPercent val="0"/>
          <c:showBubbleSize val="0"/>
        </c:dLbls>
        <c:gapWidth val="150"/>
        <c:axId val="1818457216"/>
        <c:axId val="1818450144"/>
      </c:barChart>
      <c:lineChart>
        <c:grouping val="standard"/>
        <c:varyColors val="0"/>
        <c:ser>
          <c:idx val="6"/>
          <c:order val="6"/>
          <c:tx>
            <c:strRef>
              <c:f>Лист3!$J$12</c:f>
              <c:strCache>
                <c:ptCount val="1"/>
                <c:pt idx="0">
                  <c:v>Напитки, тыс.л</c:v>
                </c:pt>
              </c:strCache>
            </c:strRef>
          </c:tx>
          <c:spPr>
            <a:ln w="38100">
              <a:solidFill>
                <a:srgbClr val="FF0000"/>
              </a:solidFill>
            </a:ln>
          </c:spPr>
          <c:dPt>
            <c:idx val="2"/>
            <c:marker>
              <c:spPr>
                <a:ln w="22225">
                  <a:solidFill>
                    <a:srgbClr val="FF0000"/>
                  </a:solidFill>
                </a:ln>
              </c:spPr>
            </c:marker>
            <c:bubble3D val="0"/>
            <c:extLst xmlns:c16r2="http://schemas.microsoft.com/office/drawing/2015/06/chart">
              <c:ext xmlns:c16="http://schemas.microsoft.com/office/drawing/2014/chart" uri="{C3380CC4-5D6E-409C-BE32-E72D297353CC}">
                <c16:uniqueId val="{00000007-EAE3-4373-B396-99D7088962D8}"/>
              </c:ext>
            </c:extLst>
          </c:dPt>
          <c:dLbls>
            <c:dLbl>
              <c:idx val="0"/>
              <c:layout>
                <c:manualLayout>
                  <c:x val="-6.3776781265570501E-2"/>
                  <c:y val="-3.230544065707931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AE3-4373-B396-99D7088962D8}"/>
                </c:ext>
                <c:ext xmlns:c15="http://schemas.microsoft.com/office/drawing/2012/chart" uri="{CE6537A1-D6FC-4f65-9D91-7224C49458BB}"/>
              </c:extLst>
            </c:dLbl>
            <c:dLbl>
              <c:idx val="1"/>
              <c:layout>
                <c:manualLayout>
                  <c:x val="-9.167912306925767E-2"/>
                  <c:y val="-2.93685824155265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AE3-4373-B396-99D7088962D8}"/>
                </c:ext>
                <c:ext xmlns:c15="http://schemas.microsoft.com/office/drawing/2012/chart" uri="{CE6537A1-D6FC-4f65-9D91-7224C49458BB}"/>
              </c:extLst>
            </c:dLbl>
            <c:dLbl>
              <c:idx val="2"/>
              <c:layout>
                <c:manualLayout>
                  <c:x val="-8.7693074240159444E-2"/>
                  <c:y val="-2.34948659324212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AE3-4373-B396-99D7088962D8}"/>
                </c:ext>
                <c:ext xmlns:c15="http://schemas.microsoft.com/office/drawing/2012/chart" uri="{CE6537A1-D6FC-4f65-9D91-7224C49458BB}"/>
              </c:extLst>
            </c:dLbl>
            <c:dLbl>
              <c:idx val="3"/>
              <c:layout>
                <c:manualLayout>
                  <c:x val="-6.3776781265570501E-2"/>
                  <c:y val="-3.23054406570792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AE3-4373-B396-99D7088962D8}"/>
                </c:ext>
                <c:ext xmlns:c15="http://schemas.microsoft.com/office/drawing/2012/chart" uri="{CE6537A1-D6FC-4f65-9D91-7224C49458BB}"/>
              </c:extLst>
            </c:dLbl>
            <c:dLbl>
              <c:idx val="4"/>
              <c:layout>
                <c:manualLayout>
                  <c:x val="-8.5700049825610386E-2"/>
                  <c:y val="2.93685824155265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AE3-4373-B396-99D7088962D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Лист3!$K$5:$O$5</c:f>
              <c:numCache>
                <c:formatCode>General</c:formatCode>
                <c:ptCount val="5"/>
                <c:pt idx="0">
                  <c:v>2016</c:v>
                </c:pt>
                <c:pt idx="1">
                  <c:v>2017</c:v>
                </c:pt>
                <c:pt idx="2">
                  <c:v>2018</c:v>
                </c:pt>
                <c:pt idx="3">
                  <c:v>2019</c:v>
                </c:pt>
                <c:pt idx="4">
                  <c:v>2020</c:v>
                </c:pt>
              </c:numCache>
            </c:numRef>
          </c:cat>
          <c:val>
            <c:numRef>
              <c:f>Лист3!$K$12:$O$12</c:f>
              <c:numCache>
                <c:formatCode>#,##0</c:formatCode>
                <c:ptCount val="5"/>
                <c:pt idx="0">
                  <c:v>5190.7</c:v>
                </c:pt>
                <c:pt idx="1">
                  <c:v>5387.9</c:v>
                </c:pt>
                <c:pt idx="2">
                  <c:v>5618.2999999999993</c:v>
                </c:pt>
                <c:pt idx="3">
                  <c:v>5722.7000000000007</c:v>
                </c:pt>
                <c:pt idx="4">
                  <c:v>5424.6</c:v>
                </c:pt>
              </c:numCache>
            </c:numRef>
          </c:val>
          <c:smooth val="0"/>
          <c:extLst xmlns:c16r2="http://schemas.microsoft.com/office/drawing/2015/06/chart">
            <c:ext xmlns:c16="http://schemas.microsoft.com/office/drawing/2014/chart" uri="{C3380CC4-5D6E-409C-BE32-E72D297353CC}">
              <c16:uniqueId val="{0000000C-EAE3-4373-B396-99D7088962D8}"/>
            </c:ext>
          </c:extLst>
        </c:ser>
        <c:dLbls>
          <c:showLegendKey val="0"/>
          <c:showVal val="0"/>
          <c:showCatName val="0"/>
          <c:showSerName val="0"/>
          <c:showPercent val="0"/>
          <c:showBubbleSize val="0"/>
        </c:dLbls>
        <c:marker val="1"/>
        <c:smooth val="0"/>
        <c:axId val="1818458848"/>
        <c:axId val="1818458304"/>
      </c:lineChart>
      <c:catAx>
        <c:axId val="1818457216"/>
        <c:scaling>
          <c:orientation val="minMax"/>
        </c:scaling>
        <c:delete val="0"/>
        <c:axPos val="b"/>
        <c:numFmt formatCode="General" sourceLinked="1"/>
        <c:majorTickMark val="out"/>
        <c:minorTickMark val="none"/>
        <c:tickLblPos val="nextTo"/>
        <c:crossAx val="1818450144"/>
        <c:crosses val="autoZero"/>
        <c:auto val="1"/>
        <c:lblAlgn val="ctr"/>
        <c:lblOffset val="100"/>
        <c:noMultiLvlLbl val="0"/>
      </c:catAx>
      <c:valAx>
        <c:axId val="1818450144"/>
        <c:scaling>
          <c:orientation val="minMax"/>
        </c:scaling>
        <c:delete val="0"/>
        <c:axPos val="l"/>
        <c:majorGridlines/>
        <c:numFmt formatCode="#,##0" sourceLinked="1"/>
        <c:majorTickMark val="out"/>
        <c:minorTickMark val="none"/>
        <c:tickLblPos val="nextTo"/>
        <c:crossAx val="1818457216"/>
        <c:crosses val="autoZero"/>
        <c:crossBetween val="between"/>
      </c:valAx>
      <c:valAx>
        <c:axId val="1818458304"/>
        <c:scaling>
          <c:orientation val="minMax"/>
        </c:scaling>
        <c:delete val="0"/>
        <c:axPos val="r"/>
        <c:numFmt formatCode="#,##0" sourceLinked="1"/>
        <c:majorTickMark val="out"/>
        <c:minorTickMark val="none"/>
        <c:tickLblPos val="nextTo"/>
        <c:crossAx val="1818458848"/>
        <c:crosses val="max"/>
        <c:crossBetween val="between"/>
      </c:valAx>
      <c:catAx>
        <c:axId val="1818458848"/>
        <c:scaling>
          <c:orientation val="minMax"/>
        </c:scaling>
        <c:delete val="1"/>
        <c:axPos val="b"/>
        <c:numFmt formatCode="General" sourceLinked="1"/>
        <c:majorTickMark val="out"/>
        <c:minorTickMark val="none"/>
        <c:tickLblPos val="none"/>
        <c:crossAx val="1818458304"/>
        <c:crosses val="autoZero"/>
        <c:auto val="1"/>
        <c:lblAlgn val="ctr"/>
        <c:lblOffset val="100"/>
        <c:noMultiLvlLbl val="0"/>
      </c:catAx>
    </c:plotArea>
    <c:legend>
      <c:legendPos val="b"/>
      <c:layout>
        <c:manualLayout>
          <c:xMode val="edge"/>
          <c:yMode val="edge"/>
          <c:x val="6.4872160038291146E-3"/>
          <c:y val="0.86276777418326589"/>
          <c:w val="0.97307424015944222"/>
          <c:h val="0.11656039119141114"/>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Лист1!$K$57</c:f>
              <c:strCache>
                <c:ptCount val="1"/>
                <c:pt idx="0">
                  <c:v>Продукты животного происхождения</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Лист1!$L$54:$S$56</c:f>
              <c:multiLvlStrCache>
                <c:ptCount val="8"/>
                <c:lvl>
                  <c:pt idx="0">
                    <c:v>экспорт</c:v>
                  </c:pt>
                  <c:pt idx="1">
                    <c:v>импорт</c:v>
                  </c:pt>
                  <c:pt idx="2">
                    <c:v>экспорт</c:v>
                  </c:pt>
                  <c:pt idx="3">
                    <c:v>импорт</c:v>
                  </c:pt>
                  <c:pt idx="4">
                    <c:v>экспорт</c:v>
                  </c:pt>
                  <c:pt idx="5">
                    <c:v>импорт</c:v>
                  </c:pt>
                  <c:pt idx="6">
                    <c:v>экспорт</c:v>
                  </c:pt>
                  <c:pt idx="7">
                    <c:v>импорт</c:v>
                  </c:pt>
                </c:lvl>
                <c:lvl>
                  <c:pt idx="0">
                    <c:v>2017</c:v>
                  </c:pt>
                  <c:pt idx="2">
                    <c:v>2018</c:v>
                  </c:pt>
                  <c:pt idx="4">
                    <c:v>2019</c:v>
                  </c:pt>
                  <c:pt idx="6">
                    <c:v>2020</c:v>
                  </c:pt>
                </c:lvl>
              </c:multiLvlStrCache>
            </c:multiLvlStrRef>
          </c:cat>
          <c:val>
            <c:numRef>
              <c:f>Лист1!$L$57:$S$57</c:f>
              <c:numCache>
                <c:formatCode>#,##0.00</c:formatCode>
                <c:ptCount val="8"/>
                <c:pt idx="0">
                  <c:v>3.4341970579182584</c:v>
                </c:pt>
                <c:pt idx="1">
                  <c:v>12.847420635972998</c:v>
                </c:pt>
                <c:pt idx="2">
                  <c:v>3.834555579774285</c:v>
                </c:pt>
                <c:pt idx="3">
                  <c:v>10.143547636428035</c:v>
                </c:pt>
                <c:pt idx="4">
                  <c:v>6.5511012314720185</c:v>
                </c:pt>
                <c:pt idx="5">
                  <c:v>14.036310759936756</c:v>
                </c:pt>
                <c:pt idx="6">
                  <c:v>10.692205106448897</c:v>
                </c:pt>
                <c:pt idx="7">
                  <c:v>11.669292729564123</c:v>
                </c:pt>
              </c:numCache>
            </c:numRef>
          </c:val>
          <c:extLst xmlns:c16r2="http://schemas.microsoft.com/office/drawing/2015/06/chart">
            <c:ext xmlns:c16="http://schemas.microsoft.com/office/drawing/2014/chart" uri="{C3380CC4-5D6E-409C-BE32-E72D297353CC}">
              <c16:uniqueId val="{00000000-B83F-4F5B-B52A-C091E9261342}"/>
            </c:ext>
          </c:extLst>
        </c:ser>
        <c:ser>
          <c:idx val="1"/>
          <c:order val="1"/>
          <c:tx>
            <c:strRef>
              <c:f>Лист1!$K$58</c:f>
              <c:strCache>
                <c:ptCount val="1"/>
                <c:pt idx="0">
                  <c:v>Продукты растительного происхождения</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Лист1!$L$54:$S$56</c:f>
              <c:multiLvlStrCache>
                <c:ptCount val="8"/>
                <c:lvl>
                  <c:pt idx="0">
                    <c:v>экспорт</c:v>
                  </c:pt>
                  <c:pt idx="1">
                    <c:v>импорт</c:v>
                  </c:pt>
                  <c:pt idx="2">
                    <c:v>экспорт</c:v>
                  </c:pt>
                  <c:pt idx="3">
                    <c:v>импорт</c:v>
                  </c:pt>
                  <c:pt idx="4">
                    <c:v>экспорт</c:v>
                  </c:pt>
                  <c:pt idx="5">
                    <c:v>импорт</c:v>
                  </c:pt>
                  <c:pt idx="6">
                    <c:v>экспорт</c:v>
                  </c:pt>
                  <c:pt idx="7">
                    <c:v>импорт</c:v>
                  </c:pt>
                </c:lvl>
                <c:lvl>
                  <c:pt idx="0">
                    <c:v>2017</c:v>
                  </c:pt>
                  <c:pt idx="2">
                    <c:v>2018</c:v>
                  </c:pt>
                  <c:pt idx="4">
                    <c:v>2019</c:v>
                  </c:pt>
                  <c:pt idx="6">
                    <c:v>2020</c:v>
                  </c:pt>
                </c:lvl>
              </c:multiLvlStrCache>
            </c:multiLvlStrRef>
          </c:cat>
          <c:val>
            <c:numRef>
              <c:f>Лист1!$L$58:$S$58</c:f>
              <c:numCache>
                <c:formatCode>#,##0.00</c:formatCode>
                <c:ptCount val="8"/>
                <c:pt idx="0">
                  <c:v>89.209681063517493</c:v>
                </c:pt>
                <c:pt idx="1">
                  <c:v>21.246312293150723</c:v>
                </c:pt>
                <c:pt idx="2">
                  <c:v>81.510261882157806</c:v>
                </c:pt>
                <c:pt idx="3">
                  <c:v>26.799678352830803</c:v>
                </c:pt>
                <c:pt idx="4">
                  <c:v>82.187235072895419</c:v>
                </c:pt>
                <c:pt idx="5">
                  <c:v>34.568747688041675</c:v>
                </c:pt>
                <c:pt idx="6">
                  <c:v>77.778983812453447</c:v>
                </c:pt>
                <c:pt idx="7">
                  <c:v>32.951628560271757</c:v>
                </c:pt>
              </c:numCache>
            </c:numRef>
          </c:val>
          <c:extLst xmlns:c16r2="http://schemas.microsoft.com/office/drawing/2015/06/chart">
            <c:ext xmlns:c16="http://schemas.microsoft.com/office/drawing/2014/chart" uri="{C3380CC4-5D6E-409C-BE32-E72D297353CC}">
              <c16:uniqueId val="{00000001-B83F-4F5B-B52A-C091E9261342}"/>
            </c:ext>
          </c:extLst>
        </c:ser>
        <c:ser>
          <c:idx val="2"/>
          <c:order val="2"/>
          <c:tx>
            <c:strRef>
              <c:f>Лист1!$K$59</c:f>
              <c:strCache>
                <c:ptCount val="1"/>
                <c:pt idx="0">
                  <c:v>Жиры и масла</c:v>
                </c:pt>
              </c:strCache>
            </c:strRef>
          </c:tx>
          <c:spPr>
            <a:solidFill>
              <a:srgbClr val="FF0000"/>
            </a:solidFill>
          </c:spPr>
          <c:invertIfNegative val="0"/>
          <c:dLbls>
            <c:dLbl>
              <c:idx val="0"/>
              <c:layout>
                <c:manualLayout>
                  <c:x val="3.8647342995169122E-2"/>
                  <c:y val="-7.1894594304113046E-1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83F-4F5B-B52A-C091E9261342}"/>
                </c:ext>
                <c:ext xmlns:c15="http://schemas.microsoft.com/office/drawing/2012/chart" uri="{CE6537A1-D6FC-4f65-9D91-7224C49458BB}"/>
              </c:extLst>
            </c:dLbl>
            <c:dLbl>
              <c:idx val="1"/>
              <c:layout>
                <c:manualLayout>
                  <c:x val="4.508856682769728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83F-4F5B-B52A-C091E9261342}"/>
                </c:ext>
                <c:ext xmlns:c15="http://schemas.microsoft.com/office/drawing/2012/chart" uri="{CE6537A1-D6FC-4f65-9D91-7224C49458BB}"/>
              </c:extLst>
            </c:dLbl>
            <c:dLbl>
              <c:idx val="2"/>
              <c:layout>
                <c:manualLayout>
                  <c:x val="4.5088566827697289E-2"/>
                  <c:y val="1.43789188608226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83F-4F5B-B52A-C091E9261342}"/>
                </c:ext>
                <c:ext xmlns:c15="http://schemas.microsoft.com/office/drawing/2012/chart" uri="{CE6537A1-D6FC-4f65-9D91-7224C49458BB}"/>
              </c:extLst>
            </c:dLbl>
            <c:dLbl>
              <c:idx val="3"/>
              <c:layout>
                <c:manualLayout>
                  <c:x val="4.508856682769728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83F-4F5B-B52A-C091E9261342}"/>
                </c:ext>
                <c:ext xmlns:c15="http://schemas.microsoft.com/office/drawing/2012/chart" uri="{CE6537A1-D6FC-4f65-9D91-7224C49458BB}"/>
              </c:extLst>
            </c:dLbl>
            <c:dLbl>
              <c:idx val="5"/>
              <c:layout>
                <c:manualLayout>
                  <c:x val="4.508856682769728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83F-4F5B-B52A-C091E9261342}"/>
                </c:ext>
                <c:ext xmlns:c15="http://schemas.microsoft.com/office/drawing/2012/chart" uri="{CE6537A1-D6FC-4f65-9D91-7224C49458BB}"/>
              </c:extLst>
            </c:dLbl>
            <c:dLbl>
              <c:idx val="6"/>
              <c:layout>
                <c:manualLayout>
                  <c:x val="4.938271604938274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83F-4F5B-B52A-C091E9261342}"/>
                </c:ext>
                <c:ext xmlns:c15="http://schemas.microsoft.com/office/drawing/2012/chart" uri="{CE6537A1-D6FC-4f65-9D91-7224C49458BB}"/>
              </c:extLst>
            </c:dLbl>
            <c:dLbl>
              <c:idx val="7"/>
              <c:layout>
                <c:manualLayout>
                  <c:x val="4.079441760601183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83F-4F5B-B52A-C091E9261342}"/>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Лист1!$L$54:$S$56</c:f>
              <c:multiLvlStrCache>
                <c:ptCount val="8"/>
                <c:lvl>
                  <c:pt idx="0">
                    <c:v>экспорт</c:v>
                  </c:pt>
                  <c:pt idx="1">
                    <c:v>импорт</c:v>
                  </c:pt>
                  <c:pt idx="2">
                    <c:v>экспорт</c:v>
                  </c:pt>
                  <c:pt idx="3">
                    <c:v>импорт</c:v>
                  </c:pt>
                  <c:pt idx="4">
                    <c:v>экспорт</c:v>
                  </c:pt>
                  <c:pt idx="5">
                    <c:v>импорт</c:v>
                  </c:pt>
                  <c:pt idx="6">
                    <c:v>экспорт</c:v>
                  </c:pt>
                  <c:pt idx="7">
                    <c:v>импорт</c:v>
                  </c:pt>
                </c:lvl>
                <c:lvl>
                  <c:pt idx="0">
                    <c:v>2017</c:v>
                  </c:pt>
                  <c:pt idx="2">
                    <c:v>2018</c:v>
                  </c:pt>
                  <c:pt idx="4">
                    <c:v>2019</c:v>
                  </c:pt>
                  <c:pt idx="6">
                    <c:v>2020</c:v>
                  </c:pt>
                </c:lvl>
              </c:multiLvlStrCache>
            </c:multiLvlStrRef>
          </c:cat>
          <c:val>
            <c:numRef>
              <c:f>Лист1!$L$59:$S$59</c:f>
              <c:numCache>
                <c:formatCode>#,##0.00</c:formatCode>
                <c:ptCount val="8"/>
                <c:pt idx="0">
                  <c:v>0.34128149587242262</c:v>
                </c:pt>
                <c:pt idx="1">
                  <c:v>1.4806607282971596</c:v>
                </c:pt>
                <c:pt idx="2">
                  <c:v>3.4836210176739116E-2</c:v>
                </c:pt>
                <c:pt idx="3">
                  <c:v>3.030783898670963</c:v>
                </c:pt>
                <c:pt idx="4">
                  <c:v>0</c:v>
                </c:pt>
                <c:pt idx="5">
                  <c:v>0.90153528633509383</c:v>
                </c:pt>
                <c:pt idx="6">
                  <c:v>0</c:v>
                </c:pt>
                <c:pt idx="7">
                  <c:v>0.84434172609784719</c:v>
                </c:pt>
              </c:numCache>
            </c:numRef>
          </c:val>
          <c:extLst xmlns:c16r2="http://schemas.microsoft.com/office/drawing/2015/06/chart">
            <c:ext xmlns:c16="http://schemas.microsoft.com/office/drawing/2014/chart" uri="{C3380CC4-5D6E-409C-BE32-E72D297353CC}">
              <c16:uniqueId val="{00000009-B83F-4F5B-B52A-C091E9261342}"/>
            </c:ext>
          </c:extLst>
        </c:ser>
        <c:ser>
          <c:idx val="3"/>
          <c:order val="3"/>
          <c:tx>
            <c:strRef>
              <c:f>Лист1!$K$60</c:f>
              <c:strCache>
                <c:ptCount val="1"/>
                <c:pt idx="0">
                  <c:v>Готовые пищевые продукты</c:v>
                </c:pt>
              </c:strCache>
            </c:strRef>
          </c:tx>
          <c:spPr>
            <a:solidFill>
              <a:schemeClr val="accent4">
                <a:lumMod val="40000"/>
                <a:lumOff val="6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Лист1!$L$54:$S$56</c:f>
              <c:multiLvlStrCache>
                <c:ptCount val="8"/>
                <c:lvl>
                  <c:pt idx="0">
                    <c:v>экспорт</c:v>
                  </c:pt>
                  <c:pt idx="1">
                    <c:v>импорт</c:v>
                  </c:pt>
                  <c:pt idx="2">
                    <c:v>экспорт</c:v>
                  </c:pt>
                  <c:pt idx="3">
                    <c:v>импорт</c:v>
                  </c:pt>
                  <c:pt idx="4">
                    <c:v>экспорт</c:v>
                  </c:pt>
                  <c:pt idx="5">
                    <c:v>импорт</c:v>
                  </c:pt>
                  <c:pt idx="6">
                    <c:v>экспорт</c:v>
                  </c:pt>
                  <c:pt idx="7">
                    <c:v>импорт</c:v>
                  </c:pt>
                </c:lvl>
                <c:lvl>
                  <c:pt idx="0">
                    <c:v>2017</c:v>
                  </c:pt>
                  <c:pt idx="2">
                    <c:v>2018</c:v>
                  </c:pt>
                  <c:pt idx="4">
                    <c:v>2019</c:v>
                  </c:pt>
                  <c:pt idx="6">
                    <c:v>2020</c:v>
                  </c:pt>
                </c:lvl>
              </c:multiLvlStrCache>
            </c:multiLvlStrRef>
          </c:cat>
          <c:val>
            <c:numRef>
              <c:f>Лист1!$L$60:$S$60</c:f>
              <c:numCache>
                <c:formatCode>#,##0.00</c:formatCode>
                <c:ptCount val="8"/>
                <c:pt idx="0">
                  <c:v>7.0148403826918173</c:v>
                </c:pt>
                <c:pt idx="1">
                  <c:v>64.425606342579087</c:v>
                </c:pt>
                <c:pt idx="2">
                  <c:v>14.620346327891175</c:v>
                </c:pt>
                <c:pt idx="3">
                  <c:v>60.025990112070225</c:v>
                </c:pt>
                <c:pt idx="4">
                  <c:v>11.261663695632533</c:v>
                </c:pt>
                <c:pt idx="5">
                  <c:v>50.493406265686438</c:v>
                </c:pt>
                <c:pt idx="6">
                  <c:v>11.528811081097569</c:v>
                </c:pt>
                <c:pt idx="7">
                  <c:v>54.534736984066257</c:v>
                </c:pt>
              </c:numCache>
            </c:numRef>
          </c:val>
          <c:extLst xmlns:c16r2="http://schemas.microsoft.com/office/drawing/2015/06/chart">
            <c:ext xmlns:c16="http://schemas.microsoft.com/office/drawing/2014/chart" uri="{C3380CC4-5D6E-409C-BE32-E72D297353CC}">
              <c16:uniqueId val="{0000000A-B83F-4F5B-B52A-C091E9261342}"/>
            </c:ext>
          </c:extLst>
        </c:ser>
        <c:dLbls>
          <c:showLegendKey val="0"/>
          <c:showVal val="0"/>
          <c:showCatName val="0"/>
          <c:showSerName val="0"/>
          <c:showPercent val="0"/>
          <c:showBubbleSize val="0"/>
        </c:dLbls>
        <c:gapWidth val="150"/>
        <c:overlap val="100"/>
        <c:axId val="1818461024"/>
        <c:axId val="1818446336"/>
      </c:barChart>
      <c:catAx>
        <c:axId val="1818461024"/>
        <c:scaling>
          <c:orientation val="minMax"/>
        </c:scaling>
        <c:delete val="0"/>
        <c:axPos val="b"/>
        <c:numFmt formatCode="General" sourceLinked="0"/>
        <c:majorTickMark val="out"/>
        <c:minorTickMark val="none"/>
        <c:tickLblPos val="nextTo"/>
        <c:crossAx val="1818446336"/>
        <c:crosses val="autoZero"/>
        <c:auto val="1"/>
        <c:lblAlgn val="ctr"/>
        <c:lblOffset val="100"/>
        <c:noMultiLvlLbl val="0"/>
      </c:catAx>
      <c:valAx>
        <c:axId val="1818446336"/>
        <c:scaling>
          <c:orientation val="minMax"/>
        </c:scaling>
        <c:delete val="0"/>
        <c:axPos val="l"/>
        <c:majorGridlines/>
        <c:numFmt formatCode="0%" sourceLinked="1"/>
        <c:majorTickMark val="out"/>
        <c:minorTickMark val="none"/>
        <c:tickLblPos val="nextTo"/>
        <c:crossAx val="1818461024"/>
        <c:crosses val="autoZero"/>
        <c:crossBetween val="between"/>
      </c:valAx>
    </c:plotArea>
    <c:legend>
      <c:legendPos val="b"/>
      <c:layout>
        <c:manualLayout>
          <c:xMode val="edge"/>
          <c:yMode val="edge"/>
          <c:x val="0"/>
          <c:y val="0.87328479234213363"/>
          <c:w val="0.99438757655293053"/>
          <c:h val="9.8937409294426515E-2"/>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FFFF00"/>
            </a:solidFill>
          </c:spPr>
          <c:invertIfNegative val="0"/>
          <c:dPt>
            <c:idx val="4"/>
            <c:invertIfNegative val="0"/>
            <c:bubble3D val="0"/>
            <c:spPr>
              <a:solidFill>
                <a:srgbClr val="00B050"/>
              </a:solidFill>
            </c:spPr>
            <c:extLst xmlns:c16r2="http://schemas.microsoft.com/office/drawing/2015/06/chart">
              <c:ext xmlns:c16="http://schemas.microsoft.com/office/drawing/2014/chart" uri="{C3380CC4-5D6E-409C-BE32-E72D297353CC}">
                <c16:uniqueId val="{00000001-6E71-41BD-A3EB-28900AC05829}"/>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Лист2!$A$4:$A$18</c:f>
              <c:strCache>
                <c:ptCount val="15"/>
                <c:pt idx="0">
                  <c:v>Горнодобывающая промышленность</c:v>
                </c:pt>
                <c:pt idx="1">
                  <c:v>Транспорт и складирование</c:v>
                </c:pt>
                <c:pt idx="2">
                  <c:v>Операции с недвижимым имуществом</c:v>
                </c:pt>
                <c:pt idx="3">
                  <c:v>Обрабатывающая промышленность</c:v>
                </c:pt>
                <c:pt idx="4">
                  <c:v>в том числе пищевая промышленность</c:v>
                </c:pt>
                <c:pt idx="5">
                  <c:v>Водоснабжение</c:v>
                </c:pt>
                <c:pt idx="6">
                  <c:v>Сельское, лесное и рыбное хозяйство</c:v>
                </c:pt>
                <c:pt idx="7">
                  <c:v>Снабжение электроэнергие, газом, паром</c:v>
                </c:pt>
                <c:pt idx="8">
                  <c:v>Здравоохранение</c:v>
                </c:pt>
                <c:pt idx="9">
                  <c:v>Исскуство, развлечение и отдых</c:v>
                </c:pt>
                <c:pt idx="10">
                  <c:v>Строительство</c:v>
                </c:pt>
                <c:pt idx="11">
                  <c:v>Информация и связь</c:v>
                </c:pt>
                <c:pt idx="12">
                  <c:v>Образование</c:v>
                </c:pt>
                <c:pt idx="13">
                  <c:v>Оптовая и розничная торговля</c:v>
                </c:pt>
                <c:pt idx="14">
                  <c:v>Прочие услуги и виды деятельности</c:v>
                </c:pt>
              </c:strCache>
            </c:strRef>
          </c:cat>
          <c:val>
            <c:numRef>
              <c:f>Лист2!$B$4:$B$18</c:f>
              <c:numCache>
                <c:formatCode>General</c:formatCode>
                <c:ptCount val="15"/>
                <c:pt idx="0">
                  <c:v>35.200000000000003</c:v>
                </c:pt>
                <c:pt idx="1">
                  <c:v>13.9</c:v>
                </c:pt>
                <c:pt idx="2">
                  <c:v>11.9</c:v>
                </c:pt>
                <c:pt idx="3">
                  <c:v>10.8</c:v>
                </c:pt>
                <c:pt idx="4">
                  <c:v>2.2999999999999998</c:v>
                </c:pt>
                <c:pt idx="5">
                  <c:v>5.9</c:v>
                </c:pt>
                <c:pt idx="6">
                  <c:v>5.2</c:v>
                </c:pt>
                <c:pt idx="7">
                  <c:v>5.0999999999999996</c:v>
                </c:pt>
                <c:pt idx="8">
                  <c:v>3.6</c:v>
                </c:pt>
                <c:pt idx="9">
                  <c:v>1.3</c:v>
                </c:pt>
                <c:pt idx="10">
                  <c:v>1.3</c:v>
                </c:pt>
                <c:pt idx="11">
                  <c:v>1.2</c:v>
                </c:pt>
                <c:pt idx="12">
                  <c:v>1</c:v>
                </c:pt>
                <c:pt idx="13">
                  <c:v>1.1000000000000001</c:v>
                </c:pt>
                <c:pt idx="14">
                  <c:v>2.5</c:v>
                </c:pt>
              </c:numCache>
            </c:numRef>
          </c:val>
          <c:extLst xmlns:c16r2="http://schemas.microsoft.com/office/drawing/2015/06/chart">
            <c:ext xmlns:c16="http://schemas.microsoft.com/office/drawing/2014/chart" uri="{C3380CC4-5D6E-409C-BE32-E72D297353CC}">
              <c16:uniqueId val="{00000002-6E71-41BD-A3EB-28900AC05829}"/>
            </c:ext>
          </c:extLst>
        </c:ser>
        <c:dLbls>
          <c:showLegendKey val="0"/>
          <c:showVal val="0"/>
          <c:showCatName val="0"/>
          <c:showSerName val="0"/>
          <c:showPercent val="0"/>
          <c:showBubbleSize val="0"/>
        </c:dLbls>
        <c:gapWidth val="150"/>
        <c:axId val="1818459392"/>
        <c:axId val="1818446880"/>
      </c:barChart>
      <c:catAx>
        <c:axId val="1818459392"/>
        <c:scaling>
          <c:orientation val="maxMin"/>
        </c:scaling>
        <c:delete val="0"/>
        <c:axPos val="l"/>
        <c:numFmt formatCode="General" sourceLinked="0"/>
        <c:majorTickMark val="out"/>
        <c:minorTickMark val="none"/>
        <c:tickLblPos val="nextTo"/>
        <c:crossAx val="1818446880"/>
        <c:crosses val="autoZero"/>
        <c:auto val="1"/>
        <c:lblAlgn val="ctr"/>
        <c:lblOffset val="100"/>
        <c:noMultiLvlLbl val="0"/>
      </c:catAx>
      <c:valAx>
        <c:axId val="1818446880"/>
        <c:scaling>
          <c:orientation val="minMax"/>
        </c:scaling>
        <c:delete val="0"/>
        <c:axPos val="t"/>
        <c:majorGridlines/>
        <c:numFmt formatCode="General" sourceLinked="1"/>
        <c:majorTickMark val="out"/>
        <c:minorTickMark val="none"/>
        <c:tickLblPos val="nextTo"/>
        <c:crossAx val="181845939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strRef>
              <c:f>'табл 2'!$A$40</c:f>
              <c:strCache>
                <c:ptCount val="1"/>
                <c:pt idx="0">
                  <c:v>Инновационный потенциал</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'табл 2'!$B$32:$H$32</c:f>
              <c:numCache>
                <c:formatCode>General</c:formatCode>
                <c:ptCount val="7"/>
                <c:pt idx="0">
                  <c:v>2014</c:v>
                </c:pt>
                <c:pt idx="1">
                  <c:v>2015</c:v>
                </c:pt>
                <c:pt idx="2">
                  <c:v>2016</c:v>
                </c:pt>
                <c:pt idx="3">
                  <c:v>2017</c:v>
                </c:pt>
                <c:pt idx="4">
                  <c:v>2018</c:v>
                </c:pt>
                <c:pt idx="5">
                  <c:v>2019</c:v>
                </c:pt>
                <c:pt idx="6">
                  <c:v>2020</c:v>
                </c:pt>
              </c:numCache>
            </c:numRef>
          </c:cat>
          <c:val>
            <c:numRef>
              <c:f>'табл 2'!$B$40:$H$40</c:f>
              <c:numCache>
                <c:formatCode>0.00</c:formatCode>
                <c:ptCount val="7"/>
                <c:pt idx="0">
                  <c:v>0.29137282939385595</c:v>
                </c:pt>
                <c:pt idx="1">
                  <c:v>0.27173866571381805</c:v>
                </c:pt>
                <c:pt idx="2">
                  <c:v>0.43906189203950535</c:v>
                </c:pt>
                <c:pt idx="3">
                  <c:v>0.39407281502129426</c:v>
                </c:pt>
                <c:pt idx="4">
                  <c:v>0.43165872354782575</c:v>
                </c:pt>
                <c:pt idx="5">
                  <c:v>0.35641379270369483</c:v>
                </c:pt>
                <c:pt idx="6">
                  <c:v>0.19142234414483156</c:v>
                </c:pt>
              </c:numCache>
            </c:numRef>
          </c:val>
          <c:smooth val="0"/>
          <c:extLst xmlns:c16r2="http://schemas.microsoft.com/office/drawing/2015/06/chart">
            <c:ext xmlns:c16="http://schemas.microsoft.com/office/drawing/2014/chart" uri="{C3380CC4-5D6E-409C-BE32-E72D297353CC}">
              <c16:uniqueId val="{00000000-D107-4848-A558-C600CE407A1F}"/>
            </c:ext>
          </c:extLst>
        </c:ser>
        <c:dLbls>
          <c:showLegendKey val="0"/>
          <c:showVal val="0"/>
          <c:showCatName val="0"/>
          <c:showSerName val="0"/>
          <c:showPercent val="0"/>
          <c:showBubbleSize val="0"/>
        </c:dLbls>
        <c:marker val="1"/>
        <c:smooth val="0"/>
        <c:axId val="1818451776"/>
        <c:axId val="1818460480"/>
      </c:lineChart>
      <c:catAx>
        <c:axId val="1818451776"/>
        <c:scaling>
          <c:orientation val="minMax"/>
        </c:scaling>
        <c:delete val="0"/>
        <c:axPos val="b"/>
        <c:numFmt formatCode="General" sourceLinked="1"/>
        <c:majorTickMark val="out"/>
        <c:minorTickMark val="none"/>
        <c:tickLblPos val="nextTo"/>
        <c:crossAx val="1818460480"/>
        <c:crosses val="autoZero"/>
        <c:auto val="1"/>
        <c:lblAlgn val="ctr"/>
        <c:lblOffset val="100"/>
        <c:noMultiLvlLbl val="0"/>
      </c:catAx>
      <c:valAx>
        <c:axId val="1818460480"/>
        <c:scaling>
          <c:orientation val="minMax"/>
        </c:scaling>
        <c:delete val="0"/>
        <c:axPos val="l"/>
        <c:majorGridlines/>
        <c:numFmt formatCode="0.00" sourceLinked="1"/>
        <c:majorTickMark val="out"/>
        <c:minorTickMark val="none"/>
        <c:tickLblPos val="nextTo"/>
        <c:crossAx val="181845177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7132633420822396"/>
          <c:y val="3.8793254291489408E-2"/>
        </c:manualLayout>
      </c:layout>
      <c:overlay val="0"/>
    </c:title>
    <c:autoTitleDeleted val="0"/>
    <c:plotArea>
      <c:layout/>
      <c:lineChart>
        <c:grouping val="standard"/>
        <c:varyColors val="0"/>
        <c:ser>
          <c:idx val="0"/>
          <c:order val="0"/>
          <c:tx>
            <c:strRef>
              <c:f>'табл 3'!$A$40</c:f>
              <c:strCache>
                <c:ptCount val="1"/>
                <c:pt idx="0">
                  <c:v>Инновационный потенциал</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'табл 3'!$B$32:$K$32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'табл 3'!$B$40:$K$40</c:f>
              <c:numCache>
                <c:formatCode>0.00</c:formatCode>
                <c:ptCount val="10"/>
                <c:pt idx="0">
                  <c:v>0.29137282939385595</c:v>
                </c:pt>
                <c:pt idx="1">
                  <c:v>0.27173866571381805</c:v>
                </c:pt>
                <c:pt idx="2">
                  <c:v>0.43906189203950535</c:v>
                </c:pt>
                <c:pt idx="3">
                  <c:v>0.39407281502129426</c:v>
                </c:pt>
                <c:pt idx="4">
                  <c:v>0.43165872354782575</c:v>
                </c:pt>
                <c:pt idx="5">
                  <c:v>0.35641379270369483</c:v>
                </c:pt>
                <c:pt idx="6">
                  <c:v>0.19142234414483156</c:v>
                </c:pt>
                <c:pt idx="7">
                  <c:v>0.48617211614584072</c:v>
                </c:pt>
                <c:pt idx="8">
                  <c:v>0.49983025234750839</c:v>
                </c:pt>
                <c:pt idx="9">
                  <c:v>0.49561893474034463</c:v>
                </c:pt>
              </c:numCache>
            </c:numRef>
          </c:val>
          <c:smooth val="0"/>
          <c:extLst xmlns:c16r2="http://schemas.microsoft.com/office/drawing/2015/06/chart">
            <c:ext xmlns:c16="http://schemas.microsoft.com/office/drawing/2014/chart" uri="{C3380CC4-5D6E-409C-BE32-E72D297353CC}">
              <c16:uniqueId val="{00000000-24EA-4658-A72E-2E88784F2D70}"/>
            </c:ext>
          </c:extLst>
        </c:ser>
        <c:dLbls>
          <c:showLegendKey val="0"/>
          <c:showVal val="0"/>
          <c:showCatName val="0"/>
          <c:showSerName val="0"/>
          <c:showPercent val="0"/>
          <c:showBubbleSize val="0"/>
        </c:dLbls>
        <c:marker val="1"/>
        <c:smooth val="0"/>
        <c:axId val="1818447424"/>
        <c:axId val="1503176736"/>
      </c:lineChart>
      <c:catAx>
        <c:axId val="1818447424"/>
        <c:scaling>
          <c:orientation val="minMax"/>
        </c:scaling>
        <c:delete val="0"/>
        <c:axPos val="b"/>
        <c:numFmt formatCode="General" sourceLinked="1"/>
        <c:majorTickMark val="out"/>
        <c:minorTickMark val="none"/>
        <c:tickLblPos val="nextTo"/>
        <c:crossAx val="1503176736"/>
        <c:crosses val="autoZero"/>
        <c:auto val="1"/>
        <c:lblAlgn val="ctr"/>
        <c:lblOffset val="100"/>
        <c:noMultiLvlLbl val="0"/>
      </c:catAx>
      <c:valAx>
        <c:axId val="1503176736"/>
        <c:scaling>
          <c:orientation val="minMax"/>
        </c:scaling>
        <c:delete val="0"/>
        <c:axPos val="l"/>
        <c:majorGridlines/>
        <c:numFmt formatCode="0.00" sourceLinked="1"/>
        <c:majorTickMark val="out"/>
        <c:minorTickMark val="none"/>
        <c:tickLblPos val="nextTo"/>
        <c:crossAx val="1818447424"/>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Инновационная активность в Восточно-Казахстанской области</a:t>
            </a:r>
          </a:p>
        </c:rich>
      </c:tx>
      <c:overlay val="0"/>
    </c:title>
    <c:autoTitleDeleted val="0"/>
    <c:plotArea>
      <c:layout/>
      <c:barChart>
        <c:barDir val="col"/>
        <c:grouping val="clustered"/>
        <c:varyColors val="0"/>
        <c:ser>
          <c:idx val="0"/>
          <c:order val="0"/>
          <c:tx>
            <c:strRef>
              <c:f>Лист1!$A$3</c:f>
              <c:strCache>
                <c:ptCount val="1"/>
                <c:pt idx="0">
                  <c:v>Всего предприятий в регионе</c:v>
                </c:pt>
              </c:strCache>
            </c:strRef>
          </c:tx>
          <c:invertIfNegative val="0"/>
          <c:cat>
            <c:numRef>
              <c:f>Лист1!$B$2:$F$2</c:f>
              <c:numCache>
                <c:formatCode>General</c:formatCode>
                <c:ptCount val="5"/>
                <c:pt idx="0">
                  <c:v>2016</c:v>
                </c:pt>
                <c:pt idx="1">
                  <c:v>2017</c:v>
                </c:pt>
                <c:pt idx="2">
                  <c:v>2018</c:v>
                </c:pt>
                <c:pt idx="3">
                  <c:v>2019</c:v>
                </c:pt>
                <c:pt idx="4">
                  <c:v>2020</c:v>
                </c:pt>
              </c:numCache>
            </c:numRef>
          </c:cat>
          <c:val>
            <c:numRef>
              <c:f>Лист1!$B$3:$F$3</c:f>
              <c:numCache>
                <c:formatCode>General</c:formatCode>
                <c:ptCount val="5"/>
                <c:pt idx="0">
                  <c:v>1985</c:v>
                </c:pt>
                <c:pt idx="1">
                  <c:v>2010</c:v>
                </c:pt>
                <c:pt idx="2">
                  <c:v>2050</c:v>
                </c:pt>
                <c:pt idx="3">
                  <c:v>1836</c:v>
                </c:pt>
                <c:pt idx="4">
                  <c:v>1831</c:v>
                </c:pt>
              </c:numCache>
            </c:numRef>
          </c:val>
          <c:extLst xmlns:c16r2="http://schemas.microsoft.com/office/drawing/2015/06/chart">
            <c:ext xmlns:c16="http://schemas.microsoft.com/office/drawing/2014/chart" uri="{C3380CC4-5D6E-409C-BE32-E72D297353CC}">
              <c16:uniqueId val="{00000000-293A-4A0A-9189-AAF3166F9DB7}"/>
            </c:ext>
          </c:extLst>
        </c:ser>
        <c:ser>
          <c:idx val="1"/>
          <c:order val="1"/>
          <c:tx>
            <c:strRef>
              <c:f>Лист1!$A$4</c:f>
              <c:strCache>
                <c:ptCount val="1"/>
                <c:pt idx="0">
                  <c:v>Предприятия занимающиеся инновациями</c:v>
                </c:pt>
              </c:strCache>
            </c:strRef>
          </c:tx>
          <c:invertIfNegative val="0"/>
          <c:cat>
            <c:numRef>
              <c:f>Лист1!$B$2:$F$2</c:f>
              <c:numCache>
                <c:formatCode>General</c:formatCode>
                <c:ptCount val="5"/>
                <c:pt idx="0">
                  <c:v>2016</c:v>
                </c:pt>
                <c:pt idx="1">
                  <c:v>2017</c:v>
                </c:pt>
                <c:pt idx="2">
                  <c:v>2018</c:v>
                </c:pt>
                <c:pt idx="3">
                  <c:v>2019</c:v>
                </c:pt>
                <c:pt idx="4">
                  <c:v>2020</c:v>
                </c:pt>
              </c:numCache>
            </c:numRef>
          </c:cat>
          <c:val>
            <c:numRef>
              <c:f>Лист1!$B$4:$F$4</c:f>
              <c:numCache>
                <c:formatCode>General</c:formatCode>
                <c:ptCount val="5"/>
                <c:pt idx="0">
                  <c:v>296</c:v>
                </c:pt>
                <c:pt idx="1">
                  <c:v>303</c:v>
                </c:pt>
                <c:pt idx="2">
                  <c:v>317</c:v>
                </c:pt>
                <c:pt idx="3">
                  <c:v>273</c:v>
                </c:pt>
                <c:pt idx="4">
                  <c:v>236</c:v>
                </c:pt>
              </c:numCache>
            </c:numRef>
          </c:val>
          <c:extLst xmlns:c16r2="http://schemas.microsoft.com/office/drawing/2015/06/chart">
            <c:ext xmlns:c16="http://schemas.microsoft.com/office/drawing/2014/chart" uri="{C3380CC4-5D6E-409C-BE32-E72D297353CC}">
              <c16:uniqueId val="{00000001-293A-4A0A-9189-AAF3166F9DB7}"/>
            </c:ext>
          </c:extLst>
        </c:ser>
        <c:ser>
          <c:idx val="2"/>
          <c:order val="2"/>
          <c:tx>
            <c:strRef>
              <c:f>Лист1!$A$5</c:f>
              <c:strCache>
                <c:ptCount val="1"/>
                <c:pt idx="0">
                  <c:v>из них предприятия пищевой промышленности</c:v>
                </c:pt>
              </c:strCache>
            </c:strRef>
          </c:tx>
          <c:invertIfNegative val="0"/>
          <c:cat>
            <c:numRef>
              <c:f>Лист1!$B$2:$F$2</c:f>
              <c:numCache>
                <c:formatCode>General</c:formatCode>
                <c:ptCount val="5"/>
                <c:pt idx="0">
                  <c:v>2016</c:v>
                </c:pt>
                <c:pt idx="1">
                  <c:v>2017</c:v>
                </c:pt>
                <c:pt idx="2">
                  <c:v>2018</c:v>
                </c:pt>
                <c:pt idx="3">
                  <c:v>2019</c:v>
                </c:pt>
                <c:pt idx="4">
                  <c:v>2020</c:v>
                </c:pt>
              </c:numCache>
            </c:numRef>
          </c:cat>
          <c:val>
            <c:numRef>
              <c:f>Лист1!$B$5:$F$5</c:f>
              <c:numCache>
                <c:formatCode>General</c:formatCode>
                <c:ptCount val="5"/>
                <c:pt idx="0">
                  <c:v>75</c:v>
                </c:pt>
                <c:pt idx="1">
                  <c:v>59</c:v>
                </c:pt>
                <c:pt idx="2">
                  <c:v>59</c:v>
                </c:pt>
                <c:pt idx="3">
                  <c:v>45</c:v>
                </c:pt>
                <c:pt idx="4">
                  <c:v>31</c:v>
                </c:pt>
              </c:numCache>
            </c:numRef>
          </c:val>
          <c:extLst xmlns:c16r2="http://schemas.microsoft.com/office/drawing/2015/06/chart">
            <c:ext xmlns:c16="http://schemas.microsoft.com/office/drawing/2014/chart" uri="{C3380CC4-5D6E-409C-BE32-E72D297353CC}">
              <c16:uniqueId val="{00000002-293A-4A0A-9189-AAF3166F9DB7}"/>
            </c:ext>
          </c:extLst>
        </c:ser>
        <c:ser>
          <c:idx val="3"/>
          <c:order val="3"/>
          <c:tx>
            <c:strRef>
              <c:f>Лист1!$A$6</c:f>
              <c:strCache>
                <c:ptCount val="1"/>
                <c:pt idx="0">
                  <c:v>предприятия сельскохозяйственного сектора</c:v>
                </c:pt>
              </c:strCache>
            </c:strRef>
          </c:tx>
          <c:invertIfNegative val="0"/>
          <c:cat>
            <c:numRef>
              <c:f>Лист1!$B$2:$F$2</c:f>
              <c:numCache>
                <c:formatCode>General</c:formatCode>
                <c:ptCount val="5"/>
                <c:pt idx="0">
                  <c:v>2016</c:v>
                </c:pt>
                <c:pt idx="1">
                  <c:v>2017</c:v>
                </c:pt>
                <c:pt idx="2">
                  <c:v>2018</c:v>
                </c:pt>
                <c:pt idx="3">
                  <c:v>2019</c:v>
                </c:pt>
                <c:pt idx="4">
                  <c:v>2020</c:v>
                </c:pt>
              </c:numCache>
            </c:numRef>
          </c:cat>
          <c:val>
            <c:numRef>
              <c:f>Лист1!$B$6:$F$6</c:f>
              <c:numCache>
                <c:formatCode>General</c:formatCode>
                <c:ptCount val="5"/>
                <c:pt idx="0">
                  <c:v>35</c:v>
                </c:pt>
                <c:pt idx="1">
                  <c:v>41</c:v>
                </c:pt>
                <c:pt idx="2">
                  <c:v>36</c:v>
                </c:pt>
                <c:pt idx="3">
                  <c:v>18</c:v>
                </c:pt>
                <c:pt idx="4">
                  <c:v>20</c:v>
                </c:pt>
              </c:numCache>
            </c:numRef>
          </c:val>
          <c:extLst xmlns:c16r2="http://schemas.microsoft.com/office/drawing/2015/06/chart">
            <c:ext xmlns:c16="http://schemas.microsoft.com/office/drawing/2014/chart" uri="{C3380CC4-5D6E-409C-BE32-E72D297353CC}">
              <c16:uniqueId val="{00000003-293A-4A0A-9189-AAF3166F9DB7}"/>
            </c:ext>
          </c:extLst>
        </c:ser>
        <c:dLbls>
          <c:showLegendKey val="0"/>
          <c:showVal val="0"/>
          <c:showCatName val="0"/>
          <c:showSerName val="0"/>
          <c:showPercent val="0"/>
          <c:showBubbleSize val="0"/>
        </c:dLbls>
        <c:gapWidth val="75"/>
        <c:overlap val="-25"/>
        <c:axId val="1503188704"/>
        <c:axId val="1503174016"/>
      </c:barChart>
      <c:lineChart>
        <c:grouping val="standard"/>
        <c:varyColors val="0"/>
        <c:ser>
          <c:idx val="4"/>
          <c:order val="4"/>
          <c:tx>
            <c:strRef>
              <c:f>Лист1!$A$7</c:f>
              <c:strCache>
                <c:ptCount val="1"/>
                <c:pt idx="0">
                  <c:v>Общая инновационная активность, %</c:v>
                </c:pt>
              </c:strCache>
            </c:strRef>
          </c:tx>
          <c:cat>
            <c:numRef>
              <c:f>Лист1!$B$2:$F$2</c:f>
              <c:numCache>
                <c:formatCode>General</c:formatCode>
                <c:ptCount val="5"/>
                <c:pt idx="0">
                  <c:v>2016</c:v>
                </c:pt>
                <c:pt idx="1">
                  <c:v>2017</c:v>
                </c:pt>
                <c:pt idx="2">
                  <c:v>2018</c:v>
                </c:pt>
                <c:pt idx="3">
                  <c:v>2019</c:v>
                </c:pt>
                <c:pt idx="4">
                  <c:v>2020</c:v>
                </c:pt>
              </c:numCache>
            </c:numRef>
          </c:cat>
          <c:val>
            <c:numRef>
              <c:f>Лист1!$B$7:$F$7</c:f>
              <c:numCache>
                <c:formatCode>0.0</c:formatCode>
                <c:ptCount val="5"/>
                <c:pt idx="0">
                  <c:v>14.91183879093199</c:v>
                </c:pt>
                <c:pt idx="1">
                  <c:v>15.074626865671645</c:v>
                </c:pt>
                <c:pt idx="2">
                  <c:v>15.46341463414635</c:v>
                </c:pt>
                <c:pt idx="3">
                  <c:v>14.869281045751634</c:v>
                </c:pt>
                <c:pt idx="4">
                  <c:v>12.889131622064449</c:v>
                </c:pt>
              </c:numCache>
            </c:numRef>
          </c:val>
          <c:smooth val="0"/>
          <c:extLst xmlns:c16r2="http://schemas.microsoft.com/office/drawing/2015/06/chart">
            <c:ext xmlns:c16="http://schemas.microsoft.com/office/drawing/2014/chart" uri="{C3380CC4-5D6E-409C-BE32-E72D297353CC}">
              <c16:uniqueId val="{00000004-293A-4A0A-9189-AAF3166F9DB7}"/>
            </c:ext>
          </c:extLst>
        </c:ser>
        <c:ser>
          <c:idx val="5"/>
          <c:order val="5"/>
          <c:tx>
            <c:strRef>
              <c:f>Лист1!$A$8</c:f>
              <c:strCache>
                <c:ptCount val="1"/>
                <c:pt idx="0">
                  <c:v>Инновационная активность в пищевой отрасли, %</c:v>
                </c:pt>
              </c:strCache>
            </c:strRef>
          </c:tx>
          <c:cat>
            <c:numRef>
              <c:f>Лист1!$B$2:$F$2</c:f>
              <c:numCache>
                <c:formatCode>General</c:formatCode>
                <c:ptCount val="5"/>
                <c:pt idx="0">
                  <c:v>2016</c:v>
                </c:pt>
                <c:pt idx="1">
                  <c:v>2017</c:v>
                </c:pt>
                <c:pt idx="2">
                  <c:v>2018</c:v>
                </c:pt>
                <c:pt idx="3">
                  <c:v>2019</c:v>
                </c:pt>
                <c:pt idx="4">
                  <c:v>2020</c:v>
                </c:pt>
              </c:numCache>
            </c:numRef>
          </c:cat>
          <c:val>
            <c:numRef>
              <c:f>Лист1!$B$8:$F$8</c:f>
              <c:numCache>
                <c:formatCode>0.0</c:formatCode>
                <c:ptCount val="5"/>
                <c:pt idx="0">
                  <c:v>3.7783375314861476</c:v>
                </c:pt>
                <c:pt idx="1">
                  <c:v>2.9353233830845769</c:v>
                </c:pt>
                <c:pt idx="2">
                  <c:v>2.8780487804878039</c:v>
                </c:pt>
                <c:pt idx="3">
                  <c:v>2.4509803921568629</c:v>
                </c:pt>
                <c:pt idx="4">
                  <c:v>1.6930638995084655</c:v>
                </c:pt>
              </c:numCache>
            </c:numRef>
          </c:val>
          <c:smooth val="0"/>
          <c:extLst xmlns:c16r2="http://schemas.microsoft.com/office/drawing/2015/06/chart">
            <c:ext xmlns:c16="http://schemas.microsoft.com/office/drawing/2014/chart" uri="{C3380CC4-5D6E-409C-BE32-E72D297353CC}">
              <c16:uniqueId val="{00000005-293A-4A0A-9189-AAF3166F9DB7}"/>
            </c:ext>
          </c:extLst>
        </c:ser>
        <c:ser>
          <c:idx val="6"/>
          <c:order val="6"/>
          <c:tx>
            <c:strRef>
              <c:f>Лист1!$A$9</c:f>
              <c:strCache>
                <c:ptCount val="1"/>
                <c:pt idx="0">
                  <c:v>Инновационная активность в сельском хозяйстве</c:v>
                </c:pt>
              </c:strCache>
            </c:strRef>
          </c:tx>
          <c:cat>
            <c:numRef>
              <c:f>Лист1!$B$2:$F$2</c:f>
              <c:numCache>
                <c:formatCode>General</c:formatCode>
                <c:ptCount val="5"/>
                <c:pt idx="0">
                  <c:v>2016</c:v>
                </c:pt>
                <c:pt idx="1">
                  <c:v>2017</c:v>
                </c:pt>
                <c:pt idx="2">
                  <c:v>2018</c:v>
                </c:pt>
                <c:pt idx="3">
                  <c:v>2019</c:v>
                </c:pt>
                <c:pt idx="4">
                  <c:v>2020</c:v>
                </c:pt>
              </c:numCache>
            </c:numRef>
          </c:cat>
          <c:val>
            <c:numRef>
              <c:f>Лист1!$B$9:$F$9</c:f>
              <c:numCache>
                <c:formatCode>0.0</c:formatCode>
                <c:ptCount val="5"/>
                <c:pt idx="0">
                  <c:v>1.7632241813602016</c:v>
                </c:pt>
                <c:pt idx="1">
                  <c:v>2.0398009950248737</c:v>
                </c:pt>
                <c:pt idx="2">
                  <c:v>1.7560975609756104</c:v>
                </c:pt>
                <c:pt idx="3">
                  <c:v>0.98039215686274472</c:v>
                </c:pt>
                <c:pt idx="4">
                  <c:v>1.0922992900054609</c:v>
                </c:pt>
              </c:numCache>
            </c:numRef>
          </c:val>
          <c:smooth val="0"/>
          <c:extLst xmlns:c16r2="http://schemas.microsoft.com/office/drawing/2015/06/chart">
            <c:ext xmlns:c16="http://schemas.microsoft.com/office/drawing/2014/chart" uri="{C3380CC4-5D6E-409C-BE32-E72D297353CC}">
              <c16:uniqueId val="{00000006-293A-4A0A-9189-AAF3166F9DB7}"/>
            </c:ext>
          </c:extLst>
        </c:ser>
        <c:dLbls>
          <c:showLegendKey val="0"/>
          <c:showVal val="0"/>
          <c:showCatName val="0"/>
          <c:showSerName val="0"/>
          <c:showPercent val="0"/>
          <c:showBubbleSize val="0"/>
        </c:dLbls>
        <c:marker val="1"/>
        <c:smooth val="0"/>
        <c:axId val="1503181632"/>
        <c:axId val="1503176192"/>
      </c:lineChart>
      <c:catAx>
        <c:axId val="1503188704"/>
        <c:scaling>
          <c:orientation val="minMax"/>
        </c:scaling>
        <c:delete val="0"/>
        <c:axPos val="b"/>
        <c:numFmt formatCode="General" sourceLinked="1"/>
        <c:majorTickMark val="none"/>
        <c:minorTickMark val="none"/>
        <c:tickLblPos val="nextTo"/>
        <c:crossAx val="1503174016"/>
        <c:crosses val="autoZero"/>
        <c:auto val="1"/>
        <c:lblAlgn val="ctr"/>
        <c:lblOffset val="100"/>
        <c:noMultiLvlLbl val="0"/>
      </c:catAx>
      <c:valAx>
        <c:axId val="1503174016"/>
        <c:scaling>
          <c:orientation val="minMax"/>
        </c:scaling>
        <c:delete val="0"/>
        <c:axPos val="l"/>
        <c:majorGridlines/>
        <c:numFmt formatCode="General" sourceLinked="1"/>
        <c:majorTickMark val="none"/>
        <c:minorTickMark val="none"/>
        <c:tickLblPos val="nextTo"/>
        <c:spPr>
          <a:ln w="9525">
            <a:noFill/>
          </a:ln>
        </c:spPr>
        <c:crossAx val="1503188704"/>
        <c:crosses val="autoZero"/>
        <c:crossBetween val="between"/>
      </c:valAx>
      <c:valAx>
        <c:axId val="1503176192"/>
        <c:scaling>
          <c:orientation val="minMax"/>
        </c:scaling>
        <c:delete val="0"/>
        <c:axPos val="r"/>
        <c:numFmt formatCode="0.0" sourceLinked="1"/>
        <c:majorTickMark val="out"/>
        <c:minorTickMark val="none"/>
        <c:tickLblPos val="nextTo"/>
        <c:crossAx val="1503181632"/>
        <c:crosses val="max"/>
        <c:crossBetween val="between"/>
      </c:valAx>
      <c:catAx>
        <c:axId val="1503181632"/>
        <c:scaling>
          <c:orientation val="minMax"/>
        </c:scaling>
        <c:delete val="1"/>
        <c:axPos val="b"/>
        <c:numFmt formatCode="General" sourceLinked="1"/>
        <c:majorTickMark val="out"/>
        <c:minorTickMark val="none"/>
        <c:tickLblPos val="none"/>
        <c:crossAx val="1503176192"/>
        <c:crosses val="autoZero"/>
        <c:auto val="1"/>
        <c:lblAlgn val="ctr"/>
        <c:lblOffset val="100"/>
        <c:noMultiLvlLbl val="0"/>
      </c:catAx>
    </c:plotArea>
    <c:legend>
      <c:legendPos val="l"/>
      <c:legendEntry>
        <c:idx val="0"/>
        <c:txPr>
          <a:bodyPr/>
          <a:lstStyle/>
          <a:p>
            <a:pPr>
              <a:defRPr sz="950" baseline="0"/>
            </a:pPr>
            <a:endParaRPr lang="ru-RU"/>
          </a:p>
        </c:txPr>
      </c:legendEntry>
      <c:layout>
        <c:manualLayout>
          <c:xMode val="edge"/>
          <c:yMode val="edge"/>
          <c:x val="1.2441679626749615E-2"/>
          <c:y val="0.16575603183291934"/>
          <c:w val="0.31881804043545892"/>
          <c:h val="0.75280138111078365"/>
        </c:manualLayout>
      </c:layou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ru-RU" sz="1200" baseline="0"/>
              <a:t>Основные причины отказа от инновационной деятельности</a:t>
            </a:r>
          </a:p>
        </c:rich>
      </c:tx>
      <c:overlay val="0"/>
    </c:title>
    <c:autoTitleDeleted val="0"/>
    <c:plotArea>
      <c:layout/>
      <c:barChart>
        <c:barDir val="col"/>
        <c:grouping val="percentStacked"/>
        <c:varyColors val="0"/>
        <c:ser>
          <c:idx val="0"/>
          <c:order val="0"/>
          <c:tx>
            <c:strRef>
              <c:f>'Лист2 (2)'!$B$18</c:f>
              <c:strCache>
                <c:ptCount val="1"/>
                <c:pt idx="0">
                  <c:v>Недостаток денежных средств</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 (2)'!$A$19:$A$23</c:f>
              <c:numCache>
                <c:formatCode>General</c:formatCode>
                <c:ptCount val="5"/>
                <c:pt idx="0">
                  <c:v>2020</c:v>
                </c:pt>
                <c:pt idx="1">
                  <c:v>2019</c:v>
                </c:pt>
                <c:pt idx="2">
                  <c:v>2018</c:v>
                </c:pt>
                <c:pt idx="3">
                  <c:v>2017</c:v>
                </c:pt>
                <c:pt idx="4">
                  <c:v>2016</c:v>
                </c:pt>
              </c:numCache>
            </c:numRef>
          </c:cat>
          <c:val>
            <c:numRef>
              <c:f>'Лист2 (2)'!$B$19:$B$23</c:f>
              <c:numCache>
                <c:formatCode>0.0</c:formatCode>
                <c:ptCount val="5"/>
                <c:pt idx="0">
                  <c:v>44.01384083044983</c:v>
                </c:pt>
                <c:pt idx="1">
                  <c:v>40.681653372008711</c:v>
                </c:pt>
                <c:pt idx="2">
                  <c:v>41.106222501571338</c:v>
                </c:pt>
                <c:pt idx="3">
                  <c:v>46.18834080717491</c:v>
                </c:pt>
                <c:pt idx="4">
                  <c:v>38.101430429128754</c:v>
                </c:pt>
              </c:numCache>
            </c:numRef>
          </c:val>
          <c:extLst xmlns:c16r2="http://schemas.microsoft.com/office/drawing/2015/06/chart">
            <c:ext xmlns:c16="http://schemas.microsoft.com/office/drawing/2014/chart" uri="{C3380CC4-5D6E-409C-BE32-E72D297353CC}">
              <c16:uniqueId val="{00000000-88A6-4167-B1CA-F1CE63C9921B}"/>
            </c:ext>
          </c:extLst>
        </c:ser>
        <c:ser>
          <c:idx val="1"/>
          <c:order val="1"/>
          <c:tx>
            <c:strRef>
              <c:f>'Лист2 (2)'!$C$18</c:f>
              <c:strCache>
                <c:ptCount val="1"/>
                <c:pt idx="0">
                  <c:v>Отсутствие информации </c:v>
                </c:pt>
              </c:strCache>
            </c:strRef>
          </c:tx>
          <c:spPr>
            <a:solidFill>
              <a:srgbClr val="FF0000"/>
            </a:solidFill>
          </c:spPr>
          <c:invertIfNegative val="0"/>
          <c:dLbls>
            <c:dLbl>
              <c:idx val="0"/>
              <c:layout>
                <c:manualLayout>
                  <c:x val="0"/>
                  <c:y val="1.39470013947001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8A6-4167-B1CA-F1CE63C9921B}"/>
                </c:ext>
                <c:ext xmlns:c15="http://schemas.microsoft.com/office/drawing/2012/chart" uri="{CE6537A1-D6FC-4f65-9D91-7224C49458BB}"/>
              </c:extLst>
            </c:dLbl>
            <c:dLbl>
              <c:idx val="1"/>
              <c:layout>
                <c:manualLayout>
                  <c:x val="0"/>
                  <c:y val="1.11576011157601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8A6-4167-B1CA-F1CE63C9921B}"/>
                </c:ext>
                <c:ext xmlns:c15="http://schemas.microsoft.com/office/drawing/2012/chart" uri="{CE6537A1-D6FC-4f65-9D91-7224C49458BB}"/>
              </c:extLst>
            </c:dLbl>
            <c:dLbl>
              <c:idx val="2"/>
              <c:layout>
                <c:manualLayout>
                  <c:x val="-1.7226528854435842E-3"/>
                  <c:y val="2.51046025104602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8A6-4167-B1CA-F1CE63C9921B}"/>
                </c:ext>
                <c:ext xmlns:c15="http://schemas.microsoft.com/office/drawing/2012/chart" uri="{CE6537A1-D6FC-4f65-9D91-7224C49458BB}"/>
              </c:extLst>
            </c:dLbl>
            <c:dLbl>
              <c:idx val="3"/>
              <c:layout>
                <c:manualLayout>
                  <c:x val="0"/>
                  <c:y val="1.67364016736401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8A6-4167-B1CA-F1CE63C9921B}"/>
                </c:ext>
                <c:ext xmlns:c15="http://schemas.microsoft.com/office/drawing/2012/chart" uri="{CE6537A1-D6FC-4f65-9D91-7224C49458BB}"/>
              </c:extLst>
            </c:dLbl>
            <c:dLbl>
              <c:idx val="4"/>
              <c:layout>
                <c:manualLayout>
                  <c:x val="0"/>
                  <c:y val="2.25988700564971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8A6-4167-B1CA-F1CE63C9921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 (2)'!$A$19:$A$23</c:f>
              <c:numCache>
                <c:formatCode>General</c:formatCode>
                <c:ptCount val="5"/>
                <c:pt idx="0">
                  <c:v>2020</c:v>
                </c:pt>
                <c:pt idx="1">
                  <c:v>2019</c:v>
                </c:pt>
                <c:pt idx="2">
                  <c:v>2018</c:v>
                </c:pt>
                <c:pt idx="3">
                  <c:v>2017</c:v>
                </c:pt>
                <c:pt idx="4">
                  <c:v>2016</c:v>
                </c:pt>
              </c:numCache>
            </c:numRef>
          </c:cat>
          <c:val>
            <c:numRef>
              <c:f>'Лист2 (2)'!$C$19:$C$23</c:f>
              <c:numCache>
                <c:formatCode>0.0</c:formatCode>
                <c:ptCount val="5"/>
                <c:pt idx="0">
                  <c:v>3.0449826989619391</c:v>
                </c:pt>
                <c:pt idx="1">
                  <c:v>2.5380710659898478</c:v>
                </c:pt>
                <c:pt idx="2">
                  <c:v>2.6398491514770583</c:v>
                </c:pt>
                <c:pt idx="3">
                  <c:v>0.89686098654708524</c:v>
                </c:pt>
                <c:pt idx="4">
                  <c:v>1.5604681404421328</c:v>
                </c:pt>
              </c:numCache>
            </c:numRef>
          </c:val>
          <c:extLst xmlns:c16r2="http://schemas.microsoft.com/office/drawing/2015/06/chart">
            <c:ext xmlns:c16="http://schemas.microsoft.com/office/drawing/2014/chart" uri="{C3380CC4-5D6E-409C-BE32-E72D297353CC}">
              <c16:uniqueId val="{00000006-88A6-4167-B1CA-F1CE63C9921B}"/>
            </c:ext>
          </c:extLst>
        </c:ser>
        <c:ser>
          <c:idx val="2"/>
          <c:order val="2"/>
          <c:tx>
            <c:strRef>
              <c:f>'Лист2 (2)'!$D$18</c:f>
              <c:strCache>
                <c:ptCount val="1"/>
                <c:pt idx="0">
                  <c:v>Нехватка квалифицированных кадров</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 (2)'!$A$19:$A$23</c:f>
              <c:numCache>
                <c:formatCode>General</c:formatCode>
                <c:ptCount val="5"/>
                <c:pt idx="0">
                  <c:v>2020</c:v>
                </c:pt>
                <c:pt idx="1">
                  <c:v>2019</c:v>
                </c:pt>
                <c:pt idx="2">
                  <c:v>2018</c:v>
                </c:pt>
                <c:pt idx="3">
                  <c:v>2017</c:v>
                </c:pt>
                <c:pt idx="4">
                  <c:v>2016</c:v>
                </c:pt>
              </c:numCache>
            </c:numRef>
          </c:cat>
          <c:val>
            <c:numRef>
              <c:f>'Лист2 (2)'!$D$19:$D$23</c:f>
              <c:numCache>
                <c:formatCode>0.0</c:formatCode>
                <c:ptCount val="5"/>
                <c:pt idx="0">
                  <c:v>2.1453287197231834</c:v>
                </c:pt>
                <c:pt idx="1">
                  <c:v>2.030456852791878</c:v>
                </c:pt>
                <c:pt idx="2">
                  <c:v>2.3884349465744812</c:v>
                </c:pt>
                <c:pt idx="3">
                  <c:v>1.270553064275038</c:v>
                </c:pt>
                <c:pt idx="4">
                  <c:v>1.755526657997398</c:v>
                </c:pt>
              </c:numCache>
            </c:numRef>
          </c:val>
          <c:extLst xmlns:c16r2="http://schemas.microsoft.com/office/drawing/2015/06/chart">
            <c:ext xmlns:c16="http://schemas.microsoft.com/office/drawing/2014/chart" uri="{C3380CC4-5D6E-409C-BE32-E72D297353CC}">
              <c16:uniqueId val="{00000007-88A6-4167-B1CA-F1CE63C9921B}"/>
            </c:ext>
          </c:extLst>
        </c:ser>
        <c:ser>
          <c:idx val="3"/>
          <c:order val="3"/>
          <c:tx>
            <c:strRef>
              <c:f>'Лист2 (2)'!$E$18</c:f>
              <c:strCache>
                <c:ptCount val="1"/>
                <c:pt idx="0">
                  <c:v>Неопределенность будущего спроса</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 (2)'!$A$19:$A$23</c:f>
              <c:numCache>
                <c:formatCode>General</c:formatCode>
                <c:ptCount val="5"/>
                <c:pt idx="0">
                  <c:v>2020</c:v>
                </c:pt>
                <c:pt idx="1">
                  <c:v>2019</c:v>
                </c:pt>
                <c:pt idx="2">
                  <c:v>2018</c:v>
                </c:pt>
                <c:pt idx="3">
                  <c:v>2017</c:v>
                </c:pt>
                <c:pt idx="4">
                  <c:v>2016</c:v>
                </c:pt>
              </c:numCache>
            </c:numRef>
          </c:cat>
          <c:val>
            <c:numRef>
              <c:f>'Лист2 (2)'!$E$19:$E$23</c:f>
              <c:numCache>
                <c:formatCode>0.0</c:formatCode>
                <c:ptCount val="5"/>
                <c:pt idx="0">
                  <c:v>7.4740484429065734</c:v>
                </c:pt>
                <c:pt idx="1">
                  <c:v>9.3546047860768677</c:v>
                </c:pt>
                <c:pt idx="2">
                  <c:v>7.8566939032055325</c:v>
                </c:pt>
                <c:pt idx="3">
                  <c:v>6.0538116591928253</c:v>
                </c:pt>
                <c:pt idx="4">
                  <c:v>10.663198959687911</c:v>
                </c:pt>
              </c:numCache>
            </c:numRef>
          </c:val>
          <c:extLst xmlns:c16r2="http://schemas.microsoft.com/office/drawing/2015/06/chart">
            <c:ext xmlns:c16="http://schemas.microsoft.com/office/drawing/2014/chart" uri="{C3380CC4-5D6E-409C-BE32-E72D297353CC}">
              <c16:uniqueId val="{00000008-88A6-4167-B1CA-F1CE63C9921B}"/>
            </c:ext>
          </c:extLst>
        </c:ser>
        <c:ser>
          <c:idx val="4"/>
          <c:order val="4"/>
          <c:tx>
            <c:strRef>
              <c:f>'Лист2 (2)'!$F$18</c:f>
              <c:strCache>
                <c:ptCount val="1"/>
                <c:pt idx="0">
                  <c:v>Нет необходимости</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 (2)'!$A$19:$A$23</c:f>
              <c:numCache>
                <c:formatCode>General</c:formatCode>
                <c:ptCount val="5"/>
                <c:pt idx="0">
                  <c:v>2020</c:v>
                </c:pt>
                <c:pt idx="1">
                  <c:v>2019</c:v>
                </c:pt>
                <c:pt idx="2">
                  <c:v>2018</c:v>
                </c:pt>
                <c:pt idx="3">
                  <c:v>2017</c:v>
                </c:pt>
                <c:pt idx="4">
                  <c:v>2016</c:v>
                </c:pt>
              </c:numCache>
            </c:numRef>
          </c:cat>
          <c:val>
            <c:numRef>
              <c:f>'Лист2 (2)'!$F$19:$F$23</c:f>
              <c:numCache>
                <c:formatCode>0.0</c:formatCode>
                <c:ptCount val="5"/>
                <c:pt idx="0">
                  <c:v>41.17647058823529</c:v>
                </c:pt>
                <c:pt idx="1">
                  <c:v>44.452501812907911</c:v>
                </c:pt>
                <c:pt idx="2">
                  <c:v>43.431803896920172</c:v>
                </c:pt>
                <c:pt idx="3">
                  <c:v>43.647234678624805</c:v>
                </c:pt>
                <c:pt idx="4">
                  <c:v>45.38361508452536</c:v>
                </c:pt>
              </c:numCache>
            </c:numRef>
          </c:val>
          <c:extLst xmlns:c16r2="http://schemas.microsoft.com/office/drawing/2015/06/chart">
            <c:ext xmlns:c16="http://schemas.microsoft.com/office/drawing/2014/chart" uri="{C3380CC4-5D6E-409C-BE32-E72D297353CC}">
              <c16:uniqueId val="{00000009-88A6-4167-B1CA-F1CE63C9921B}"/>
            </c:ext>
          </c:extLst>
        </c:ser>
        <c:ser>
          <c:idx val="5"/>
          <c:order val="5"/>
          <c:tx>
            <c:strRef>
              <c:f>'Лист2 (2)'!$G$18</c:f>
              <c:strCache>
                <c:ptCount val="1"/>
                <c:pt idx="0">
                  <c:v>прочие</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 (2)'!$A$19:$A$23</c:f>
              <c:numCache>
                <c:formatCode>General</c:formatCode>
                <c:ptCount val="5"/>
                <c:pt idx="0">
                  <c:v>2020</c:v>
                </c:pt>
                <c:pt idx="1">
                  <c:v>2019</c:v>
                </c:pt>
                <c:pt idx="2">
                  <c:v>2018</c:v>
                </c:pt>
                <c:pt idx="3">
                  <c:v>2017</c:v>
                </c:pt>
                <c:pt idx="4">
                  <c:v>2016</c:v>
                </c:pt>
              </c:numCache>
            </c:numRef>
          </c:cat>
          <c:val>
            <c:numRef>
              <c:f>'Лист2 (2)'!$G$19:$G$23</c:f>
              <c:numCache>
                <c:formatCode>0.0</c:formatCode>
                <c:ptCount val="5"/>
                <c:pt idx="0">
                  <c:v>2.1453287197231834</c:v>
                </c:pt>
                <c:pt idx="1">
                  <c:v>0.94271211022480061</c:v>
                </c:pt>
                <c:pt idx="2">
                  <c:v>2.5769956002514141</c:v>
                </c:pt>
                <c:pt idx="3">
                  <c:v>1.9431988041853516</c:v>
                </c:pt>
                <c:pt idx="4">
                  <c:v>2.5357607282184653</c:v>
                </c:pt>
              </c:numCache>
            </c:numRef>
          </c:val>
          <c:extLst xmlns:c16r2="http://schemas.microsoft.com/office/drawing/2015/06/chart">
            <c:ext xmlns:c16="http://schemas.microsoft.com/office/drawing/2014/chart" uri="{C3380CC4-5D6E-409C-BE32-E72D297353CC}">
              <c16:uniqueId val="{0000000A-88A6-4167-B1CA-F1CE63C9921B}"/>
            </c:ext>
          </c:extLst>
        </c:ser>
        <c:dLbls>
          <c:showLegendKey val="0"/>
          <c:showVal val="0"/>
          <c:showCatName val="0"/>
          <c:showSerName val="0"/>
          <c:showPercent val="0"/>
          <c:showBubbleSize val="0"/>
        </c:dLbls>
        <c:gapWidth val="300"/>
        <c:overlap val="100"/>
        <c:serLines/>
        <c:axId val="1503183808"/>
        <c:axId val="1503184352"/>
      </c:barChart>
      <c:catAx>
        <c:axId val="1503183808"/>
        <c:scaling>
          <c:orientation val="minMax"/>
        </c:scaling>
        <c:delete val="0"/>
        <c:axPos val="b"/>
        <c:numFmt formatCode="General" sourceLinked="1"/>
        <c:majorTickMark val="none"/>
        <c:minorTickMark val="none"/>
        <c:tickLblPos val="nextTo"/>
        <c:crossAx val="1503184352"/>
        <c:crosses val="autoZero"/>
        <c:auto val="1"/>
        <c:lblAlgn val="ctr"/>
        <c:lblOffset val="100"/>
        <c:noMultiLvlLbl val="0"/>
      </c:catAx>
      <c:valAx>
        <c:axId val="1503184352"/>
        <c:scaling>
          <c:orientation val="minMax"/>
        </c:scaling>
        <c:delete val="0"/>
        <c:axPos val="l"/>
        <c:majorGridlines/>
        <c:numFmt formatCode="0%" sourceLinked="1"/>
        <c:majorTickMark val="out"/>
        <c:minorTickMark val="none"/>
        <c:tickLblPos val="nextTo"/>
        <c:crossAx val="1503183808"/>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AD12AA-B53F-467E-9C40-AAFD3979F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54210</Words>
  <Characters>308997</Characters>
  <Application>Microsoft Office Word</Application>
  <DocSecurity>0</DocSecurity>
  <Lines>2574</Lines>
  <Paragraphs>724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362483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SPecialiST</dc:creator>
  <cp:lastModifiedBy>user</cp:lastModifiedBy>
  <cp:revision>3</cp:revision>
  <cp:lastPrinted>2022-04-14T09:09:00Z</cp:lastPrinted>
  <dcterms:created xsi:type="dcterms:W3CDTF">2022-05-17T10:57:00Z</dcterms:created>
  <dcterms:modified xsi:type="dcterms:W3CDTF">2022-05-17T10:57:00Z</dcterms:modified>
</cp:coreProperties>
</file>